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AA" w:rsidRDefault="00DA7A3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3923665</wp:posOffset>
                </wp:positionH>
                <wp:positionV relativeFrom="page">
                  <wp:posOffset>3480435</wp:posOffset>
                </wp:positionV>
                <wp:extent cx="0" cy="6333490"/>
                <wp:effectExtent l="18415" t="13335" r="19685" b="1587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633349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08.95pt;margin-top:274.05pt;width:0;height:498.7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562AA" w:rsidRDefault="00620084">
      <w:pPr>
        <w:pStyle w:val="a5"/>
        <w:framePr w:wrap="none" w:vAnchor="page" w:hAnchor="page" w:x="1284" w:y="1455"/>
        <w:shd w:val="clear" w:color="auto" w:fill="auto"/>
        <w:spacing w:line="200" w:lineRule="exact"/>
      </w:pPr>
      <w:r>
        <w:t>ОЗНАКИ ОРГАНІЗОВАНОЇ ЗЛОЧИННОСТІ</w:t>
      </w:r>
    </w:p>
    <w:p w:rsidR="006562AA" w:rsidRDefault="00620084">
      <w:pPr>
        <w:pStyle w:val="20"/>
        <w:framePr w:wrap="none" w:vAnchor="page" w:hAnchor="page" w:x="9861" w:y="1466"/>
        <w:shd w:val="clear" w:color="auto" w:fill="auto"/>
        <w:spacing w:line="220" w:lineRule="exact"/>
      </w:pPr>
      <w:r>
        <w:rPr>
          <w:rStyle w:val="2Verdana7pt0pt"/>
        </w:rPr>
        <w:t xml:space="preserve">№ </w:t>
      </w:r>
      <w:r>
        <w:t>1</w:t>
      </w:r>
      <w:r>
        <w:rPr>
          <w:rStyle w:val="2Verdana7pt0pt"/>
        </w:rPr>
        <w:t>-</w:t>
      </w:r>
      <w:r>
        <w:t>2,2000</w:t>
      </w:r>
    </w:p>
    <w:p w:rsidR="006562AA" w:rsidRDefault="00620084">
      <w:pPr>
        <w:pStyle w:val="10"/>
        <w:framePr w:w="10094" w:h="2423" w:hRule="exact" w:wrap="none" w:vAnchor="page" w:hAnchor="page" w:x="1135" w:y="2341"/>
        <w:shd w:val="clear" w:color="auto" w:fill="auto"/>
        <w:spacing w:after="262"/>
        <w:ind w:right="60"/>
      </w:pPr>
      <w:bookmarkStart w:id="0" w:name="bookmark0"/>
      <w:r>
        <w:t>ПИТАННЯ КВАЛІФІКАЦІЇ ЗЛОЧИНІВ ЗА ОЗНАКОЮ</w:t>
      </w:r>
      <w:r>
        <w:br/>
        <w:t>ЇХ ВЧИНЕННЯ В СКЛАДІ ОРГАНІЗОВАНОЇ</w:t>
      </w:r>
      <w:r>
        <w:br/>
        <w:t>ЗЛОЧИННОЇ ГРУПИ</w:t>
      </w:r>
      <w:bookmarkEnd w:id="0"/>
    </w:p>
    <w:p w:rsidR="006562AA" w:rsidRDefault="00620084">
      <w:pPr>
        <w:pStyle w:val="30"/>
        <w:framePr w:w="10094" w:h="2423" w:hRule="exact" w:wrap="none" w:vAnchor="page" w:hAnchor="page" w:x="1135" w:y="2341"/>
        <w:shd w:val="clear" w:color="auto" w:fill="auto"/>
        <w:spacing w:before="0"/>
      </w:pPr>
      <w:r>
        <w:t>П.Фріс</w:t>
      </w:r>
    </w:p>
    <w:p w:rsidR="006562AA" w:rsidRDefault="00620084">
      <w:pPr>
        <w:pStyle w:val="22"/>
        <w:framePr w:w="10094" w:h="2423" w:hRule="exact" w:wrap="none" w:vAnchor="page" w:hAnchor="page" w:x="1135" w:y="2341"/>
        <w:shd w:val="clear" w:color="auto" w:fill="auto"/>
      </w:pPr>
      <w:bookmarkStart w:id="1" w:name="bookmark1"/>
      <w:r>
        <w:t xml:space="preserve">доцент кафедри кримінального права та процесу Прикарпатського університету ім.В.Стефаника, кандидат юридичних </w:t>
      </w:r>
      <w:r>
        <w:t>наук</w:t>
      </w:r>
      <w:bookmarkEnd w:id="1"/>
    </w:p>
    <w:p w:rsidR="006562AA" w:rsidRDefault="00DA7A34" w:rsidP="00DA7A34">
      <w:pPr>
        <w:pStyle w:val="24"/>
        <w:framePr w:w="4856" w:h="10046" w:hRule="exact" w:wrap="none" w:vAnchor="page" w:hAnchor="page" w:x="1135" w:y="5280"/>
        <w:shd w:val="clear" w:color="auto" w:fill="auto"/>
        <w:ind w:firstLine="340"/>
      </w:pPr>
      <w:r>
        <w:t>С</w:t>
      </w:r>
      <w:r w:rsidR="00620084">
        <w:t>уттєві зміни в кримінологічній характери</w:t>
      </w:r>
      <w:r w:rsidR="00620084">
        <w:softHyphen/>
        <w:t>стиці злочинності, які сталися за останні десяти</w:t>
      </w:r>
      <w:r w:rsidR="00620084">
        <w:softHyphen/>
        <w:t>річчя, викликали необхідність внесення змін та доповнень до чинного кримінального законодав</w:t>
      </w:r>
      <w:r w:rsidR="00620084">
        <w:softHyphen/>
        <w:t>ства з метою оптимізації боротьби з негативни</w:t>
      </w:r>
      <w:r w:rsidR="00620084">
        <w:softHyphen/>
        <w:t>ми явищами в цій сфер</w:t>
      </w:r>
      <w:r w:rsidR="00620084">
        <w:t>і. Одним з напрямів ста</w:t>
      </w:r>
      <w:r w:rsidR="00620084">
        <w:softHyphen/>
        <w:t>ли зміни та доповнення, пов'язані з розширен</w:t>
      </w:r>
      <w:r w:rsidR="00620084">
        <w:softHyphen/>
        <w:t>ням використання в нормах КК України такої ква</w:t>
      </w:r>
      <w:r w:rsidR="00620084">
        <w:softHyphen/>
        <w:t>ліфікуючої ознаки, як вчинення злочину в складі організованої злочинної групи</w:t>
      </w:r>
      <w:r w:rsidR="00620084">
        <w:rPr>
          <w:vertAlign w:val="superscript"/>
        </w:rPr>
        <w:t>1</w:t>
      </w:r>
      <w:r w:rsidR="00620084">
        <w:t>.</w:t>
      </w:r>
    </w:p>
    <w:p w:rsidR="006562AA" w:rsidRDefault="00620084" w:rsidP="00DA7A34">
      <w:pPr>
        <w:pStyle w:val="24"/>
        <w:framePr w:w="4856" w:h="10046" w:hRule="exact" w:wrap="none" w:vAnchor="page" w:hAnchor="page" w:x="1135" w:y="5280"/>
        <w:shd w:val="clear" w:color="auto" w:fill="auto"/>
        <w:ind w:firstLine="340"/>
      </w:pPr>
      <w:r>
        <w:t>Однак практика правозастосовної діяльності свідчить про доси</w:t>
      </w:r>
      <w:r>
        <w:t>ть низьку питому вагу вироків з кваліфікацією за цією обтяжуючою ознакою в судах України, незважаючи на досить поширену кваліфікацію за нею на попередньому слідстві. Така розбіжність у правовій оцінці пов’язана з відсутністю нормативного врегулювання понят</w:t>
      </w:r>
      <w:r>
        <w:softHyphen/>
        <w:t>тя організованої злочинної групи та її ознак. У зв’язку з цим з першу чергу слід визначитись зі змістом цього явища, яке за своєю соціально- правовою природою є надзвичайно складним. Насамперед слід зауважити, що чинне законо</w:t>
      </w:r>
      <w:r>
        <w:softHyphen/>
        <w:t>давство використовує для визн</w:t>
      </w:r>
      <w:r>
        <w:t>ачення цієї озна</w:t>
      </w:r>
      <w:r>
        <w:softHyphen/>
        <w:t xml:space="preserve">ки один термін - </w:t>
      </w:r>
      <w:r>
        <w:rPr>
          <w:rStyle w:val="20pt"/>
        </w:rPr>
        <w:t xml:space="preserve">організована злочинна група, </w:t>
      </w:r>
      <w:r>
        <w:t>який не охоплює в повному обсязі всієї гами цього явища і з позиції кримінології не може бути визна</w:t>
      </w:r>
      <w:r>
        <w:softHyphen/>
        <w:t>ний науково-коректним</w:t>
      </w:r>
      <w:r>
        <w:rPr>
          <w:vertAlign w:val="superscript"/>
        </w:rPr>
        <w:t>2</w:t>
      </w:r>
      <w:r>
        <w:t>.</w:t>
      </w:r>
    </w:p>
    <w:p w:rsidR="006562AA" w:rsidRDefault="00620084" w:rsidP="00DA7A34">
      <w:pPr>
        <w:pStyle w:val="24"/>
        <w:framePr w:w="4856" w:h="10046" w:hRule="exact" w:wrap="none" w:vAnchor="page" w:hAnchor="page" w:x="1135" w:y="5280"/>
        <w:shd w:val="clear" w:color="auto" w:fill="auto"/>
        <w:ind w:firstLine="340"/>
      </w:pPr>
      <w:r>
        <w:t>Як складне соціально-правове явище, органі</w:t>
      </w:r>
      <w:r>
        <w:softHyphen/>
        <w:t>зовану злочинність (03) сл</w:t>
      </w:r>
      <w:r>
        <w:t>ід поділити на два взаємопов'язаних підвида, перший з яких пере</w:t>
      </w:r>
      <w:r>
        <w:softHyphen/>
        <w:t>дує в часі, хоча і може існувати самостійно по</w:t>
      </w:r>
      <w:r>
        <w:softHyphen/>
        <w:t xml:space="preserve">ряд з іншим підвидом. Мається на увазі </w:t>
      </w:r>
      <w:r>
        <w:rPr>
          <w:rStyle w:val="20pt"/>
        </w:rPr>
        <w:t>органі</w:t>
      </w:r>
      <w:r>
        <w:rPr>
          <w:rStyle w:val="20pt"/>
        </w:rPr>
        <w:softHyphen/>
        <w:t>зована злочинність</w:t>
      </w:r>
      <w:r>
        <w:t xml:space="preserve"> у вузькому розумінні цього терміна </w:t>
      </w:r>
      <w:r>
        <w:rPr>
          <w:rStyle w:val="20pt"/>
        </w:rPr>
        <w:t>організовані злочинні групи (ОЗГ).</w:t>
      </w:r>
    </w:p>
    <w:p w:rsidR="006562AA" w:rsidRDefault="00620084" w:rsidP="00DA7A34">
      <w:pPr>
        <w:pStyle w:val="24"/>
        <w:framePr w:w="4856" w:h="10046" w:hRule="exact" w:wrap="none" w:vAnchor="page" w:hAnchor="page" w:x="1135" w:y="5280"/>
        <w:shd w:val="clear" w:color="auto" w:fill="auto"/>
        <w:ind w:firstLine="340"/>
      </w:pPr>
      <w:r>
        <w:t>Другий під</w:t>
      </w:r>
      <w:r>
        <w:t>вид, який утворюється на відповід</w:t>
      </w:r>
      <w:r>
        <w:softHyphen/>
        <w:t>ному етапі розвитку ОЗГ, являє собою вищий рівень організованості, який є найбільш суспіль</w:t>
      </w:r>
      <w:r>
        <w:softHyphen/>
        <w:t xml:space="preserve">но-небезпечним - </w:t>
      </w:r>
      <w:r>
        <w:rPr>
          <w:rStyle w:val="20pt"/>
        </w:rPr>
        <w:t>організовані злочинні органі</w:t>
      </w:r>
      <w:r>
        <w:rPr>
          <w:rStyle w:val="20pt"/>
        </w:rPr>
        <w:softHyphen/>
        <w:t xml:space="preserve">зації </w:t>
      </w:r>
      <w:r>
        <w:rPr>
          <w:rStyle w:val="2Verdana11pt0pt"/>
        </w:rPr>
        <w:t>(озоу.</w:t>
      </w:r>
    </w:p>
    <w:p w:rsidR="006562AA" w:rsidRDefault="00620084" w:rsidP="00DA7A34">
      <w:pPr>
        <w:pStyle w:val="40"/>
        <w:framePr w:w="4856" w:h="10046" w:hRule="exact" w:wrap="none" w:vAnchor="page" w:hAnchor="page" w:x="1135" w:y="5280"/>
        <w:shd w:val="clear" w:color="auto" w:fill="auto"/>
        <w:ind w:firstLine="340"/>
      </w:pPr>
      <w:r>
        <w:rPr>
          <w:rStyle w:val="4Verdana85pt0pt"/>
          <w:i/>
          <w:iCs/>
        </w:rPr>
        <w:t xml:space="preserve">Організована злочинна група </w:t>
      </w:r>
      <w:r>
        <w:t xml:space="preserve">являє собою стійке, озброєне, структуроване </w:t>
      </w:r>
      <w:r>
        <w:t>об’єднання не менше ніж п’яти осіб, яке утворено з метою здійснення планового злочинного промислу. Та</w:t>
      </w:r>
      <w:r>
        <w:softHyphen/>
        <w:t>ким чином, кримінально-правовими ознаками ОЗГ є - стійкість, озброєність, структурованість,</w:t>
      </w:r>
    </w:p>
    <w:p w:rsidR="006562AA" w:rsidRDefault="00620084">
      <w:pPr>
        <w:pStyle w:val="40"/>
        <w:framePr w:w="4824" w:h="9869" w:hRule="exact" w:wrap="none" w:vAnchor="page" w:hAnchor="page" w:x="6405" w:y="5443"/>
        <w:shd w:val="clear" w:color="auto" w:fill="auto"/>
      </w:pPr>
      <w:r>
        <w:t>наявність в групі не менше ніж п’яти осіб, пла</w:t>
      </w:r>
      <w:r>
        <w:softHyphen/>
        <w:t>новість та спец</w:t>
      </w:r>
      <w:r>
        <w:t>іальна мета.</w:t>
      </w:r>
    </w:p>
    <w:p w:rsidR="006562AA" w:rsidRDefault="00620084">
      <w:pPr>
        <w:pStyle w:val="24"/>
        <w:framePr w:w="4824" w:h="9869" w:hRule="exact" w:wrap="none" w:vAnchor="page" w:hAnchor="page" w:x="6405" w:y="5443"/>
        <w:shd w:val="clear" w:color="auto" w:fill="auto"/>
        <w:ind w:firstLine="340"/>
      </w:pPr>
      <w:r>
        <w:t>Розвиток організованої злочинності як об'єк</w:t>
      </w:r>
      <w:r>
        <w:softHyphen/>
        <w:t>тивної реальності призводить до необхідності на відповідному етапі об’єднувати свою діяльність з діяльністю інших ОЗГ. Цей процес проходить різними шляхами - як договірним, так і шляхом підкорення сл</w:t>
      </w:r>
      <w:r>
        <w:t>абших ОЗГ більш сильними. На</w:t>
      </w:r>
      <w:r>
        <w:softHyphen/>
        <w:t>слідком цього процесу є утворення злочинних організацій - найбільш соціально-небезпечної форми організованої злочинності.</w:t>
      </w:r>
    </w:p>
    <w:p w:rsidR="006562AA" w:rsidRDefault="00620084">
      <w:pPr>
        <w:pStyle w:val="24"/>
        <w:framePr w:w="4824" w:h="9869" w:hRule="exact" w:wrap="none" w:vAnchor="page" w:hAnchor="page" w:x="6405" w:y="5443"/>
        <w:shd w:val="clear" w:color="auto" w:fill="auto"/>
        <w:ind w:firstLine="340"/>
      </w:pPr>
      <w:r>
        <w:rPr>
          <w:rStyle w:val="2Verdana85pt"/>
        </w:rPr>
        <w:t xml:space="preserve">Злочинна організація </w:t>
      </w:r>
      <w:r>
        <w:rPr>
          <w:rStyle w:val="20pt"/>
        </w:rPr>
        <w:t>являє собою об</w:t>
      </w:r>
      <w:r>
        <w:rPr>
          <w:rStyle w:val="20pt"/>
        </w:rPr>
        <w:softHyphen/>
        <w:t xml:space="preserve">’єднання організованих злочинних груп з метою поширення злочинної </w:t>
      </w:r>
      <w:r>
        <w:rPr>
          <w:rStyle w:val="20pt"/>
        </w:rPr>
        <w:t>діяльності на якомога більшу,і сферу соціально-економічного життя сус</w:t>
      </w:r>
      <w:r>
        <w:rPr>
          <w:rStyle w:val="20pt"/>
        </w:rPr>
        <w:softHyphen/>
        <w:t>пільства.</w:t>
      </w:r>
      <w:r>
        <w:t xml:space="preserve"> Злочинній організації чітко притаманні всі ознаки організованої злочинності, які будуть розглянуті далі. Причому ці ознаки проявляють</w:t>
      </w:r>
      <w:r>
        <w:softHyphen/>
        <w:t>ся надзвичайно яскраво, тоді як у діяльнос</w:t>
      </w:r>
      <w:r>
        <w:t>ті ОЗГ вони ще часто перебувають в стадії формуван</w:t>
      </w:r>
      <w:r>
        <w:softHyphen/>
        <w:t>ня</w:t>
      </w:r>
      <w:r>
        <w:rPr>
          <w:vertAlign w:val="superscript"/>
        </w:rPr>
        <w:t>4</w:t>
      </w:r>
      <w:r>
        <w:t>.</w:t>
      </w:r>
    </w:p>
    <w:p w:rsidR="006562AA" w:rsidRDefault="00620084">
      <w:pPr>
        <w:pStyle w:val="24"/>
        <w:framePr w:w="4824" w:h="9869" w:hRule="exact" w:wrap="none" w:vAnchor="page" w:hAnchor="page" w:x="6405" w:y="5443"/>
        <w:shd w:val="clear" w:color="auto" w:fill="auto"/>
        <w:ind w:firstLine="340"/>
      </w:pPr>
      <w:r>
        <w:t>Ознаки організованої злочинності слід розг</w:t>
      </w:r>
      <w:r>
        <w:softHyphen/>
        <w:t>лядати з двох позицій - кримінального права і кримінології. Перші повинні бути органічно вклю</w:t>
      </w:r>
      <w:r>
        <w:softHyphen/>
        <w:t>чені в характеристику злочину і підлягають обо</w:t>
      </w:r>
      <w:r>
        <w:softHyphen/>
        <w:t>в’язковому довед</w:t>
      </w:r>
      <w:r>
        <w:t>енню в процесі як попередньо</w:t>
      </w:r>
      <w:r>
        <w:softHyphen/>
        <w:t>го, так і судового слідства. Друга група ознак дає уявлення про відповідність соціальних харак</w:t>
      </w:r>
      <w:r>
        <w:softHyphen/>
        <w:t>теристик конкретного організованого злочинно</w:t>
      </w:r>
      <w:r>
        <w:softHyphen/>
        <w:t>го формування кримінологічній моделі цього яви</w:t>
      </w:r>
      <w:r>
        <w:softHyphen/>
        <w:t>ща, яка визначається на підставі наукови</w:t>
      </w:r>
      <w:r>
        <w:t>х дос</w:t>
      </w:r>
      <w:r>
        <w:softHyphen/>
        <w:t>ліджень проблеми. Ознаки другої групи не вхо</w:t>
      </w:r>
      <w:r>
        <w:softHyphen/>
        <w:t>дять до предмета доведення в кримінальній справі, але повинні бути встановлені і при мож</w:t>
      </w:r>
      <w:r>
        <w:softHyphen/>
        <w:t>ливості зафіксовані в процесі розслідування та судового розгляду.</w:t>
      </w:r>
    </w:p>
    <w:p w:rsidR="006562AA" w:rsidRDefault="00620084">
      <w:pPr>
        <w:pStyle w:val="40"/>
        <w:framePr w:w="4824" w:h="9869" w:hRule="exact" w:wrap="none" w:vAnchor="page" w:hAnchor="page" w:x="6405" w:y="5443"/>
        <w:shd w:val="clear" w:color="auto" w:fill="auto"/>
        <w:ind w:firstLine="340"/>
      </w:pPr>
      <w:r>
        <w:t>Кримінально-правові ознаки організованої злочиннос</w:t>
      </w:r>
      <w:r>
        <w:t>ті.</w:t>
      </w:r>
    </w:p>
    <w:p w:rsidR="006562AA" w:rsidRDefault="00620084">
      <w:pPr>
        <w:pStyle w:val="24"/>
        <w:framePr w:w="4824" w:h="9869" w:hRule="exact" w:wrap="none" w:vAnchor="page" w:hAnchor="page" w:x="6405" w:y="5443"/>
        <w:numPr>
          <w:ilvl w:val="0"/>
          <w:numId w:val="1"/>
        </w:numPr>
        <w:shd w:val="clear" w:color="auto" w:fill="auto"/>
        <w:tabs>
          <w:tab w:val="left" w:pos="582"/>
        </w:tabs>
        <w:ind w:firstLine="340"/>
      </w:pPr>
      <w:r>
        <w:rPr>
          <w:rStyle w:val="20pt"/>
        </w:rPr>
        <w:t>Стійкість</w:t>
      </w:r>
      <w:r>
        <w:t xml:space="preserve"> організованої групи пояснюється тим, що вона утворюється для вчинення ряду злочинів, для ведення злочинного способу жит</w:t>
      </w:r>
      <w:r>
        <w:softHyphen/>
        <w:t>тя особами, які входять до неї. Відносини між членами групи надзвичайно тісні. Це знаходить свій прояв у наявності спільно</w:t>
      </w:r>
      <w:r>
        <w:t>го умислу, особи</w:t>
      </w:r>
      <w:r>
        <w:softHyphen/>
        <w:t>стих зв’язках між її членами, підтримці одних з</w:t>
      </w:r>
    </w:p>
    <w:p w:rsidR="006562AA" w:rsidRDefault="006562AA">
      <w:pPr>
        <w:rPr>
          <w:sz w:val="2"/>
          <w:szCs w:val="2"/>
        </w:rPr>
        <w:sectPr w:rsidR="006562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62AA" w:rsidRDefault="00DA7A34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3707765</wp:posOffset>
                </wp:positionH>
                <wp:positionV relativeFrom="page">
                  <wp:posOffset>5440680</wp:posOffset>
                </wp:positionV>
                <wp:extent cx="0" cy="3901440"/>
                <wp:effectExtent l="12065" t="20955" r="16510" b="209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390144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91.95pt;margin-top:428.4pt;width:0;height:307.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3728720</wp:posOffset>
                </wp:positionH>
                <wp:positionV relativeFrom="page">
                  <wp:posOffset>1045845</wp:posOffset>
                </wp:positionV>
                <wp:extent cx="0" cy="4346575"/>
                <wp:effectExtent l="13970" t="17145" r="14605" b="1778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434657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93.6pt;margin-top:82.35pt;width:0;height:342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" filled="t" strokeweight="1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562AA" w:rsidRDefault="00620084">
      <w:pPr>
        <w:pStyle w:val="a5"/>
        <w:framePr w:wrap="none" w:vAnchor="page" w:hAnchor="page" w:x="848" w:y="712"/>
        <w:shd w:val="clear" w:color="auto" w:fill="auto"/>
        <w:spacing w:line="200" w:lineRule="exact"/>
      </w:pPr>
      <w:r>
        <w:t>№ 1-2, 2000</w:t>
      </w:r>
    </w:p>
    <w:p w:rsidR="006562AA" w:rsidRDefault="00620084">
      <w:pPr>
        <w:pStyle w:val="32"/>
        <w:framePr w:wrap="none" w:vAnchor="page" w:hAnchor="page" w:x="6550" w:y="634"/>
        <w:shd w:val="clear" w:color="auto" w:fill="auto"/>
        <w:spacing w:line="200" w:lineRule="exact"/>
      </w:pPr>
      <w:r>
        <w:t>ОЗНАКИ ОРГАНІЗОВАНОЇ ЗЛОЧИННОСТІ</w:t>
      </w:r>
    </w:p>
    <w:p w:rsidR="006562AA" w:rsidRDefault="00620084">
      <w:pPr>
        <w:pStyle w:val="24"/>
        <w:framePr w:w="4824" w:h="12985" w:hRule="exact" w:wrap="none" w:vAnchor="page" w:hAnchor="page" w:x="800" w:y="1585"/>
        <w:shd w:val="clear" w:color="auto" w:fill="auto"/>
      </w:pPr>
      <w:r>
        <w:t>них інших, коли ті потрапляють в екстремальну ситуацію, піклуванні про їх родини протягом три</w:t>
      </w:r>
      <w:r>
        <w:softHyphen/>
        <w:t>валого часу В зв’язку з цим</w:t>
      </w:r>
      <w:r>
        <w:t xml:space="preserve"> викликає сумнів позиція Верховного Суду України, що висловле</w:t>
      </w:r>
      <w:r>
        <w:softHyphen/>
        <w:t xml:space="preserve">на в постанові №12 від 25.12.92 «Про судову практику в справах про корисливі злочини проти приватної власності», який вважає, що можливо фіксувати наявність ОЗГ у випадках, коли вони утворились </w:t>
      </w:r>
      <w:r>
        <w:t xml:space="preserve">для вчинення лише одного злочину, Такий </w:t>
      </w:r>
      <w:r>
        <w:rPr>
          <w:rStyle w:val="285pt"/>
        </w:rPr>
        <w:t xml:space="preserve">підхід </w:t>
      </w:r>
      <w:r>
        <w:t>не враховує що ОЗГ 'утворюються зі спеціальною метою, яка з точки зору вчення про множинність злочинів характеризуєтося як зло</w:t>
      </w:r>
      <w:r>
        <w:softHyphen/>
        <w:t>чинний промисел.</w:t>
      </w:r>
    </w:p>
    <w:p w:rsidR="006562AA" w:rsidRDefault="00620084">
      <w:pPr>
        <w:pStyle w:val="24"/>
        <w:framePr w:w="4824" w:h="12985" w:hRule="exact" w:wrap="none" w:vAnchor="page" w:hAnchor="page" w:x="800" w:y="1585"/>
        <w:numPr>
          <w:ilvl w:val="0"/>
          <w:numId w:val="1"/>
        </w:numPr>
        <w:shd w:val="clear" w:color="auto" w:fill="auto"/>
        <w:tabs>
          <w:tab w:val="left" w:pos="586"/>
        </w:tabs>
        <w:ind w:firstLine="340"/>
      </w:pPr>
      <w:r>
        <w:rPr>
          <w:rStyle w:val="2Verdana9pt"/>
        </w:rPr>
        <w:t>Ознака озброєності</w:t>
      </w:r>
      <w:r>
        <w:rPr>
          <w:rStyle w:val="2Sylfaen11pt"/>
        </w:rPr>
        <w:t xml:space="preserve"> </w:t>
      </w:r>
      <w:r>
        <w:t>притаманна ОЗГ так само, як і банді за цією оз</w:t>
      </w:r>
      <w:r>
        <w:t>накою. Вони нічим не відрізняється від того, що розроблено теорією кримінального права для інших складів злочинів (наприклад, бандитизм), Наявність чисельних збройних конфліктів на території колишнього СРСР, відсутність жорсткого контролю на кор</w:t>
      </w:r>
      <w:r>
        <w:softHyphen/>
        <w:t>донах, роз</w:t>
      </w:r>
      <w:r>
        <w:t>ширення міжнародних злочинних зв’язків призвели до значного зростання рівня озброєності в країні в цілому, і в першу чергу це стосується організованої злочинності. Практич</w:t>
      </w:r>
      <w:r>
        <w:softHyphen/>
        <w:t>но всі ОЗГ мають зброю, хоча і не завжди вико</w:t>
      </w:r>
      <w:r>
        <w:softHyphen/>
        <w:t xml:space="preserve">ристовують її при вчиненні конкретних </w:t>
      </w:r>
      <w:r>
        <w:t>злочинів. Рівень озброєності сучасних ОЗГ надзвичайно високий, Вони мають не тільки легку-' вогнепаль</w:t>
      </w:r>
      <w:r>
        <w:softHyphen/>
        <w:t>ну зброю, а й кулемети, гранатомети, пластико</w:t>
      </w:r>
      <w:r>
        <w:t>ву вибухівку тощо.</w:t>
      </w:r>
    </w:p>
    <w:p w:rsidR="006562AA" w:rsidRDefault="00620084">
      <w:pPr>
        <w:pStyle w:val="24"/>
        <w:framePr w:w="4824" w:h="12985" w:hRule="exact" w:wrap="none" w:vAnchor="page" w:hAnchor="page" w:x="800" w:y="1585"/>
        <w:numPr>
          <w:ilvl w:val="0"/>
          <w:numId w:val="1"/>
        </w:numPr>
        <w:shd w:val="clear" w:color="auto" w:fill="auto"/>
        <w:tabs>
          <w:tab w:val="left" w:pos="577"/>
        </w:tabs>
        <w:ind w:firstLine="340"/>
      </w:pPr>
      <w:r>
        <w:rPr>
          <w:rStyle w:val="2Verdana9pt"/>
        </w:rPr>
        <w:t>Структурність (розподіл</w:t>
      </w:r>
      <w:r w:rsidR="00DA7A34">
        <w:rPr>
          <w:rStyle w:val="2Verdana9pt"/>
        </w:rPr>
        <w:t xml:space="preserve"> </w:t>
      </w:r>
      <w:r>
        <w:rPr>
          <w:rStyle w:val="2Verdana9pt"/>
        </w:rPr>
        <w:t>ролей) є</w:t>
      </w:r>
      <w:r>
        <w:rPr>
          <w:rStyle w:val="2Sylfaen11pt"/>
        </w:rPr>
        <w:t xml:space="preserve"> </w:t>
      </w:r>
      <w:r>
        <w:t>чи не най</w:t>
      </w:r>
      <w:r>
        <w:softHyphen/>
        <w:t>головнішою ознакою для визначення організо</w:t>
      </w:r>
      <w:r>
        <w:softHyphen/>
        <w:t>ван</w:t>
      </w:r>
      <w:r>
        <w:t>ої злочинної групи. Саме на неї було зверну</w:t>
      </w:r>
      <w:r>
        <w:softHyphen/>
        <w:t>то основну увагу на початковій стадії вивчення цього питання у вітчизняній науці.</w:t>
      </w:r>
    </w:p>
    <w:p w:rsidR="006562AA" w:rsidRDefault="00620084">
      <w:pPr>
        <w:pStyle w:val="24"/>
        <w:framePr w:w="4824" w:h="12985" w:hRule="exact" w:wrap="none" w:vAnchor="page" w:hAnchor="page" w:x="800" w:y="1585"/>
        <w:shd w:val="clear" w:color="auto" w:fill="auto"/>
        <w:ind w:firstLine="340"/>
      </w:pPr>
      <w:r>
        <w:t>Загальновідома схема ОЗГ - це пірамідальна структура</w:t>
      </w:r>
      <w:r>
        <w:rPr>
          <w:vertAlign w:val="superscript"/>
        </w:rPr>
        <w:t>5</w:t>
      </w:r>
      <w:r>
        <w:t>, на верхівці якої знаходиться керівник («батько», «дон»). Керівництво групою</w:t>
      </w:r>
      <w:r>
        <w:t xml:space="preserve"> він здійснює за допомогою свого радника, який кон</w:t>
      </w:r>
      <w:r>
        <w:softHyphen/>
        <w:t xml:space="preserve">тактує з керівниками загонів («бригадирами», «капітанами»), В підпорядкуванні останніх можуть бути керівники груп, які безпосередньо керують діяльністю рядових членів («биків», «торпед»). Діяльність груп, </w:t>
      </w:r>
      <w:r>
        <w:t>як правило, спеціалізується на тому чи іншому виді злочинної діяльності (рекет, наркобізнес, торгівля зброєю тещо). Така схе</w:t>
      </w:r>
      <w:r>
        <w:softHyphen/>
        <w:t>ма, звичайно, притаманна ОЗГ, які перебувають на вищому етапі свого розвитку. Однак і на по</w:t>
      </w:r>
      <w:r>
        <w:softHyphen/>
        <w:t>чатковій стадії їх діяльності структурн</w:t>
      </w:r>
      <w:r>
        <w:t>ість обо</w:t>
      </w:r>
      <w:r>
        <w:softHyphen/>
        <w:t>в’язково проявляється, хоча і в дещо обмежено</w:t>
      </w:r>
      <w:r>
        <w:softHyphen/>
        <w:t>му вигляді. Обов’язковою умовою стуктурності є наявність в ОЗГ підструктури прикриття її зло</w:t>
      </w:r>
      <w:r>
        <w:softHyphen/>
        <w:t>чинної діяльності - забезпечення як зовнішньої, так і внутрішньої безпеки, ведення розвідки і контррозвідки.</w:t>
      </w:r>
      <w:r>
        <w:t xml:space="preserve"> Розвиток організованої злочин</w:t>
      </w:r>
      <w:r>
        <w:softHyphen/>
        <w:t>ності обов’язково призводить до необхідності появи в структурі ОЗГ осіб, на яких покладаєть</w:t>
      </w:r>
      <w:r>
        <w:softHyphen/>
        <w:t>ся функція здійснення фінансово-економічної діяльності - робота з грошима, їх відмивання,</w:t>
      </w:r>
    </w:p>
    <w:p w:rsidR="006562AA" w:rsidRDefault="00620084">
      <w:pPr>
        <w:pStyle w:val="24"/>
        <w:framePr w:w="4824" w:h="12989" w:hRule="exact" w:wrap="none" w:vAnchor="page" w:hAnchor="page" w:x="6065" w:y="1566"/>
        <w:shd w:val="clear" w:color="auto" w:fill="auto"/>
      </w:pPr>
      <w:r>
        <w:t>вкладання в найбільш перспективні галузі як</w:t>
      </w:r>
      <w:r>
        <w:t xml:space="preserve"> ле</w:t>
      </w:r>
      <w:r>
        <w:softHyphen/>
        <w:t xml:space="preserve">гального, </w:t>
      </w:r>
      <w:r>
        <w:rPr>
          <w:rStyle w:val="2Verdana9pt"/>
        </w:rPr>
        <w:t>так</w:t>
      </w:r>
      <w:r>
        <w:rPr>
          <w:rStyle w:val="2Sylfaen11pt"/>
        </w:rPr>
        <w:t xml:space="preserve"> </w:t>
      </w:r>
      <w:r>
        <w:t>і нелегального бізнесу,</w:t>
      </w:r>
    </w:p>
    <w:p w:rsidR="006562AA" w:rsidRDefault="00620084">
      <w:pPr>
        <w:pStyle w:val="24"/>
        <w:framePr w:w="4824" w:h="12989" w:hRule="exact" w:wrap="none" w:vAnchor="page" w:hAnchor="page" w:x="6065" w:y="1566"/>
        <w:shd w:val="clear" w:color="auto" w:fill="auto"/>
        <w:ind w:firstLine="360"/>
      </w:pPr>
      <w:r>
        <w:t xml:space="preserve">Таким чином, на підставі загального вчення про співучасть </w:t>
      </w:r>
      <w:r>
        <w:rPr>
          <w:rStyle w:val="20pt"/>
        </w:rPr>
        <w:t>у</w:t>
      </w:r>
      <w:r>
        <w:t xml:space="preserve"> злочині в складі ОЗГ можна ви</w:t>
      </w:r>
      <w:r>
        <w:softHyphen/>
        <w:t>ділити практично всі відомі кримінально-правовій науці види співучасників - організатора, вико</w:t>
      </w:r>
      <w:r>
        <w:softHyphen/>
        <w:t>навця, підмовника (який діє у</w:t>
      </w:r>
      <w:r>
        <w:t xml:space="preserve"> сфері вербування нових членів груп), пособника. У зв’язку з цим хотілось би зупинитись на позиції розробників проекту нового Кримінального кодексу України з питань визначення особи організатора ОЗГ. У проекті Кодексу пропонується визнавати його як таку ос</w:t>
      </w:r>
      <w:r>
        <w:t>обу, яка забезпечує фінансування чи при</w:t>
      </w:r>
      <w:r>
        <w:softHyphen/>
        <w:t>ховує злочинну діяльність ОЗГ або ОЗО. Така позиція суперечить загальноприйнятому вченню про співучасть у злочині, згідно з яким дії по фінансуванню злочинної діяльності та прихову</w:t>
      </w:r>
      <w:r>
        <w:softHyphen/>
        <w:t>ванню становлять пособництво.</w:t>
      </w:r>
    </w:p>
    <w:p w:rsidR="006562AA" w:rsidRDefault="00620084">
      <w:pPr>
        <w:pStyle w:val="24"/>
        <w:framePr w:w="4824" w:h="12989" w:hRule="exact" w:wrap="none" w:vAnchor="page" w:hAnchor="page" w:x="6065" w:y="1566"/>
        <w:shd w:val="clear" w:color="auto" w:fill="auto"/>
        <w:ind w:firstLine="360"/>
      </w:pPr>
      <w:r>
        <w:t>Факти</w:t>
      </w:r>
      <w:r>
        <w:t>чно, якщо прийняти запропоновану кон</w:t>
      </w:r>
      <w:r>
        <w:softHyphen/>
        <w:t>цепцію, то у випадках вчинення таких дій в складі групи, яка діє просто за попередньою змовою, така поведінка буде оцінюватись як пособниць- ка, а у випадках, пов’язаних з кваліфікацією поді</w:t>
      </w:r>
      <w:r>
        <w:softHyphen/>
        <w:t xml:space="preserve">бних дій в складі ОЗГ. вона </w:t>
      </w:r>
      <w:r>
        <w:t>вже повинна розгля</w:t>
      </w:r>
      <w:r>
        <w:softHyphen/>
        <w:t>датись як організаційна діяльність. Такий підхід не сприятиме цілісності кримінально-правової теорії, рівності оцінки поведінки особи в кримі</w:t>
      </w:r>
      <w:r>
        <w:softHyphen/>
        <w:t xml:space="preserve">нальному праві, До того ж </w:t>
      </w:r>
      <w:r>
        <w:rPr>
          <w:rStyle w:val="2Verdana9pt"/>
        </w:rPr>
        <w:t>аналіз</w:t>
      </w:r>
      <w:r>
        <w:rPr>
          <w:rStyle w:val="2Sylfaen11pt"/>
        </w:rPr>
        <w:t xml:space="preserve"> </w:t>
      </w:r>
      <w:r>
        <w:t xml:space="preserve">діяльності ОЗГ свідчить, що особи, які фінансують діяльність </w:t>
      </w:r>
      <w:r>
        <w:t>цих об’єднань, як правило, і утворюють їх, і керують їх діяльністю (як кажуть, хто платить гроші, той і замовляє музику). Особи, які приховують зло</w:t>
      </w:r>
      <w:r>
        <w:softHyphen/>
        <w:t xml:space="preserve">чинну діяльність або перебувають у структурі прикриття СЗГ або виконують разові функції в цьому напрямі, аж </w:t>
      </w:r>
      <w:r>
        <w:t>ніяк не можуть претендувати на роль організаторів.</w:t>
      </w:r>
    </w:p>
    <w:p w:rsidR="006562AA" w:rsidRDefault="00620084">
      <w:pPr>
        <w:pStyle w:val="24"/>
        <w:framePr w:w="4824" w:h="12989" w:hRule="exact" w:wrap="none" w:vAnchor="page" w:hAnchor="page" w:x="6065" w:y="1566"/>
        <w:shd w:val="clear" w:color="auto" w:fill="auto"/>
        <w:ind w:firstLine="360"/>
      </w:pPr>
      <w:r>
        <w:t xml:space="preserve">Висловлена точка зору на структурність ОЗГ приводить до висновку, що їх кількісний склад (на початковій стадії діяльності) не може бути меншим ніж 5 чоловік. Цей показник виводиться з розрахунку </w:t>
      </w:r>
      <w:r>
        <w:t>мінімальної кількості членів, не</w:t>
      </w:r>
      <w:r>
        <w:softHyphen/>
        <w:t>обхідних для заняття «посад» в структурі ОЗГ, яка розглянута вище - керівник, радник, керів</w:t>
      </w:r>
      <w:r>
        <w:softHyphen/>
        <w:t>ник загону, бойовик, особа, яка здійснює функції безпеки. Звичайно, на початкових етапах ролі членів ОЗГ ще не настільки чітко викр</w:t>
      </w:r>
      <w:r>
        <w:t>ис</w:t>
      </w:r>
      <w:r w:rsidR="00DA7A34">
        <w:t>т</w:t>
      </w:r>
      <w:r>
        <w:t>алізо</w:t>
      </w:r>
      <w:r>
        <w:t>вані, але з часом, з розгортанням «діяль</w:t>
      </w:r>
      <w:r w:rsidR="00DA7A34">
        <w:t>н</w:t>
      </w:r>
      <w:r>
        <w:t>ості» груп ролі кожного з співучасників стають чітки</w:t>
      </w:r>
      <w:r>
        <w:softHyphen/>
        <w:t>ми, і структура набуває закінченості.</w:t>
      </w:r>
    </w:p>
    <w:p w:rsidR="006562AA" w:rsidRDefault="00620084">
      <w:pPr>
        <w:pStyle w:val="24"/>
        <w:framePr w:w="4824" w:h="12989" w:hRule="exact" w:wrap="none" w:vAnchor="page" w:hAnchor="page" w:x="6065" w:y="1566"/>
        <w:numPr>
          <w:ilvl w:val="0"/>
          <w:numId w:val="1"/>
        </w:numPr>
        <w:shd w:val="clear" w:color="auto" w:fill="auto"/>
        <w:tabs>
          <w:tab w:val="left" w:pos="629"/>
        </w:tabs>
        <w:ind w:firstLine="360"/>
      </w:pPr>
      <w:r>
        <w:rPr>
          <w:rStyle w:val="2Verdana9pt"/>
        </w:rPr>
        <w:t>Організована злочинна діяльність груп здійснюється на плановій основі.</w:t>
      </w:r>
      <w:r>
        <w:rPr>
          <w:rStyle w:val="2Sylfaen11pt"/>
        </w:rPr>
        <w:t xml:space="preserve"> </w:t>
      </w:r>
      <w:r>
        <w:t>Як ознака ОЗГ, плановість знаходить свій пр</w:t>
      </w:r>
      <w:r>
        <w:t xml:space="preserve">ояв </w:t>
      </w:r>
      <w:r>
        <w:rPr>
          <w:rStyle w:val="2Sylfaen11pt"/>
        </w:rPr>
        <w:t xml:space="preserve">у </w:t>
      </w:r>
      <w:r>
        <w:t xml:space="preserve">тому, що </w:t>
      </w:r>
      <w:r>
        <w:rPr>
          <w:rStyle w:val="2Verdana9pt"/>
        </w:rPr>
        <w:t xml:space="preserve">вся </w:t>
      </w:r>
      <w:r>
        <w:t>діяльність, яка здійснюється в рамках ОЗГ, має чіткий плановий характер. Розробляються як дов</w:t>
      </w:r>
      <w:r>
        <w:softHyphen/>
        <w:t>гострокові (стратегічні), так І короткотермінові (тактичні) плани стратегічної діяльності. Вони базуються на висновках фахівців відповідних га</w:t>
      </w:r>
      <w:r>
        <w:softHyphen/>
      </w:r>
      <w:r>
        <w:t>лузей науки (економістів, юристів, соціологів, які перебувають на утриманні 03 або залучаються.</w:t>
      </w:r>
    </w:p>
    <w:p w:rsidR="006562AA" w:rsidRDefault="00620084">
      <w:pPr>
        <w:pStyle w:val="42"/>
        <w:framePr w:wrap="none" w:vAnchor="page" w:hAnchor="page" w:x="5667" w:y="14835"/>
        <w:shd w:val="clear" w:color="auto" w:fill="auto"/>
        <w:spacing w:line="280" w:lineRule="exact"/>
      </w:pPr>
      <w:r>
        <w:t>70</w:t>
      </w:r>
    </w:p>
    <w:p w:rsidR="006562AA" w:rsidRDefault="006562AA">
      <w:pPr>
        <w:rPr>
          <w:sz w:val="2"/>
          <w:szCs w:val="2"/>
        </w:rPr>
        <w:sectPr w:rsidR="006562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62AA" w:rsidRDefault="00DA7A34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3872865</wp:posOffset>
                </wp:positionH>
                <wp:positionV relativeFrom="page">
                  <wp:posOffset>1512570</wp:posOffset>
                </wp:positionV>
                <wp:extent cx="0" cy="8300085"/>
                <wp:effectExtent l="15240" t="17145" r="13335" b="1714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83000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04.95pt;margin-top:119.1pt;width:0;height:65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562AA" w:rsidRDefault="00620084">
      <w:pPr>
        <w:pStyle w:val="a5"/>
        <w:framePr w:wrap="none" w:vAnchor="page" w:hAnchor="page" w:x="1199" w:y="1388"/>
        <w:shd w:val="clear" w:color="auto" w:fill="auto"/>
        <w:spacing w:line="200" w:lineRule="exact"/>
      </w:pPr>
      <w:r>
        <w:t>ОЗНАКИ ОРГАНІЗОВАНОЇ ЗЛОЧИННОСТІ</w:t>
      </w:r>
    </w:p>
    <w:p w:rsidR="006562AA" w:rsidRDefault="00620084">
      <w:pPr>
        <w:pStyle w:val="a5"/>
        <w:framePr w:wrap="none" w:vAnchor="page" w:hAnchor="page" w:x="9787" w:y="1457"/>
        <w:shd w:val="clear" w:color="auto" w:fill="auto"/>
        <w:spacing w:line="200" w:lineRule="exact"/>
      </w:pPr>
      <w:r>
        <w:t>№ 1-2, 2000</w:t>
      </w:r>
    </w:p>
    <w:p w:rsidR="006562AA" w:rsidRDefault="00620084">
      <w:pPr>
        <w:pStyle w:val="24"/>
        <w:framePr w:w="4790" w:h="12989" w:hRule="exact" w:wrap="none" w:vAnchor="page" w:hAnchor="page" w:x="1060" w:y="2335"/>
        <w:shd w:val="clear" w:color="auto" w:fill="auto"/>
      </w:pPr>
      <w:r>
        <w:t xml:space="preserve">для здійснення аналізу окремого питання </w:t>
      </w:r>
      <w:r>
        <w:rPr>
          <w:rStyle w:val="20pt"/>
        </w:rPr>
        <w:t>чи</w:t>
      </w:r>
      <w:r>
        <w:t xml:space="preserve"> роз</w:t>
      </w:r>
      <w:r>
        <w:softHyphen/>
        <w:t>роблення окремого плану), які при їх розр</w:t>
      </w:r>
      <w:r>
        <w:t>обленні враховують чинне законодавство, тенденції роз</w:t>
      </w:r>
      <w:r>
        <w:softHyphen/>
        <w:t>витку економіки як на макро-, так і на мікрорів- нях тощо. Особливо яскраво плановість прояв</w:t>
      </w:r>
      <w:r>
        <w:softHyphen/>
        <w:t>ляється в діяльності ОЗО. Правоохоронним орга</w:t>
      </w:r>
      <w:r>
        <w:softHyphen/>
        <w:t>нам відомі численні факти проведення зборів ватажків 03, на яки</w:t>
      </w:r>
      <w:r>
        <w:t>х, крім вирішення питань взає</w:t>
      </w:r>
      <w:r>
        <w:softHyphen/>
        <w:t>мовідносин між окремими ОЗГ- 030, розробля</w:t>
      </w:r>
      <w:r>
        <w:softHyphen/>
        <w:t>лись плани спільної стратегії злочинної діяльності.</w:t>
      </w:r>
    </w:p>
    <w:p w:rsidR="006562AA" w:rsidRDefault="00620084">
      <w:pPr>
        <w:pStyle w:val="24"/>
        <w:framePr w:w="4790" w:h="12989" w:hRule="exact" w:wrap="none" w:vAnchor="page" w:hAnchor="page" w:x="1060" w:y="2335"/>
        <w:numPr>
          <w:ilvl w:val="0"/>
          <w:numId w:val="1"/>
        </w:numPr>
        <w:shd w:val="clear" w:color="auto" w:fill="auto"/>
        <w:tabs>
          <w:tab w:val="left" w:pos="586"/>
        </w:tabs>
        <w:ind w:firstLine="340"/>
      </w:pPr>
      <w:r>
        <w:rPr>
          <w:rStyle w:val="20pt"/>
        </w:rPr>
        <w:t>Наявність спеціальної мети.</w:t>
      </w:r>
      <w:r>
        <w:t xml:space="preserve"> Організовані злочинні групи утворюються і діють з чітко виз</w:t>
      </w:r>
      <w:r>
        <w:softHyphen/>
        <w:t>наченою метою - одержання максимальних при</w:t>
      </w:r>
      <w:r>
        <w:softHyphen/>
      </w:r>
      <w:r>
        <w:t>бутків від злочинної діяльності, яка є основним, а часто єдиним джерелом існування їхніх членів. З точки зору теорії кримінального права, така діяльність визначається як злочинний промисел. У зв’язку з цим такий вид множинності повинен бути чітко визначени</w:t>
      </w:r>
      <w:r>
        <w:t>й у кримінальному законо</w:t>
      </w:r>
      <w:r>
        <w:softHyphen/>
        <w:t>давстві. На жаль, в проекті Кримінального ко</w:t>
      </w:r>
      <w:r>
        <w:softHyphen/>
        <w:t>дексу серед видів множинності злочинів він не дістав свого нормативного закріплення. Це ста</w:t>
      </w:r>
      <w:r>
        <w:softHyphen/>
        <w:t xml:space="preserve">вить питання про внесення до проекту' норми, яка визначить злочинний промисел у системі видів </w:t>
      </w:r>
      <w:r>
        <w:t>множинності злочинів.</w:t>
      </w:r>
    </w:p>
    <w:p w:rsidR="006562AA" w:rsidRDefault="00620084">
      <w:pPr>
        <w:pStyle w:val="24"/>
        <w:framePr w:w="4790" w:h="12989" w:hRule="exact" w:wrap="none" w:vAnchor="page" w:hAnchor="page" w:x="1060" w:y="2335"/>
        <w:shd w:val="clear" w:color="auto" w:fill="auto"/>
        <w:ind w:firstLine="340"/>
      </w:pPr>
      <w:r>
        <w:t>Наведені вище кримінально-правові ознаки повинні охоплюватись предметом доведення по кримінальних справах, в яких як кваліфікуючу ознаку передбачено вчинення злочину організо</w:t>
      </w:r>
      <w:r>
        <w:softHyphen/>
        <w:t>ваною злочинною групою. На жаль, і це особли</w:t>
      </w:r>
      <w:r>
        <w:softHyphen/>
        <w:t xml:space="preserve">во притаманно </w:t>
      </w:r>
      <w:r>
        <w:t xml:space="preserve">діяльності органів попереднього слідства, кваліфікація дій обвинувачених за цією ознакою здійснюється в більшості випадків без урахування зазначеного вище. Так, у кримінальній справі Б.С. та Л., яких було обвинувачено за ч.З </w:t>
      </w:r>
      <w:r w:rsidR="00DA7A34">
        <w:t>с</w:t>
      </w:r>
      <w:r>
        <w:t>т. 144 КК України, в процесі п</w:t>
      </w:r>
      <w:r>
        <w:t>роведення попе</w:t>
      </w:r>
      <w:r>
        <w:softHyphen/>
        <w:t>реднього слідства було встановлено, що обви</w:t>
      </w:r>
      <w:r>
        <w:softHyphen/>
        <w:t>нувачені не підтримували між с</w:t>
      </w:r>
      <w:r w:rsidR="00DA7A34">
        <w:t>о</w:t>
      </w:r>
      <w:r>
        <w:t>бою тісних відно</w:t>
      </w:r>
      <w:r>
        <w:softHyphen/>
        <w:t>син, їх знайомство було короткочасним, епізо</w:t>
      </w:r>
      <w:r>
        <w:softHyphen/>
        <w:t>дичним, вони не мали зброї, між ними не було жодного розподілу ролей. Вони не ставили за мету одержання</w:t>
      </w:r>
      <w:r>
        <w:t xml:space="preserve"> постійних прибутків від злочин</w:t>
      </w:r>
      <w:r>
        <w:softHyphen/>
        <w:t>ної діяльності (кожен з обвинувачених одержу</w:t>
      </w:r>
      <w:r>
        <w:softHyphen/>
        <w:t>вав значні доходи від діяльності власних госпо</w:t>
      </w:r>
      <w:r>
        <w:softHyphen/>
        <w:t>дарських товариств, які значно перевищували можливу вигоду від вчиненого злочину). У зв'яз</w:t>
      </w:r>
      <w:r>
        <w:softHyphen/>
        <w:t xml:space="preserve">ку з цим Івано-Франківський обласний суд </w:t>
      </w:r>
      <w:r>
        <w:t>у своє</w:t>
      </w:r>
      <w:r>
        <w:softHyphen/>
        <w:t>му вироку в справі цілком слушно перекваліфі</w:t>
      </w:r>
      <w:r>
        <w:softHyphen/>
        <w:t>кував дії підсудних з ч.З на ч.2 ст,144 КК Украї</w:t>
      </w:r>
      <w:r>
        <w:softHyphen/>
        <w:t>ни, зазначивши, що в процесі як попереднього, так і судового слідства не здобуто жодних до</w:t>
      </w:r>
      <w:r>
        <w:softHyphen/>
        <w:t>казів організованості</w:t>
      </w:r>
      <w:r>
        <w:rPr>
          <w:vertAlign w:val="superscript"/>
        </w:rPr>
        <w:t>6</w:t>
      </w:r>
      <w:r>
        <w:t>. Така ж ситуація яскраво вбачається і в м</w:t>
      </w:r>
      <w:r>
        <w:t>атеріалах кримінальної справи Б.Ч.К. та О., яка розглянута тим самим судом</w:t>
      </w:r>
      <w:r>
        <w:rPr>
          <w:vertAlign w:val="superscript"/>
        </w:rPr>
        <w:t>7</w:t>
      </w:r>
      <w:r>
        <w:t>.</w:t>
      </w:r>
    </w:p>
    <w:p w:rsidR="006562AA" w:rsidRDefault="00620084">
      <w:pPr>
        <w:pStyle w:val="40"/>
        <w:framePr w:w="4790" w:h="12989" w:hRule="exact" w:wrap="none" w:vAnchor="page" w:hAnchor="page" w:x="1060" w:y="2335"/>
        <w:shd w:val="clear" w:color="auto" w:fill="auto"/>
        <w:ind w:firstLine="340"/>
      </w:pPr>
      <w:r>
        <w:t>Кримінологічні ознаки організованої злочин</w:t>
      </w:r>
      <w:r>
        <w:softHyphen/>
        <w:t>ності.</w:t>
      </w:r>
    </w:p>
    <w:p w:rsidR="006562AA" w:rsidRDefault="00620084">
      <w:pPr>
        <w:pStyle w:val="24"/>
        <w:framePr w:w="4790" w:h="12989" w:hRule="exact" w:wrap="none" w:vAnchor="page" w:hAnchor="page" w:x="1060" w:y="2335"/>
        <w:shd w:val="clear" w:color="auto" w:fill="auto"/>
        <w:ind w:firstLine="340"/>
      </w:pPr>
      <w:r>
        <w:t>Кримінологічну ознаки організованої злочин</w:t>
      </w:r>
      <w:r>
        <w:softHyphen/>
        <w:t>ності при докладному вивченні цього питання висвітлюють як структурні особливості, так</w:t>
      </w:r>
      <w:r>
        <w:t xml:space="preserve"> і її</w:t>
      </w:r>
    </w:p>
    <w:p w:rsidR="006562AA" w:rsidRDefault="00620084">
      <w:pPr>
        <w:pStyle w:val="24"/>
        <w:framePr w:w="4805" w:h="12979" w:hRule="exact" w:wrap="none" w:vAnchor="page" w:hAnchor="page" w:x="6331" w:y="2330"/>
        <w:shd w:val="clear" w:color="auto" w:fill="auto"/>
      </w:pPr>
      <w:r>
        <w:t>якісні характеристики. Однак і це необхідно зау</w:t>
      </w:r>
      <w:r>
        <w:softHyphen/>
        <w:t>важити для розуміння проблеми, їх прояв в ор</w:t>
      </w:r>
      <w:r>
        <w:softHyphen/>
        <w:t>ганізованих злочинних групах і в злочинних органі</w:t>
      </w:r>
      <w:r>
        <w:softHyphen/>
        <w:t>заціях різниться. Найбільш чітко вони знаходять своє відображення в характеристиках вищої фор</w:t>
      </w:r>
      <w:r>
        <w:softHyphen/>
        <w:t>ми організова</w:t>
      </w:r>
      <w:r>
        <w:t>ної злочинності - в ОЗО, тоді як в характеристиках ОЗГ вони можуть бути лише в стадії формування із зростанням їх проявів пара</w:t>
      </w:r>
      <w:r>
        <w:softHyphen/>
        <w:t>лельно зі зміцненням і поглибленням процесів ор</w:t>
      </w:r>
      <w:r>
        <w:softHyphen/>
        <w:t>ганізованості цих груп. Звичайно, ці характерис</w:t>
      </w:r>
      <w:r>
        <w:softHyphen/>
        <w:t>тики не перебувають усередині пре</w:t>
      </w:r>
      <w:r>
        <w:t>дмета дове</w:t>
      </w:r>
      <w:r>
        <w:softHyphen/>
        <w:t>дення в кримінальних справах, де як кваліфікуюча ознака виступає вчинення злочину в складі ОЗГ або ОЗУ. Однак вони повинні знайти своє відоб</w:t>
      </w:r>
      <w:r>
        <w:softHyphen/>
        <w:t>раження в матеріалах кримінальної справи з тим, щоб забезпечити об</w:t>
      </w:r>
      <w:r w:rsidR="00DA7A34">
        <w:rPr>
          <w:rFonts w:ascii="Times New Roman" w:hAnsi="Times New Roman" w:cs="Times New Roman"/>
        </w:rPr>
        <w:t>ґ</w:t>
      </w:r>
      <w:r>
        <w:t>рунтованість кваліфікації дій обвинув</w:t>
      </w:r>
      <w:r>
        <w:t>ачених (підсудних) та відтворити об’єктив</w:t>
      </w:r>
      <w:r>
        <w:softHyphen/>
        <w:t>ну картину їх злочинної діяльності.</w:t>
      </w:r>
    </w:p>
    <w:p w:rsidR="006562AA" w:rsidRDefault="00620084">
      <w:pPr>
        <w:pStyle w:val="24"/>
        <w:framePr w:w="4805" w:h="12979" w:hRule="exact" w:wrap="none" w:vAnchor="page" w:hAnchor="page" w:x="6331" w:y="2330"/>
        <w:numPr>
          <w:ilvl w:val="0"/>
          <w:numId w:val="2"/>
        </w:numPr>
        <w:shd w:val="clear" w:color="auto" w:fill="auto"/>
        <w:tabs>
          <w:tab w:val="left" w:pos="591"/>
        </w:tabs>
        <w:ind w:firstLine="340"/>
      </w:pPr>
      <w:r>
        <w:t>Як уже зазначалося вище, однією з харак</w:t>
      </w:r>
      <w:r>
        <w:softHyphen/>
        <w:t>теристик організованої злочинності є наявність в їх структурах спеціальних осіб (або підрозділів), які здійснюють функції забезпечення вну</w:t>
      </w:r>
      <w:r>
        <w:t>трішньої безпеки, розвідки та контррозвідки, а також про</w:t>
      </w:r>
      <w:r>
        <w:softHyphen/>
        <w:t xml:space="preserve">водять роботу з грошима мафії. Ця діяльність не може бути ефективною без </w:t>
      </w:r>
      <w:r>
        <w:rPr>
          <w:rStyle w:val="20pt"/>
        </w:rPr>
        <w:t>встановлення кон</w:t>
      </w:r>
      <w:r>
        <w:rPr>
          <w:rStyle w:val="20pt"/>
        </w:rPr>
        <w:softHyphen/>
        <w:t>тактів з корумпованою частиною працівників органів державної влади, управління, правоохо</w:t>
      </w:r>
      <w:r>
        <w:rPr>
          <w:rStyle w:val="20pt"/>
        </w:rPr>
        <w:softHyphen/>
        <w:t>ронних органів, засо</w:t>
      </w:r>
      <w:r>
        <w:rPr>
          <w:rStyle w:val="20pt"/>
        </w:rPr>
        <w:t>бів масової інформації, ко</w:t>
      </w:r>
      <w:r>
        <w:rPr>
          <w:rStyle w:val="20pt"/>
        </w:rPr>
        <w:softHyphen/>
        <w:t>мерційних структур, від яких залежить вирішен</w:t>
      </w:r>
      <w:r>
        <w:rPr>
          <w:rStyle w:val="20pt"/>
        </w:rPr>
        <w:softHyphen/>
        <w:t>ня цього кола питань.</w:t>
      </w:r>
      <w:r>
        <w:t xml:space="preserve"> Фактично діяльність 03 неможлива без існування цього фактора. Саме представники цієї групи утворюють так звану структуру зовнішньої безпеки та забезпечення легал</w:t>
      </w:r>
      <w:r>
        <w:t>ьного бізнесу.</w:t>
      </w:r>
    </w:p>
    <w:p w:rsidR="006562AA" w:rsidRDefault="00620084">
      <w:pPr>
        <w:pStyle w:val="24"/>
        <w:framePr w:w="4805" w:h="12979" w:hRule="exact" w:wrap="none" w:vAnchor="page" w:hAnchor="page" w:x="6331" w:y="2330"/>
        <w:shd w:val="clear" w:color="auto" w:fill="auto"/>
        <w:tabs>
          <w:tab w:val="left" w:pos="543"/>
        </w:tabs>
        <w:ind w:firstLine="340"/>
      </w:pPr>
      <w:r>
        <w:t>З</w:t>
      </w:r>
      <w:r>
        <w:tab/>
        <w:t>численних публікацій у вітчизняній та за</w:t>
      </w:r>
      <w:r>
        <w:softHyphen/>
        <w:t>рубіжній пресі відомі приклади зв’язків можнов</w:t>
      </w:r>
      <w:r>
        <w:softHyphen/>
        <w:t>ладців зі структурами організованої злочинності, факти переходу на службу 03 працівників пра</w:t>
      </w:r>
      <w:r>
        <w:softHyphen/>
        <w:t>воохоронних органів. Відомі факти співпраці з організовани</w:t>
      </w:r>
      <w:r>
        <w:t>ми злочинними структурами пред</w:t>
      </w:r>
      <w:r>
        <w:softHyphen/>
        <w:t>ставників депутатського корпусу, органів проку</w:t>
      </w:r>
      <w:r>
        <w:softHyphen/>
        <w:t>ратури, суду.</w:t>
      </w:r>
    </w:p>
    <w:p w:rsidR="006562AA" w:rsidRDefault="00620084">
      <w:pPr>
        <w:pStyle w:val="24"/>
        <w:framePr w:w="4805" w:h="12979" w:hRule="exact" w:wrap="none" w:vAnchor="page" w:hAnchor="page" w:x="6331" w:y="2330"/>
        <w:shd w:val="clear" w:color="auto" w:fill="auto"/>
        <w:ind w:firstLine="340"/>
      </w:pPr>
      <w:r>
        <w:t>За даними МВС Росії, практично кожна друга спланована операція проти організованої злочин</w:t>
      </w:r>
      <w:r>
        <w:softHyphen/>
        <w:t>ності терпить крах через попередженням про неї злочинців</w:t>
      </w:r>
      <w:r>
        <w:rPr>
          <w:vertAlign w:val="superscript"/>
        </w:rPr>
        <w:t>8</w:t>
      </w:r>
      <w:r>
        <w:t xml:space="preserve">. Ситуація в </w:t>
      </w:r>
      <w:r>
        <w:t>Україні у цьому питанні практично не відрізняється від російської. Разом з тим слід зауважити, що представники цієї гру</w:t>
      </w:r>
      <w:r>
        <w:softHyphen/>
        <w:t>пи, як правило, не входять до внутрішньої струк</w:t>
      </w:r>
      <w:r>
        <w:softHyphen/>
        <w:t>тури 03, а перебувають поза неї, одержуючи або разову винагороду, розмір якої залежить в</w:t>
      </w:r>
      <w:r>
        <w:t>ід цінності переданої інформації, або знаходяться на «ставці». Саме представники цієї групи за</w:t>
      </w:r>
      <w:r>
        <w:softHyphen/>
        <w:t>безпечують, «відмивання» брудних грошей, до</w:t>
      </w:r>
      <w:r>
        <w:softHyphen/>
        <w:t>помагають у реалізації контрактів легальних гос</w:t>
      </w:r>
      <w:r>
        <w:softHyphen/>
        <w:t>подарських структур, під «дахом» яких діє орган</w:t>
      </w:r>
      <w:r>
        <w:softHyphen/>
        <w:t>ізована злочинність.</w:t>
      </w:r>
    </w:p>
    <w:p w:rsidR="006562AA" w:rsidRDefault="00620084">
      <w:pPr>
        <w:pStyle w:val="24"/>
        <w:framePr w:w="4805" w:h="12979" w:hRule="exact" w:wrap="none" w:vAnchor="page" w:hAnchor="page" w:x="6331" w:y="2330"/>
        <w:numPr>
          <w:ilvl w:val="0"/>
          <w:numId w:val="2"/>
        </w:numPr>
        <w:shd w:val="clear" w:color="auto" w:fill="auto"/>
        <w:tabs>
          <w:tab w:val="left" w:pos="553"/>
        </w:tabs>
        <w:ind w:firstLine="340"/>
      </w:pPr>
      <w:r>
        <w:rPr>
          <w:rStyle w:val="20pt"/>
        </w:rPr>
        <w:t>Політизація злочинної діяльності.</w:t>
      </w:r>
      <w:r>
        <w:t xml:space="preserve"> Ця озна</w:t>
      </w:r>
      <w:r>
        <w:softHyphen/>
        <w:t>ка фактично тісно пов’язана з попередньою, од-</w:t>
      </w:r>
    </w:p>
    <w:p w:rsidR="006562AA" w:rsidRDefault="00620084">
      <w:pPr>
        <w:pStyle w:val="42"/>
        <w:framePr w:wrap="none" w:vAnchor="page" w:hAnchor="page" w:x="5908" w:y="15594"/>
        <w:shd w:val="clear" w:color="auto" w:fill="auto"/>
        <w:spacing w:line="280" w:lineRule="exact"/>
      </w:pPr>
      <w:r>
        <w:t>71</w:t>
      </w:r>
    </w:p>
    <w:p w:rsidR="006562AA" w:rsidRDefault="006562AA">
      <w:pPr>
        <w:rPr>
          <w:sz w:val="2"/>
          <w:szCs w:val="2"/>
        </w:rPr>
        <w:sectPr w:rsidR="006562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62AA" w:rsidRDefault="00DA7A34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3735705</wp:posOffset>
                </wp:positionH>
                <wp:positionV relativeFrom="page">
                  <wp:posOffset>1036955</wp:posOffset>
                </wp:positionV>
                <wp:extent cx="0" cy="8290560"/>
                <wp:effectExtent l="20955" t="17780" r="17145" b="1651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82905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4.15pt;margin-top:81.65pt;width:0;height:652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562AA" w:rsidRDefault="00620084">
      <w:pPr>
        <w:pStyle w:val="a5"/>
        <w:framePr w:wrap="none" w:vAnchor="page" w:hAnchor="page" w:x="883" w:y="703"/>
        <w:shd w:val="clear" w:color="auto" w:fill="auto"/>
        <w:spacing w:line="200" w:lineRule="exact"/>
      </w:pPr>
      <w:r>
        <w:t>№1-2,2000</w:t>
      </w:r>
    </w:p>
    <w:p w:rsidR="006562AA" w:rsidRDefault="00620084">
      <w:pPr>
        <w:pStyle w:val="a5"/>
        <w:framePr w:wrap="none" w:vAnchor="page" w:hAnchor="page" w:x="6604" w:y="626"/>
        <w:shd w:val="clear" w:color="auto" w:fill="auto"/>
        <w:spacing w:line="200" w:lineRule="exact"/>
      </w:pPr>
      <w:r>
        <w:t>ОЗНАКИ ОРГАНІЗОВАНОЇ ЗЛОЧИННОСТІ</w:t>
      </w:r>
    </w:p>
    <w:p w:rsidR="006562AA" w:rsidRDefault="00620084">
      <w:pPr>
        <w:pStyle w:val="24"/>
        <w:framePr w:w="4824" w:h="12969" w:hRule="exact" w:wrap="none" w:vAnchor="page" w:hAnchor="page" w:x="830" w:y="1586"/>
        <w:shd w:val="clear" w:color="auto" w:fill="auto"/>
      </w:pPr>
      <w:r>
        <w:t>нак відрізняється від неї остаточною метою. На сьогодні ще немає достатніх доказів спроб за</w:t>
      </w:r>
      <w:r>
        <w:softHyphen/>
        <w:t>хопле</w:t>
      </w:r>
      <w:r>
        <w:t>ння політичної влади з боку організованої злочинності. Однак факти проникнення в політичні структури мають місце. 03 проводить своїх пред</w:t>
      </w:r>
      <w:r>
        <w:softHyphen/>
        <w:t>ставників у політичні партії, блоки та об’єднання з метою впливу на їх діяльність, добування влас</w:t>
      </w:r>
      <w:r>
        <w:softHyphen/>
        <w:t>них інтересів. Звича</w:t>
      </w:r>
      <w:r>
        <w:t>йно, в загальноукраїнському масштабі вирішення цих питань для таких фор</w:t>
      </w:r>
      <w:r>
        <w:softHyphen/>
        <w:t>мувань ще становить відповідні труднощі. Щодо місцевого рівня, то тут ці питання вирішуються набагато легше, враховуючи наявність тісних особистих зв’язків, незакінченість процесів фор</w:t>
      </w:r>
      <w:r>
        <w:softHyphen/>
        <w:t>мування політичних партій, течій та об’єднань тощо. Аналіз тенденцій світового розвитку органі</w:t>
      </w:r>
      <w:r>
        <w:softHyphen/>
        <w:t>зованої злочинності свідчить, що обов'язково прийде час, коли розвиток 03 буде потребувати і просування своїх представників до вищих еше</w:t>
      </w:r>
      <w:r>
        <w:softHyphen/>
        <w:t>лонів політичних партій</w:t>
      </w:r>
      <w:r>
        <w:t xml:space="preserve"> та течій з метою можли</w:t>
      </w:r>
      <w:r>
        <w:softHyphen/>
        <w:t>вого призначення їх у майбутньому на керівні державні посади. Приклад Італії у цьому питанні є достатнім.</w:t>
      </w:r>
    </w:p>
    <w:p w:rsidR="006562AA" w:rsidRDefault="00620084">
      <w:pPr>
        <w:pStyle w:val="24"/>
        <w:framePr w:w="4824" w:h="12969" w:hRule="exact" w:wrap="none" w:vAnchor="page" w:hAnchor="page" w:x="830" w:y="1586"/>
        <w:numPr>
          <w:ilvl w:val="0"/>
          <w:numId w:val="2"/>
        </w:numPr>
        <w:shd w:val="clear" w:color="auto" w:fill="auto"/>
        <w:tabs>
          <w:tab w:val="left" w:pos="591"/>
        </w:tabs>
        <w:ind w:firstLine="340"/>
      </w:pPr>
      <w:r>
        <w:rPr>
          <w:rStyle w:val="20pt"/>
        </w:rPr>
        <w:t>Регіональний контроль.</w:t>
      </w:r>
      <w:r>
        <w:t xml:space="preserve"> На початкових ета</w:t>
      </w:r>
      <w:r>
        <w:softHyphen/>
        <w:t>пах формування ОЗГ ця ознака не проявляє себе настільки яскраво, як у діяльності вели</w:t>
      </w:r>
      <w:r>
        <w:t>ких ОЗГ та ОЗО. По мірі розвитку цих структур, зі зрос</w:t>
      </w:r>
      <w:r>
        <w:softHyphen/>
        <w:t>танням їх «апетитів» вони роблять спроби роз</w:t>
      </w:r>
      <w:r>
        <w:softHyphen/>
        <w:t>ширити сфери свого впливу, захопити нові підконтрольні території та об’єкти тощо. Це при</w:t>
      </w:r>
      <w:r>
        <w:softHyphen/>
        <w:t>зводить до необхідності врегулювання питання «кордонів», що іноді в</w:t>
      </w:r>
      <w:r>
        <w:t>ирішується шляхом пере</w:t>
      </w:r>
      <w:r>
        <w:softHyphen/>
        <w:t>говорів на «сходках», які організує 03, а при не- досягненні взаємовигідного рішення питання вирішується за допомогою силових методів. Як наслідок - постійні війни, вибухи, постріли, кров. Прикладів цього предостатньо.</w:t>
      </w:r>
    </w:p>
    <w:p w:rsidR="006562AA" w:rsidRDefault="00620084">
      <w:pPr>
        <w:pStyle w:val="24"/>
        <w:framePr w:w="4824" w:h="12969" w:hRule="exact" w:wrap="none" w:vAnchor="page" w:hAnchor="page" w:x="830" w:y="1586"/>
        <w:shd w:val="clear" w:color="auto" w:fill="auto"/>
        <w:ind w:firstLine="340"/>
      </w:pPr>
      <w:r>
        <w:t>В колишніх рес</w:t>
      </w:r>
      <w:r>
        <w:t>публіках ОРСР виникло і таке явище, як мафіозні війни на національному грунті. Особливо це пов’язано з конфліктами, які вини</w:t>
      </w:r>
      <w:r>
        <w:softHyphen/>
        <w:t>кають між представниками 03, створених, з од</w:t>
      </w:r>
      <w:r>
        <w:softHyphen/>
        <w:t>ного боку, з так званих «слов’ян» та організова</w:t>
      </w:r>
      <w:r>
        <w:softHyphen/>
        <w:t>них злочинних формувань з числа предст</w:t>
      </w:r>
      <w:r>
        <w:t>авників кавказьких народів - осетинів, чеченців, азер</w:t>
      </w:r>
      <w:r>
        <w:softHyphen/>
        <w:t>байджанців тощо. Представники останніх найбільш активно проявляють себе в злочинно</w:t>
      </w:r>
      <w:r>
        <w:softHyphen/>
        <w:t>му світі. Своєрідним показником цього є націо</w:t>
      </w:r>
      <w:r>
        <w:softHyphen/>
        <w:t>нальний склад еліти злочинного світу - «злодіїв у законі». Серед них 33,1</w:t>
      </w:r>
      <w:r>
        <w:t>% - росіяни, 31,6% - грузини, 8,2% - вірмени, 5,1% - азербайджанці, 21,9% - представники інших національностей - курди менгрели, узбеки, казахи, українці та ін.</w:t>
      </w:r>
      <w:r>
        <w:rPr>
          <w:vertAlign w:val="superscript"/>
        </w:rPr>
        <w:t>9</w:t>
      </w:r>
    </w:p>
    <w:p w:rsidR="006562AA" w:rsidRDefault="00620084">
      <w:pPr>
        <w:pStyle w:val="24"/>
        <w:framePr w:w="4824" w:h="12969" w:hRule="exact" w:wrap="none" w:vAnchor="page" w:hAnchor="page" w:x="830" w:y="1586"/>
        <w:shd w:val="clear" w:color="auto" w:fill="auto"/>
        <w:ind w:firstLine="340"/>
      </w:pPr>
      <w:r>
        <w:t>Останнім часом фіксується активність конфліктів між угрупованнями в боротьбі за сфе</w:t>
      </w:r>
      <w:r>
        <w:softHyphen/>
        <w:t>ри впливу,</w:t>
      </w:r>
      <w:r>
        <w:t xml:space="preserve"> яка виникає на тлі конфлікту так зва</w:t>
      </w:r>
      <w:r>
        <w:softHyphen/>
        <w:t xml:space="preserve">них «стариків» </w:t>
      </w:r>
      <w:r>
        <w:rPr>
          <w:rStyle w:val="20pt"/>
        </w:rPr>
        <w:t>і «молоді». При</w:t>
      </w:r>
      <w:r>
        <w:t xml:space="preserve"> цьому в поняття «стариків» не обов’язково входять особи похи</w:t>
      </w:r>
      <w:r>
        <w:softHyphen/>
        <w:t>лого віку, а в першу чергу "і представники 03, які вже захопили владу і займають відповідне керівне становище в ієрархії орган</w:t>
      </w:r>
      <w:r>
        <w:t>ізованої зло</w:t>
      </w:r>
      <w:r>
        <w:softHyphen/>
      </w:r>
    </w:p>
    <w:p w:rsidR="006562AA" w:rsidRDefault="00620084">
      <w:pPr>
        <w:pStyle w:val="24"/>
        <w:framePr w:w="4834" w:h="12988" w:hRule="exact" w:wrap="none" w:vAnchor="page" w:hAnchor="page" w:x="6091" w:y="1562"/>
        <w:shd w:val="clear" w:color="auto" w:fill="auto"/>
      </w:pPr>
      <w:r>
        <w:t>чинності. Ця проблема не є новою для криміно</w:t>
      </w:r>
      <w:r>
        <w:softHyphen/>
        <w:t>логічної науки і історії ооганізозаної злочинності. Загальновідомий подібний конфлікту, який мав місце в Сполучених Штатах .Америки, коли в 1931 році молода генерація гангстерів на чолі з Лакі Луча</w:t>
      </w:r>
      <w:r>
        <w:t>но протягом трьох днів вересня практично знищила все керівництво «Коза ностри» так зва</w:t>
      </w:r>
      <w:r>
        <w:softHyphen/>
        <w:t>них «вусатих» і захопила владу в організації, Про</w:t>
      </w:r>
      <w:r>
        <w:softHyphen/>
        <w:t>цес боротьби молоді і старшого покоління органі</w:t>
      </w:r>
      <w:r>
        <w:softHyphen/>
        <w:t xml:space="preserve">зованих злочинців в умовах нашої країни ще не набув такої актуальності </w:t>
      </w:r>
      <w:r>
        <w:t>в зв’язку з порівняно нетривалою історією вітчизняної 03. Хоча і тут ми вже маємо відповідний матеріал, який підтвер</w:t>
      </w:r>
      <w:r>
        <w:softHyphen/>
        <w:t>джує сказане вище. Відомо, що ще на початку кооперативного руху відбулась нарада представ</w:t>
      </w:r>
      <w:r>
        <w:softHyphen/>
        <w:t>ників злочинного економічного підпілля 60-70-х ро</w:t>
      </w:r>
      <w:r>
        <w:t>ків так званих «цеховиків», які визначали свою тактику в нових економічних умовах. Відомо і те, що вони розраховували на заняття керівних по</w:t>
      </w:r>
      <w:r>
        <w:softHyphen/>
        <w:t>зицій у злочинній сфері в нових умовах, зважаю</w:t>
      </w:r>
      <w:r>
        <w:softHyphen/>
        <w:t>чи і на свій досвід, і на свої зв’язки, гроші і на відповідний «тюре</w:t>
      </w:r>
      <w:r>
        <w:t>мний досвід». Однак їх наміри залишились нереалізованими. На перешкоді ста</w:t>
      </w:r>
      <w:r>
        <w:softHyphen/>
        <w:t>ла саме молода кримінальна еліта, яка практично перестріляла представників старшого покоління.</w:t>
      </w:r>
    </w:p>
    <w:p w:rsidR="006562AA" w:rsidRDefault="00620084">
      <w:pPr>
        <w:pStyle w:val="24"/>
        <w:framePr w:w="4834" w:h="12988" w:hRule="exact" w:wrap="none" w:vAnchor="page" w:hAnchor="page" w:x="6091" w:y="1562"/>
        <w:numPr>
          <w:ilvl w:val="0"/>
          <w:numId w:val="2"/>
        </w:numPr>
        <w:shd w:val="clear" w:color="auto" w:fill="auto"/>
        <w:tabs>
          <w:tab w:val="left" w:pos="630"/>
        </w:tabs>
        <w:ind w:firstLine="340"/>
      </w:pPr>
      <w:r>
        <w:rPr>
          <w:rStyle w:val="20pt"/>
        </w:rPr>
        <w:t>Наявність загальних правил поведінки</w:t>
      </w:r>
      <w:r>
        <w:t xml:space="preserve"> в середовищі членів ОЗГ та ОЗО </w:t>
      </w:r>
      <w:r w:rsidR="00DA7A34">
        <w:t>–</w:t>
      </w:r>
      <w:r>
        <w:t xml:space="preserve"> ще</w:t>
      </w:r>
      <w:r w:rsidR="00DA7A34">
        <w:t xml:space="preserve"> </w:t>
      </w:r>
      <w:r>
        <w:t>одна з оз</w:t>
      </w:r>
      <w:r>
        <w:softHyphen/>
        <w:t>нак</w:t>
      </w:r>
      <w:r>
        <w:t>, притаманних цим формуванням. Практично ми є свідками формування нової субкультури, яка, на жаль, набуває поширення не тільки в злочин</w:t>
      </w:r>
      <w:r>
        <w:softHyphen/>
        <w:t>ному середовищі, а завдяки засобам масової інформації та деяким творам мистецтва стає взірцем для деяких верств населенн</w:t>
      </w:r>
      <w:r>
        <w:t>я країни, особливо молоді. Ця ознака повинна розгляда</w:t>
      </w:r>
      <w:r>
        <w:softHyphen/>
        <w:t xml:space="preserve">тись у широкому аспекті і включати </w:t>
      </w:r>
      <w:r>
        <w:rPr>
          <w:rStyle w:val="285pt"/>
        </w:rPr>
        <w:t xml:space="preserve">б </w:t>
      </w:r>
      <w:r>
        <w:t>себе не тільки самі правила поведінки, але спільну мову (сленг), систему взаємостосунків, субординації в цьому середовищі. Фактично сьогодні ми вже маємо справу з ви</w:t>
      </w:r>
      <w:r>
        <w:t>робленим кодексом спілкуван</w:t>
      </w:r>
      <w:r>
        <w:softHyphen/>
        <w:t>ня, який регулює поведінку членів цих форму</w:t>
      </w:r>
      <w:r>
        <w:softHyphen/>
        <w:t>вань</w:t>
      </w:r>
      <w:r>
        <w:rPr>
          <w:vertAlign w:val="superscript"/>
        </w:rPr>
        <w:t>10</w:t>
      </w:r>
      <w:r>
        <w:t>. У цих формуваннях існує визначена сис</w:t>
      </w:r>
      <w:r>
        <w:softHyphen/>
        <w:t>тема субординації, яка побудована на беззапе</w:t>
      </w:r>
      <w:r>
        <w:softHyphen/>
        <w:t>речному підпорядкуванні нищестоячих членів вищєстоячим та повній владі керівника над всіма (о</w:t>
      </w:r>
      <w:r>
        <w:t xml:space="preserve">собливо яскраво це проявляється в діяльності повністю сформованих ОЗГ). Фактично влада керівника поширюється не </w:t>
      </w:r>
      <w:r>
        <w:rPr>
          <w:rStyle w:val="20pt"/>
        </w:rPr>
        <w:t>тільки</w:t>
      </w:r>
      <w:r>
        <w:t xml:space="preserve"> на членів фор</w:t>
      </w:r>
      <w:r>
        <w:softHyphen/>
        <w:t>мувань, але й на їх сім’ї. Однак слід зауважити, що серед системи загальних правил поведінки існують І такі, які притягають</w:t>
      </w:r>
      <w:r>
        <w:t xml:space="preserve"> до себе рядових членів, утворюють ореол внутрішньої рівності, загальної підтримки, що виглядає як родинні відносини, Недарма синонімом ОЗГ є термін «ро</w:t>
      </w:r>
      <w:r>
        <w:softHyphen/>
        <w:t>дина». Яскравим проявом цього є піклування про членів формувань, які притягнуті до криміналь</w:t>
      </w:r>
      <w:r>
        <w:softHyphen/>
        <w:t>ної відпов</w:t>
      </w:r>
      <w:r>
        <w:t>ідальності, та їх сім'ї, надання матері</w:t>
      </w:r>
      <w:r>
        <w:softHyphen/>
        <w:t>альної допомоги близьким родичам загиблих.</w:t>
      </w:r>
    </w:p>
    <w:p w:rsidR="006562AA" w:rsidRDefault="00620084">
      <w:pPr>
        <w:pStyle w:val="24"/>
        <w:framePr w:w="4834" w:h="12988" w:hRule="exact" w:wrap="none" w:vAnchor="page" w:hAnchor="page" w:x="6091" w:y="1562"/>
        <w:numPr>
          <w:ilvl w:val="0"/>
          <w:numId w:val="2"/>
        </w:numPr>
        <w:shd w:val="clear" w:color="auto" w:fill="auto"/>
        <w:tabs>
          <w:tab w:val="left" w:pos="586"/>
        </w:tabs>
        <w:ind w:firstLine="340"/>
      </w:pPr>
      <w:r>
        <w:rPr>
          <w:rStyle w:val="20pt"/>
        </w:rPr>
        <w:t>Вербування нових членів.</w:t>
      </w:r>
      <w:r>
        <w:t xml:space="preserve"> Ця ознака визна</w:t>
      </w:r>
      <w:r>
        <w:softHyphen/>
        <w:t>чається самою природою 03, яка потребує пос-</w:t>
      </w:r>
    </w:p>
    <w:p w:rsidR="006562AA" w:rsidRDefault="00620084">
      <w:pPr>
        <w:pStyle w:val="42"/>
        <w:framePr w:wrap="none" w:vAnchor="page" w:hAnchor="page" w:x="5678" w:y="14802"/>
        <w:shd w:val="clear" w:color="auto" w:fill="auto"/>
        <w:spacing w:line="280" w:lineRule="exact"/>
      </w:pPr>
      <w:r>
        <w:t>72</w:t>
      </w:r>
    </w:p>
    <w:p w:rsidR="006562AA" w:rsidRDefault="006562AA">
      <w:pPr>
        <w:rPr>
          <w:sz w:val="2"/>
          <w:szCs w:val="2"/>
        </w:rPr>
        <w:sectPr w:rsidR="006562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62AA" w:rsidRDefault="00DA7A34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4221480</wp:posOffset>
                </wp:positionH>
                <wp:positionV relativeFrom="page">
                  <wp:posOffset>5530215</wp:posOffset>
                </wp:positionV>
                <wp:extent cx="0" cy="4328160"/>
                <wp:effectExtent l="20955" t="15240" r="17145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43281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32.4pt;margin-top:435.45pt;width:0;height:3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4245610</wp:posOffset>
                </wp:positionH>
                <wp:positionV relativeFrom="page">
                  <wp:posOffset>1558290</wp:posOffset>
                </wp:positionV>
                <wp:extent cx="0" cy="3962400"/>
                <wp:effectExtent l="16510" t="15240" r="12065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39624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34.3pt;margin-top:122.7pt;width:0;height:3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562AA" w:rsidRDefault="00620084">
      <w:pPr>
        <w:pStyle w:val="32"/>
        <w:framePr w:wrap="none" w:vAnchor="page" w:hAnchor="page" w:x="92" w:y="1417"/>
        <w:shd w:val="clear" w:color="auto" w:fill="auto"/>
        <w:spacing w:line="200" w:lineRule="exact"/>
      </w:pPr>
      <w:r>
        <w:t>СТІ</w:t>
      </w:r>
    </w:p>
    <w:p w:rsidR="006562AA" w:rsidRDefault="00620084">
      <w:pPr>
        <w:pStyle w:val="a5"/>
        <w:framePr w:wrap="none" w:vAnchor="page" w:hAnchor="page" w:x="1777" w:y="1466"/>
        <w:shd w:val="clear" w:color="auto" w:fill="auto"/>
        <w:spacing w:line="200" w:lineRule="exact"/>
      </w:pPr>
      <w:r>
        <w:t>ОЗНАКИ ОРГАНІЗОВАНОЇ ЗЛОЧИННОСТІ</w:t>
      </w:r>
    </w:p>
    <w:p w:rsidR="006562AA" w:rsidRDefault="00620084">
      <w:pPr>
        <w:pStyle w:val="a5"/>
        <w:framePr w:wrap="none" w:vAnchor="page" w:hAnchor="page" w:x="10364" w:y="1514"/>
        <w:shd w:val="clear" w:color="auto" w:fill="auto"/>
        <w:spacing w:line="200" w:lineRule="exact"/>
      </w:pPr>
      <w:r>
        <w:t>№ 1-2,2000</w:t>
      </w:r>
    </w:p>
    <w:p w:rsidR="006562AA" w:rsidRDefault="00620084">
      <w:pPr>
        <w:pStyle w:val="24"/>
        <w:framePr w:w="4814" w:h="12988" w:hRule="exact" w:wrap="none" w:vAnchor="page" w:hAnchor="page" w:x="1623" w:y="2402"/>
        <w:shd w:val="clear" w:color="auto" w:fill="auto"/>
      </w:pPr>
      <w:r>
        <w:t>тійного розширення сфер впливу, а звідси - і збільшення чисельності формувань, заміни «ви</w:t>
      </w:r>
      <w:r>
        <w:softHyphen/>
        <w:t xml:space="preserve">булих» як внаслідок діяльності </w:t>
      </w:r>
      <w:r>
        <w:t>правоохоронних органів, так і внаслідок загибелі під час «розбо- рок» у злочинному середовищі. Створення оре</w:t>
      </w:r>
      <w:r>
        <w:softHyphen/>
        <w:t>ола довкола особи «крутого хлопця з родини» деякими засобами масової інформації, автора</w:t>
      </w:r>
      <w:r>
        <w:softHyphen/>
        <w:t>ми творів кіно та книжок значно полегшує про</w:t>
      </w:r>
      <w:r>
        <w:softHyphen/>
        <w:t>ведення цієї р</w:t>
      </w:r>
      <w:r>
        <w:t>оботи. Треба враховувати, що вер</w:t>
      </w:r>
      <w:r>
        <w:softHyphen/>
        <w:t>бування нових членів здійснюється в середовищі так званої неблагополучної молоді, серед якої такі публікації та кінострічки користуються особ</w:t>
      </w:r>
      <w:r>
        <w:softHyphen/>
        <w:t>ливою популярністю їх вплив важко переоціни</w:t>
      </w:r>
      <w:r>
        <w:softHyphen/>
        <w:t xml:space="preserve">ти. Існує думка як серед теоретиків, </w:t>
      </w:r>
      <w:r>
        <w:t>так і серед практиків, що ряд з цих творів є виконанням пря</w:t>
      </w:r>
      <w:r>
        <w:softHyphen/>
        <w:t>мого замовлення організованої злочинності. На практиці ця діяльність пов’язана також зі ство</w:t>
      </w:r>
      <w:r>
        <w:softHyphen/>
        <w:t>ренням залів важкої атлетики, відкриттям секцій східних бойових мистецтв, діяльність яких в за</w:t>
      </w:r>
      <w:r>
        <w:softHyphen/>
        <w:t>вуальова</w:t>
      </w:r>
      <w:r>
        <w:t>ній формі фінансується організова</w:t>
      </w:r>
      <w:r>
        <w:softHyphen/>
        <w:t>ними злочинними структурами і є надзвичайно привабливою для молоді. Саме з цього середо</w:t>
      </w:r>
      <w:r>
        <w:softHyphen/>
        <w:t>вища рекрутуються нові члени угруповань. Особ</w:t>
      </w:r>
      <w:r>
        <w:softHyphen/>
        <w:t>лива увага приділяється так званим «важким підліткам». Відомі факти, коли в це середовищ</w:t>
      </w:r>
      <w:r>
        <w:t>е цілеспрямовано засилались представники 03 з метою вербовки нових членів. Однак таке стано</w:t>
      </w:r>
      <w:r>
        <w:softHyphen/>
        <w:t>вище не буде тривати постійно. Розвиток мафії у США є тому прикладом. Як відомо, ватажки «Коза ностри» на своїх зібраннях декілька разів приймали рішення про обмеже</w:t>
      </w:r>
      <w:r>
        <w:t>ння прийому но</w:t>
      </w:r>
      <w:r>
        <w:softHyphen/>
        <w:t>вих членів, потім відкривали нові набори, потім знову їх припиняли. Це обумовлюється рядом обставин, які знаходяться за межами теми цієї публікації.</w:t>
      </w:r>
    </w:p>
    <w:p w:rsidR="006562AA" w:rsidRDefault="00620084">
      <w:pPr>
        <w:pStyle w:val="24"/>
        <w:framePr w:w="4814" w:h="12988" w:hRule="exact" w:wrap="none" w:vAnchor="page" w:hAnchor="page" w:x="1623" w:y="2402"/>
        <w:numPr>
          <w:ilvl w:val="0"/>
          <w:numId w:val="2"/>
        </w:numPr>
        <w:shd w:val="clear" w:color="auto" w:fill="auto"/>
        <w:tabs>
          <w:tab w:val="left" w:pos="582"/>
        </w:tabs>
        <w:ind w:firstLine="340"/>
      </w:pPr>
      <w:r>
        <w:rPr>
          <w:rStyle w:val="20pt"/>
        </w:rPr>
        <w:t>Тісний з в ’язск з верхівкою традиційної зло</w:t>
      </w:r>
      <w:r>
        <w:rPr>
          <w:rStyle w:val="20pt"/>
        </w:rPr>
        <w:softHyphen/>
        <w:t>чинності.</w:t>
      </w:r>
      <w:r>
        <w:t xml:space="preserve"> Розглядаючи це питання, слід, фактич</w:t>
      </w:r>
      <w:r>
        <w:softHyphen/>
      </w:r>
      <w:r>
        <w:t>но, вести мову навіть не стільки про зв'язок, скільки про фактичне злиття верхівки традицій</w:t>
      </w:r>
      <w:r>
        <w:softHyphen/>
        <w:t>ної злочинності з новітньою організованою зло</w:t>
      </w:r>
      <w:r>
        <w:softHyphen/>
        <w:t>чинністю. Про це свідчать численні приклади. Фактично в усіх відомих ОЗГ або ОЗО можна знайти «злодія в законі», «поло</w:t>
      </w:r>
      <w:r>
        <w:t>женця» або іншо</w:t>
      </w:r>
      <w:r>
        <w:softHyphen/>
        <w:t>го злочинного авторитета. Між іншим, слід зау</w:t>
      </w:r>
      <w:r>
        <w:softHyphen/>
        <w:t>важити, що організована злочинність суттєво вплинула на традиційну професійну злочинність - під її впливом докорінно змінився кодекс по</w:t>
      </w:r>
      <w:r>
        <w:softHyphen/>
        <w:t>ведінки «злодія в законі», навіть саме це звання стало мож</w:t>
      </w:r>
      <w:r>
        <w:t>ливим придбати за гроші, які вносять</w:t>
      </w:r>
      <w:r>
        <w:softHyphen/>
        <w:t>ся в «общак». У деяких випадках організовані злочинні формування утворюються безпосеред</w:t>
      </w:r>
      <w:r>
        <w:softHyphen/>
        <w:t>ньо авторитетами злочинного світу, але діють за правилами нової гри, визначеної 03. Деякий час практика боротьби з 03 фіксувала кон</w:t>
      </w:r>
      <w:r>
        <w:t>фронтаційні процеси між традиційною злочинністю і новітні</w:t>
      </w:r>
      <w:r>
        <w:softHyphen/>
        <w:t>ми формуваннями 03. Однак це тривало недо</w:t>
      </w:r>
      <w:r>
        <w:softHyphen/>
        <w:t>вго і сторони в результаті «дійшли до консенсу</w:t>
      </w:r>
      <w:r>
        <w:softHyphen/>
        <w:t>су», поділивши сфери впливу, регіони дії. На сьо</w:t>
      </w:r>
      <w:r>
        <w:softHyphen/>
        <w:t>годні взаємовідносини між цими двома напря</w:t>
      </w:r>
      <w:r w:rsidR="00DA7A34">
        <w:t>-</w:t>
      </w:r>
      <w:r>
        <w:softHyphen/>
      </w:r>
    </w:p>
    <w:p w:rsidR="006562AA" w:rsidRDefault="00620084">
      <w:pPr>
        <w:pStyle w:val="24"/>
        <w:framePr w:w="4834" w:h="12979" w:hRule="exact" w:wrap="none" w:vAnchor="page" w:hAnchor="page" w:x="6884" w:y="2398"/>
        <w:shd w:val="clear" w:color="auto" w:fill="auto"/>
        <w:tabs>
          <w:tab w:val="left" w:pos="582"/>
        </w:tabs>
      </w:pPr>
      <w:r>
        <w:t xml:space="preserve">мами можна характеризувати, з одного боку як співпрацю, а з </w:t>
      </w:r>
      <w:r>
        <w:rPr>
          <w:rStyle w:val="20pt"/>
        </w:rPr>
        <w:t>іншого,</w:t>
      </w:r>
      <w:r>
        <w:t xml:space="preserve"> - як стан озброєного пе</w:t>
      </w:r>
      <w:r>
        <w:softHyphen/>
        <w:t>ремир’я, яке підтримують ті представники «ста</w:t>
      </w:r>
      <w:r>
        <w:softHyphen/>
        <w:t>рої злочинної гвардії», які не хочуть відступатись від старих правил поведінки.</w:t>
      </w:r>
    </w:p>
    <w:p w:rsidR="006562AA" w:rsidRDefault="00620084">
      <w:pPr>
        <w:pStyle w:val="24"/>
        <w:framePr w:w="4834" w:h="12979" w:hRule="exact" w:wrap="none" w:vAnchor="page" w:hAnchor="page" w:x="6884" w:y="2398"/>
        <w:numPr>
          <w:ilvl w:val="0"/>
          <w:numId w:val="2"/>
        </w:numPr>
        <w:shd w:val="clear" w:color="auto" w:fill="auto"/>
        <w:tabs>
          <w:tab w:val="left" w:pos="615"/>
        </w:tabs>
        <w:ind w:firstLine="360"/>
      </w:pPr>
      <w:r>
        <w:rPr>
          <w:rStyle w:val="20pt"/>
        </w:rPr>
        <w:t>Масштабний характер організованої зло</w:t>
      </w:r>
      <w:r>
        <w:rPr>
          <w:rStyle w:val="20pt"/>
        </w:rPr>
        <w:softHyphen/>
      </w:r>
      <w:r>
        <w:rPr>
          <w:rStyle w:val="20pt"/>
        </w:rPr>
        <w:t>чинної діяльності.</w:t>
      </w:r>
      <w:r>
        <w:t xml:space="preserve"> На сьогодні вже можна вести мову не просто про масштабний характер дії 03, а вже про міжрегіональний і навіть міжнародний характер її дії. Підтверджень цього достатньо. Представники вітчизняної 03 вже давно проник</w:t>
      </w:r>
      <w:r>
        <w:softHyphen/>
        <w:t xml:space="preserve">ли в Польщу, Угорщину, </w:t>
      </w:r>
      <w:r>
        <w:t>Словакію, Чехію та інші країни колишнього соціалістичного табору, де контролюють гральний бізнес, торгівлю викра</w:t>
      </w:r>
      <w:r>
        <w:softHyphen/>
        <w:t>деними автомашинами, активно вторгаються в наркобізнес, торгівлю живим товаром тощо. За</w:t>
      </w:r>
      <w:r>
        <w:softHyphen/>
        <w:t>фіксовані контакти вітчизняної 0</w:t>
      </w:r>
      <w:r w:rsidR="00DA7A34">
        <w:t>З</w:t>
      </w:r>
      <w:r>
        <w:t xml:space="preserve"> із сіцілійською мафіє</w:t>
      </w:r>
      <w:r>
        <w:t>ю, американською «Коза нострою», Здійснюється активне проникнення організова</w:t>
      </w:r>
      <w:r>
        <w:softHyphen/>
        <w:t>ної злочинності з країн колишнього СРСР в да</w:t>
      </w:r>
      <w:r>
        <w:softHyphen/>
        <w:t>леке зарубіжжя і встановлення контактів з місце</w:t>
      </w:r>
      <w:r>
        <w:softHyphen/>
        <w:t>вою організованою злочинністю. Прикладом цьо</w:t>
      </w:r>
      <w:r>
        <w:softHyphen/>
        <w:t>го можуть бути відомі справи «Япончика» в</w:t>
      </w:r>
      <w:r>
        <w:t xml:space="preserve"> США та «Тайванчика» в Німеччині, За даними кон</w:t>
      </w:r>
      <w:r>
        <w:softHyphen/>
        <w:t>сульського відділу посольства Польщі в Україні станом на січень 1996 року в місцях позбавлен</w:t>
      </w:r>
      <w:r>
        <w:softHyphen/>
        <w:t>ня волі в Польщі відбувало покарання близько 600 осіб, які вчинили злочини на її території. Звичайно, не всі вони б</w:t>
      </w:r>
      <w:r>
        <w:t>ули членами «родин» 03, але значна частина належала до цієї категорії, про що свідчать злочини, за які їх було притягну</w:t>
      </w:r>
      <w:r>
        <w:softHyphen/>
        <w:t>то до кримінальної відповідальності. Лише за пер</w:t>
      </w:r>
      <w:r>
        <w:softHyphen/>
        <w:t>ший квартал 1997 року на польській території громадянами України скоєно 792 злочини, що</w:t>
      </w:r>
      <w:r>
        <w:t xml:space="preserve"> підтверджує тезу про розширення масштабності діяльності ОЗ</w:t>
      </w:r>
      <w:r>
        <w:rPr>
          <w:vertAlign w:val="superscript"/>
        </w:rPr>
        <w:t>11</w:t>
      </w:r>
      <w:r>
        <w:t>.</w:t>
      </w:r>
    </w:p>
    <w:p w:rsidR="006562AA" w:rsidRDefault="00620084">
      <w:pPr>
        <w:pStyle w:val="24"/>
        <w:framePr w:w="4834" w:h="12979" w:hRule="exact" w:wrap="none" w:vAnchor="page" w:hAnchor="page" w:x="6884" w:y="2398"/>
        <w:shd w:val="clear" w:color="auto" w:fill="auto"/>
        <w:ind w:firstLine="360"/>
      </w:pPr>
      <w:r>
        <w:t>Процеси розширення контактів вітчизняної 03 дедалі будуть збільшуватися. Це зумовлює по</w:t>
      </w:r>
      <w:r>
        <w:softHyphen/>
        <w:t>требу більш ефективної міжнародної співпраці у боротьбі з організованою злочинністю. Єдиний існуючий інст</w:t>
      </w:r>
      <w:r>
        <w:t>румент у цьому напрямі, який діє на сьогодні - це Інтерпол. Однак система органі</w:t>
      </w:r>
      <w:r>
        <w:softHyphen/>
        <w:t>зації його діяльності, на жаль, не відповідає у повному обсязі вимогам часу, а кошти, які необ</w:t>
      </w:r>
      <w:r>
        <w:softHyphen/>
        <w:t>хідно витрачати для вирішення тих чи інших пи</w:t>
      </w:r>
      <w:r>
        <w:softHyphen/>
        <w:t>тань у цьому напрямі не завжди «по</w:t>
      </w:r>
      <w:r>
        <w:t xml:space="preserve"> кишені» мо</w:t>
      </w:r>
      <w:r>
        <w:softHyphen/>
        <w:t>лодим незалежним країнам, у тому числі й Ук</w:t>
      </w:r>
      <w:r>
        <w:softHyphen/>
        <w:t>раїні.</w:t>
      </w:r>
    </w:p>
    <w:p w:rsidR="006562AA" w:rsidRDefault="00620084">
      <w:pPr>
        <w:pStyle w:val="24"/>
        <w:framePr w:w="4834" w:h="12979" w:hRule="exact" w:wrap="none" w:vAnchor="page" w:hAnchor="page" w:x="6884" w:y="2398"/>
        <w:numPr>
          <w:ilvl w:val="0"/>
          <w:numId w:val="2"/>
        </w:numPr>
        <w:shd w:val="clear" w:color="auto" w:fill="auto"/>
        <w:tabs>
          <w:tab w:val="left" w:pos="586"/>
        </w:tabs>
        <w:ind w:firstLine="360"/>
      </w:pPr>
      <w:r>
        <w:rPr>
          <w:rStyle w:val="20pt"/>
        </w:rPr>
        <w:t>Проникнення в легальний бізнес, встанов</w:t>
      </w:r>
      <w:r>
        <w:rPr>
          <w:rStyle w:val="20pt"/>
        </w:rPr>
        <w:softHyphen/>
        <w:t>лення контролю над банківсько-комерційною діяльністю.</w:t>
      </w:r>
      <w:r>
        <w:t xml:space="preserve"> Сучасні організовані злочинні фор</w:t>
      </w:r>
      <w:r>
        <w:softHyphen/>
        <w:t>мування в абсолютній більшості прикривають свою діяльність різном</w:t>
      </w:r>
      <w:r>
        <w:t>анітними легальними фор</w:t>
      </w:r>
      <w:r>
        <w:softHyphen/>
        <w:t>мами господарських об’єднань. Особливості еко</w:t>
      </w:r>
      <w:r>
        <w:softHyphen/>
        <w:t>номіки сучасного періоду, коли найвищі прибут</w:t>
      </w:r>
      <w:r>
        <w:softHyphen/>
        <w:t>ки одержуються від обороту капіталу, вимагають проникнення в сферу банківської діяльності. Звідси і намагання 0</w:t>
      </w:r>
      <w:r w:rsidR="00DA7A34">
        <w:t>З</w:t>
      </w:r>
      <w:bookmarkStart w:id="2" w:name="_GoBack"/>
      <w:bookmarkEnd w:id="2"/>
      <w:r>
        <w:t xml:space="preserve"> встановити контроль над бан</w:t>
      </w:r>
      <w:r>
        <w:t>ками.</w:t>
      </w:r>
    </w:p>
    <w:p w:rsidR="006562AA" w:rsidRDefault="00620084">
      <w:pPr>
        <w:pStyle w:val="42"/>
        <w:framePr w:wrap="none" w:vAnchor="page" w:hAnchor="page" w:x="6471" w:y="15652"/>
        <w:shd w:val="clear" w:color="auto" w:fill="auto"/>
        <w:spacing w:line="280" w:lineRule="exact"/>
      </w:pPr>
      <w:r>
        <w:t>73</w:t>
      </w:r>
    </w:p>
    <w:p w:rsidR="006562AA" w:rsidRDefault="006562AA">
      <w:pPr>
        <w:rPr>
          <w:sz w:val="2"/>
          <w:szCs w:val="2"/>
        </w:rPr>
        <w:sectPr w:rsidR="006562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62AA" w:rsidRDefault="00DA7A34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2493645</wp:posOffset>
                </wp:positionV>
                <wp:extent cx="0" cy="6245225"/>
                <wp:effectExtent l="19050" t="17145" r="19050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62452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59.5pt;margin-top:196.35pt;width:0;height:49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562AA" w:rsidRDefault="00620084">
      <w:pPr>
        <w:pStyle w:val="a5"/>
        <w:framePr w:wrap="none" w:vAnchor="page" w:hAnchor="page" w:x="184" w:y="654"/>
        <w:shd w:val="clear" w:color="auto" w:fill="auto"/>
        <w:spacing w:line="200" w:lineRule="exact"/>
      </w:pPr>
      <w:r>
        <w:t>№ 1-2,2000</w:t>
      </w:r>
    </w:p>
    <w:p w:rsidR="006562AA" w:rsidRDefault="00620084">
      <w:pPr>
        <w:pStyle w:val="a5"/>
        <w:framePr w:wrap="none" w:vAnchor="page" w:hAnchor="page" w:x="5896" w:y="604"/>
        <w:shd w:val="clear" w:color="auto" w:fill="auto"/>
        <w:spacing w:line="200" w:lineRule="exact"/>
      </w:pPr>
      <w:r>
        <w:t>ОЗНАКИ ОРГАНІЗОВАНОЇ ЗЛОЧИННОСТІ</w:t>
      </w:r>
    </w:p>
    <w:p w:rsidR="006562AA" w:rsidRDefault="00620084">
      <w:pPr>
        <w:pStyle w:val="24"/>
        <w:framePr w:w="4814" w:h="7498" w:hRule="exact" w:wrap="none" w:vAnchor="page" w:hAnchor="page" w:x="146" w:y="1527"/>
        <w:shd w:val="clear" w:color="auto" w:fill="auto"/>
        <w:ind w:firstLine="360"/>
      </w:pPr>
      <w:r>
        <w:t>Організовані злочинні формування досягають своєї мети в цих питаннях різними шляхами - створенням власних комерційних структур (ТзОВ, АТ тощо), придбанням (часто з порушенням за</w:t>
      </w:r>
      <w:r>
        <w:softHyphen/>
      </w:r>
      <w:r>
        <w:t>конів) контрольних пакетів акцій у ВАТ, відкрит</w:t>
      </w:r>
      <w:r>
        <w:softHyphen/>
        <w:t>тям власних банків тощо. Часто використовуєть</w:t>
      </w:r>
      <w:r>
        <w:softHyphen/>
        <w:t>ся і інший шлях, коли «представники» від 03 під тиском призначаються на керівні посади в ко</w:t>
      </w:r>
      <w:r>
        <w:softHyphen/>
        <w:t>мерційні структури та банки і з середини керу</w:t>
      </w:r>
      <w:r>
        <w:softHyphen/>
        <w:t>ють їх діяльністю на кор</w:t>
      </w:r>
      <w:r>
        <w:t>исть організованих зло</w:t>
      </w:r>
      <w:r>
        <w:softHyphen/>
        <w:t>чинних формувань. Завдяки контролю над цими структурами вирішується безліч питань, які вхо</w:t>
      </w:r>
      <w:r>
        <w:softHyphen/>
        <w:t>дять у сферу інтересів організованої злочинності, в тому числі і такі, що визначають наступну кри</w:t>
      </w:r>
      <w:r>
        <w:softHyphen/>
        <w:t>мінологічну ознаку 03.</w:t>
      </w:r>
    </w:p>
    <w:p w:rsidR="006562AA" w:rsidRDefault="00620084">
      <w:pPr>
        <w:pStyle w:val="24"/>
        <w:framePr w:w="4814" w:h="7498" w:hRule="exact" w:wrap="none" w:vAnchor="page" w:hAnchor="page" w:x="146" w:y="1527"/>
        <w:numPr>
          <w:ilvl w:val="0"/>
          <w:numId w:val="2"/>
        </w:numPr>
        <w:shd w:val="clear" w:color="auto" w:fill="auto"/>
        <w:tabs>
          <w:tab w:val="left" w:pos="591"/>
        </w:tabs>
        <w:ind w:firstLine="360"/>
      </w:pPr>
      <w:r>
        <w:rPr>
          <w:rStyle w:val="20pt"/>
        </w:rPr>
        <w:t>Легалізація («відмива</w:t>
      </w:r>
      <w:r>
        <w:rPr>
          <w:rStyle w:val="20pt"/>
        </w:rPr>
        <w:t>ння») капіталів, набу</w:t>
      </w:r>
      <w:r>
        <w:rPr>
          <w:rStyle w:val="20pt"/>
        </w:rPr>
        <w:softHyphen/>
        <w:t>тих злочинним шляхом.</w:t>
      </w:r>
      <w:r>
        <w:t xml:space="preserve"> Як свідчить аналіз пи</w:t>
      </w:r>
      <w:r>
        <w:softHyphen/>
        <w:t>тання, на сьогодні «частка тіньової економіки в державі складає 50 відсотків від національної економіки»</w:t>
      </w:r>
      <w:r>
        <w:rPr>
          <w:vertAlign w:val="superscript"/>
        </w:rPr>
        <w:t>12</w:t>
      </w:r>
      <w:r>
        <w:t>. За чотири останніх роки за оцінка</w:t>
      </w:r>
      <w:r>
        <w:softHyphen/>
        <w:t>ми експертів з України незаконно вивезено близьк</w:t>
      </w:r>
      <w:r>
        <w:t>о $20 млрд.</w:t>
      </w:r>
      <w:r>
        <w:rPr>
          <w:vertAlign w:val="superscript"/>
        </w:rPr>
        <w:t>13</w:t>
      </w:r>
      <w:r>
        <w:t xml:space="preserve"> Все це надзвичайно тісно пов’язане з проблемою, яка розглядається. Ва</w:t>
      </w:r>
      <w:r>
        <w:softHyphen/>
        <w:t>тажки злочинного світу, добре усвідомлюючи хиткість свого становища, роблять усе можливе (і неможливе), щоб легалізувати здобуті злочин</w:t>
      </w:r>
      <w:r>
        <w:softHyphen/>
        <w:t>ним шляхом кошти, а з урахуванням не</w:t>
      </w:r>
      <w:r>
        <w:softHyphen/>
        <w:t>стабільності національної економіки - і перевес</w:t>
      </w:r>
      <w:r>
        <w:softHyphen/>
        <w:t>ти їх у закордонні банки в твердій валюті. Лише за 9 місяців 1992 року (а це був фактично почат</w:t>
      </w:r>
      <w:r>
        <w:softHyphen/>
        <w:t>ковий період формування національної 03) з України було поставлено експортної продукції на $5 млрд.США (цей пок</w:t>
      </w:r>
      <w:r>
        <w:t>азник взято з офіційної статистики, до якої подавались відправниками.</w:t>
      </w:r>
    </w:p>
    <w:p w:rsidR="006562AA" w:rsidRDefault="00620084">
      <w:pPr>
        <w:pStyle w:val="a7"/>
        <w:framePr w:w="4757" w:h="466" w:hRule="exact" w:wrap="none" w:vAnchor="page" w:hAnchor="page" w:x="146" w:y="9500"/>
        <w:shd w:val="clear" w:color="auto" w:fill="auto"/>
        <w:tabs>
          <w:tab w:val="left" w:pos="101"/>
        </w:tabs>
      </w:pPr>
      <w:r>
        <w:rPr>
          <w:vertAlign w:val="superscript"/>
        </w:rPr>
        <w:t>1</w:t>
      </w:r>
      <w:r>
        <w:tab/>
        <w:t>Див.: Закон України від 20 листопада 1996 р. - Відо</w:t>
      </w:r>
      <w:r>
        <w:softHyphen/>
        <w:t>мості Верховної Ради України. ■■ "1992. - №35. - Ст.511.</w:t>
      </w:r>
    </w:p>
    <w:p w:rsidR="006562AA" w:rsidRDefault="00620084">
      <w:pPr>
        <w:pStyle w:val="a7"/>
        <w:framePr w:w="4757" w:h="1753" w:hRule="exact" w:wrap="none" w:vAnchor="page" w:hAnchor="page" w:x="146" w:y="9966"/>
        <w:shd w:val="clear" w:color="auto" w:fill="auto"/>
        <w:tabs>
          <w:tab w:val="left" w:pos="110"/>
        </w:tabs>
      </w:pPr>
      <w:r>
        <w:rPr>
          <w:vertAlign w:val="superscript"/>
        </w:rPr>
        <w:t>2</w:t>
      </w:r>
      <w:r>
        <w:tab/>
        <w:t>Таке використання фактично є наслідком невиконання Постанови Верховної Ра</w:t>
      </w:r>
      <w:r>
        <w:t>ди України від 26 січня 1993р. «Про стан виконання законів і постанов Верховної Ради України по питаннях правопорядку та заходах по по</w:t>
      </w:r>
      <w:r>
        <w:softHyphen/>
        <w:t>силенню боротьби із злочинністю», яким було перед</w:t>
      </w:r>
      <w:r>
        <w:softHyphen/>
        <w:t>бачено, зокрема, розробити та внести узгоджені про</w:t>
      </w:r>
      <w:r>
        <w:softHyphen/>
        <w:t>позиції щодо законод</w:t>
      </w:r>
      <w:r>
        <w:t>авчого визначення поняття «ма</w:t>
      </w:r>
      <w:r>
        <w:softHyphen/>
        <w:t>фія».</w:t>
      </w:r>
    </w:p>
    <w:p w:rsidR="006562AA" w:rsidRDefault="00620084">
      <w:pPr>
        <w:pStyle w:val="a7"/>
        <w:framePr w:w="4757" w:h="878" w:hRule="exact" w:wrap="none" w:vAnchor="page" w:hAnchor="page" w:x="146" w:y="11722"/>
        <w:shd w:val="clear" w:color="auto" w:fill="auto"/>
        <w:tabs>
          <w:tab w:val="left" w:pos="101"/>
        </w:tabs>
      </w:pPr>
      <w:r>
        <w:rPr>
          <w:vertAlign w:val="superscript"/>
        </w:rPr>
        <w:t>3</w:t>
      </w:r>
      <w:r>
        <w:tab/>
        <w:t>До речі, проект нового кримінального законодавства робить спробу дифереціювати організовану зло</w:t>
      </w:r>
      <w:r>
        <w:softHyphen/>
        <w:t>чинність на вказані підвиди, виділяючи організовану злочинну групу і злочинну організацію.</w:t>
      </w:r>
    </w:p>
    <w:p w:rsidR="006562AA" w:rsidRDefault="00620084">
      <w:pPr>
        <w:pStyle w:val="a7"/>
        <w:framePr w:w="4757" w:h="902" w:hRule="exact" w:wrap="none" w:vAnchor="page" w:hAnchor="page" w:x="146" w:y="12601"/>
        <w:shd w:val="clear" w:color="auto" w:fill="auto"/>
        <w:tabs>
          <w:tab w:val="left" w:pos="110"/>
        </w:tabs>
      </w:pPr>
      <w:r>
        <w:rPr>
          <w:vertAlign w:val="superscript"/>
        </w:rPr>
        <w:t>4</w:t>
      </w:r>
      <w:r>
        <w:tab/>
        <w:t>Для визначення сукупності орг</w:t>
      </w:r>
      <w:r>
        <w:t>анізованих злочинних груп та організованих злочинних об’єднань в подаль</w:t>
      </w:r>
      <w:r>
        <w:softHyphen/>
        <w:t>шому використовується термін «організовані злочинні формування».</w:t>
      </w:r>
    </w:p>
    <w:p w:rsidR="006562AA" w:rsidRDefault="00620084">
      <w:pPr>
        <w:pStyle w:val="24"/>
        <w:framePr w:w="4814" w:h="7507" w:hRule="exact" w:wrap="none" w:vAnchor="page" w:hAnchor="page" w:x="5412" w:y="1518"/>
        <w:shd w:val="clear" w:color="auto" w:fill="auto"/>
      </w:pPr>
      <w:r>
        <w:t>як правило, фіктивні відомості про вартість екс</w:t>
      </w:r>
      <w:r>
        <w:softHyphen/>
        <w:t xml:space="preserve">портної продукції, що вимагає його збільшення щонайменше в два рази). </w:t>
      </w:r>
      <w:r>
        <w:t>Однак до Державного валютного фонду повернулось лише $84 млн. США. Всі залишені гроші осіли в кишенях 03 і ділків тіньової економіки на валютних рахунках з іноземних банках</w:t>
      </w:r>
      <w:r>
        <w:rPr>
          <w:vertAlign w:val="superscript"/>
        </w:rPr>
        <w:t>14</w:t>
      </w:r>
      <w:r>
        <w:t>. В подальшому вони без сум</w:t>
      </w:r>
      <w:r>
        <w:softHyphen/>
        <w:t xml:space="preserve">ніву були задіяні в тіньову економіку і працюють і по </w:t>
      </w:r>
      <w:r>
        <w:t>сьогодні в інтересах злочинців, На жаль чин</w:t>
      </w:r>
      <w:r>
        <w:softHyphen/>
        <w:t>не законодавство України не встановлює відпо</w:t>
      </w:r>
      <w:r>
        <w:softHyphen/>
        <w:t>відальності за «відмивання» грошей (за винят</w:t>
      </w:r>
      <w:r>
        <w:softHyphen/>
        <w:t>ком одного випадку, передбаченого ст.229-12 КК України, що стосується лише однієї сфери - нар- кобізнесу), хоча світові кр</w:t>
      </w:r>
      <w:r>
        <w:t>имінально-правові си</w:t>
      </w:r>
      <w:r>
        <w:softHyphen/>
        <w:t>стеми в своїй більшості передбачають за це кри</w:t>
      </w:r>
      <w:r>
        <w:softHyphen/>
        <w:t>мінальну відповідальність. Історія світової органі</w:t>
      </w:r>
      <w:r>
        <w:softHyphen/>
        <w:t>зованої злочинності яскраво свідчить, що про</w:t>
      </w:r>
      <w:r>
        <w:softHyphen/>
        <w:t>цеси легалізації злочинно набутих капіталів зав</w:t>
      </w:r>
      <w:r>
        <w:softHyphen/>
        <w:t>жди був, і залишається в центрі уваги органі</w:t>
      </w:r>
      <w:r>
        <w:t>зо</w:t>
      </w:r>
      <w:r>
        <w:softHyphen/>
        <w:t>ваної злочинності, тому що визначають легальне життя, забезпечують майбутнє нащадкам сьо</w:t>
      </w:r>
      <w:r>
        <w:softHyphen/>
        <w:t>годнішніх мафіозі.</w:t>
      </w:r>
    </w:p>
    <w:p w:rsidR="006562AA" w:rsidRDefault="00620084">
      <w:pPr>
        <w:pStyle w:val="24"/>
        <w:framePr w:w="4814" w:h="7507" w:hRule="exact" w:wrap="none" w:vAnchor="page" w:hAnchor="page" w:x="5412" w:y="1518"/>
        <w:shd w:val="clear" w:color="auto" w:fill="auto"/>
        <w:ind w:firstLine="360"/>
      </w:pPr>
      <w:r>
        <w:t>Враховуючи, що цей напрям діяльності пере</w:t>
      </w:r>
      <w:r>
        <w:softHyphen/>
        <w:t>буває в центрі уваги організованих злочинних формувань, було б доцільним ввести умову їх вчинення в скл</w:t>
      </w:r>
      <w:r>
        <w:t>аді ОЗГ-ОЗО як кваліфікуючу оз</w:t>
      </w:r>
      <w:r>
        <w:softHyphen/>
        <w:t>наку в конструкцію кримінально-правової норми, яка передбачає відповідальність за відмивання коштів, здобутих злочинним шляхом (ст. 148-4 КК України).</w:t>
      </w:r>
    </w:p>
    <w:p w:rsidR="006562AA" w:rsidRDefault="00620084">
      <w:pPr>
        <w:pStyle w:val="24"/>
        <w:framePr w:w="4814" w:h="7507" w:hRule="exact" w:wrap="none" w:vAnchor="page" w:hAnchor="page" w:x="5412" w:y="1518"/>
        <w:shd w:val="clear" w:color="auto" w:fill="auto"/>
        <w:ind w:firstLine="360"/>
      </w:pPr>
      <w:r>
        <w:t>Наведені кримінологічні ознаки вказують на особливість організованої злочи</w:t>
      </w:r>
      <w:r>
        <w:t>нної діяльності і підлягають, на нашу думку, встановленню в про</w:t>
      </w:r>
      <w:r>
        <w:softHyphen/>
        <w:t>цесі розслідування кримінальних справ.</w:t>
      </w:r>
    </w:p>
    <w:p w:rsidR="006562AA" w:rsidRDefault="00620084">
      <w:pPr>
        <w:pStyle w:val="70"/>
        <w:framePr w:w="4814" w:h="4205" w:hRule="exact" w:wrap="none" w:vAnchor="page" w:hAnchor="page" w:x="5412" w:y="9500"/>
        <w:numPr>
          <w:ilvl w:val="0"/>
          <w:numId w:val="3"/>
        </w:numPr>
        <w:shd w:val="clear" w:color="auto" w:fill="auto"/>
        <w:tabs>
          <w:tab w:val="left" w:pos="198"/>
        </w:tabs>
        <w:jc w:val="both"/>
      </w:pPr>
      <w:r>
        <w:t xml:space="preserve">Див.: </w:t>
      </w:r>
      <w:r>
        <w:rPr>
          <w:rStyle w:val="795pt0pt"/>
        </w:rPr>
        <w:t>Хохряков Г.</w:t>
      </w:r>
      <w:r>
        <w:rPr>
          <w:rStyle w:val="795pt"/>
        </w:rPr>
        <w:t xml:space="preserve"> </w:t>
      </w:r>
      <w:r>
        <w:t xml:space="preserve">Мафия </w:t>
      </w:r>
      <w:r>
        <w:rPr>
          <w:rStyle w:val="78pt"/>
        </w:rPr>
        <w:t xml:space="preserve">в </w:t>
      </w:r>
      <w:r>
        <w:rPr>
          <w:rStyle w:val="795pt"/>
        </w:rPr>
        <w:t xml:space="preserve">СССР: </w:t>
      </w:r>
      <w:r>
        <w:rPr>
          <w:rStyle w:val="78pt0"/>
        </w:rPr>
        <w:t xml:space="preserve">вьімьісльі, </w:t>
      </w:r>
      <w:r>
        <w:t xml:space="preserve">домью- льі, фактьі. // Юность. - 1983. - №3. - </w:t>
      </w:r>
      <w:r>
        <w:rPr>
          <w:rStyle w:val="795pt"/>
        </w:rPr>
        <w:t>С.</w:t>
      </w:r>
      <w:r>
        <w:t>85-91.</w:t>
      </w:r>
    </w:p>
    <w:p w:rsidR="006562AA" w:rsidRDefault="00620084">
      <w:pPr>
        <w:pStyle w:val="70"/>
        <w:framePr w:w="4814" w:h="4205" w:hRule="exact" w:wrap="none" w:vAnchor="page" w:hAnchor="page" w:x="5412" w:y="9500"/>
        <w:numPr>
          <w:ilvl w:val="0"/>
          <w:numId w:val="3"/>
        </w:numPr>
        <w:shd w:val="clear" w:color="auto" w:fill="auto"/>
        <w:tabs>
          <w:tab w:val="left" w:pos="193"/>
        </w:tabs>
        <w:jc w:val="both"/>
      </w:pPr>
      <w:r>
        <w:t>Архів Івано-Франківського обласного суду за 1996 р.</w:t>
      </w:r>
    </w:p>
    <w:p w:rsidR="006562AA" w:rsidRDefault="00620084">
      <w:pPr>
        <w:pStyle w:val="70"/>
        <w:framePr w:w="4814" w:h="4205" w:hRule="exact" w:wrap="none" w:vAnchor="page" w:hAnchor="page" w:x="5412" w:y="9500"/>
        <w:numPr>
          <w:ilvl w:val="0"/>
          <w:numId w:val="3"/>
        </w:numPr>
        <w:shd w:val="clear" w:color="auto" w:fill="auto"/>
        <w:tabs>
          <w:tab w:val="left" w:pos="193"/>
        </w:tabs>
        <w:jc w:val="both"/>
      </w:pPr>
      <w:r>
        <w:t>А</w:t>
      </w:r>
      <w:r>
        <w:t>рхів Івано-Франківського обласного суду за 1997 р.</w:t>
      </w:r>
    </w:p>
    <w:p w:rsidR="006562AA" w:rsidRDefault="00620084">
      <w:pPr>
        <w:pStyle w:val="70"/>
        <w:framePr w:w="4814" w:h="4205" w:hRule="exact" w:wrap="none" w:vAnchor="page" w:hAnchor="page" w:x="5412" w:y="9500"/>
        <w:numPr>
          <w:ilvl w:val="0"/>
          <w:numId w:val="3"/>
        </w:numPr>
        <w:shd w:val="clear" w:color="auto" w:fill="auto"/>
        <w:tabs>
          <w:tab w:val="left" w:pos="193"/>
        </w:tabs>
        <w:jc w:val="both"/>
      </w:pPr>
      <w:r>
        <w:t xml:space="preserve">Див.: </w:t>
      </w:r>
      <w:r>
        <w:rPr>
          <w:rStyle w:val="795pt0pt"/>
        </w:rPr>
        <w:t>Реззаков Ф.</w:t>
      </w:r>
      <w:r>
        <w:rPr>
          <w:rStyle w:val="795pt"/>
        </w:rPr>
        <w:t xml:space="preserve"> </w:t>
      </w:r>
      <w:r>
        <w:t>Бандитьі времен капитализма. Хроника российской преступности. - М. - 1996.</w:t>
      </w:r>
    </w:p>
    <w:p w:rsidR="006562AA" w:rsidRDefault="00620084">
      <w:pPr>
        <w:pStyle w:val="70"/>
        <w:framePr w:w="4814" w:h="4205" w:hRule="exact" w:wrap="none" w:vAnchor="page" w:hAnchor="page" w:x="5412" w:y="9500"/>
        <w:numPr>
          <w:ilvl w:val="0"/>
          <w:numId w:val="3"/>
        </w:numPr>
        <w:shd w:val="clear" w:color="auto" w:fill="auto"/>
        <w:tabs>
          <w:tab w:val="left" w:pos="193"/>
        </w:tabs>
        <w:jc w:val="both"/>
      </w:pPr>
      <w:r>
        <w:t>Там само.</w:t>
      </w:r>
    </w:p>
    <w:p w:rsidR="006562AA" w:rsidRDefault="00620084">
      <w:pPr>
        <w:pStyle w:val="70"/>
        <w:framePr w:w="4814" w:h="4205" w:hRule="exact" w:wrap="none" w:vAnchor="page" w:hAnchor="page" w:x="5412" w:y="9500"/>
        <w:numPr>
          <w:ilvl w:val="0"/>
          <w:numId w:val="3"/>
        </w:numPr>
        <w:shd w:val="clear" w:color="auto" w:fill="auto"/>
        <w:tabs>
          <w:tab w:val="left" w:pos="260"/>
        </w:tabs>
        <w:jc w:val="both"/>
      </w:pPr>
      <w:r>
        <w:t xml:space="preserve">Наприклад, запізнення сторони на «стрілку для роз- борки» (зустріч для вирішення спірного питання) на </w:t>
      </w:r>
      <w:r>
        <w:t>термін, що перевищує п'ять хвилин, визначає програш нею питання, яке мало вирішуватись.</w:t>
      </w:r>
    </w:p>
    <w:p w:rsidR="006562AA" w:rsidRDefault="00620084">
      <w:pPr>
        <w:pStyle w:val="70"/>
        <w:framePr w:w="4814" w:h="4205" w:hRule="exact" w:wrap="none" w:vAnchor="page" w:hAnchor="page" w:x="5412" w:y="9500"/>
        <w:numPr>
          <w:ilvl w:val="0"/>
          <w:numId w:val="3"/>
        </w:numPr>
        <w:shd w:val="clear" w:color="auto" w:fill="auto"/>
        <w:tabs>
          <w:tab w:val="left" w:pos="255"/>
        </w:tabs>
        <w:jc w:val="both"/>
      </w:pPr>
      <w:r>
        <w:rPr>
          <w:rStyle w:val="795pt0pt"/>
        </w:rPr>
        <w:t>Конев В.</w:t>
      </w:r>
      <w:r>
        <w:rPr>
          <w:rStyle w:val="795pt"/>
        </w:rPr>
        <w:t xml:space="preserve"> </w:t>
      </w:r>
      <w:r>
        <w:t xml:space="preserve">Польша заинтересована в «прозрачной» границе с Украиной // Комсомольськая правда. - 1997. </w:t>
      </w:r>
      <w:r>
        <w:rPr>
          <w:rStyle w:val="77pt"/>
        </w:rPr>
        <w:t>- №</w:t>
      </w:r>
      <w:r>
        <w:rPr>
          <w:rStyle w:val="71"/>
        </w:rPr>
        <w:t>102</w:t>
      </w:r>
      <w:r>
        <w:rPr>
          <w:rStyle w:val="77pt"/>
        </w:rPr>
        <w:t>,</w:t>
      </w:r>
    </w:p>
    <w:p w:rsidR="006562AA" w:rsidRDefault="00620084">
      <w:pPr>
        <w:pStyle w:val="70"/>
        <w:framePr w:w="4814" w:h="4205" w:hRule="exact" w:wrap="none" w:vAnchor="page" w:hAnchor="page" w:x="5412" w:y="9500"/>
        <w:numPr>
          <w:ilvl w:val="0"/>
          <w:numId w:val="3"/>
        </w:numPr>
        <w:shd w:val="clear" w:color="auto" w:fill="auto"/>
        <w:tabs>
          <w:tab w:val="left" w:pos="250"/>
        </w:tabs>
        <w:jc w:val="both"/>
      </w:pPr>
      <w:r>
        <w:rPr>
          <w:rStyle w:val="795pt0pt"/>
        </w:rPr>
        <w:t>Савчєнко А,</w:t>
      </w:r>
      <w:r>
        <w:rPr>
          <w:rStyle w:val="795pt"/>
        </w:rPr>
        <w:t xml:space="preserve"> </w:t>
      </w:r>
      <w:r>
        <w:t>«Відмивання» грошей: кримінально-пра</w:t>
      </w:r>
      <w:r>
        <w:softHyphen/>
        <w:t xml:space="preserve">вовий та </w:t>
      </w:r>
      <w:r>
        <w:t>порівняльний аспекти // Право України. - 1997. - №5, - С.38-42.</w:t>
      </w:r>
    </w:p>
    <w:p w:rsidR="006562AA" w:rsidRDefault="00620084">
      <w:pPr>
        <w:pStyle w:val="70"/>
        <w:framePr w:w="4814" w:h="4205" w:hRule="exact" w:wrap="none" w:vAnchor="page" w:hAnchor="page" w:x="5412" w:y="9500"/>
        <w:numPr>
          <w:ilvl w:val="0"/>
          <w:numId w:val="3"/>
        </w:numPr>
        <w:shd w:val="clear" w:color="auto" w:fill="auto"/>
        <w:tabs>
          <w:tab w:val="left" w:pos="246"/>
        </w:tabs>
        <w:jc w:val="both"/>
      </w:pPr>
      <w:r>
        <w:t>Там само.</w:t>
      </w:r>
    </w:p>
    <w:p w:rsidR="006562AA" w:rsidRDefault="00620084">
      <w:pPr>
        <w:pStyle w:val="70"/>
        <w:framePr w:w="4814" w:h="4205" w:hRule="exact" w:wrap="none" w:vAnchor="page" w:hAnchor="page" w:x="5412" w:y="9500"/>
        <w:numPr>
          <w:ilvl w:val="0"/>
          <w:numId w:val="3"/>
        </w:numPr>
        <w:shd w:val="clear" w:color="auto" w:fill="auto"/>
        <w:tabs>
          <w:tab w:val="left" w:pos="246"/>
        </w:tabs>
        <w:jc w:val="both"/>
      </w:pPr>
      <w:r>
        <w:rPr>
          <w:rStyle w:val="795pt0pt"/>
        </w:rPr>
        <w:t>Реззаков Ф.</w:t>
      </w:r>
      <w:r>
        <w:rPr>
          <w:rStyle w:val="795pt"/>
        </w:rPr>
        <w:t xml:space="preserve"> </w:t>
      </w:r>
      <w:r>
        <w:t>Вказ. праця.</w:t>
      </w:r>
    </w:p>
    <w:p w:rsidR="006562AA" w:rsidRDefault="00620084">
      <w:pPr>
        <w:pStyle w:val="90"/>
        <w:framePr w:w="446" w:h="521" w:hRule="exact" w:wrap="none" w:vAnchor="page" w:hAnchor="page" w:x="11416" w:y="2785"/>
        <w:shd w:val="clear" w:color="auto" w:fill="auto"/>
        <w:spacing w:after="0" w:line="220" w:lineRule="exact"/>
      </w:pPr>
      <w:r>
        <w:rPr>
          <w:rStyle w:val="91"/>
        </w:rPr>
        <w:t>а.;</w:t>
      </w:r>
    </w:p>
    <w:p w:rsidR="006562AA" w:rsidRDefault="00620084">
      <w:pPr>
        <w:pStyle w:val="101"/>
        <w:framePr w:w="446" w:h="521" w:hRule="exact" w:wrap="none" w:vAnchor="page" w:hAnchor="page" w:x="11416" w:y="2785"/>
        <w:shd w:val="clear" w:color="auto" w:fill="auto"/>
        <w:spacing w:before="0" w:line="180" w:lineRule="exact"/>
      </w:pPr>
      <w:r>
        <w:t>ас ш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6" w:lineRule="exact"/>
        <w:ind w:left="300"/>
      </w:pPr>
      <w:r>
        <w:t>твор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6" w:lineRule="exact"/>
        <w:ind w:left="300"/>
      </w:pPr>
      <w:r>
        <w:t>при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6" w:lineRule="exact"/>
        <w:ind w:left="300"/>
      </w:pPr>
      <w:r>
        <w:t>річо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6" w:lineRule="exact"/>
        <w:ind w:left="300"/>
      </w:pPr>
      <w:r>
        <w:t>лом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6" w:lineRule="exact"/>
        <w:ind w:left="300"/>
      </w:pPr>
      <w:r>
        <w:t>ми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6" w:lineRule="exact"/>
        <w:ind w:left="300"/>
      </w:pPr>
      <w:r>
        <w:t>мені!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6" w:lineRule="exact"/>
        <w:ind w:left="300"/>
      </w:pPr>
      <w:r>
        <w:t>лять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6" w:lineRule="exact"/>
        <w:ind w:left="300"/>
      </w:pPr>
      <w:r>
        <w:t>Легь</w:t>
      </w:r>
    </w:p>
    <w:p w:rsidR="006562AA" w:rsidRDefault="00620084">
      <w:pPr>
        <w:pStyle w:val="24"/>
        <w:framePr w:w="835" w:h="10603" w:hRule="exact" w:wrap="none" w:vAnchor="page" w:hAnchor="page" w:x="11056" w:y="3992"/>
        <w:shd w:val="clear" w:color="auto" w:fill="auto"/>
        <w:spacing w:line="226" w:lineRule="exact"/>
        <w:jc w:val="right"/>
      </w:pPr>
      <w:r>
        <w:t>с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6" w:lineRule="exact"/>
        <w:ind w:left="300"/>
      </w:pPr>
      <w:r>
        <w:t>руди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6" w:lineRule="exact"/>
        <w:ind w:left="300"/>
      </w:pPr>
      <w:r>
        <w:t>вища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6" w:lineRule="exact"/>
        <w:ind w:right="220"/>
        <w:jc w:val="right"/>
      </w:pPr>
      <w:r>
        <w:t>всіх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6" w:lineRule="exact"/>
        <w:ind w:left="300"/>
      </w:pPr>
      <w:r>
        <w:t>наук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6" w:lineRule="exact"/>
        <w:jc w:val="right"/>
      </w:pPr>
      <w:r>
        <w:t>стоїт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6" w:lineRule="exact"/>
        <w:ind w:left="300"/>
      </w:pPr>
      <w:r>
        <w:t>зусиг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6" w:lineRule="exact"/>
        <w:ind w:left="160"/>
      </w:pPr>
      <w:r>
        <w:t>льно.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6" w:lineRule="exact"/>
        <w:ind w:left="160"/>
      </w:pPr>
      <w:r>
        <w:t>еконс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0" w:lineRule="exact"/>
        <w:ind w:left="160"/>
      </w:pPr>
      <w:r>
        <w:t xml:space="preserve">ни </w:t>
      </w:r>
      <w:r>
        <w:rPr>
          <w:rStyle w:val="9Verdana75pt"/>
        </w:rPr>
        <w:t>дг</w:t>
      </w:r>
    </w:p>
    <w:p w:rsidR="006562AA" w:rsidRDefault="00620084">
      <w:pPr>
        <w:pStyle w:val="110"/>
        <w:framePr w:w="835" w:h="10603" w:hRule="exact" w:wrap="none" w:vAnchor="page" w:hAnchor="page" w:x="11056" w:y="3992"/>
        <w:shd w:val="clear" w:color="auto" w:fill="auto"/>
        <w:spacing w:before="0"/>
        <w:ind w:right="220"/>
      </w:pPr>
      <w:r>
        <w:t>в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1" w:lineRule="exact"/>
        <w:ind w:left="160"/>
        <w:jc w:val="both"/>
      </w:pPr>
      <w:r>
        <w:t>зок д ку і д ритор встан</w:t>
      </w:r>
    </w:p>
    <w:p w:rsidR="006562AA" w:rsidRDefault="00620084">
      <w:pPr>
        <w:pStyle w:val="50"/>
        <w:framePr w:w="835" w:h="10603" w:hRule="exact" w:wrap="none" w:vAnchor="page" w:hAnchor="page" w:x="11056" w:y="3992"/>
        <w:shd w:val="clear" w:color="auto" w:fill="auto"/>
        <w:spacing w:line="130" w:lineRule="exact"/>
        <w:ind w:left="160"/>
        <w:jc w:val="left"/>
      </w:pPr>
      <w:r>
        <w:t>ЖИТІ»</w:t>
      </w:r>
    </w:p>
    <w:p w:rsidR="006562AA" w:rsidRDefault="00620084">
      <w:pPr>
        <w:pStyle w:val="90"/>
        <w:framePr w:w="835" w:h="10603" w:hRule="exact" w:wrap="none" w:vAnchor="page" w:hAnchor="page" w:x="11056" w:y="3992"/>
        <w:shd w:val="clear" w:color="auto" w:fill="auto"/>
        <w:spacing w:after="0" w:line="226" w:lineRule="exact"/>
        <w:ind w:firstLine="160"/>
        <w:jc w:val="both"/>
      </w:pPr>
      <w:r>
        <w:t>вання ди</w:t>
      </w:r>
      <w:r>
        <w:rPr>
          <w:vertAlign w:val="superscript"/>
        </w:rPr>
        <w:t>1 2 3 4</w:t>
      </w:r>
      <w:r>
        <w:t xml:space="preserve">. З нього черви вколи </w:t>
      </w:r>
      <w:r>
        <w:rPr>
          <w:rStyle w:val="9ArialUnicodeMS95pt"/>
        </w:rPr>
        <w:t xml:space="preserve">нальн </w:t>
      </w:r>
      <w:r>
        <w:t xml:space="preserve">безпє^ ності . номіч: Проте надіте голов:- належ діяльн </w:t>
      </w:r>
      <w:r>
        <w:rPr>
          <w:rStyle w:val="9ArialUnicodeMS95pt0"/>
        </w:rPr>
        <w:t xml:space="preserve">Від: </w:t>
      </w:r>
      <w:r>
        <w:t>охорон ща» в:, вані на раїні з. ни, рє Респуб підпри</w:t>
      </w:r>
    </w:p>
    <w:p w:rsidR="006562AA" w:rsidRDefault="00620084">
      <w:pPr>
        <w:pStyle w:val="42"/>
        <w:framePr w:wrap="none" w:vAnchor="page" w:hAnchor="page" w:x="4994" w:y="14763"/>
        <w:shd w:val="clear" w:color="auto" w:fill="auto"/>
        <w:spacing w:line="280" w:lineRule="exact"/>
      </w:pPr>
      <w:r>
        <w:t>74</w:t>
      </w:r>
    </w:p>
    <w:p w:rsidR="006562AA" w:rsidRDefault="006562AA">
      <w:pPr>
        <w:rPr>
          <w:sz w:val="2"/>
          <w:szCs w:val="2"/>
        </w:rPr>
      </w:pPr>
    </w:p>
    <w:sectPr w:rsidR="006562A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084" w:rsidRDefault="00620084">
      <w:r>
        <w:separator/>
      </w:r>
    </w:p>
  </w:endnote>
  <w:endnote w:type="continuationSeparator" w:id="0">
    <w:p w:rsidR="00620084" w:rsidRDefault="0062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084" w:rsidRDefault="00620084">
      <w:r>
        <w:separator/>
      </w:r>
    </w:p>
  </w:footnote>
  <w:footnote w:type="continuationSeparator" w:id="0">
    <w:p w:rsidR="00620084" w:rsidRDefault="00620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5A37"/>
    <w:multiLevelType w:val="multilevel"/>
    <w:tmpl w:val="7E54EF2A"/>
    <w:lvl w:ilvl="0">
      <w:start w:val="5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FB321E"/>
    <w:multiLevelType w:val="multilevel"/>
    <w:tmpl w:val="C186D068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DE1577"/>
    <w:multiLevelType w:val="multilevel"/>
    <w:tmpl w:val="7702FC6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AA"/>
    <w:rsid w:val="00620084"/>
    <w:rsid w:val="006562AA"/>
    <w:rsid w:val="00D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2Verdana7pt0pt">
    <w:name w:val="Колонтитул (2) + Verdana;7 pt;Полужирный;Интервал 0 pt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23">
    <w:name w:val="Основной текст (2)_"/>
    <w:basedOn w:val="a0"/>
    <w:link w:val="2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pt">
    <w:name w:val="Основной текст (2) + Курсив;Интервал 0 pt"/>
    <w:basedOn w:val="23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Verdana11pt0pt">
    <w:name w:val="Основной текст (2) + Verdana;11 pt;Курсив;Интервал 0 pt"/>
    <w:basedOn w:val="2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4Verdana85pt0pt">
    <w:name w:val="Основной текст (4) + Verdana;8;5 pt;Полужирный;Интервал 0 pt"/>
    <w:basedOn w:val="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Verdana85pt">
    <w:name w:val="Основной текст (2) + Verdana;8;5 pt;Полужирный;Курсив"/>
    <w:basedOn w:val="2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31">
    <w:name w:val="Колонтитул (3)_"/>
    <w:basedOn w:val="a0"/>
    <w:link w:val="32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85pt">
    <w:name w:val="Основной текст (2) + 8;5 pt;Малые прописные"/>
    <w:basedOn w:val="23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Verdana9pt">
    <w:name w:val="Основной текст (2) + Verdana;9 pt;Курсив"/>
    <w:basedOn w:val="2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Sylfaen11pt">
    <w:name w:val="Основной текст (2) + Sylfaen;11 pt"/>
    <w:basedOn w:val="2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41">
    <w:name w:val="Колонтитул (4)_"/>
    <w:basedOn w:val="a0"/>
    <w:link w:val="4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5">
    <w:name w:val="Основной текст (2) + Малые прописные"/>
    <w:basedOn w:val="23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9pt">
    <w:name w:val="Основной текст (2) + 9 pt"/>
    <w:basedOn w:val="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65pt">
    <w:name w:val="Основной текст (2) + 6;5 pt"/>
    <w:basedOn w:val="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Pr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81">
    <w:name w:val="Основной текст (8) + Малые прописные"/>
    <w:basedOn w:val="8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">
    <w:name w:val="Основной текст (2) + Малые прописные"/>
    <w:basedOn w:val="23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">
    <w:name w:val="Основной текст (2)"/>
    <w:basedOn w:val="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Сноска_"/>
    <w:basedOn w:val="a0"/>
    <w:link w:val="a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95pt0pt">
    <w:name w:val="Основной текст (7) + 9;5 pt;Курсив;Интервал 0 pt"/>
    <w:basedOn w:val="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795pt">
    <w:name w:val="Основной текст (7) + 9;5 pt"/>
    <w:basedOn w:val="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78pt">
    <w:name w:val="Основной текст (7) + 8 pt"/>
    <w:basedOn w:val="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78pt0">
    <w:name w:val="Основной текст (7) + 8 pt;Малые прописные"/>
    <w:basedOn w:val="7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77pt">
    <w:name w:val="Основной текст (7) + 7 pt"/>
    <w:basedOn w:val="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71">
    <w:name w:val="Основной текст (7)"/>
    <w:basedOn w:val="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9">
    <w:name w:val="Основной текст (9)_"/>
    <w:basedOn w:val="a0"/>
    <w:link w:val="9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 + Малые прописные"/>
    <w:basedOn w:val="9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00">
    <w:name w:val="Основной текст (10)_"/>
    <w:basedOn w:val="a0"/>
    <w:link w:val="101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9Verdana75pt">
    <w:name w:val="Основной текст (9) + Verdana;7;5 pt"/>
    <w:basedOn w:val="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1">
    <w:name w:val="Основной текст (11)_"/>
    <w:basedOn w:val="a0"/>
    <w:link w:val="1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ArialUnicodeMS95pt">
    <w:name w:val="Основной текст (9) + Arial Unicode MS;9;5 pt"/>
    <w:basedOn w:val="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9ArialUnicodeMS95pt0">
    <w:name w:val="Основной текст (9) + Arial Unicode MS;9;5 pt;Малые прописные"/>
    <w:basedOn w:val="9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ylfaen" w:eastAsia="Sylfaen" w:hAnsi="Sylfaen" w:cs="Sylfaen"/>
      <w:sz w:val="20"/>
      <w:szCs w:val="20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Sylfaen" w:eastAsia="Sylfaen" w:hAnsi="Sylfaen" w:cs="Sylfaen"/>
      <w:spacing w:val="2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427" w:lineRule="exact"/>
      <w:jc w:val="center"/>
      <w:outlineLvl w:val="0"/>
    </w:pPr>
    <w:rPr>
      <w:rFonts w:ascii="Verdana" w:eastAsia="Verdana" w:hAnsi="Verdana" w:cs="Verdana"/>
      <w:b/>
      <w:bCs/>
      <w:spacing w:val="-1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250" w:lineRule="exact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50" w:lineRule="exact"/>
      <w:outlineLvl w:val="1"/>
    </w:pPr>
    <w:rPr>
      <w:rFonts w:ascii="Verdana" w:eastAsia="Verdana" w:hAnsi="Verdana" w:cs="Verdana"/>
      <w:i/>
      <w:iCs/>
      <w:spacing w:val="-10"/>
      <w:sz w:val="22"/>
      <w:szCs w:val="22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21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6" w:lineRule="exact"/>
      <w:jc w:val="both"/>
    </w:pPr>
    <w:rPr>
      <w:i/>
      <w:iCs/>
      <w:spacing w:val="-10"/>
      <w:sz w:val="19"/>
      <w:szCs w:val="19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0"/>
      <w:szCs w:val="20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16" w:lineRule="exact"/>
      <w:jc w:val="right"/>
    </w:pPr>
    <w:rPr>
      <w:sz w:val="13"/>
      <w:szCs w:val="1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6" w:lineRule="exact"/>
      <w:jc w:val="right"/>
    </w:pPr>
    <w:rPr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16" w:lineRule="exact"/>
      <w:jc w:val="right"/>
    </w:pPr>
    <w:rPr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16" w:lineRule="exact"/>
      <w:jc w:val="right"/>
    </w:pPr>
    <w:rPr>
      <w:spacing w:val="10"/>
      <w:sz w:val="13"/>
      <w:szCs w:val="13"/>
    </w:rPr>
  </w:style>
  <w:style w:type="paragraph" w:customStyle="1" w:styleId="a7">
    <w:name w:val="Сноска"/>
    <w:basedOn w:val="a"/>
    <w:link w:val="a6"/>
    <w:pPr>
      <w:shd w:val="clear" w:color="auto" w:fill="FFFFFF"/>
      <w:spacing w:line="216" w:lineRule="exac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line="0" w:lineRule="atLeast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60" w:line="221" w:lineRule="exact"/>
      <w:jc w:val="right"/>
    </w:pPr>
    <w:rPr>
      <w:rFonts w:ascii="Trebuchet MS" w:eastAsia="Trebuchet MS" w:hAnsi="Trebuchet MS" w:cs="Trebuchet M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2Verdana7pt0pt">
    <w:name w:val="Колонтитул (2) + Verdana;7 pt;Полужирный;Интервал 0 pt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23">
    <w:name w:val="Основной текст (2)_"/>
    <w:basedOn w:val="a0"/>
    <w:link w:val="2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pt">
    <w:name w:val="Основной текст (2) + Курсив;Интервал 0 pt"/>
    <w:basedOn w:val="23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Verdana11pt0pt">
    <w:name w:val="Основной текст (2) + Verdana;11 pt;Курсив;Интервал 0 pt"/>
    <w:basedOn w:val="2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4Verdana85pt0pt">
    <w:name w:val="Основной текст (4) + Verdana;8;5 pt;Полужирный;Интервал 0 pt"/>
    <w:basedOn w:val="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Verdana85pt">
    <w:name w:val="Основной текст (2) + Verdana;8;5 pt;Полужирный;Курсив"/>
    <w:basedOn w:val="2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31">
    <w:name w:val="Колонтитул (3)_"/>
    <w:basedOn w:val="a0"/>
    <w:link w:val="32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85pt">
    <w:name w:val="Основной текст (2) + 8;5 pt;Малые прописные"/>
    <w:basedOn w:val="23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Verdana9pt">
    <w:name w:val="Основной текст (2) + Verdana;9 pt;Курсив"/>
    <w:basedOn w:val="2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Sylfaen11pt">
    <w:name w:val="Основной текст (2) + Sylfaen;11 pt"/>
    <w:basedOn w:val="2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41">
    <w:name w:val="Колонтитул (4)_"/>
    <w:basedOn w:val="a0"/>
    <w:link w:val="4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5">
    <w:name w:val="Основной текст (2) + Малые прописные"/>
    <w:basedOn w:val="23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9pt">
    <w:name w:val="Основной текст (2) + 9 pt"/>
    <w:basedOn w:val="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65pt">
    <w:name w:val="Основной текст (2) + 6;5 pt"/>
    <w:basedOn w:val="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Pr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81">
    <w:name w:val="Основной текст (8) + Малые прописные"/>
    <w:basedOn w:val="8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">
    <w:name w:val="Основной текст (2) + Малые прописные"/>
    <w:basedOn w:val="23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">
    <w:name w:val="Основной текст (2)"/>
    <w:basedOn w:val="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Сноска_"/>
    <w:basedOn w:val="a0"/>
    <w:link w:val="a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95pt0pt">
    <w:name w:val="Основной текст (7) + 9;5 pt;Курсив;Интервал 0 pt"/>
    <w:basedOn w:val="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795pt">
    <w:name w:val="Основной текст (7) + 9;5 pt"/>
    <w:basedOn w:val="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78pt">
    <w:name w:val="Основной текст (7) + 8 pt"/>
    <w:basedOn w:val="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78pt0">
    <w:name w:val="Основной текст (7) + 8 pt;Малые прописные"/>
    <w:basedOn w:val="7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77pt">
    <w:name w:val="Основной текст (7) + 7 pt"/>
    <w:basedOn w:val="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71">
    <w:name w:val="Основной текст (7)"/>
    <w:basedOn w:val="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9">
    <w:name w:val="Основной текст (9)_"/>
    <w:basedOn w:val="a0"/>
    <w:link w:val="9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 + Малые прописные"/>
    <w:basedOn w:val="9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00">
    <w:name w:val="Основной текст (10)_"/>
    <w:basedOn w:val="a0"/>
    <w:link w:val="101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9Verdana75pt">
    <w:name w:val="Основной текст (9) + Verdana;7;5 pt"/>
    <w:basedOn w:val="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1">
    <w:name w:val="Основной текст (11)_"/>
    <w:basedOn w:val="a0"/>
    <w:link w:val="1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ArialUnicodeMS95pt">
    <w:name w:val="Основной текст (9) + Arial Unicode MS;9;5 pt"/>
    <w:basedOn w:val="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9ArialUnicodeMS95pt0">
    <w:name w:val="Основной текст (9) + Arial Unicode MS;9;5 pt;Малые прописные"/>
    <w:basedOn w:val="9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ylfaen" w:eastAsia="Sylfaen" w:hAnsi="Sylfaen" w:cs="Sylfaen"/>
      <w:sz w:val="20"/>
      <w:szCs w:val="20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Sylfaen" w:eastAsia="Sylfaen" w:hAnsi="Sylfaen" w:cs="Sylfaen"/>
      <w:spacing w:val="2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427" w:lineRule="exact"/>
      <w:jc w:val="center"/>
      <w:outlineLvl w:val="0"/>
    </w:pPr>
    <w:rPr>
      <w:rFonts w:ascii="Verdana" w:eastAsia="Verdana" w:hAnsi="Verdana" w:cs="Verdana"/>
      <w:b/>
      <w:bCs/>
      <w:spacing w:val="-1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250" w:lineRule="exact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50" w:lineRule="exact"/>
      <w:outlineLvl w:val="1"/>
    </w:pPr>
    <w:rPr>
      <w:rFonts w:ascii="Verdana" w:eastAsia="Verdana" w:hAnsi="Verdana" w:cs="Verdana"/>
      <w:i/>
      <w:iCs/>
      <w:spacing w:val="-10"/>
      <w:sz w:val="22"/>
      <w:szCs w:val="22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21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6" w:lineRule="exact"/>
      <w:jc w:val="both"/>
    </w:pPr>
    <w:rPr>
      <w:i/>
      <w:iCs/>
      <w:spacing w:val="-10"/>
      <w:sz w:val="19"/>
      <w:szCs w:val="19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0"/>
      <w:szCs w:val="20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16" w:lineRule="exact"/>
      <w:jc w:val="right"/>
    </w:pPr>
    <w:rPr>
      <w:sz w:val="13"/>
      <w:szCs w:val="1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6" w:lineRule="exact"/>
      <w:jc w:val="right"/>
    </w:pPr>
    <w:rPr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16" w:lineRule="exact"/>
      <w:jc w:val="right"/>
    </w:pPr>
    <w:rPr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16" w:lineRule="exact"/>
      <w:jc w:val="right"/>
    </w:pPr>
    <w:rPr>
      <w:spacing w:val="10"/>
      <w:sz w:val="13"/>
      <w:szCs w:val="13"/>
    </w:rPr>
  </w:style>
  <w:style w:type="paragraph" w:customStyle="1" w:styleId="a7">
    <w:name w:val="Сноска"/>
    <w:basedOn w:val="a"/>
    <w:link w:val="a6"/>
    <w:pPr>
      <w:shd w:val="clear" w:color="auto" w:fill="FFFFFF"/>
      <w:spacing w:line="216" w:lineRule="exac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line="0" w:lineRule="atLeast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60" w:line="221" w:lineRule="exact"/>
      <w:jc w:val="right"/>
    </w:pPr>
    <w:rPr>
      <w:rFonts w:ascii="Trebuchet MS" w:eastAsia="Trebuchet MS" w:hAnsi="Trebuchet MS" w:cs="Trebuchet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19464</Words>
  <Characters>11096</Characters>
  <Application>Microsoft Office Word</Application>
  <DocSecurity>0</DocSecurity>
  <Lines>92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</cp:revision>
  <dcterms:created xsi:type="dcterms:W3CDTF">2020-04-16T13:11:00Z</dcterms:created>
  <dcterms:modified xsi:type="dcterms:W3CDTF">2020-04-16T13:15:00Z</dcterms:modified>
</cp:coreProperties>
</file>