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A0" w:rsidRDefault="009135A0" w:rsidP="009135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>Секція юридичних наук</w:t>
      </w:r>
    </w:p>
    <w:p w:rsidR="000D14B6" w:rsidRPr="00BB2E03" w:rsidRDefault="000D14B6" w:rsidP="009135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428" w:rsidRDefault="00115428" w:rsidP="00115428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ПРАВОВЕ РЕГУЛЮВАННЯ ДОНАЦІЇ ГАМЕТ ТА ЕМБРІОНІВ ЗА ЗАКОНОДАВСТВОМ УКРАЇНИ</w:t>
      </w:r>
    </w:p>
    <w:p w:rsidR="000D14B6" w:rsidRPr="00BB2E03" w:rsidRDefault="000D14B6" w:rsidP="000D1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Стефанишин Н. М., </w:t>
      </w:r>
    </w:p>
    <w:p w:rsidR="000D14B6" w:rsidRPr="00BB2E03" w:rsidRDefault="000D14B6" w:rsidP="000D1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кандидатка юридичних наук, </w:t>
      </w:r>
      <w:proofErr w:type="spellStart"/>
      <w:r w:rsidRPr="00BB2E03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BB2E03">
        <w:rPr>
          <w:rFonts w:ascii="Times New Roman" w:hAnsi="Times New Roman" w:cs="Times New Roman"/>
          <w:sz w:val="28"/>
          <w:szCs w:val="28"/>
        </w:rPr>
        <w:t>,</w:t>
      </w:r>
    </w:p>
    <w:p w:rsidR="000D14B6" w:rsidRDefault="000D14B6" w:rsidP="000D1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B2E03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BB2E03">
        <w:rPr>
          <w:rFonts w:ascii="Times New Roman" w:hAnsi="Times New Roman" w:cs="Times New Roman"/>
          <w:sz w:val="28"/>
          <w:szCs w:val="28"/>
        </w:rPr>
        <w:t xml:space="preserve"> кафедри цивільного права</w:t>
      </w:r>
    </w:p>
    <w:p w:rsidR="000D14B6" w:rsidRDefault="000D14B6" w:rsidP="002B44CC">
      <w:pPr>
        <w:tabs>
          <w:tab w:val="left" w:pos="1701"/>
        </w:tabs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016F4" w:rsidRPr="002B44CC" w:rsidRDefault="00A6726A" w:rsidP="00FB43DA">
      <w:pPr>
        <w:tabs>
          <w:tab w:val="left" w:pos="170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B44CC">
        <w:rPr>
          <w:rFonts w:ascii="Times New Roman" w:hAnsi="Times New Roman" w:cs="Times New Roman"/>
          <w:sz w:val="28"/>
          <w:szCs w:val="28"/>
        </w:rPr>
        <w:t xml:space="preserve">Російсько-українська війна, COVID-2019, екологічні проблеми, що </w:t>
      </w:r>
    </w:p>
    <w:p w:rsidR="006A38F7" w:rsidRPr="002B44CC" w:rsidRDefault="00A6726A" w:rsidP="00FB43D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CC">
        <w:rPr>
          <w:rFonts w:ascii="Times New Roman" w:hAnsi="Times New Roman" w:cs="Times New Roman"/>
          <w:sz w:val="28"/>
          <w:szCs w:val="28"/>
        </w:rPr>
        <w:t>пов’язані з забрудненням навколишнього природного середовища тощо, призводять до погіршення стану здоров'я людини</w:t>
      </w:r>
      <w:r w:rsidR="006016F4" w:rsidRPr="002B44CC">
        <w:rPr>
          <w:rFonts w:ascii="Times New Roman" w:hAnsi="Times New Roman" w:cs="Times New Roman"/>
          <w:sz w:val="28"/>
          <w:szCs w:val="28"/>
        </w:rPr>
        <w:t xml:space="preserve"> викликаючи різного роду захворювання</w:t>
      </w:r>
      <w:r w:rsidR="006A38F7" w:rsidRPr="002B44CC">
        <w:rPr>
          <w:rFonts w:ascii="Times New Roman" w:hAnsi="Times New Roman" w:cs="Times New Roman"/>
          <w:sz w:val="28"/>
          <w:szCs w:val="28"/>
        </w:rPr>
        <w:t xml:space="preserve">, що впливають на можливість природного зачаття, виношування та народження дітей і стають причинами безпліддя. </w:t>
      </w:r>
    </w:p>
    <w:p w:rsidR="006A38F7" w:rsidRPr="002B44CC" w:rsidRDefault="006A38F7" w:rsidP="00FB43DA">
      <w:pPr>
        <w:tabs>
          <w:tab w:val="left" w:pos="170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4CC">
        <w:rPr>
          <w:rFonts w:ascii="Times New Roman" w:hAnsi="Times New Roman" w:cs="Times New Roman"/>
          <w:sz w:val="28"/>
          <w:szCs w:val="28"/>
        </w:rPr>
        <w:t xml:space="preserve">За останніми статистичними дослідженнями </w:t>
      </w:r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Державної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763C" w:rsidRPr="002B44CC" w:rsidRDefault="006A38F7" w:rsidP="00FB43D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статистики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демографічна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криза, де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смертність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переважає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народжуваність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в десятки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негативним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10A9" w:rsidRPr="002B44CC"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="00A24A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A70" w:rsidRPr="00A24A7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A24A7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24A70" w:rsidRPr="00A24A7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610A9" w:rsidRPr="00A24A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0A9" w:rsidRPr="002B44CC" w:rsidRDefault="006610A9" w:rsidP="00FB43DA">
      <w:pPr>
        <w:tabs>
          <w:tab w:val="left" w:pos="170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проблем, що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безпліддям</w:t>
      </w:r>
      <w:proofErr w:type="spellEnd"/>
      <w:r w:rsidR="0018782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законодавець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10A9" w:rsidRPr="002B44CC" w:rsidRDefault="006610A9" w:rsidP="00FB43D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регламентував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допоміжних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репродуктивних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. Так,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до п.1.2 Наказу «Про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допоміжних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репродуктивних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допоміжні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репродуктивні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– методики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лікування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безпліддя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маніпуляції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репродуктивними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клітинами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Pr="002B44C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репродуктивних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клітин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запліднення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ембріонів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перенесення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у матку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пацієнтки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здійсюються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in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vitro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поза живи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організмом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90357E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[2].</w:t>
      </w:r>
    </w:p>
    <w:p w:rsidR="0090357E" w:rsidRPr="002B44CC" w:rsidRDefault="0090357E" w:rsidP="002B44CC">
      <w:pPr>
        <w:pStyle w:val="HTML"/>
        <w:shd w:val="clear" w:color="auto" w:fill="FFFFFF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п.7 ст.281 ЦК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повнолітні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жінка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чоловік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</w:p>
    <w:p w:rsidR="0090357E" w:rsidRPr="002B44CC" w:rsidRDefault="0090357E" w:rsidP="002B44C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медичними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показаннями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них </w:t>
      </w:r>
      <w:proofErr w:type="spellStart"/>
      <w:proofErr w:type="gram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2B44CC">
        <w:rPr>
          <w:rFonts w:ascii="Times New Roman" w:hAnsi="Times New Roman" w:cs="Times New Roman"/>
          <w:sz w:val="28"/>
          <w:szCs w:val="28"/>
          <w:lang w:val="ru-RU"/>
        </w:rPr>
        <w:t>ікувальних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программ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допоміжних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репродуктивних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порядкрм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умовами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встановленими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18782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B44CC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Pr="002B44CC">
        <w:rPr>
          <w:rFonts w:ascii="Times New Roman" w:hAnsi="Times New Roman" w:cs="Times New Roman"/>
          <w:color w:val="212529"/>
          <w:sz w:val="28"/>
          <w:szCs w:val="28"/>
        </w:rPr>
        <w:t xml:space="preserve"> У  разі  народження дружиною дитини,  зачатої в результаті застосування допоміжних репродуктивних технологій,  здійснених  за письмовою згодою її чоловіка, він записується батьком дитини. </w:t>
      </w:r>
      <w:bookmarkStart w:id="0" w:name="o78"/>
      <w:bookmarkEnd w:id="0"/>
      <w:r w:rsidRPr="0090357E">
        <w:rPr>
          <w:rFonts w:ascii="Times New Roman" w:hAnsi="Times New Roman" w:cs="Times New Roman"/>
          <w:color w:val="212529"/>
          <w:sz w:val="28"/>
          <w:szCs w:val="28"/>
        </w:rPr>
        <w:t xml:space="preserve">У разі перенесення в організм іншої жінки ембріона людини, </w:t>
      </w:r>
      <w:r w:rsidRPr="0090357E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зачатого   подружжям   в   результаті   застосування    допоміжних </w:t>
      </w:r>
      <w:r w:rsidRPr="0090357E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репродуктивних технологій, батьками дитини є подружжя. </w:t>
      </w:r>
      <w:bookmarkStart w:id="1" w:name="o79"/>
      <w:bookmarkEnd w:id="1"/>
      <w:r w:rsidRPr="0090357E">
        <w:rPr>
          <w:rFonts w:ascii="Times New Roman" w:hAnsi="Times New Roman" w:cs="Times New Roman"/>
          <w:color w:val="212529"/>
          <w:sz w:val="28"/>
          <w:szCs w:val="28"/>
        </w:rPr>
        <w:t>Подружжя  визнається батькам</w:t>
      </w:r>
      <w:r w:rsidRPr="002B44CC">
        <w:rPr>
          <w:rFonts w:ascii="Times New Roman" w:hAnsi="Times New Roman" w:cs="Times New Roman"/>
          <w:color w:val="212529"/>
          <w:sz w:val="28"/>
          <w:szCs w:val="28"/>
        </w:rPr>
        <w:t xml:space="preserve">и дитини,  народженої дружиною після перенесення в її </w:t>
      </w:r>
      <w:r w:rsidRPr="0090357E">
        <w:rPr>
          <w:rFonts w:ascii="Times New Roman" w:hAnsi="Times New Roman" w:cs="Times New Roman"/>
          <w:color w:val="212529"/>
          <w:sz w:val="28"/>
          <w:szCs w:val="28"/>
        </w:rPr>
        <w:t>організм  е</w:t>
      </w:r>
      <w:r w:rsidRPr="002B44CC">
        <w:rPr>
          <w:rFonts w:ascii="Times New Roman" w:hAnsi="Times New Roman" w:cs="Times New Roman"/>
          <w:color w:val="212529"/>
          <w:sz w:val="28"/>
          <w:szCs w:val="28"/>
        </w:rPr>
        <w:t xml:space="preserve">мбріона  людини,  зачатого  її </w:t>
      </w:r>
      <w:r w:rsidRPr="0090357E">
        <w:rPr>
          <w:rFonts w:ascii="Times New Roman" w:hAnsi="Times New Roman" w:cs="Times New Roman"/>
          <w:color w:val="212529"/>
          <w:sz w:val="28"/>
          <w:szCs w:val="28"/>
        </w:rPr>
        <w:t>чоловіком  та  іншою  жінкою  в резу</w:t>
      </w:r>
      <w:r w:rsidRPr="002B44CC">
        <w:rPr>
          <w:rFonts w:ascii="Times New Roman" w:hAnsi="Times New Roman" w:cs="Times New Roman"/>
          <w:color w:val="212529"/>
          <w:sz w:val="28"/>
          <w:szCs w:val="28"/>
        </w:rPr>
        <w:t xml:space="preserve">льтаті застосування допоміжних </w:t>
      </w:r>
      <w:r w:rsidRPr="0090357E">
        <w:rPr>
          <w:rFonts w:ascii="Times New Roman" w:hAnsi="Times New Roman" w:cs="Times New Roman"/>
          <w:color w:val="212529"/>
          <w:sz w:val="28"/>
          <w:szCs w:val="28"/>
        </w:rPr>
        <w:t>репродуктивних технологій</w:t>
      </w:r>
      <w:r w:rsidRPr="002B44C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2B44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18782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B44CC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90357E" w:rsidRPr="002B44CC" w:rsidRDefault="0090357E" w:rsidP="002B44CC">
      <w:pPr>
        <w:pStyle w:val="HTML"/>
        <w:shd w:val="clear" w:color="auto" w:fill="FFFFFF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Законодавець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закріплює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перелі</w:t>
      </w:r>
      <w:proofErr w:type="gram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методик, що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використовуватися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357E" w:rsidRPr="002B44CC" w:rsidRDefault="0090357E" w:rsidP="002B44C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proofErr w:type="gram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2B44CC">
        <w:rPr>
          <w:rFonts w:ascii="Times New Roman" w:hAnsi="Times New Roman" w:cs="Times New Roman"/>
          <w:sz w:val="28"/>
          <w:szCs w:val="28"/>
          <w:lang w:val="ru-RU"/>
        </w:rPr>
        <w:t>ікуваннні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безпліддя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82F">
        <w:rPr>
          <w:rFonts w:ascii="Times New Roman" w:hAnsi="Times New Roman" w:cs="Times New Roman"/>
          <w:i/>
          <w:sz w:val="28"/>
          <w:szCs w:val="28"/>
          <w:lang w:val="ru-RU"/>
        </w:rPr>
        <w:t>донація</w:t>
      </w:r>
      <w:proofErr w:type="spellEnd"/>
      <w:r w:rsidRPr="0018782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гамет та </w:t>
      </w:r>
      <w:proofErr w:type="spellStart"/>
      <w:r w:rsidRPr="0018782F">
        <w:rPr>
          <w:rFonts w:ascii="Times New Roman" w:hAnsi="Times New Roman" w:cs="Times New Roman"/>
          <w:i/>
          <w:sz w:val="28"/>
          <w:szCs w:val="28"/>
          <w:lang w:val="ru-RU"/>
        </w:rPr>
        <w:t>ембріонів</w:t>
      </w:r>
      <w:proofErr w:type="spellEnd"/>
      <w:r w:rsidRPr="0018782F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зазачити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показаннями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ДРТ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можливе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як при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жіночому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так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чоловічому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факторах </w:t>
      </w:r>
      <w:proofErr w:type="spellStart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безпліддя</w:t>
      </w:r>
      <w:proofErr w:type="spellEnd"/>
      <w:r w:rsidR="00E60073" w:rsidRPr="002B44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1320" w:rsidRDefault="005B7AF1" w:rsidP="00CA1320">
      <w:pPr>
        <w:pStyle w:val="HTML"/>
        <w:shd w:val="clear" w:color="auto" w:fill="FFFFFF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Донація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гамет та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ембріонів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найефективніших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методик </w:t>
      </w:r>
    </w:p>
    <w:p w:rsidR="00EA50FE" w:rsidRDefault="005B7AF1" w:rsidP="00EA50F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2B44CC">
        <w:rPr>
          <w:rFonts w:ascii="Times New Roman" w:hAnsi="Times New Roman" w:cs="Times New Roman"/>
          <w:sz w:val="28"/>
          <w:szCs w:val="28"/>
          <w:lang w:val="ru-RU"/>
        </w:rPr>
        <w:t>ікування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безпліддя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в межах ДРТ та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застосовується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неможливо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використати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власні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статеві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D1E13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4D1E13">
        <w:rPr>
          <w:rFonts w:ascii="Times New Roman" w:hAnsi="Times New Roman" w:cs="Times New Roman"/>
          <w:sz w:val="28"/>
          <w:szCs w:val="28"/>
          <w:lang w:val="ru-RU"/>
        </w:rPr>
        <w:t xml:space="preserve"> самим,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можливість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настання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вагітності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народження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важких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формах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безпліддя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маткових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труб, у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чолові</w:t>
      </w:r>
      <w:proofErr w:type="gram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2B44CC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сперматозоїдів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азооспермія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генетичні</w:t>
      </w:r>
      <w:proofErr w:type="spellEnd"/>
      <w:r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44CC">
        <w:rPr>
          <w:rFonts w:ascii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771D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. Коли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йде</w:t>
      </w:r>
      <w:r w:rsidR="008F771D">
        <w:rPr>
          <w:rFonts w:ascii="Times New Roman" w:hAnsi="Times New Roman" w:cs="Times New Roman"/>
          <w:sz w:val="28"/>
          <w:szCs w:val="28"/>
          <w:lang w:val="ru-RU"/>
        </w:rPr>
        <w:t>ться</w:t>
      </w:r>
      <w:proofErr w:type="spellEnd"/>
      <w:r w:rsidR="008F7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донацію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що при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застосуванні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ДРТ</w:t>
      </w:r>
      <w:r w:rsidR="008F7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771D">
        <w:rPr>
          <w:rFonts w:ascii="Times New Roman" w:hAnsi="Times New Roman" w:cs="Times New Roman"/>
          <w:sz w:val="28"/>
          <w:szCs w:val="28"/>
          <w:lang w:val="ru-RU"/>
        </w:rPr>
        <w:t>можливою</w:t>
      </w:r>
      <w:proofErr w:type="spellEnd"/>
      <w:r w:rsidR="008F7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771D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донація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гамет,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статевих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клітин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так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донація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ембріонів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подружжя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0F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EA50FE">
        <w:rPr>
          <w:rFonts w:ascii="Times New Roman" w:hAnsi="Times New Roman" w:cs="Times New Roman"/>
          <w:sz w:val="28"/>
          <w:szCs w:val="28"/>
          <w:lang w:val="ru-RU"/>
        </w:rPr>
        <w:t>жінка</w:t>
      </w:r>
      <w:proofErr w:type="spellEnd"/>
      <w:r w:rsidR="00EA50F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використати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донацію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гамет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ембріоні</w:t>
      </w:r>
      <w:proofErr w:type="gramStart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6056C5" w:rsidRPr="002B44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56C5" w:rsidRPr="00EA50FE" w:rsidRDefault="006056C5" w:rsidP="00EA50FE">
      <w:pPr>
        <w:pStyle w:val="HTML"/>
        <w:shd w:val="clear" w:color="auto" w:fill="FFFFFF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44CC">
        <w:rPr>
          <w:rFonts w:ascii="Times New Roman" w:hAnsi="Times New Roman" w:cs="Times New Roman"/>
          <w:color w:val="333333"/>
          <w:sz w:val="28"/>
          <w:szCs w:val="28"/>
        </w:rPr>
        <w:t>Донація</w:t>
      </w:r>
      <w:proofErr w:type="spellEnd"/>
      <w:r w:rsidRPr="002B44CC">
        <w:rPr>
          <w:rFonts w:ascii="Times New Roman" w:hAnsi="Times New Roman" w:cs="Times New Roman"/>
          <w:color w:val="333333"/>
          <w:sz w:val="28"/>
          <w:szCs w:val="28"/>
        </w:rPr>
        <w:t xml:space="preserve"> гамет та ембріонів - процедура, за якою донори за письмово </w:t>
      </w:r>
    </w:p>
    <w:p w:rsidR="00EA50FE" w:rsidRDefault="006056C5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 xml:space="preserve">оформленою добровільною згодою надають свої статеві клітини-гамети (сперму, </w:t>
      </w:r>
      <w:proofErr w:type="spellStart"/>
      <w:r w:rsidRPr="002B44CC">
        <w:rPr>
          <w:color w:val="333333"/>
          <w:sz w:val="28"/>
          <w:szCs w:val="28"/>
        </w:rPr>
        <w:t>ооцити</w:t>
      </w:r>
      <w:proofErr w:type="spellEnd"/>
      <w:r w:rsidRPr="002B44CC">
        <w:rPr>
          <w:color w:val="333333"/>
          <w:sz w:val="28"/>
          <w:szCs w:val="28"/>
        </w:rPr>
        <w:t>) або ембріони для використання в інших осіб при лікуванні безпліддя.</w:t>
      </w:r>
      <w:bookmarkStart w:id="2" w:name="n265"/>
      <w:bookmarkEnd w:id="2"/>
    </w:p>
    <w:p w:rsidR="00EA50FE" w:rsidRDefault="00EA50FE" w:rsidP="00FB43DA">
      <w:pPr>
        <w:pStyle w:val="rvps2"/>
        <w:shd w:val="clear" w:color="auto" w:fill="FFFFFF"/>
        <w:spacing w:before="0" w:beforeAutospacing="0" w:after="0" w:afterAutospacing="0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6056C5" w:rsidRPr="002B44CC">
        <w:rPr>
          <w:color w:val="333333"/>
          <w:sz w:val="28"/>
          <w:szCs w:val="28"/>
        </w:rPr>
        <w:t xml:space="preserve">Застосування </w:t>
      </w:r>
      <w:proofErr w:type="spellStart"/>
      <w:r w:rsidR="006056C5" w:rsidRPr="002B44CC">
        <w:rPr>
          <w:color w:val="333333"/>
          <w:sz w:val="28"/>
          <w:szCs w:val="28"/>
        </w:rPr>
        <w:t>донації</w:t>
      </w:r>
      <w:proofErr w:type="spellEnd"/>
      <w:r w:rsidR="006056C5" w:rsidRPr="002B44CC">
        <w:rPr>
          <w:color w:val="333333"/>
          <w:sz w:val="28"/>
          <w:szCs w:val="28"/>
        </w:rPr>
        <w:t xml:space="preserve"> ембріонів здійснюється за медичними показаннями </w:t>
      </w:r>
    </w:p>
    <w:p w:rsidR="00EA50FE" w:rsidRDefault="006056C5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 xml:space="preserve">за умови наявності письмової інформованої добровільної згоди пацієнтів, </w:t>
      </w:r>
      <w:r w:rsidRPr="002B44CC">
        <w:rPr>
          <w:sz w:val="28"/>
          <w:szCs w:val="28"/>
        </w:rPr>
        <w:t>забезпечення анонімності донора та</w:t>
      </w:r>
      <w:r w:rsidR="008113D1" w:rsidRPr="002B44CC">
        <w:rPr>
          <w:sz w:val="28"/>
          <w:szCs w:val="28"/>
        </w:rPr>
        <w:t xml:space="preserve"> збереження лікарської таємниці</w:t>
      </w:r>
      <w:r w:rsidR="005611CB" w:rsidRPr="002B44CC">
        <w:rPr>
          <w:sz w:val="28"/>
          <w:szCs w:val="28"/>
        </w:rPr>
        <w:t>.</w:t>
      </w:r>
    </w:p>
    <w:p w:rsidR="00EA50FE" w:rsidRDefault="005611CB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Донорство гамет та ембріонів здійснюється за наявності відповідної </w:t>
      </w:r>
    </w:p>
    <w:p w:rsidR="005611CB" w:rsidRPr="00EA50FE" w:rsidRDefault="005611CB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sz w:val="28"/>
          <w:szCs w:val="28"/>
        </w:rPr>
        <w:t>документації: </w:t>
      </w:r>
      <w:hyperlink r:id="rId6" w:anchor="n448" w:history="1">
        <w:r w:rsidRPr="002B44CC">
          <w:rPr>
            <w:rStyle w:val="a3"/>
            <w:color w:val="auto"/>
            <w:sz w:val="28"/>
            <w:szCs w:val="28"/>
            <w:u w:val="none"/>
          </w:rPr>
          <w:t>інформованої добровільної згоди на донорство сперми</w:t>
        </w:r>
      </w:hyperlink>
      <w:r w:rsidRPr="002B44CC">
        <w:rPr>
          <w:sz w:val="28"/>
          <w:szCs w:val="28"/>
        </w:rPr>
        <w:t>, </w:t>
      </w:r>
      <w:hyperlink r:id="rId7" w:anchor="n451" w:history="1">
        <w:r w:rsidRPr="002B44CC">
          <w:rPr>
            <w:rStyle w:val="a3"/>
            <w:color w:val="auto"/>
            <w:sz w:val="28"/>
            <w:szCs w:val="28"/>
            <w:u w:val="none"/>
          </w:rPr>
          <w:t xml:space="preserve">заяви пацієнтки/пацієнтів про використання донорських </w:t>
        </w:r>
        <w:proofErr w:type="spellStart"/>
        <w:r w:rsidRPr="002B44CC">
          <w:rPr>
            <w:rStyle w:val="a3"/>
            <w:color w:val="auto"/>
            <w:sz w:val="28"/>
            <w:szCs w:val="28"/>
            <w:u w:val="none"/>
          </w:rPr>
          <w:t>ооцитів</w:t>
        </w:r>
        <w:proofErr w:type="spellEnd"/>
      </w:hyperlink>
      <w:r w:rsidRPr="002B44CC">
        <w:rPr>
          <w:sz w:val="28"/>
          <w:szCs w:val="28"/>
        </w:rPr>
        <w:t>, </w:t>
      </w:r>
      <w:hyperlink r:id="rId8" w:anchor="n454" w:history="1">
        <w:r w:rsidRPr="002B44CC">
          <w:rPr>
            <w:rStyle w:val="a3"/>
            <w:color w:val="auto"/>
            <w:sz w:val="28"/>
            <w:szCs w:val="28"/>
            <w:u w:val="none"/>
          </w:rPr>
          <w:t xml:space="preserve">інформованої добровільної згоди на донорство </w:t>
        </w:r>
        <w:proofErr w:type="spellStart"/>
        <w:r w:rsidRPr="002B44CC">
          <w:rPr>
            <w:rStyle w:val="a3"/>
            <w:color w:val="auto"/>
            <w:sz w:val="28"/>
            <w:szCs w:val="28"/>
            <w:u w:val="none"/>
          </w:rPr>
          <w:t>ооцитів</w:t>
        </w:r>
        <w:proofErr w:type="spellEnd"/>
      </w:hyperlink>
      <w:r w:rsidRPr="002B44CC">
        <w:rPr>
          <w:sz w:val="28"/>
          <w:szCs w:val="28"/>
        </w:rPr>
        <w:t>, </w:t>
      </w:r>
      <w:hyperlink r:id="rId9" w:anchor="n457" w:history="1">
        <w:r w:rsidRPr="002B44CC">
          <w:rPr>
            <w:rStyle w:val="a3"/>
            <w:color w:val="auto"/>
            <w:sz w:val="28"/>
            <w:szCs w:val="28"/>
            <w:u w:val="none"/>
          </w:rPr>
          <w:t>інформованої добровільної згоди на донорство ембріонів</w:t>
        </w:r>
      </w:hyperlink>
      <w:r w:rsidRPr="002B44CC">
        <w:rPr>
          <w:sz w:val="28"/>
          <w:szCs w:val="28"/>
        </w:rPr>
        <w:t xml:space="preserve">. Перелік та зразки документів визначені у додатку 11 відповідного Наказу </w:t>
      </w:r>
      <w:r w:rsidRPr="002B44CC">
        <w:rPr>
          <w:sz w:val="28"/>
          <w:szCs w:val="28"/>
          <w:lang w:val="ru-RU"/>
        </w:rPr>
        <w:t>[2].</w:t>
      </w:r>
    </w:p>
    <w:p w:rsidR="00416A36" w:rsidRPr="002B44CC" w:rsidRDefault="001C3B8F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bookmarkStart w:id="3" w:name="n267"/>
      <w:bookmarkEnd w:id="3"/>
      <w:r w:rsidRPr="002B44CC">
        <w:rPr>
          <w:sz w:val="28"/>
          <w:szCs w:val="28"/>
        </w:rPr>
        <w:t xml:space="preserve">Донором може бути повнолітня дієздатна фізична особа, яка добровільно </w:t>
      </w:r>
    </w:p>
    <w:p w:rsidR="00DB2AB6" w:rsidRPr="002B44CC" w:rsidRDefault="001C3B8F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надала згоду на вилучення у неї репродуктивних клітин (відповідно до медичних показників така особо має бути здоровою), тим самим реалізувавши своє право на донорство </w:t>
      </w:r>
      <w:r w:rsidR="00DB2AB6" w:rsidRPr="002B44CC">
        <w:rPr>
          <w:sz w:val="28"/>
          <w:szCs w:val="28"/>
          <w:lang w:val="ru-RU"/>
        </w:rPr>
        <w:t>[</w:t>
      </w:r>
      <w:r w:rsidR="00EA50FE">
        <w:rPr>
          <w:sz w:val="28"/>
          <w:szCs w:val="28"/>
          <w:lang w:val="ru-RU"/>
        </w:rPr>
        <w:t>3</w:t>
      </w:r>
      <w:r w:rsidR="00DB2AB6" w:rsidRPr="002B44CC">
        <w:rPr>
          <w:sz w:val="28"/>
          <w:szCs w:val="28"/>
          <w:lang w:val="ru-RU"/>
        </w:rPr>
        <w:t>].</w:t>
      </w:r>
    </w:p>
    <w:p w:rsidR="00CD034C" w:rsidRPr="002B44CC" w:rsidRDefault="00CD034C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</w:t>
      </w:r>
      <w:r w:rsidR="00EA50FE">
        <w:rPr>
          <w:sz w:val="28"/>
          <w:szCs w:val="28"/>
        </w:rPr>
        <w:t xml:space="preserve">   </w:t>
      </w:r>
      <w:r w:rsidR="00DB2AB6" w:rsidRPr="002B44CC">
        <w:rPr>
          <w:sz w:val="28"/>
          <w:szCs w:val="28"/>
        </w:rPr>
        <w:t xml:space="preserve">Застосовуючи </w:t>
      </w:r>
      <w:proofErr w:type="spellStart"/>
      <w:r w:rsidR="00DB2AB6" w:rsidRPr="002B44CC">
        <w:rPr>
          <w:sz w:val="28"/>
          <w:szCs w:val="28"/>
        </w:rPr>
        <w:t>донацію</w:t>
      </w:r>
      <w:proofErr w:type="spellEnd"/>
      <w:r w:rsidR="00DB2AB6" w:rsidRPr="002B44CC">
        <w:rPr>
          <w:sz w:val="28"/>
          <w:szCs w:val="28"/>
        </w:rPr>
        <w:t xml:space="preserve"> гамет та ембріонів необхідно враховувати </w:t>
      </w:r>
    </w:p>
    <w:p w:rsidR="001C3B8F" w:rsidRPr="002B44CC" w:rsidRDefault="00DB2AB6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положення </w:t>
      </w:r>
      <w:r w:rsidR="00EA50FE">
        <w:rPr>
          <w:sz w:val="28"/>
          <w:szCs w:val="28"/>
        </w:rPr>
        <w:t>й</w:t>
      </w:r>
      <w:r w:rsidRPr="002B44CC">
        <w:rPr>
          <w:sz w:val="28"/>
          <w:szCs w:val="28"/>
        </w:rPr>
        <w:t xml:space="preserve"> загальних </w:t>
      </w:r>
      <w:r w:rsidR="00EA50FE">
        <w:rPr>
          <w:sz w:val="28"/>
          <w:szCs w:val="28"/>
        </w:rPr>
        <w:t xml:space="preserve">НПА </w:t>
      </w:r>
      <w:r w:rsidRPr="002B44CC">
        <w:rPr>
          <w:sz w:val="28"/>
          <w:szCs w:val="28"/>
        </w:rPr>
        <w:t>– ЦК України, СК України, Закони України «Про застосування трансплантації анатомічних матеріалів людини», «Основи законодавства України про охорону здоров'я»</w:t>
      </w:r>
      <w:r w:rsidR="00EA50FE">
        <w:rPr>
          <w:sz w:val="28"/>
          <w:szCs w:val="28"/>
        </w:rPr>
        <w:t xml:space="preserve"> та інші правові акти.</w:t>
      </w:r>
    </w:p>
    <w:p w:rsidR="00AC408D" w:rsidRPr="002B44CC" w:rsidRDefault="00AC408D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На імперативному рівні окреслюються показання для проведення </w:t>
      </w:r>
      <w:proofErr w:type="spellStart"/>
      <w:r w:rsidRPr="002B44CC">
        <w:rPr>
          <w:sz w:val="28"/>
          <w:szCs w:val="28"/>
        </w:rPr>
        <w:t>донації</w:t>
      </w:r>
      <w:proofErr w:type="spellEnd"/>
      <w:r w:rsidRPr="002B44CC">
        <w:rPr>
          <w:sz w:val="28"/>
          <w:szCs w:val="28"/>
        </w:rPr>
        <w:t xml:space="preserve"> </w:t>
      </w:r>
    </w:p>
    <w:p w:rsidR="00AC408D" w:rsidRPr="002B44CC" w:rsidRDefault="00AC408D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sz w:val="28"/>
          <w:szCs w:val="28"/>
        </w:rPr>
        <w:t xml:space="preserve">гамет та ембріонів, а також, </w:t>
      </w:r>
      <w:r w:rsidR="003E7C00" w:rsidRPr="002B44CC">
        <w:rPr>
          <w:sz w:val="28"/>
          <w:szCs w:val="28"/>
        </w:rPr>
        <w:t xml:space="preserve">встановлюються </w:t>
      </w:r>
      <w:r w:rsidRPr="002B44CC">
        <w:rPr>
          <w:sz w:val="28"/>
          <w:szCs w:val="28"/>
        </w:rPr>
        <w:t xml:space="preserve">вимоги до донорів </w:t>
      </w:r>
      <w:proofErr w:type="spellStart"/>
      <w:r w:rsidRPr="002B44CC">
        <w:rPr>
          <w:sz w:val="28"/>
          <w:szCs w:val="28"/>
        </w:rPr>
        <w:t>ооцитів</w:t>
      </w:r>
      <w:proofErr w:type="spellEnd"/>
      <w:r w:rsidRPr="002B44CC">
        <w:rPr>
          <w:sz w:val="28"/>
          <w:szCs w:val="28"/>
        </w:rPr>
        <w:t xml:space="preserve"> та донорів сперматозоїдів. Так, </w:t>
      </w:r>
      <w:r w:rsidRPr="002B44CC">
        <w:rPr>
          <w:i/>
          <w:sz w:val="28"/>
          <w:szCs w:val="28"/>
        </w:rPr>
        <w:t xml:space="preserve">донорами </w:t>
      </w:r>
      <w:proofErr w:type="spellStart"/>
      <w:r w:rsidRPr="002B44CC">
        <w:rPr>
          <w:i/>
          <w:sz w:val="28"/>
          <w:szCs w:val="28"/>
        </w:rPr>
        <w:t>ооцтів</w:t>
      </w:r>
      <w:proofErr w:type="spellEnd"/>
      <w:r w:rsidRPr="002B44CC">
        <w:rPr>
          <w:sz w:val="28"/>
          <w:szCs w:val="28"/>
        </w:rPr>
        <w:t xml:space="preserve"> можуть бути: </w:t>
      </w:r>
      <w:r w:rsidRPr="002B44CC">
        <w:rPr>
          <w:color w:val="333333"/>
          <w:sz w:val="28"/>
          <w:szCs w:val="28"/>
        </w:rPr>
        <w:t>особи жіночої статі;</w:t>
      </w:r>
      <w:bookmarkStart w:id="4" w:name="n270"/>
      <w:bookmarkEnd w:id="4"/>
      <w:r w:rsidRPr="002B44CC">
        <w:rPr>
          <w:color w:val="333333"/>
          <w:sz w:val="28"/>
          <w:szCs w:val="28"/>
        </w:rPr>
        <w:t xml:space="preserve"> близькі родичі;</w:t>
      </w:r>
      <w:bookmarkStart w:id="5" w:name="n271"/>
      <w:bookmarkEnd w:id="5"/>
      <w:r w:rsidRPr="002B44CC">
        <w:rPr>
          <w:color w:val="333333"/>
          <w:sz w:val="28"/>
          <w:szCs w:val="28"/>
        </w:rPr>
        <w:t xml:space="preserve"> анонімні добровільні донори;</w:t>
      </w:r>
      <w:bookmarkStart w:id="6" w:name="n272"/>
      <w:bookmarkEnd w:id="6"/>
      <w:r w:rsidRPr="002B44CC">
        <w:rPr>
          <w:color w:val="333333"/>
          <w:sz w:val="28"/>
          <w:szCs w:val="28"/>
        </w:rPr>
        <w:t xml:space="preserve"> пацієнтки програм ДРТ, які за письмово оформленою добровільною згодою надають реципієнту частину своїх </w:t>
      </w:r>
      <w:proofErr w:type="spellStart"/>
      <w:r w:rsidRPr="002B44CC">
        <w:rPr>
          <w:color w:val="333333"/>
          <w:sz w:val="28"/>
          <w:szCs w:val="28"/>
        </w:rPr>
        <w:t>ооцитів</w:t>
      </w:r>
      <w:proofErr w:type="spellEnd"/>
      <w:r w:rsidRPr="002B44CC">
        <w:rPr>
          <w:color w:val="333333"/>
          <w:sz w:val="28"/>
          <w:szCs w:val="28"/>
        </w:rPr>
        <w:t>. Ними виступають</w:t>
      </w:r>
      <w:bookmarkStart w:id="7" w:name="n273"/>
      <w:bookmarkStart w:id="8" w:name="n274"/>
      <w:bookmarkEnd w:id="7"/>
      <w:bookmarkEnd w:id="8"/>
      <w:r w:rsidRPr="002B44CC">
        <w:rPr>
          <w:color w:val="333333"/>
          <w:sz w:val="28"/>
          <w:szCs w:val="28"/>
        </w:rPr>
        <w:t>: жінка віком від 18 до 36 років;</w:t>
      </w:r>
      <w:bookmarkStart w:id="9" w:name="n275"/>
      <w:bookmarkEnd w:id="9"/>
      <w:r w:rsidRPr="002B44CC">
        <w:rPr>
          <w:color w:val="333333"/>
          <w:sz w:val="28"/>
          <w:szCs w:val="28"/>
        </w:rPr>
        <w:t xml:space="preserve"> наявність народженої здорової дитини;</w:t>
      </w:r>
      <w:bookmarkStart w:id="10" w:name="n276"/>
      <w:bookmarkEnd w:id="10"/>
      <w:r w:rsidRPr="002B44CC">
        <w:rPr>
          <w:color w:val="333333"/>
          <w:sz w:val="28"/>
          <w:szCs w:val="28"/>
        </w:rPr>
        <w:t xml:space="preserve"> відсутність негативних фенотипічних проявів;</w:t>
      </w:r>
      <w:bookmarkStart w:id="11" w:name="n277"/>
      <w:bookmarkEnd w:id="11"/>
      <w:r w:rsidRPr="002B44CC">
        <w:rPr>
          <w:color w:val="333333"/>
          <w:sz w:val="28"/>
          <w:szCs w:val="28"/>
        </w:rPr>
        <w:t xml:space="preserve"> задовільне соматичне здоров’я;</w:t>
      </w:r>
      <w:bookmarkStart w:id="12" w:name="n278"/>
      <w:bookmarkEnd w:id="12"/>
      <w:r w:rsidRPr="002B44CC">
        <w:rPr>
          <w:color w:val="333333"/>
          <w:sz w:val="28"/>
          <w:szCs w:val="28"/>
        </w:rPr>
        <w:t xml:space="preserve"> відсутність протипоказань для участі в програмі </w:t>
      </w:r>
      <w:proofErr w:type="spellStart"/>
      <w:r w:rsidRPr="002B44CC">
        <w:rPr>
          <w:color w:val="333333"/>
          <w:sz w:val="28"/>
          <w:szCs w:val="28"/>
        </w:rPr>
        <w:t>донації</w:t>
      </w:r>
      <w:proofErr w:type="spellEnd"/>
      <w:r w:rsidRPr="002B44CC">
        <w:rPr>
          <w:color w:val="333333"/>
          <w:sz w:val="28"/>
          <w:szCs w:val="28"/>
        </w:rPr>
        <w:t xml:space="preserve"> </w:t>
      </w:r>
      <w:proofErr w:type="spellStart"/>
      <w:r w:rsidRPr="002B44CC">
        <w:rPr>
          <w:color w:val="333333"/>
          <w:sz w:val="28"/>
          <w:szCs w:val="28"/>
        </w:rPr>
        <w:t>ооцитів</w:t>
      </w:r>
      <w:proofErr w:type="spellEnd"/>
      <w:r w:rsidRPr="002B44CC">
        <w:rPr>
          <w:color w:val="333333"/>
          <w:sz w:val="28"/>
          <w:szCs w:val="28"/>
        </w:rPr>
        <w:t>;</w:t>
      </w:r>
      <w:bookmarkStart w:id="13" w:name="n279"/>
      <w:bookmarkEnd w:id="13"/>
      <w:r w:rsidRPr="002B44CC">
        <w:rPr>
          <w:color w:val="333333"/>
          <w:sz w:val="28"/>
          <w:szCs w:val="28"/>
        </w:rPr>
        <w:t xml:space="preserve"> відсутність спадкових захворювань;</w:t>
      </w:r>
      <w:bookmarkStart w:id="14" w:name="n280"/>
      <w:bookmarkEnd w:id="14"/>
      <w:r w:rsidRPr="002B44CC">
        <w:rPr>
          <w:color w:val="333333"/>
          <w:sz w:val="28"/>
          <w:szCs w:val="28"/>
        </w:rPr>
        <w:t xml:space="preserve"> відсутність шкідливих звичок: наркоманія, алкоголізм, токсикоманія.</w:t>
      </w:r>
    </w:p>
    <w:p w:rsidR="00EA50FE" w:rsidRDefault="003E7C00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r w:rsidRPr="002B44CC">
        <w:rPr>
          <w:i/>
          <w:color w:val="333333"/>
          <w:sz w:val="28"/>
          <w:szCs w:val="28"/>
        </w:rPr>
        <w:t>Донором сперми</w:t>
      </w:r>
      <w:r w:rsidRPr="002B44CC">
        <w:rPr>
          <w:color w:val="333333"/>
          <w:sz w:val="28"/>
          <w:szCs w:val="28"/>
        </w:rPr>
        <w:t xml:space="preserve"> може бути чоловік віком від 20 до 40 років у разі </w:t>
      </w:r>
    </w:p>
    <w:p w:rsidR="003E7C00" w:rsidRPr="002B44CC" w:rsidRDefault="003E7C00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>наявності народженої здорової його дитини.</w:t>
      </w:r>
      <w:bookmarkStart w:id="15" w:name="n300"/>
      <w:bookmarkEnd w:id="15"/>
      <w:r w:rsidRPr="002B44CC">
        <w:rPr>
          <w:color w:val="333333"/>
          <w:sz w:val="28"/>
          <w:szCs w:val="28"/>
        </w:rPr>
        <w:t xml:space="preserve"> У донора сперми повинні бути відсутні негативні фенотипічні прояви.</w:t>
      </w:r>
      <w:bookmarkStart w:id="16" w:name="n301"/>
      <w:bookmarkEnd w:id="16"/>
      <w:r w:rsidRPr="002B44CC">
        <w:rPr>
          <w:color w:val="333333"/>
          <w:sz w:val="28"/>
          <w:szCs w:val="28"/>
        </w:rPr>
        <w:t xml:space="preserve"> Донорство сперми дозволяється за умови відсутності соматичних та спадкових захворювань, які можуть негативно вплинути на здоров'я майбутньої дитини, відхилень від нормальних </w:t>
      </w:r>
      <w:proofErr w:type="spellStart"/>
      <w:r w:rsidRPr="002B44CC">
        <w:rPr>
          <w:color w:val="333333"/>
          <w:sz w:val="28"/>
          <w:szCs w:val="28"/>
        </w:rPr>
        <w:t>морфометричних</w:t>
      </w:r>
      <w:proofErr w:type="spellEnd"/>
      <w:r w:rsidRPr="002B44CC">
        <w:rPr>
          <w:color w:val="333333"/>
          <w:sz w:val="28"/>
          <w:szCs w:val="28"/>
        </w:rPr>
        <w:t xml:space="preserve"> і фенотипічних ознак, а також інших протипоказань</w:t>
      </w:r>
      <w:bookmarkStart w:id="17" w:name="n302"/>
      <w:bookmarkEnd w:id="17"/>
      <w:r w:rsidRPr="002B44CC">
        <w:rPr>
          <w:color w:val="333333"/>
          <w:sz w:val="28"/>
          <w:szCs w:val="28"/>
        </w:rPr>
        <w:t>. Донорство сперми не дозволяється за умови вживання наркотичних, психотропних та токсичних речовин, зловживання алкогольними напоями.</w:t>
      </w:r>
      <w:bookmarkStart w:id="18" w:name="n303"/>
      <w:bookmarkStart w:id="19" w:name="n305"/>
      <w:bookmarkEnd w:id="18"/>
      <w:bookmarkEnd w:id="19"/>
    </w:p>
    <w:p w:rsidR="00EA50FE" w:rsidRDefault="003E7C00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 xml:space="preserve">Спеціалістом із ДРТ здійснюються медичний огляд донора сперми, </w:t>
      </w:r>
    </w:p>
    <w:p w:rsidR="003E7C00" w:rsidRPr="002B44CC" w:rsidRDefault="003E7C00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lastRenderedPageBreak/>
        <w:t>контроль за результатами лабораторних досліджень згідно з календарним планом обстеження.</w:t>
      </w:r>
      <w:bookmarkStart w:id="20" w:name="n306"/>
      <w:bookmarkEnd w:id="20"/>
      <w:r w:rsidRPr="002B44CC">
        <w:rPr>
          <w:color w:val="333333"/>
          <w:sz w:val="28"/>
          <w:szCs w:val="28"/>
        </w:rPr>
        <w:t xml:space="preserve"> Вимоги до донорської сперми: </w:t>
      </w:r>
      <w:proofErr w:type="spellStart"/>
      <w:r w:rsidRPr="002B44CC">
        <w:rPr>
          <w:color w:val="333333"/>
          <w:sz w:val="28"/>
          <w:szCs w:val="28"/>
        </w:rPr>
        <w:t>нормозооспермія</w:t>
      </w:r>
      <w:proofErr w:type="spellEnd"/>
      <w:r w:rsidRPr="002B44CC">
        <w:rPr>
          <w:color w:val="333333"/>
          <w:sz w:val="28"/>
          <w:szCs w:val="28"/>
        </w:rPr>
        <w:t>.</w:t>
      </w:r>
    </w:p>
    <w:p w:rsidR="002917A0" w:rsidRDefault="003E7C00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bookmarkStart w:id="21" w:name="n307"/>
      <w:bookmarkEnd w:id="21"/>
      <w:r w:rsidRPr="002B44CC">
        <w:rPr>
          <w:color w:val="333333"/>
          <w:sz w:val="28"/>
          <w:szCs w:val="28"/>
        </w:rPr>
        <w:t xml:space="preserve">Вибір донора сперми здійснюється подружжям або пацієнткою </w:t>
      </w:r>
    </w:p>
    <w:p w:rsidR="003E7C00" w:rsidRPr="002B44CC" w:rsidRDefault="003E7C00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>добровільно на підставі фенотипічної характеристики анонімного донора.</w:t>
      </w:r>
    </w:p>
    <w:p w:rsidR="002917A0" w:rsidRDefault="003E7C00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bookmarkStart w:id="22" w:name="n308"/>
      <w:bookmarkEnd w:id="22"/>
      <w:r w:rsidRPr="002B44CC">
        <w:rPr>
          <w:color w:val="333333"/>
          <w:sz w:val="28"/>
          <w:szCs w:val="28"/>
        </w:rPr>
        <w:t xml:space="preserve">Дозволяється використання лише попередньо замороженої та </w:t>
      </w:r>
    </w:p>
    <w:p w:rsidR="003E7C00" w:rsidRPr="002B44CC" w:rsidRDefault="003E7C00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 xml:space="preserve">розмороженої перед проведенням ДРТ донорської сперми. Використання розмороженої сперми дозволяється за умови отримання повторних негативних результатів обстежень на ВІЛ, сифіліс, гепатити В і С та не раніше ніж через 6 місяців від моменту </w:t>
      </w:r>
      <w:proofErr w:type="spellStart"/>
      <w:r w:rsidRPr="002B44CC">
        <w:rPr>
          <w:color w:val="333333"/>
          <w:sz w:val="28"/>
          <w:szCs w:val="28"/>
        </w:rPr>
        <w:t>кріоконсервації</w:t>
      </w:r>
      <w:proofErr w:type="spellEnd"/>
      <w:r w:rsidRPr="002B44CC">
        <w:rPr>
          <w:color w:val="333333"/>
          <w:sz w:val="28"/>
          <w:szCs w:val="28"/>
        </w:rPr>
        <w:t xml:space="preserve">. Використання </w:t>
      </w:r>
      <w:proofErr w:type="spellStart"/>
      <w:r w:rsidRPr="002B44CC">
        <w:rPr>
          <w:color w:val="333333"/>
          <w:sz w:val="28"/>
          <w:szCs w:val="28"/>
        </w:rPr>
        <w:t>кріоконсервованої</w:t>
      </w:r>
      <w:proofErr w:type="spellEnd"/>
      <w:r w:rsidRPr="002B44CC">
        <w:rPr>
          <w:color w:val="333333"/>
          <w:sz w:val="28"/>
          <w:szCs w:val="28"/>
        </w:rPr>
        <w:t xml:space="preserve"> донорської сперми унеможливлює прямий контакт донора та реципієнта.</w:t>
      </w:r>
    </w:p>
    <w:p w:rsidR="002917A0" w:rsidRDefault="003E7C00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bookmarkStart w:id="23" w:name="n309"/>
      <w:bookmarkEnd w:id="23"/>
      <w:r w:rsidRPr="002B44CC">
        <w:rPr>
          <w:i/>
          <w:color w:val="333333"/>
          <w:sz w:val="28"/>
          <w:szCs w:val="28"/>
        </w:rPr>
        <w:t>Донорами ембріонів</w:t>
      </w:r>
      <w:r w:rsidRPr="002B44CC">
        <w:rPr>
          <w:color w:val="333333"/>
          <w:sz w:val="28"/>
          <w:szCs w:val="28"/>
        </w:rPr>
        <w:t xml:space="preserve"> можуть бути пацієнти програми ЗІВ, у яких після </w:t>
      </w:r>
    </w:p>
    <w:p w:rsidR="003E7C00" w:rsidRPr="002B44CC" w:rsidRDefault="003E7C00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 xml:space="preserve">народження дитини залишаються у </w:t>
      </w:r>
      <w:proofErr w:type="spellStart"/>
      <w:r w:rsidRPr="002B44CC">
        <w:rPr>
          <w:color w:val="333333"/>
          <w:sz w:val="28"/>
          <w:szCs w:val="28"/>
        </w:rPr>
        <w:t>кріобанку</w:t>
      </w:r>
      <w:proofErr w:type="spellEnd"/>
      <w:r w:rsidRPr="002B44CC">
        <w:rPr>
          <w:color w:val="333333"/>
          <w:sz w:val="28"/>
          <w:szCs w:val="28"/>
        </w:rPr>
        <w:t xml:space="preserve"> невикористані </w:t>
      </w:r>
      <w:proofErr w:type="spellStart"/>
      <w:r w:rsidRPr="002B44CC">
        <w:rPr>
          <w:color w:val="333333"/>
          <w:sz w:val="28"/>
          <w:szCs w:val="28"/>
        </w:rPr>
        <w:t>кріоконсервовані</w:t>
      </w:r>
      <w:proofErr w:type="spellEnd"/>
      <w:r w:rsidRPr="002B44CC">
        <w:rPr>
          <w:color w:val="333333"/>
          <w:sz w:val="28"/>
          <w:szCs w:val="28"/>
        </w:rPr>
        <w:t xml:space="preserve"> ембріони. У разі запліднення донорських </w:t>
      </w:r>
      <w:proofErr w:type="spellStart"/>
      <w:r w:rsidRPr="002B44CC">
        <w:rPr>
          <w:color w:val="333333"/>
          <w:sz w:val="28"/>
          <w:szCs w:val="28"/>
        </w:rPr>
        <w:t>ооцитів</w:t>
      </w:r>
      <w:proofErr w:type="spellEnd"/>
      <w:r w:rsidRPr="002B44CC">
        <w:rPr>
          <w:color w:val="333333"/>
          <w:sz w:val="28"/>
          <w:szCs w:val="28"/>
        </w:rPr>
        <w:t xml:space="preserve"> спермою донора можливі їх перенесення в порожнину матки реципієнта або </w:t>
      </w:r>
      <w:proofErr w:type="spellStart"/>
      <w:r w:rsidRPr="002B44CC">
        <w:rPr>
          <w:color w:val="333333"/>
          <w:sz w:val="28"/>
          <w:szCs w:val="28"/>
        </w:rPr>
        <w:t>кріоконсервація</w:t>
      </w:r>
      <w:proofErr w:type="spellEnd"/>
      <w:r w:rsidRPr="002B44CC">
        <w:rPr>
          <w:color w:val="333333"/>
          <w:sz w:val="28"/>
          <w:szCs w:val="28"/>
        </w:rPr>
        <w:t xml:space="preserve"> (з подальшим перенесенням у наступних циклах).</w:t>
      </w:r>
    </w:p>
    <w:p w:rsidR="00DC66CE" w:rsidRDefault="003E7C00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bookmarkStart w:id="24" w:name="n310"/>
      <w:bookmarkEnd w:id="24"/>
      <w:r w:rsidRPr="002B44CC">
        <w:rPr>
          <w:color w:val="333333"/>
          <w:sz w:val="28"/>
          <w:szCs w:val="28"/>
        </w:rPr>
        <w:t xml:space="preserve">За добровільною, усвідомленою, письмово оформленою інформованою </w:t>
      </w:r>
    </w:p>
    <w:p w:rsidR="003E7C00" w:rsidRPr="002B44CC" w:rsidRDefault="003E7C00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 xml:space="preserve">згодою пацієнтів-донорів ці ембріони можуть бути використані для </w:t>
      </w:r>
      <w:proofErr w:type="spellStart"/>
      <w:r w:rsidRPr="002B44CC">
        <w:rPr>
          <w:color w:val="333333"/>
          <w:sz w:val="28"/>
          <w:szCs w:val="28"/>
        </w:rPr>
        <w:t>донації</w:t>
      </w:r>
      <w:proofErr w:type="spellEnd"/>
      <w:r w:rsidRPr="002B44CC">
        <w:rPr>
          <w:color w:val="333333"/>
          <w:sz w:val="28"/>
          <w:szCs w:val="28"/>
        </w:rPr>
        <w:t xml:space="preserve"> безплідній пацієнтці/подружній парі - реципієнту, а також жінкам-реципієнтам, які не перебувають у шлюбі.</w:t>
      </w:r>
    </w:p>
    <w:p w:rsidR="00DC66CE" w:rsidRDefault="003E7C00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bookmarkStart w:id="25" w:name="n311"/>
      <w:bookmarkStart w:id="26" w:name="n313"/>
      <w:bookmarkEnd w:id="25"/>
      <w:bookmarkEnd w:id="26"/>
      <w:r w:rsidRPr="002B44CC">
        <w:rPr>
          <w:color w:val="333333"/>
          <w:sz w:val="28"/>
          <w:szCs w:val="28"/>
        </w:rPr>
        <w:t xml:space="preserve">Реципієнтам (на їхню вимогу) може надаватись фенотипічний портрет </w:t>
      </w:r>
    </w:p>
    <w:p w:rsidR="003E7C00" w:rsidRPr="002B44CC" w:rsidRDefault="003E7C00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>донорів гамет та ембріонів.</w:t>
      </w:r>
    </w:p>
    <w:p w:rsidR="00D75876" w:rsidRDefault="003E7C00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bookmarkStart w:id="27" w:name="n314"/>
      <w:bookmarkEnd w:id="27"/>
      <w:r w:rsidRPr="002B44CC">
        <w:rPr>
          <w:color w:val="333333"/>
          <w:sz w:val="28"/>
          <w:szCs w:val="28"/>
        </w:rPr>
        <w:t xml:space="preserve">Унеможливлює проведення ДРТ з використанням ембріонів чи </w:t>
      </w:r>
    </w:p>
    <w:p w:rsidR="003E7C00" w:rsidRPr="002B44CC" w:rsidRDefault="003E7C00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>донорських статевих репродуктивних клітин наявність медичних протипоказань визначених у відповідному Порядку.</w:t>
      </w:r>
    </w:p>
    <w:p w:rsidR="00D75876" w:rsidRDefault="000D2FAC" w:rsidP="00FB43DA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 xml:space="preserve">Обстеження реципієнтів ембріонів, донорів сперми, </w:t>
      </w:r>
      <w:proofErr w:type="spellStart"/>
      <w:r w:rsidRPr="002B44CC">
        <w:rPr>
          <w:color w:val="333333"/>
          <w:sz w:val="28"/>
          <w:szCs w:val="28"/>
        </w:rPr>
        <w:t>ооцитів</w:t>
      </w:r>
      <w:proofErr w:type="spellEnd"/>
      <w:r w:rsidRPr="002B44CC">
        <w:rPr>
          <w:color w:val="333333"/>
          <w:sz w:val="28"/>
          <w:szCs w:val="28"/>
        </w:rPr>
        <w:t xml:space="preserve"> проводиться </w:t>
      </w:r>
    </w:p>
    <w:p w:rsidR="000D2FAC" w:rsidRPr="002B44CC" w:rsidRDefault="000D2FAC" w:rsidP="00FB43DA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44CC">
        <w:rPr>
          <w:color w:val="333333"/>
          <w:sz w:val="28"/>
          <w:szCs w:val="28"/>
        </w:rPr>
        <w:t xml:space="preserve">в закладах охорони здоров'я, що мають ліцензію на впровадження господарської діяльності з медичної практики, відповідне оснащення та обладнання згідно вимог встановлених законодавцем. </w:t>
      </w:r>
    </w:p>
    <w:p w:rsidR="00115428" w:rsidRPr="002A6CDF" w:rsidRDefault="00115428" w:rsidP="00FB43D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n315"/>
      <w:bookmarkEnd w:id="28"/>
      <w:r w:rsidRPr="002A6CDF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використаних джерел</w:t>
      </w:r>
    </w:p>
    <w:p w:rsidR="002A6CDF" w:rsidRPr="002A6CDF" w:rsidRDefault="002A6CDF" w:rsidP="002A6CDF">
      <w:pPr>
        <w:pStyle w:val="Default"/>
        <w:numPr>
          <w:ilvl w:val="0"/>
          <w:numId w:val="3"/>
        </w:numPr>
        <w:jc w:val="both"/>
        <w:rPr>
          <w:color w:val="0A0A0A"/>
          <w:sz w:val="28"/>
          <w:szCs w:val="28"/>
          <w:shd w:val="clear" w:color="auto" w:fill="FFFFFF"/>
        </w:rPr>
      </w:pPr>
      <w:r w:rsidRPr="002A6CDF">
        <w:rPr>
          <w:color w:val="0A0A0A"/>
          <w:sz w:val="28"/>
          <w:szCs w:val="28"/>
          <w:shd w:val="clear" w:color="auto" w:fill="FFFFFF"/>
        </w:rPr>
        <w:t xml:space="preserve">Офіційний сайт Державної служби статистики України. URL: </w:t>
      </w:r>
    </w:p>
    <w:p w:rsidR="002A6CDF" w:rsidRPr="002A6CDF" w:rsidRDefault="002A6CDF" w:rsidP="002A6CDF">
      <w:pPr>
        <w:pStyle w:val="Default"/>
        <w:ind w:left="360"/>
        <w:jc w:val="both"/>
        <w:rPr>
          <w:color w:val="0A0A0A"/>
          <w:sz w:val="28"/>
          <w:szCs w:val="28"/>
          <w:shd w:val="clear" w:color="auto" w:fill="FFFFFF"/>
        </w:rPr>
      </w:pPr>
      <w:r w:rsidRPr="002A6CDF">
        <w:rPr>
          <w:color w:val="0A0A0A"/>
          <w:sz w:val="28"/>
          <w:szCs w:val="28"/>
          <w:shd w:val="clear" w:color="auto" w:fill="FFFFFF"/>
        </w:rPr>
        <w:t xml:space="preserve">https://statzvit.ukrstat.gov.ua/ (дата звернення: </w:t>
      </w:r>
      <w:r>
        <w:rPr>
          <w:color w:val="0A0A0A"/>
          <w:sz w:val="28"/>
          <w:szCs w:val="28"/>
          <w:shd w:val="clear" w:color="auto" w:fill="FFFFFF"/>
        </w:rPr>
        <w:t>06</w:t>
      </w:r>
      <w:r w:rsidRPr="002A6CDF">
        <w:rPr>
          <w:color w:val="0A0A0A"/>
          <w:sz w:val="28"/>
          <w:szCs w:val="28"/>
          <w:shd w:val="clear" w:color="auto" w:fill="FFFFFF"/>
        </w:rPr>
        <w:t>.0</w:t>
      </w:r>
      <w:r>
        <w:rPr>
          <w:color w:val="0A0A0A"/>
          <w:sz w:val="28"/>
          <w:szCs w:val="28"/>
          <w:shd w:val="clear" w:color="auto" w:fill="FFFFFF"/>
        </w:rPr>
        <w:t>4</w:t>
      </w:r>
      <w:r w:rsidRPr="002A6CDF">
        <w:rPr>
          <w:color w:val="0A0A0A"/>
          <w:sz w:val="28"/>
          <w:szCs w:val="28"/>
          <w:shd w:val="clear" w:color="auto" w:fill="FFFFFF"/>
        </w:rPr>
        <w:t>.2026).</w:t>
      </w:r>
    </w:p>
    <w:p w:rsidR="002A6CDF" w:rsidRPr="002A6CDF" w:rsidRDefault="002A6CDF" w:rsidP="00FB43DA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Про затвердження Порядку застосування допоміжних репродуктивних технологій в Україні: Наказ Міністерства охорони здоров’я України від 09.09.2013 р. № 787. URL: </w:t>
      </w:r>
      <w:hyperlink r:id="rId10" w:history="1">
        <w:r w:rsidRPr="002A6CDF">
          <w:rPr>
            <w:rStyle w:val="a3"/>
            <w:rFonts w:ascii="Times New Roman" w:hAnsi="Times New Roman" w:cs="Times New Roman"/>
            <w:sz w:val="28"/>
            <w:szCs w:val="28"/>
          </w:rPr>
          <w:t>http://zakon5.rada.gov.ua/laws/show/z1697- 13</w:t>
        </w:r>
      </w:hyperlink>
      <w:r w:rsidRPr="002A6CD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(дата звернення: 06.04.2026).</w:t>
      </w:r>
    </w:p>
    <w:p w:rsidR="002A6CDF" w:rsidRPr="002A6CDF" w:rsidRDefault="002A6CDF" w:rsidP="00FB43DA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Цивільний кодекс України URL: http://zakon5.rada.gov.ua/laws/show/435-15 (дата звернення: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A6C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6CDF">
        <w:rPr>
          <w:rFonts w:ascii="Times New Roman" w:hAnsi="Times New Roman" w:cs="Times New Roman"/>
          <w:sz w:val="28"/>
          <w:szCs w:val="28"/>
        </w:rPr>
        <w:t>.2026).</w:t>
      </w:r>
    </w:p>
    <w:p w:rsidR="002A6CDF" w:rsidRPr="002A6CDF" w:rsidRDefault="002A6CDF" w:rsidP="00FB43DA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Сімейний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CDF">
        <w:rPr>
          <w:rFonts w:ascii="Times New Roman" w:hAnsi="Times New Roman" w:cs="Times New Roman"/>
          <w:sz w:val="28"/>
          <w:szCs w:val="28"/>
        </w:rPr>
        <w:t xml:space="preserve">кодекс України. URL: http://zakon5.rada.gov.ua/laws/show/2947-14 (дата звернення: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A6C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6CDF">
        <w:rPr>
          <w:rFonts w:ascii="Times New Roman" w:hAnsi="Times New Roman" w:cs="Times New Roman"/>
          <w:sz w:val="28"/>
          <w:szCs w:val="28"/>
        </w:rPr>
        <w:t>.2026).</w:t>
      </w:r>
    </w:p>
    <w:p w:rsidR="002A6CDF" w:rsidRDefault="002A6CDF" w:rsidP="00FB43D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CDF" w:rsidRPr="002A6CDF" w:rsidRDefault="002A6CDF" w:rsidP="00FB43D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428" w:rsidRDefault="00115428" w:rsidP="00FB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428" w:rsidRDefault="00115428" w:rsidP="00FB43DA">
      <w:pPr>
        <w:spacing w:after="0" w:line="240" w:lineRule="auto"/>
        <w:rPr>
          <w:rFonts w:ascii="Times New Roman" w:hAnsi="Times New Roman" w:cs="Times New Roman"/>
        </w:rPr>
      </w:pPr>
    </w:p>
    <w:p w:rsidR="00115428" w:rsidRDefault="00115428" w:rsidP="00FB43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428" w:rsidRDefault="00115428" w:rsidP="00FB43DA">
      <w:pPr>
        <w:spacing w:after="0"/>
        <w:rPr>
          <w:rFonts w:ascii="Times New Roman" w:hAnsi="Times New Roman" w:cs="Times New Roman"/>
        </w:rPr>
      </w:pPr>
    </w:p>
    <w:p w:rsidR="00357F8A" w:rsidRPr="00115428" w:rsidRDefault="00357F8A" w:rsidP="00FB43DA">
      <w:pPr>
        <w:spacing w:after="0"/>
        <w:rPr>
          <w:rFonts w:ascii="Times New Roman" w:hAnsi="Times New Roman" w:cs="Times New Roman"/>
        </w:rPr>
      </w:pPr>
    </w:p>
    <w:sectPr w:rsidR="00357F8A" w:rsidRPr="00115428" w:rsidSect="00357F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9B7"/>
    <w:multiLevelType w:val="hybridMultilevel"/>
    <w:tmpl w:val="E4AE7E52"/>
    <w:lvl w:ilvl="0" w:tplc="088EA2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A2B18"/>
    <w:multiLevelType w:val="hybridMultilevel"/>
    <w:tmpl w:val="28E8CC6C"/>
    <w:lvl w:ilvl="0" w:tplc="D3D07BB8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E7753"/>
    <w:multiLevelType w:val="hybridMultilevel"/>
    <w:tmpl w:val="7E2CEB56"/>
    <w:lvl w:ilvl="0" w:tplc="47BC4CC4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428"/>
    <w:rsid w:val="000D14B6"/>
    <w:rsid w:val="000D2FAC"/>
    <w:rsid w:val="00115428"/>
    <w:rsid w:val="0018782F"/>
    <w:rsid w:val="001C3B8F"/>
    <w:rsid w:val="002917A0"/>
    <w:rsid w:val="002A6CDF"/>
    <w:rsid w:val="002B44CC"/>
    <w:rsid w:val="00357F8A"/>
    <w:rsid w:val="003E7C00"/>
    <w:rsid w:val="00416A36"/>
    <w:rsid w:val="004D1E13"/>
    <w:rsid w:val="005611CB"/>
    <w:rsid w:val="005B7AF1"/>
    <w:rsid w:val="006016F4"/>
    <w:rsid w:val="006056C5"/>
    <w:rsid w:val="006610A9"/>
    <w:rsid w:val="006A38F7"/>
    <w:rsid w:val="0071585E"/>
    <w:rsid w:val="007443E3"/>
    <w:rsid w:val="007F771C"/>
    <w:rsid w:val="008113D1"/>
    <w:rsid w:val="008F771D"/>
    <w:rsid w:val="0090357E"/>
    <w:rsid w:val="009135A0"/>
    <w:rsid w:val="00A24A70"/>
    <w:rsid w:val="00A6726A"/>
    <w:rsid w:val="00AC408D"/>
    <w:rsid w:val="00CA1320"/>
    <w:rsid w:val="00CD034C"/>
    <w:rsid w:val="00D75876"/>
    <w:rsid w:val="00DB2AB6"/>
    <w:rsid w:val="00DB6F70"/>
    <w:rsid w:val="00DC66CE"/>
    <w:rsid w:val="00E60073"/>
    <w:rsid w:val="00EA50FE"/>
    <w:rsid w:val="00EA763C"/>
    <w:rsid w:val="00F51279"/>
    <w:rsid w:val="00FB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4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5428"/>
    <w:pPr>
      <w:spacing w:after="160" w:line="252" w:lineRule="auto"/>
      <w:ind w:left="720"/>
      <w:contextualSpacing/>
    </w:pPr>
  </w:style>
  <w:style w:type="paragraph" w:customStyle="1" w:styleId="rvps2">
    <w:name w:val="rvps2"/>
    <w:basedOn w:val="a"/>
    <w:rsid w:val="0011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15428"/>
    <w:rPr>
      <w:b/>
      <w:bCs/>
    </w:rPr>
  </w:style>
  <w:style w:type="character" w:customStyle="1" w:styleId="rvts46">
    <w:name w:val="rvts46"/>
    <w:basedOn w:val="a0"/>
    <w:rsid w:val="0090357E"/>
  </w:style>
  <w:style w:type="paragraph" w:styleId="HTML">
    <w:name w:val="HTML Preformatted"/>
    <w:basedOn w:val="a"/>
    <w:link w:val="HTML0"/>
    <w:uiPriority w:val="99"/>
    <w:unhideWhenUsed/>
    <w:rsid w:val="00903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0357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Default">
    <w:name w:val="Default"/>
    <w:rsid w:val="002A6C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97-13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1697-1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1697-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z1697-%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697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7C99D-1A23-4734-B227-F0D4FFDB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5385</Words>
  <Characters>3070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87</cp:revision>
  <dcterms:created xsi:type="dcterms:W3CDTF">2026-04-06T08:18:00Z</dcterms:created>
  <dcterms:modified xsi:type="dcterms:W3CDTF">2026-04-06T10:56:00Z</dcterms:modified>
</cp:coreProperties>
</file>