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2409" w14:textId="77777777" w:rsidR="00A607A2" w:rsidRPr="00A607A2" w:rsidRDefault="00A607A2" w:rsidP="00A607A2">
      <w:pPr>
        <w:widowControl/>
        <w:autoSpaceDE/>
        <w:autoSpaceDN/>
        <w:adjustRightInd/>
        <w:spacing w:after="200" w:line="480" w:lineRule="auto"/>
        <w:jc w:val="center"/>
        <w:rPr>
          <w:rFonts w:eastAsia="Calibri"/>
          <w:kern w:val="0"/>
          <w:szCs w:val="28"/>
          <w:lang w:eastAsia="en-US"/>
          <w14:ligatures w14:val="none"/>
        </w:rPr>
      </w:pPr>
      <w:proofErr w:type="spellStart"/>
      <w:r w:rsidRPr="00A607A2">
        <w:rPr>
          <w:rFonts w:eastAsia="Calibri"/>
          <w:kern w:val="0"/>
          <w:szCs w:val="28"/>
          <w:lang w:val="ru-RU" w:eastAsia="en-US"/>
          <w14:ligatures w14:val="none"/>
        </w:rPr>
        <w:t>Міністерство</w:t>
      </w:r>
      <w:proofErr w:type="spellEnd"/>
      <w:r w:rsidRPr="00A607A2">
        <w:rPr>
          <w:rFonts w:eastAsia="Calibri"/>
          <w:kern w:val="0"/>
          <w:szCs w:val="28"/>
          <w:lang w:val="ru-RU" w:eastAsia="en-US"/>
          <w14:ligatures w14:val="none"/>
        </w:rPr>
        <w:t xml:space="preserve"> </w:t>
      </w:r>
      <w:proofErr w:type="spellStart"/>
      <w:r w:rsidRPr="00A607A2">
        <w:rPr>
          <w:rFonts w:eastAsia="Calibri"/>
          <w:kern w:val="0"/>
          <w:szCs w:val="28"/>
          <w:lang w:val="ru-RU" w:eastAsia="en-US"/>
          <w14:ligatures w14:val="none"/>
        </w:rPr>
        <w:t>освіти</w:t>
      </w:r>
      <w:proofErr w:type="spellEnd"/>
      <w:r w:rsidRPr="00A607A2">
        <w:rPr>
          <w:rFonts w:eastAsia="Calibri"/>
          <w:kern w:val="0"/>
          <w:szCs w:val="28"/>
          <w:lang w:val="ru-RU" w:eastAsia="en-US"/>
          <w14:ligatures w14:val="none"/>
        </w:rPr>
        <w:t xml:space="preserve"> і науки </w:t>
      </w:r>
      <w:proofErr w:type="spellStart"/>
      <w:r w:rsidRPr="00A607A2">
        <w:rPr>
          <w:rFonts w:eastAsia="Calibri"/>
          <w:kern w:val="0"/>
          <w:szCs w:val="28"/>
          <w:lang w:val="ru-RU" w:eastAsia="en-US"/>
          <w14:ligatures w14:val="none"/>
        </w:rPr>
        <w:t>України</w:t>
      </w:r>
      <w:proofErr w:type="spellEnd"/>
      <w:r w:rsidRPr="00A607A2">
        <w:rPr>
          <w:rFonts w:eastAsia="Calibri"/>
          <w:kern w:val="0"/>
          <w:szCs w:val="28"/>
          <w:lang w:val="ru-RU" w:eastAsia="en-US"/>
          <w14:ligatures w14:val="none"/>
        </w:rPr>
        <w:br/>
      </w:r>
      <w:proofErr w:type="spellStart"/>
      <w:r w:rsidRPr="00A607A2">
        <w:rPr>
          <w:rFonts w:eastAsia="Calibri"/>
          <w:kern w:val="0"/>
          <w:szCs w:val="28"/>
          <w:lang w:val="ru-RU" w:eastAsia="en-US"/>
          <w14:ligatures w14:val="none"/>
        </w:rPr>
        <w:t>Прикарпатський</w:t>
      </w:r>
      <w:proofErr w:type="spellEnd"/>
      <w:r w:rsidRPr="00A607A2">
        <w:rPr>
          <w:rFonts w:eastAsia="Calibri"/>
          <w:kern w:val="0"/>
          <w:szCs w:val="28"/>
          <w:lang w:val="ru-RU" w:eastAsia="en-US"/>
          <w14:ligatures w14:val="none"/>
        </w:rPr>
        <w:t xml:space="preserve"> </w:t>
      </w:r>
      <w:proofErr w:type="spellStart"/>
      <w:r w:rsidRPr="00A607A2">
        <w:rPr>
          <w:rFonts w:eastAsia="Calibri"/>
          <w:kern w:val="0"/>
          <w:szCs w:val="28"/>
          <w:lang w:val="ru-RU" w:eastAsia="en-US"/>
          <w14:ligatures w14:val="none"/>
        </w:rPr>
        <w:t>національний</w:t>
      </w:r>
      <w:proofErr w:type="spellEnd"/>
      <w:r w:rsidRPr="00A607A2">
        <w:rPr>
          <w:rFonts w:eastAsia="Calibri"/>
          <w:kern w:val="0"/>
          <w:szCs w:val="28"/>
          <w:lang w:val="ru-RU" w:eastAsia="en-US"/>
          <w14:ligatures w14:val="none"/>
        </w:rPr>
        <w:t xml:space="preserve"> </w:t>
      </w:r>
      <w:proofErr w:type="spellStart"/>
      <w:r w:rsidRPr="00A607A2">
        <w:rPr>
          <w:rFonts w:eastAsia="Calibri"/>
          <w:kern w:val="0"/>
          <w:szCs w:val="28"/>
          <w:lang w:val="ru-RU" w:eastAsia="en-US"/>
          <w14:ligatures w14:val="none"/>
        </w:rPr>
        <w:t>університет</w:t>
      </w:r>
      <w:proofErr w:type="spellEnd"/>
      <w:r w:rsidRPr="00A607A2">
        <w:rPr>
          <w:rFonts w:eastAsia="Calibri"/>
          <w:kern w:val="0"/>
          <w:szCs w:val="28"/>
          <w:lang w:val="ru-RU" w:eastAsia="en-US"/>
          <w14:ligatures w14:val="none"/>
        </w:rPr>
        <w:t xml:space="preserve"> </w:t>
      </w:r>
      <w:proofErr w:type="spellStart"/>
      <w:r w:rsidRPr="00A607A2">
        <w:rPr>
          <w:rFonts w:eastAsia="Calibri"/>
          <w:kern w:val="0"/>
          <w:szCs w:val="28"/>
          <w:lang w:val="ru-RU" w:eastAsia="en-US"/>
          <w14:ligatures w14:val="none"/>
        </w:rPr>
        <w:t>імені</w:t>
      </w:r>
      <w:proofErr w:type="spellEnd"/>
      <w:r w:rsidRPr="00A607A2">
        <w:rPr>
          <w:rFonts w:eastAsia="Calibri"/>
          <w:kern w:val="0"/>
          <w:szCs w:val="28"/>
          <w:lang w:eastAsia="en-US"/>
          <w14:ligatures w14:val="none"/>
        </w:rPr>
        <w:t xml:space="preserve"> </w:t>
      </w:r>
      <w:r w:rsidRPr="00A607A2">
        <w:rPr>
          <w:rFonts w:eastAsia="Calibri"/>
          <w:kern w:val="0"/>
          <w:szCs w:val="28"/>
          <w:lang w:val="ru-RU" w:eastAsia="en-US"/>
          <w14:ligatures w14:val="none"/>
        </w:rPr>
        <w:t xml:space="preserve">Василя </w:t>
      </w:r>
      <w:proofErr w:type="spellStart"/>
      <w:r w:rsidRPr="00A607A2">
        <w:rPr>
          <w:rFonts w:eastAsia="Calibri"/>
          <w:kern w:val="0"/>
          <w:szCs w:val="28"/>
          <w:lang w:val="ru-RU" w:eastAsia="en-US"/>
          <w14:ligatures w14:val="none"/>
        </w:rPr>
        <w:t>Стефаника</w:t>
      </w:r>
      <w:proofErr w:type="spellEnd"/>
      <w:r w:rsidRPr="00A607A2">
        <w:rPr>
          <w:rFonts w:eastAsia="Calibri"/>
          <w:kern w:val="0"/>
          <w:szCs w:val="28"/>
          <w:lang w:val="ru-RU" w:eastAsia="en-US"/>
          <w14:ligatures w14:val="none"/>
        </w:rPr>
        <w:br/>
        <w:t>Факультет</w:t>
      </w:r>
      <w:r w:rsidRPr="00A607A2">
        <w:rPr>
          <w:rFonts w:eastAsia="Calibri"/>
          <w:kern w:val="0"/>
          <w:szCs w:val="28"/>
          <w:lang w:val="en-US" w:eastAsia="en-US"/>
          <w14:ligatures w14:val="none"/>
        </w:rPr>
        <w:t xml:space="preserve"> </w:t>
      </w:r>
      <w:proofErr w:type="spellStart"/>
      <w:r w:rsidRPr="00A607A2">
        <w:rPr>
          <w:rFonts w:eastAsia="Calibri"/>
          <w:kern w:val="0"/>
          <w:szCs w:val="28"/>
          <w:lang w:val="ru-RU" w:eastAsia="en-US"/>
          <w14:ligatures w14:val="none"/>
        </w:rPr>
        <w:t>історії</w:t>
      </w:r>
      <w:proofErr w:type="spellEnd"/>
      <w:r w:rsidRPr="00A607A2">
        <w:rPr>
          <w:rFonts w:eastAsia="Calibri"/>
          <w:kern w:val="0"/>
          <w:szCs w:val="28"/>
          <w:lang w:val="en-US" w:eastAsia="en-US"/>
          <w14:ligatures w14:val="none"/>
        </w:rPr>
        <w:t xml:space="preserve">, </w:t>
      </w:r>
      <w:proofErr w:type="spellStart"/>
      <w:r w:rsidRPr="00A607A2">
        <w:rPr>
          <w:rFonts w:eastAsia="Calibri"/>
          <w:kern w:val="0"/>
          <w:szCs w:val="28"/>
          <w:lang w:val="ru-RU" w:eastAsia="en-US"/>
          <w14:ligatures w14:val="none"/>
        </w:rPr>
        <w:t>політології</w:t>
      </w:r>
      <w:proofErr w:type="spellEnd"/>
      <w:r w:rsidRPr="00A607A2">
        <w:rPr>
          <w:rFonts w:eastAsia="Calibri"/>
          <w:kern w:val="0"/>
          <w:szCs w:val="28"/>
          <w:lang w:val="en-US" w:eastAsia="en-US"/>
          <w14:ligatures w14:val="none"/>
        </w:rPr>
        <w:t xml:space="preserve"> </w:t>
      </w:r>
      <w:r w:rsidRPr="00A607A2">
        <w:rPr>
          <w:rFonts w:eastAsia="Calibri"/>
          <w:kern w:val="0"/>
          <w:szCs w:val="28"/>
          <w:lang w:val="ru-RU" w:eastAsia="en-US"/>
          <w14:ligatures w14:val="none"/>
        </w:rPr>
        <w:t>і</w:t>
      </w:r>
      <w:r w:rsidRPr="00A607A2">
        <w:rPr>
          <w:rFonts w:eastAsia="Calibri"/>
          <w:kern w:val="0"/>
          <w:szCs w:val="28"/>
          <w:lang w:val="en-US" w:eastAsia="en-US"/>
          <w14:ligatures w14:val="none"/>
        </w:rPr>
        <w:t xml:space="preserve"> </w:t>
      </w:r>
      <w:proofErr w:type="spellStart"/>
      <w:r w:rsidRPr="00A607A2">
        <w:rPr>
          <w:rFonts w:eastAsia="Calibri"/>
          <w:kern w:val="0"/>
          <w:szCs w:val="28"/>
          <w:lang w:val="ru-RU" w:eastAsia="en-US"/>
          <w14:ligatures w14:val="none"/>
        </w:rPr>
        <w:t>міжнародних</w:t>
      </w:r>
      <w:proofErr w:type="spellEnd"/>
      <w:r w:rsidRPr="00A607A2">
        <w:rPr>
          <w:rFonts w:eastAsia="Calibri"/>
          <w:kern w:val="0"/>
          <w:szCs w:val="28"/>
          <w:lang w:val="en-US" w:eastAsia="en-US"/>
          <w14:ligatures w14:val="none"/>
        </w:rPr>
        <w:t xml:space="preserve"> </w:t>
      </w:r>
      <w:proofErr w:type="spellStart"/>
      <w:r w:rsidRPr="00A607A2">
        <w:rPr>
          <w:rFonts w:eastAsia="Calibri"/>
          <w:kern w:val="0"/>
          <w:szCs w:val="28"/>
          <w:lang w:val="ru-RU" w:eastAsia="en-US"/>
          <w14:ligatures w14:val="none"/>
        </w:rPr>
        <w:t>відносин</w:t>
      </w:r>
      <w:proofErr w:type="spellEnd"/>
      <w:r w:rsidRPr="00A607A2">
        <w:rPr>
          <w:rFonts w:eastAsia="Calibri"/>
          <w:kern w:val="0"/>
          <w:szCs w:val="28"/>
          <w:lang w:val="en-US" w:eastAsia="en-US"/>
          <w14:ligatures w14:val="none"/>
        </w:rPr>
        <w:br/>
      </w:r>
      <w:r w:rsidRPr="00A607A2">
        <w:rPr>
          <w:rFonts w:eastAsia="Calibri"/>
          <w:kern w:val="0"/>
          <w:szCs w:val="28"/>
          <w:lang w:val="ru-RU" w:eastAsia="en-US"/>
          <w14:ligatures w14:val="none"/>
        </w:rPr>
        <w:t>Кафедра</w:t>
      </w:r>
      <w:r w:rsidRPr="00A607A2">
        <w:rPr>
          <w:rFonts w:eastAsia="Calibri"/>
          <w:kern w:val="0"/>
          <w:szCs w:val="28"/>
          <w:lang w:val="en-US" w:eastAsia="en-US"/>
          <w14:ligatures w14:val="none"/>
        </w:rPr>
        <w:t xml:space="preserve"> </w:t>
      </w:r>
      <w:proofErr w:type="spellStart"/>
      <w:r w:rsidRPr="00A607A2">
        <w:rPr>
          <w:rFonts w:eastAsia="Calibri"/>
          <w:kern w:val="0"/>
          <w:szCs w:val="28"/>
          <w:lang w:val="ru-RU" w:eastAsia="en-US"/>
          <w14:ligatures w14:val="none"/>
        </w:rPr>
        <w:t>політичних</w:t>
      </w:r>
      <w:proofErr w:type="spellEnd"/>
      <w:r w:rsidRPr="00A607A2">
        <w:rPr>
          <w:rFonts w:eastAsia="Calibri"/>
          <w:kern w:val="0"/>
          <w:szCs w:val="28"/>
          <w:lang w:val="en-US" w:eastAsia="en-US"/>
          <w14:ligatures w14:val="none"/>
        </w:rPr>
        <w:t xml:space="preserve"> </w:t>
      </w:r>
      <w:r w:rsidRPr="00A607A2">
        <w:rPr>
          <w:rFonts w:eastAsia="Calibri"/>
          <w:kern w:val="0"/>
          <w:szCs w:val="28"/>
          <w:lang w:val="ru-RU" w:eastAsia="en-US"/>
          <w14:ligatures w14:val="none"/>
        </w:rPr>
        <w:t>наук</w:t>
      </w:r>
    </w:p>
    <w:p w14:paraId="24E62E4F" w14:textId="77777777" w:rsidR="00A607A2" w:rsidRPr="00A607A2" w:rsidRDefault="00A607A2" w:rsidP="00A607A2">
      <w:pPr>
        <w:widowControl/>
        <w:autoSpaceDE/>
        <w:autoSpaceDN/>
        <w:adjustRightInd/>
        <w:spacing w:after="200" w:line="276" w:lineRule="auto"/>
        <w:jc w:val="center"/>
        <w:rPr>
          <w:rFonts w:eastAsia="Calibri"/>
          <w:kern w:val="0"/>
          <w:szCs w:val="28"/>
          <w:lang w:val="en-US" w:eastAsia="en-US"/>
          <w14:ligatures w14:val="none"/>
        </w:rPr>
      </w:pPr>
    </w:p>
    <w:p w14:paraId="2D8B59A7" w14:textId="77777777" w:rsidR="00A607A2" w:rsidRPr="00A607A2" w:rsidRDefault="00A607A2" w:rsidP="00A607A2">
      <w:pPr>
        <w:widowControl/>
        <w:autoSpaceDE/>
        <w:autoSpaceDN/>
        <w:adjustRightInd/>
        <w:spacing w:after="200" w:line="360" w:lineRule="auto"/>
        <w:jc w:val="center"/>
        <w:rPr>
          <w:rFonts w:eastAsia="Calibri"/>
          <w:b/>
          <w:kern w:val="0"/>
          <w:szCs w:val="28"/>
          <w:lang w:eastAsia="en-US"/>
          <w14:ligatures w14:val="none"/>
        </w:rPr>
      </w:pPr>
      <w:r w:rsidRPr="00A607A2">
        <w:rPr>
          <w:rFonts w:eastAsia="Calibri"/>
          <w:kern w:val="0"/>
          <w:szCs w:val="28"/>
          <w:lang w:val="ru-RU" w:eastAsia="en-US"/>
          <w14:ligatures w14:val="none"/>
        </w:rPr>
        <w:br/>
      </w:r>
      <w:r w:rsidRPr="00A607A2">
        <w:rPr>
          <w:rFonts w:eastAsia="Calibri"/>
          <w:b/>
          <w:kern w:val="0"/>
          <w:szCs w:val="28"/>
          <w:lang w:val="ru-RU" w:eastAsia="en-US"/>
          <w14:ligatures w14:val="none"/>
        </w:rPr>
        <w:t>ДИПЛОМНА</w:t>
      </w:r>
      <w:r w:rsidRPr="00A607A2">
        <w:rPr>
          <w:rFonts w:eastAsia="Calibri"/>
          <w:b/>
          <w:kern w:val="0"/>
          <w:szCs w:val="28"/>
          <w:lang w:eastAsia="en-US"/>
          <w14:ligatures w14:val="none"/>
        </w:rPr>
        <w:t xml:space="preserve"> </w:t>
      </w:r>
      <w:r w:rsidRPr="00A607A2">
        <w:rPr>
          <w:rFonts w:eastAsia="Calibri"/>
          <w:b/>
          <w:kern w:val="0"/>
          <w:szCs w:val="28"/>
          <w:lang w:val="ru-RU" w:eastAsia="en-US"/>
          <w14:ligatures w14:val="none"/>
        </w:rPr>
        <w:t>РОБОТА</w:t>
      </w:r>
      <w:r w:rsidRPr="00A607A2">
        <w:rPr>
          <w:rFonts w:eastAsia="Calibri"/>
          <w:kern w:val="0"/>
          <w:szCs w:val="28"/>
          <w:lang w:val="ru-RU" w:eastAsia="en-US"/>
          <w14:ligatures w14:val="none"/>
        </w:rPr>
        <w:br/>
        <w:t xml:space="preserve">на </w:t>
      </w:r>
      <w:proofErr w:type="spellStart"/>
      <w:r w:rsidRPr="00A607A2">
        <w:rPr>
          <w:rFonts w:eastAsia="Calibri"/>
          <w:kern w:val="0"/>
          <w:szCs w:val="28"/>
          <w:lang w:val="ru-RU" w:eastAsia="en-US"/>
          <w14:ligatures w14:val="none"/>
        </w:rPr>
        <w:t>здобуття</w:t>
      </w:r>
      <w:proofErr w:type="spellEnd"/>
      <w:r w:rsidRPr="00A607A2">
        <w:rPr>
          <w:rFonts w:eastAsia="Calibri"/>
          <w:kern w:val="0"/>
          <w:szCs w:val="28"/>
          <w:lang w:val="ru-RU" w:eastAsia="en-US"/>
          <w14:ligatures w14:val="none"/>
        </w:rPr>
        <w:t xml:space="preserve"> </w:t>
      </w:r>
      <w:proofErr w:type="spellStart"/>
      <w:r w:rsidRPr="00A607A2">
        <w:rPr>
          <w:rFonts w:eastAsia="Calibri"/>
          <w:kern w:val="0"/>
          <w:szCs w:val="28"/>
          <w:lang w:val="ru-RU" w:eastAsia="en-US"/>
          <w14:ligatures w14:val="none"/>
        </w:rPr>
        <w:t>першого</w:t>
      </w:r>
      <w:proofErr w:type="spellEnd"/>
      <w:r w:rsidRPr="00A607A2">
        <w:rPr>
          <w:rFonts w:eastAsia="Calibri"/>
          <w:kern w:val="0"/>
          <w:szCs w:val="28"/>
          <w:lang w:val="ru-RU" w:eastAsia="en-US"/>
          <w14:ligatures w14:val="none"/>
        </w:rPr>
        <w:t xml:space="preserve"> (</w:t>
      </w:r>
      <w:proofErr w:type="spellStart"/>
      <w:r w:rsidRPr="00A607A2">
        <w:rPr>
          <w:rFonts w:eastAsia="Calibri"/>
          <w:kern w:val="0"/>
          <w:szCs w:val="28"/>
          <w:lang w:val="ru-RU" w:eastAsia="en-US"/>
          <w14:ligatures w14:val="none"/>
        </w:rPr>
        <w:t>бакалаврського</w:t>
      </w:r>
      <w:proofErr w:type="spellEnd"/>
      <w:r w:rsidRPr="00A607A2">
        <w:rPr>
          <w:rFonts w:eastAsia="Calibri"/>
          <w:kern w:val="0"/>
          <w:szCs w:val="28"/>
          <w:lang w:val="ru-RU" w:eastAsia="en-US"/>
          <w14:ligatures w14:val="none"/>
        </w:rPr>
        <w:t xml:space="preserve">) </w:t>
      </w:r>
      <w:proofErr w:type="spellStart"/>
      <w:r w:rsidRPr="00A607A2">
        <w:rPr>
          <w:rFonts w:eastAsia="Calibri"/>
          <w:kern w:val="0"/>
          <w:szCs w:val="28"/>
          <w:lang w:val="ru-RU" w:eastAsia="en-US"/>
          <w14:ligatures w14:val="none"/>
        </w:rPr>
        <w:t>рівня</w:t>
      </w:r>
      <w:proofErr w:type="spellEnd"/>
      <w:r w:rsidRPr="00A607A2">
        <w:rPr>
          <w:rFonts w:eastAsia="Calibri"/>
          <w:kern w:val="0"/>
          <w:szCs w:val="28"/>
          <w:lang w:val="ru-RU" w:eastAsia="en-US"/>
          <w14:ligatures w14:val="none"/>
        </w:rPr>
        <w:t xml:space="preserve"> </w:t>
      </w:r>
      <w:proofErr w:type="spellStart"/>
      <w:r w:rsidRPr="00A607A2">
        <w:rPr>
          <w:rFonts w:eastAsia="Calibri"/>
          <w:kern w:val="0"/>
          <w:szCs w:val="28"/>
          <w:lang w:val="ru-RU" w:eastAsia="en-US"/>
          <w14:ligatures w14:val="none"/>
        </w:rPr>
        <w:t>вищої</w:t>
      </w:r>
      <w:proofErr w:type="spellEnd"/>
      <w:r w:rsidRPr="00A607A2">
        <w:rPr>
          <w:rFonts w:eastAsia="Calibri"/>
          <w:kern w:val="0"/>
          <w:szCs w:val="28"/>
          <w:lang w:eastAsia="en-US"/>
          <w14:ligatures w14:val="none"/>
        </w:rPr>
        <w:t xml:space="preserve"> </w:t>
      </w:r>
      <w:proofErr w:type="spellStart"/>
      <w:r w:rsidRPr="00A607A2">
        <w:rPr>
          <w:rFonts w:eastAsia="Calibri"/>
          <w:kern w:val="0"/>
          <w:szCs w:val="28"/>
          <w:lang w:eastAsia="en-US"/>
          <w14:ligatures w14:val="none"/>
        </w:rPr>
        <w:t>осві</w:t>
      </w:r>
      <w:r w:rsidRPr="00A607A2">
        <w:rPr>
          <w:rFonts w:eastAsia="Calibri"/>
          <w:kern w:val="0"/>
          <w:szCs w:val="28"/>
          <w:lang w:val="ru-RU" w:eastAsia="en-US"/>
          <w14:ligatures w14:val="none"/>
        </w:rPr>
        <w:t>ти</w:t>
      </w:r>
      <w:proofErr w:type="spellEnd"/>
      <w:r w:rsidRPr="00A607A2">
        <w:rPr>
          <w:rFonts w:eastAsia="Calibri"/>
          <w:kern w:val="0"/>
          <w:szCs w:val="28"/>
          <w:lang w:val="ru-RU" w:eastAsia="en-US"/>
          <w14:ligatures w14:val="none"/>
        </w:rPr>
        <w:br/>
      </w:r>
      <w:r w:rsidRPr="00A607A2">
        <w:rPr>
          <w:rFonts w:eastAsia="Calibri"/>
          <w:b/>
          <w:kern w:val="0"/>
          <w:szCs w:val="28"/>
          <w:lang w:val="ru-RU" w:eastAsia="en-US"/>
          <w14:ligatures w14:val="none"/>
        </w:rPr>
        <w:t>на тему: «</w:t>
      </w:r>
      <w:r w:rsidRPr="00A607A2">
        <w:rPr>
          <w:rFonts w:eastAsia="Calibri"/>
          <w:b/>
          <w:kern w:val="0"/>
          <w:szCs w:val="28"/>
          <w:lang w:eastAsia="en-US"/>
          <w14:ligatures w14:val="none"/>
        </w:rPr>
        <w:t>Міграційні процеси в сучасному світі: загальні тенденції та причини</w:t>
      </w:r>
      <w:r w:rsidRPr="00A607A2">
        <w:rPr>
          <w:rFonts w:eastAsia="Calibri"/>
          <w:b/>
          <w:kern w:val="0"/>
          <w:szCs w:val="28"/>
          <w:lang w:val="ru-RU" w:eastAsia="en-US"/>
          <w14:ligatures w14:val="none"/>
        </w:rPr>
        <w:t>»</w:t>
      </w:r>
    </w:p>
    <w:p w14:paraId="55FB240C" w14:textId="77777777" w:rsidR="00A607A2" w:rsidRPr="000B22A8" w:rsidRDefault="00A607A2" w:rsidP="00A607A2">
      <w:pPr>
        <w:widowControl/>
        <w:autoSpaceDE/>
        <w:autoSpaceDN/>
        <w:adjustRightInd/>
        <w:spacing w:after="200" w:line="360" w:lineRule="auto"/>
        <w:jc w:val="center"/>
        <w:rPr>
          <w:rFonts w:eastAsia="Calibri"/>
          <w:bCs/>
          <w:kern w:val="0"/>
          <w:szCs w:val="28"/>
          <w:lang w:eastAsia="en-US"/>
          <w14:ligatures w14:val="none"/>
        </w:rPr>
      </w:pPr>
    </w:p>
    <w:p w14:paraId="1EA2CC09" w14:textId="77777777" w:rsidR="000B22A8" w:rsidRPr="000B22A8" w:rsidRDefault="00A607A2" w:rsidP="000B22A8">
      <w:pPr>
        <w:pStyle w:val="11"/>
        <w:ind w:firstLine="0"/>
        <w:jc w:val="right"/>
        <w:rPr>
          <w:b w:val="0"/>
          <w:bCs/>
        </w:rPr>
      </w:pPr>
      <w:r w:rsidRPr="000B22A8">
        <w:rPr>
          <w:rFonts w:eastAsia="Calibri"/>
          <w:b w:val="0"/>
          <w:bCs/>
          <w:kern w:val="0"/>
          <w:szCs w:val="28"/>
          <w14:ligatures w14:val="none"/>
        </w:rPr>
        <w:br/>
        <w:t xml:space="preserve">         Виконала:</w:t>
      </w:r>
      <w:r w:rsidRPr="000B22A8">
        <w:rPr>
          <w:rFonts w:eastAsia="Calibri"/>
          <w:b w:val="0"/>
          <w:bCs/>
          <w:kern w:val="0"/>
          <w:szCs w:val="28"/>
          <w14:ligatures w14:val="none"/>
        </w:rPr>
        <w:br/>
        <w:t>студентка 4 курсу, групи</w:t>
      </w:r>
      <w:r w:rsidRPr="000B22A8">
        <w:rPr>
          <w:rFonts w:eastAsia="Calibri"/>
          <w:b w:val="0"/>
          <w:bCs/>
          <w:kern w:val="0"/>
          <w:szCs w:val="28"/>
          <w14:ligatures w14:val="none"/>
        </w:rPr>
        <w:br/>
        <w:t>ПНБ-43, спеціальності 052</w:t>
      </w:r>
      <w:r w:rsidRPr="000B22A8">
        <w:rPr>
          <w:rFonts w:eastAsia="Calibri"/>
          <w:b w:val="0"/>
          <w:bCs/>
          <w:kern w:val="0"/>
          <w:szCs w:val="28"/>
          <w14:ligatures w14:val="none"/>
        </w:rPr>
        <w:br/>
        <w:t>Політологія, Освітньої програми</w:t>
      </w:r>
      <w:r w:rsidRPr="000B22A8">
        <w:rPr>
          <w:rFonts w:eastAsia="Calibri"/>
          <w:b w:val="0"/>
          <w:bCs/>
          <w:kern w:val="0"/>
          <w:szCs w:val="28"/>
          <w14:ligatures w14:val="none"/>
        </w:rPr>
        <w:br/>
        <w:t>«Політологія. Національна безпека»</w:t>
      </w:r>
      <w:r w:rsidRPr="000B22A8">
        <w:rPr>
          <w:rFonts w:eastAsia="Calibri"/>
          <w:b w:val="0"/>
          <w:bCs/>
          <w:kern w:val="0"/>
          <w:szCs w:val="28"/>
          <w14:ligatures w14:val="none"/>
        </w:rPr>
        <w:br/>
        <w:t>Пилипів Софія Іванівна</w:t>
      </w:r>
      <w:r w:rsidRPr="000B22A8">
        <w:rPr>
          <w:rFonts w:eastAsia="Calibri"/>
          <w:b w:val="0"/>
          <w:bCs/>
          <w:kern w:val="0"/>
          <w:szCs w:val="28"/>
          <w14:ligatures w14:val="none"/>
        </w:rPr>
        <w:br/>
        <w:t>Керівник: Климончук Василь Йосифович</w:t>
      </w:r>
      <w:r w:rsidRPr="000B22A8">
        <w:rPr>
          <w:rFonts w:eastAsia="Calibri"/>
          <w:b w:val="0"/>
          <w:bCs/>
          <w:kern w:val="0"/>
          <w:szCs w:val="28"/>
          <w14:ligatures w14:val="none"/>
        </w:rPr>
        <w:br/>
        <w:t>доктор політичних наук, професор</w:t>
      </w:r>
      <w:r w:rsidRPr="000B22A8">
        <w:rPr>
          <w:rFonts w:eastAsia="Calibri"/>
          <w:b w:val="0"/>
          <w:bCs/>
          <w:kern w:val="0"/>
          <w:szCs w:val="28"/>
          <w14:ligatures w14:val="none"/>
        </w:rPr>
        <w:br/>
      </w:r>
      <w:r w:rsidR="000B22A8" w:rsidRPr="000B22A8">
        <w:rPr>
          <w:b w:val="0"/>
          <w:bCs/>
        </w:rPr>
        <w:t xml:space="preserve">Рецензент: канд. </w:t>
      </w:r>
      <w:proofErr w:type="spellStart"/>
      <w:r w:rsidR="000B22A8" w:rsidRPr="000B22A8">
        <w:rPr>
          <w:b w:val="0"/>
          <w:bCs/>
        </w:rPr>
        <w:t>політ</w:t>
      </w:r>
      <w:proofErr w:type="spellEnd"/>
      <w:r w:rsidR="000B22A8" w:rsidRPr="000B22A8">
        <w:rPr>
          <w:b w:val="0"/>
          <w:bCs/>
        </w:rPr>
        <w:t xml:space="preserve">. наук, </w:t>
      </w:r>
    </w:p>
    <w:p w14:paraId="667A296B" w14:textId="77777777" w:rsidR="000B22A8" w:rsidRPr="000B22A8" w:rsidRDefault="000B22A8" w:rsidP="000B22A8">
      <w:pPr>
        <w:pStyle w:val="11"/>
        <w:ind w:firstLine="0"/>
        <w:jc w:val="right"/>
        <w:rPr>
          <w:b w:val="0"/>
          <w:bCs/>
        </w:rPr>
      </w:pPr>
      <w:r w:rsidRPr="000B22A8">
        <w:rPr>
          <w:b w:val="0"/>
          <w:bCs/>
        </w:rPr>
        <w:t xml:space="preserve">доцент </w:t>
      </w:r>
      <w:proofErr w:type="spellStart"/>
      <w:r w:rsidRPr="000B22A8">
        <w:rPr>
          <w:b w:val="0"/>
          <w:bCs/>
        </w:rPr>
        <w:t>Москалюк</w:t>
      </w:r>
      <w:proofErr w:type="spellEnd"/>
      <w:r w:rsidRPr="000B22A8">
        <w:rPr>
          <w:b w:val="0"/>
          <w:bCs/>
        </w:rPr>
        <w:t xml:space="preserve"> Михайло Федорович</w:t>
      </w:r>
    </w:p>
    <w:p w14:paraId="7793D7E4" w14:textId="77777777" w:rsidR="00A607A2" w:rsidRPr="000B22A8" w:rsidRDefault="00A607A2" w:rsidP="00A607A2">
      <w:pPr>
        <w:widowControl/>
        <w:tabs>
          <w:tab w:val="left" w:pos="1556"/>
        </w:tabs>
        <w:autoSpaceDE/>
        <w:autoSpaceDN/>
        <w:adjustRightInd/>
        <w:spacing w:after="200" w:line="276" w:lineRule="auto"/>
        <w:jc w:val="center"/>
        <w:rPr>
          <w:rFonts w:eastAsia="Calibri"/>
          <w:bCs/>
          <w:kern w:val="0"/>
          <w:szCs w:val="28"/>
          <w:lang w:val="en-US" w:eastAsia="en-US"/>
          <w14:ligatures w14:val="none"/>
        </w:rPr>
      </w:pPr>
    </w:p>
    <w:p w14:paraId="7DCE46DA" w14:textId="77777777" w:rsidR="00A607A2" w:rsidRPr="00A607A2" w:rsidRDefault="00A607A2" w:rsidP="00A607A2">
      <w:pPr>
        <w:widowControl/>
        <w:autoSpaceDE/>
        <w:autoSpaceDN/>
        <w:adjustRightInd/>
        <w:spacing w:after="200" w:line="360" w:lineRule="auto"/>
        <w:jc w:val="center"/>
        <w:rPr>
          <w:rFonts w:eastAsia="Calibri"/>
          <w:kern w:val="0"/>
          <w:szCs w:val="28"/>
          <w:lang w:eastAsia="en-US"/>
          <w14:ligatures w14:val="none"/>
        </w:rPr>
      </w:pPr>
    </w:p>
    <w:p w14:paraId="6D81114E" w14:textId="77777777" w:rsidR="00A607A2" w:rsidRPr="00A607A2" w:rsidRDefault="00A607A2" w:rsidP="00A607A2">
      <w:pPr>
        <w:widowControl/>
        <w:autoSpaceDE/>
        <w:autoSpaceDN/>
        <w:adjustRightInd/>
        <w:spacing w:after="200" w:line="360" w:lineRule="auto"/>
        <w:jc w:val="center"/>
        <w:rPr>
          <w:rFonts w:eastAsia="Calibri"/>
          <w:b/>
          <w:kern w:val="0"/>
          <w:szCs w:val="28"/>
          <w:lang w:eastAsia="en-US"/>
          <w14:ligatures w14:val="none"/>
        </w:rPr>
      </w:pPr>
      <w:r w:rsidRPr="00A607A2">
        <w:rPr>
          <w:rFonts w:eastAsia="Calibri"/>
          <w:b/>
          <w:kern w:val="0"/>
          <w:szCs w:val="28"/>
          <w:lang w:eastAsia="en-US"/>
          <w14:ligatures w14:val="none"/>
        </w:rPr>
        <w:t>ІВАНО-ФРАНКІВСЬК - 2025 Р.</w:t>
      </w:r>
    </w:p>
    <w:p w14:paraId="0B81BDC6" w14:textId="77777777" w:rsidR="00635C11" w:rsidRDefault="00D674A7" w:rsidP="00D674A7">
      <w:pPr>
        <w:widowControl/>
        <w:autoSpaceDE/>
        <w:autoSpaceDN/>
        <w:adjustRightInd/>
        <w:jc w:val="center"/>
      </w:pPr>
      <w:r>
        <w:br w:type="page"/>
      </w:r>
    </w:p>
    <w:sdt>
      <w:sdtPr>
        <w:rPr>
          <w:rFonts w:ascii="Times New Roman" w:eastAsia="Arial Unicode MS" w:hAnsi="Times New Roman" w:cs="Times New Roman" w:hint="cs"/>
          <w:b w:val="0"/>
          <w:bCs w:val="0"/>
          <w:color w:val="000000" w:themeColor="text1"/>
          <w:kern w:val="2"/>
          <w:szCs w:val="20"/>
          <w:lang w:val="ru-RU" w:eastAsia="zh-CN"/>
          <w14:ligatures w14:val="standardContextual"/>
        </w:rPr>
        <w:id w:val="1817534036"/>
        <w:docPartObj>
          <w:docPartGallery w:val="Table of Contents"/>
          <w:docPartUnique/>
        </w:docPartObj>
      </w:sdtPr>
      <w:sdtEndPr>
        <w:rPr>
          <w:noProof/>
          <w:lang w:val="uk-UA"/>
        </w:rPr>
      </w:sdtEndPr>
      <w:sdtContent>
        <w:p w14:paraId="0B59FFB8" w14:textId="77777777" w:rsidR="00D674A7" w:rsidRPr="009D5DF3" w:rsidRDefault="009D5DF3" w:rsidP="009D5DF3">
          <w:pPr>
            <w:pStyle w:val="ab"/>
            <w:spacing w:before="0" w:line="360" w:lineRule="auto"/>
            <w:jc w:val="center"/>
            <w:rPr>
              <w:rFonts w:ascii="Times New Roman" w:hAnsi="Times New Roman" w:cs="Times New Roman"/>
              <w:b w:val="0"/>
              <w:bCs w:val="0"/>
              <w:color w:val="000000" w:themeColor="text1"/>
            </w:rPr>
          </w:pPr>
          <w:r>
            <w:rPr>
              <w:rFonts w:ascii="Times New Roman" w:hAnsi="Times New Roman" w:cs="Times New Roman"/>
              <w:b w:val="0"/>
              <w:bCs w:val="0"/>
              <w:color w:val="000000" w:themeColor="text1"/>
              <w:lang w:val="ru-RU"/>
            </w:rPr>
            <w:t>ЗМІСТ</w:t>
          </w:r>
        </w:p>
        <w:p w14:paraId="16B3DE75" w14:textId="77777777" w:rsidR="009D5DF3" w:rsidRPr="009D5DF3" w:rsidRDefault="00D674A7" w:rsidP="009D5DF3">
          <w:pPr>
            <w:pStyle w:val="22"/>
            <w:tabs>
              <w:tab w:val="right" w:leader="dot" w:pos="9911"/>
            </w:tabs>
            <w:spacing w:before="0" w:line="360" w:lineRule="auto"/>
            <w:ind w:left="0"/>
            <w:jc w:val="both"/>
            <w:rPr>
              <w:rFonts w:ascii="Times New Roman" w:eastAsiaTheme="minorEastAsia" w:hAnsi="Times New Roman" w:cs="Times New Roman"/>
              <w:b w:val="0"/>
              <w:bCs w:val="0"/>
              <w:noProof/>
              <w:color w:val="000000" w:themeColor="text1"/>
              <w:sz w:val="28"/>
              <w:szCs w:val="28"/>
              <w:lang w:eastAsia="ru-RU"/>
            </w:rPr>
          </w:pPr>
          <w:r w:rsidRPr="009D5DF3">
            <w:rPr>
              <w:rFonts w:ascii="Times New Roman" w:hAnsi="Times New Roman" w:cs="Times New Roman" w:hint="cs"/>
              <w:b w:val="0"/>
              <w:bCs w:val="0"/>
              <w:color w:val="000000" w:themeColor="text1"/>
              <w:sz w:val="28"/>
              <w:szCs w:val="28"/>
            </w:rPr>
            <w:fldChar w:fldCharType="begin"/>
          </w:r>
          <w:r w:rsidRPr="009D5DF3">
            <w:rPr>
              <w:rFonts w:ascii="Times New Roman" w:hAnsi="Times New Roman" w:cs="Times New Roman" w:hint="cs"/>
              <w:b w:val="0"/>
              <w:bCs w:val="0"/>
              <w:color w:val="000000" w:themeColor="text1"/>
              <w:sz w:val="28"/>
              <w:szCs w:val="28"/>
            </w:rPr>
            <w:instrText>TOC \o "1-3" \h \z \u</w:instrText>
          </w:r>
          <w:r w:rsidRPr="009D5DF3">
            <w:rPr>
              <w:rFonts w:ascii="Times New Roman" w:hAnsi="Times New Roman" w:cs="Times New Roman" w:hint="cs"/>
              <w:b w:val="0"/>
              <w:bCs w:val="0"/>
              <w:color w:val="000000" w:themeColor="text1"/>
              <w:sz w:val="28"/>
              <w:szCs w:val="28"/>
            </w:rPr>
            <w:fldChar w:fldCharType="separate"/>
          </w:r>
          <w:hyperlink w:anchor="_Toc197439890" w:history="1">
            <w:r w:rsidR="009D5DF3" w:rsidRPr="009D5DF3">
              <w:rPr>
                <w:rStyle w:val="ac"/>
                <w:rFonts w:ascii="Times New Roman" w:hAnsi="Times New Roman" w:cs="Times New Roman" w:hint="cs"/>
                <w:b w:val="0"/>
                <w:bCs w:val="0"/>
                <w:noProof/>
                <w:color w:val="000000" w:themeColor="text1"/>
                <w:sz w:val="28"/>
                <w:szCs w:val="28"/>
              </w:rPr>
              <w:t>ВСТУП</w:t>
            </w:r>
            <w:r w:rsidR="009D5DF3" w:rsidRPr="009D5DF3">
              <w:rPr>
                <w:rFonts w:ascii="Times New Roman" w:hAnsi="Times New Roman" w:cs="Times New Roman" w:hint="cs"/>
                <w:b w:val="0"/>
                <w:bCs w:val="0"/>
                <w:noProof/>
                <w:webHidden/>
                <w:color w:val="000000" w:themeColor="text1"/>
                <w:sz w:val="28"/>
                <w:szCs w:val="28"/>
              </w:rPr>
              <w:tab/>
            </w:r>
            <w:r w:rsidR="009D5DF3" w:rsidRPr="009D5DF3">
              <w:rPr>
                <w:rFonts w:ascii="Times New Roman" w:hAnsi="Times New Roman" w:cs="Times New Roman" w:hint="cs"/>
                <w:b w:val="0"/>
                <w:bCs w:val="0"/>
                <w:noProof/>
                <w:webHidden/>
                <w:color w:val="000000" w:themeColor="text1"/>
                <w:sz w:val="28"/>
                <w:szCs w:val="28"/>
              </w:rPr>
              <w:fldChar w:fldCharType="begin"/>
            </w:r>
            <w:r w:rsidR="009D5DF3" w:rsidRPr="009D5DF3">
              <w:rPr>
                <w:rFonts w:ascii="Times New Roman" w:hAnsi="Times New Roman" w:cs="Times New Roman" w:hint="cs"/>
                <w:b w:val="0"/>
                <w:bCs w:val="0"/>
                <w:noProof/>
                <w:webHidden/>
                <w:color w:val="000000" w:themeColor="text1"/>
                <w:sz w:val="28"/>
                <w:szCs w:val="28"/>
              </w:rPr>
              <w:instrText xml:space="preserve"> PAGEREF _Toc197439890 \h </w:instrText>
            </w:r>
            <w:r w:rsidR="009D5DF3" w:rsidRPr="009D5DF3">
              <w:rPr>
                <w:rFonts w:ascii="Times New Roman" w:hAnsi="Times New Roman" w:cs="Times New Roman" w:hint="cs"/>
                <w:b w:val="0"/>
                <w:bCs w:val="0"/>
                <w:noProof/>
                <w:webHidden/>
                <w:color w:val="000000" w:themeColor="text1"/>
                <w:sz w:val="28"/>
                <w:szCs w:val="28"/>
              </w:rPr>
            </w:r>
            <w:r w:rsidR="009D5DF3" w:rsidRPr="009D5DF3">
              <w:rPr>
                <w:rFonts w:ascii="Times New Roman" w:hAnsi="Times New Roman" w:cs="Times New Roman" w:hint="cs"/>
                <w:b w:val="0"/>
                <w:bCs w:val="0"/>
                <w:noProof/>
                <w:webHidden/>
                <w:color w:val="000000" w:themeColor="text1"/>
                <w:sz w:val="28"/>
                <w:szCs w:val="28"/>
              </w:rPr>
              <w:fldChar w:fldCharType="separate"/>
            </w:r>
            <w:r w:rsidR="009D5DF3" w:rsidRPr="009D5DF3">
              <w:rPr>
                <w:rFonts w:ascii="Times New Roman" w:hAnsi="Times New Roman" w:cs="Times New Roman" w:hint="cs"/>
                <w:b w:val="0"/>
                <w:bCs w:val="0"/>
                <w:noProof/>
                <w:webHidden/>
                <w:color w:val="000000" w:themeColor="text1"/>
                <w:sz w:val="28"/>
                <w:szCs w:val="28"/>
              </w:rPr>
              <w:t>3</w:t>
            </w:r>
            <w:r w:rsidR="009D5DF3" w:rsidRPr="009D5DF3">
              <w:rPr>
                <w:rFonts w:ascii="Times New Roman" w:hAnsi="Times New Roman" w:cs="Times New Roman" w:hint="cs"/>
                <w:b w:val="0"/>
                <w:bCs w:val="0"/>
                <w:noProof/>
                <w:webHidden/>
                <w:color w:val="000000" w:themeColor="text1"/>
                <w:sz w:val="28"/>
                <w:szCs w:val="28"/>
              </w:rPr>
              <w:fldChar w:fldCharType="end"/>
            </w:r>
          </w:hyperlink>
        </w:p>
        <w:p w14:paraId="0D69F337" w14:textId="77777777" w:rsidR="009D5DF3" w:rsidRPr="009D5DF3" w:rsidRDefault="00C91DA7" w:rsidP="009D5DF3">
          <w:pPr>
            <w:pStyle w:val="13"/>
            <w:tabs>
              <w:tab w:val="right" w:leader="dot" w:pos="9911"/>
            </w:tabs>
            <w:spacing w:before="0" w:line="360" w:lineRule="auto"/>
            <w:jc w:val="both"/>
            <w:rPr>
              <w:rFonts w:ascii="Times New Roman" w:eastAsiaTheme="minorEastAsia" w:hAnsi="Times New Roman" w:cs="Times New Roman"/>
              <w:b w:val="0"/>
              <w:bCs w:val="0"/>
              <w:i w:val="0"/>
              <w:iCs w:val="0"/>
              <w:noProof/>
              <w:color w:val="000000" w:themeColor="text1"/>
              <w:sz w:val="28"/>
              <w:szCs w:val="28"/>
              <w:lang w:eastAsia="ru-RU"/>
            </w:rPr>
          </w:pPr>
          <w:hyperlink w:anchor="_Toc197439891" w:history="1">
            <w:r w:rsidR="009D5DF3" w:rsidRPr="009D5DF3">
              <w:rPr>
                <w:rStyle w:val="ac"/>
                <w:rFonts w:ascii="Times New Roman" w:hAnsi="Times New Roman" w:cs="Times New Roman" w:hint="cs"/>
                <w:b w:val="0"/>
                <w:bCs w:val="0"/>
                <w:i w:val="0"/>
                <w:iCs w:val="0"/>
                <w:noProof/>
                <w:color w:val="000000" w:themeColor="text1"/>
                <w:sz w:val="28"/>
                <w:szCs w:val="28"/>
              </w:rPr>
              <w:t>РОЗДІЛ 1. ТЕОРЕТИКО-МЕТОДОЛОГІЧНІ ЗАСАДИ ДОСЛІДЖЕННЯ ТРУДОВОЇ МІГРАЦІЇ МОЛОДІ</w:t>
            </w:r>
            <w:r w:rsidR="009D5DF3" w:rsidRPr="009D5DF3">
              <w:rPr>
                <w:rFonts w:ascii="Times New Roman" w:hAnsi="Times New Roman" w:cs="Times New Roman" w:hint="cs"/>
                <w:b w:val="0"/>
                <w:bCs w:val="0"/>
                <w:i w:val="0"/>
                <w:iCs w:val="0"/>
                <w:noProof/>
                <w:webHidden/>
                <w:color w:val="000000" w:themeColor="text1"/>
                <w:sz w:val="28"/>
                <w:szCs w:val="28"/>
              </w:rPr>
              <w:tab/>
            </w:r>
            <w:r w:rsidR="009D5DF3" w:rsidRPr="009D5DF3">
              <w:rPr>
                <w:rFonts w:ascii="Times New Roman" w:hAnsi="Times New Roman" w:cs="Times New Roman" w:hint="cs"/>
                <w:b w:val="0"/>
                <w:bCs w:val="0"/>
                <w:i w:val="0"/>
                <w:iCs w:val="0"/>
                <w:noProof/>
                <w:webHidden/>
                <w:color w:val="000000" w:themeColor="text1"/>
                <w:sz w:val="28"/>
                <w:szCs w:val="28"/>
              </w:rPr>
              <w:fldChar w:fldCharType="begin"/>
            </w:r>
            <w:r w:rsidR="009D5DF3" w:rsidRPr="009D5DF3">
              <w:rPr>
                <w:rFonts w:ascii="Times New Roman" w:hAnsi="Times New Roman" w:cs="Times New Roman" w:hint="cs"/>
                <w:b w:val="0"/>
                <w:bCs w:val="0"/>
                <w:i w:val="0"/>
                <w:iCs w:val="0"/>
                <w:noProof/>
                <w:webHidden/>
                <w:color w:val="000000" w:themeColor="text1"/>
                <w:sz w:val="28"/>
                <w:szCs w:val="28"/>
              </w:rPr>
              <w:instrText xml:space="preserve"> PAGEREF _Toc197439891 \h </w:instrText>
            </w:r>
            <w:r w:rsidR="009D5DF3" w:rsidRPr="009D5DF3">
              <w:rPr>
                <w:rFonts w:ascii="Times New Roman" w:hAnsi="Times New Roman" w:cs="Times New Roman" w:hint="cs"/>
                <w:b w:val="0"/>
                <w:bCs w:val="0"/>
                <w:i w:val="0"/>
                <w:iCs w:val="0"/>
                <w:noProof/>
                <w:webHidden/>
                <w:color w:val="000000" w:themeColor="text1"/>
                <w:sz w:val="28"/>
                <w:szCs w:val="28"/>
              </w:rPr>
            </w:r>
            <w:r w:rsidR="009D5DF3" w:rsidRPr="009D5DF3">
              <w:rPr>
                <w:rFonts w:ascii="Times New Roman" w:hAnsi="Times New Roman" w:cs="Times New Roman" w:hint="cs"/>
                <w:b w:val="0"/>
                <w:bCs w:val="0"/>
                <w:i w:val="0"/>
                <w:iCs w:val="0"/>
                <w:noProof/>
                <w:webHidden/>
                <w:color w:val="000000" w:themeColor="text1"/>
                <w:sz w:val="28"/>
                <w:szCs w:val="28"/>
              </w:rPr>
              <w:fldChar w:fldCharType="separate"/>
            </w:r>
            <w:r w:rsidR="009D5DF3" w:rsidRPr="009D5DF3">
              <w:rPr>
                <w:rFonts w:ascii="Times New Roman" w:hAnsi="Times New Roman" w:cs="Times New Roman" w:hint="cs"/>
                <w:b w:val="0"/>
                <w:bCs w:val="0"/>
                <w:i w:val="0"/>
                <w:iCs w:val="0"/>
                <w:noProof/>
                <w:webHidden/>
                <w:color w:val="000000" w:themeColor="text1"/>
                <w:sz w:val="28"/>
                <w:szCs w:val="28"/>
              </w:rPr>
              <w:t>5</w:t>
            </w:r>
            <w:r w:rsidR="009D5DF3" w:rsidRPr="009D5DF3">
              <w:rPr>
                <w:rFonts w:ascii="Times New Roman" w:hAnsi="Times New Roman" w:cs="Times New Roman" w:hint="cs"/>
                <w:b w:val="0"/>
                <w:bCs w:val="0"/>
                <w:i w:val="0"/>
                <w:iCs w:val="0"/>
                <w:noProof/>
                <w:webHidden/>
                <w:color w:val="000000" w:themeColor="text1"/>
                <w:sz w:val="28"/>
                <w:szCs w:val="28"/>
              </w:rPr>
              <w:fldChar w:fldCharType="end"/>
            </w:r>
          </w:hyperlink>
        </w:p>
        <w:p w14:paraId="34A44E1D" w14:textId="77777777" w:rsidR="009D5DF3" w:rsidRPr="009D5DF3" w:rsidRDefault="00C91DA7" w:rsidP="009D5DF3">
          <w:pPr>
            <w:pStyle w:val="22"/>
            <w:tabs>
              <w:tab w:val="right" w:leader="dot" w:pos="9911"/>
            </w:tabs>
            <w:spacing w:before="0" w:line="360" w:lineRule="auto"/>
            <w:jc w:val="both"/>
            <w:rPr>
              <w:rFonts w:ascii="Times New Roman" w:eastAsiaTheme="minorEastAsia" w:hAnsi="Times New Roman" w:cs="Times New Roman"/>
              <w:b w:val="0"/>
              <w:bCs w:val="0"/>
              <w:noProof/>
              <w:color w:val="000000" w:themeColor="text1"/>
              <w:sz w:val="28"/>
              <w:szCs w:val="28"/>
              <w:lang w:eastAsia="ru-RU"/>
            </w:rPr>
          </w:pPr>
          <w:hyperlink w:anchor="_Toc197439892" w:history="1">
            <w:r w:rsidR="009D5DF3" w:rsidRPr="009D5DF3">
              <w:rPr>
                <w:rStyle w:val="ac"/>
                <w:rFonts w:ascii="Times New Roman" w:hAnsi="Times New Roman" w:cs="Times New Roman" w:hint="cs"/>
                <w:b w:val="0"/>
                <w:bCs w:val="0"/>
                <w:noProof/>
                <w:color w:val="000000" w:themeColor="text1"/>
                <w:sz w:val="28"/>
                <w:szCs w:val="28"/>
              </w:rPr>
              <w:t>1.1. Теоретико-методологічний аналіз трудової міграції: сутність, підходи та концепції</w:t>
            </w:r>
            <w:r w:rsidR="009D5DF3" w:rsidRPr="009D5DF3">
              <w:rPr>
                <w:rFonts w:ascii="Times New Roman" w:hAnsi="Times New Roman" w:cs="Times New Roman" w:hint="cs"/>
                <w:b w:val="0"/>
                <w:bCs w:val="0"/>
                <w:noProof/>
                <w:webHidden/>
                <w:color w:val="000000" w:themeColor="text1"/>
                <w:sz w:val="28"/>
                <w:szCs w:val="28"/>
              </w:rPr>
              <w:tab/>
            </w:r>
            <w:r w:rsidR="009D5DF3" w:rsidRPr="009D5DF3">
              <w:rPr>
                <w:rFonts w:ascii="Times New Roman" w:hAnsi="Times New Roman" w:cs="Times New Roman" w:hint="cs"/>
                <w:b w:val="0"/>
                <w:bCs w:val="0"/>
                <w:noProof/>
                <w:webHidden/>
                <w:color w:val="000000" w:themeColor="text1"/>
                <w:sz w:val="28"/>
                <w:szCs w:val="28"/>
              </w:rPr>
              <w:fldChar w:fldCharType="begin"/>
            </w:r>
            <w:r w:rsidR="009D5DF3" w:rsidRPr="009D5DF3">
              <w:rPr>
                <w:rFonts w:ascii="Times New Roman" w:hAnsi="Times New Roman" w:cs="Times New Roman" w:hint="cs"/>
                <w:b w:val="0"/>
                <w:bCs w:val="0"/>
                <w:noProof/>
                <w:webHidden/>
                <w:color w:val="000000" w:themeColor="text1"/>
                <w:sz w:val="28"/>
                <w:szCs w:val="28"/>
              </w:rPr>
              <w:instrText xml:space="preserve"> PAGEREF _Toc197439892 \h </w:instrText>
            </w:r>
            <w:r w:rsidR="009D5DF3" w:rsidRPr="009D5DF3">
              <w:rPr>
                <w:rFonts w:ascii="Times New Roman" w:hAnsi="Times New Roman" w:cs="Times New Roman" w:hint="cs"/>
                <w:b w:val="0"/>
                <w:bCs w:val="0"/>
                <w:noProof/>
                <w:webHidden/>
                <w:color w:val="000000" w:themeColor="text1"/>
                <w:sz w:val="28"/>
                <w:szCs w:val="28"/>
              </w:rPr>
            </w:r>
            <w:r w:rsidR="009D5DF3" w:rsidRPr="009D5DF3">
              <w:rPr>
                <w:rFonts w:ascii="Times New Roman" w:hAnsi="Times New Roman" w:cs="Times New Roman" w:hint="cs"/>
                <w:b w:val="0"/>
                <w:bCs w:val="0"/>
                <w:noProof/>
                <w:webHidden/>
                <w:color w:val="000000" w:themeColor="text1"/>
                <w:sz w:val="28"/>
                <w:szCs w:val="28"/>
              </w:rPr>
              <w:fldChar w:fldCharType="separate"/>
            </w:r>
            <w:r w:rsidR="009D5DF3" w:rsidRPr="009D5DF3">
              <w:rPr>
                <w:rFonts w:ascii="Times New Roman" w:hAnsi="Times New Roman" w:cs="Times New Roman" w:hint="cs"/>
                <w:b w:val="0"/>
                <w:bCs w:val="0"/>
                <w:noProof/>
                <w:webHidden/>
                <w:color w:val="000000" w:themeColor="text1"/>
                <w:sz w:val="28"/>
                <w:szCs w:val="28"/>
              </w:rPr>
              <w:t>5</w:t>
            </w:r>
            <w:r w:rsidR="009D5DF3" w:rsidRPr="009D5DF3">
              <w:rPr>
                <w:rFonts w:ascii="Times New Roman" w:hAnsi="Times New Roman" w:cs="Times New Roman" w:hint="cs"/>
                <w:b w:val="0"/>
                <w:bCs w:val="0"/>
                <w:noProof/>
                <w:webHidden/>
                <w:color w:val="000000" w:themeColor="text1"/>
                <w:sz w:val="28"/>
                <w:szCs w:val="28"/>
              </w:rPr>
              <w:fldChar w:fldCharType="end"/>
            </w:r>
          </w:hyperlink>
        </w:p>
        <w:p w14:paraId="1E556CCE" w14:textId="77777777" w:rsidR="009D5DF3" w:rsidRPr="009D5DF3" w:rsidRDefault="00C91DA7" w:rsidP="009D5DF3">
          <w:pPr>
            <w:pStyle w:val="22"/>
            <w:tabs>
              <w:tab w:val="right" w:leader="dot" w:pos="9911"/>
            </w:tabs>
            <w:spacing w:before="0" w:line="360" w:lineRule="auto"/>
            <w:jc w:val="both"/>
            <w:rPr>
              <w:rFonts w:ascii="Times New Roman" w:eastAsiaTheme="minorEastAsia" w:hAnsi="Times New Roman" w:cs="Times New Roman"/>
              <w:b w:val="0"/>
              <w:bCs w:val="0"/>
              <w:noProof/>
              <w:color w:val="000000" w:themeColor="text1"/>
              <w:sz w:val="28"/>
              <w:szCs w:val="28"/>
              <w:lang w:eastAsia="ru-RU"/>
            </w:rPr>
          </w:pPr>
          <w:hyperlink w:anchor="_Toc197439893" w:history="1">
            <w:r w:rsidR="009D5DF3" w:rsidRPr="009D5DF3">
              <w:rPr>
                <w:rStyle w:val="ac"/>
                <w:rFonts w:ascii="Times New Roman" w:hAnsi="Times New Roman" w:cs="Times New Roman" w:hint="cs"/>
                <w:b w:val="0"/>
                <w:bCs w:val="0"/>
                <w:noProof/>
                <w:color w:val="000000" w:themeColor="text1"/>
                <w:sz w:val="28"/>
                <w:szCs w:val="28"/>
              </w:rPr>
              <w:t>1.2. Аналіз джерел та сучасного стану дослідження трудової міграції молоді</w:t>
            </w:r>
            <w:r w:rsidR="009D5DF3" w:rsidRPr="009D5DF3">
              <w:rPr>
                <w:rFonts w:ascii="Times New Roman" w:hAnsi="Times New Roman" w:cs="Times New Roman" w:hint="cs"/>
                <w:b w:val="0"/>
                <w:bCs w:val="0"/>
                <w:noProof/>
                <w:webHidden/>
                <w:color w:val="000000" w:themeColor="text1"/>
                <w:sz w:val="28"/>
                <w:szCs w:val="28"/>
              </w:rPr>
              <w:tab/>
            </w:r>
            <w:r w:rsidR="009D5DF3" w:rsidRPr="009D5DF3">
              <w:rPr>
                <w:rFonts w:ascii="Times New Roman" w:hAnsi="Times New Roman" w:cs="Times New Roman" w:hint="cs"/>
                <w:b w:val="0"/>
                <w:bCs w:val="0"/>
                <w:noProof/>
                <w:webHidden/>
                <w:color w:val="000000" w:themeColor="text1"/>
                <w:sz w:val="28"/>
                <w:szCs w:val="28"/>
              </w:rPr>
              <w:fldChar w:fldCharType="begin"/>
            </w:r>
            <w:r w:rsidR="009D5DF3" w:rsidRPr="009D5DF3">
              <w:rPr>
                <w:rFonts w:ascii="Times New Roman" w:hAnsi="Times New Roman" w:cs="Times New Roman" w:hint="cs"/>
                <w:b w:val="0"/>
                <w:bCs w:val="0"/>
                <w:noProof/>
                <w:webHidden/>
                <w:color w:val="000000" w:themeColor="text1"/>
                <w:sz w:val="28"/>
                <w:szCs w:val="28"/>
              </w:rPr>
              <w:instrText xml:space="preserve"> PAGEREF _Toc197439893 \h </w:instrText>
            </w:r>
            <w:r w:rsidR="009D5DF3" w:rsidRPr="009D5DF3">
              <w:rPr>
                <w:rFonts w:ascii="Times New Roman" w:hAnsi="Times New Roman" w:cs="Times New Roman" w:hint="cs"/>
                <w:b w:val="0"/>
                <w:bCs w:val="0"/>
                <w:noProof/>
                <w:webHidden/>
                <w:color w:val="000000" w:themeColor="text1"/>
                <w:sz w:val="28"/>
                <w:szCs w:val="28"/>
              </w:rPr>
            </w:r>
            <w:r w:rsidR="009D5DF3" w:rsidRPr="009D5DF3">
              <w:rPr>
                <w:rFonts w:ascii="Times New Roman" w:hAnsi="Times New Roman" w:cs="Times New Roman" w:hint="cs"/>
                <w:b w:val="0"/>
                <w:bCs w:val="0"/>
                <w:noProof/>
                <w:webHidden/>
                <w:color w:val="000000" w:themeColor="text1"/>
                <w:sz w:val="28"/>
                <w:szCs w:val="28"/>
              </w:rPr>
              <w:fldChar w:fldCharType="separate"/>
            </w:r>
            <w:r w:rsidR="009D5DF3" w:rsidRPr="009D5DF3">
              <w:rPr>
                <w:rFonts w:ascii="Times New Roman" w:hAnsi="Times New Roman" w:cs="Times New Roman" w:hint="cs"/>
                <w:b w:val="0"/>
                <w:bCs w:val="0"/>
                <w:noProof/>
                <w:webHidden/>
                <w:color w:val="000000" w:themeColor="text1"/>
                <w:sz w:val="28"/>
                <w:szCs w:val="28"/>
              </w:rPr>
              <w:t>12</w:t>
            </w:r>
            <w:r w:rsidR="009D5DF3" w:rsidRPr="009D5DF3">
              <w:rPr>
                <w:rFonts w:ascii="Times New Roman" w:hAnsi="Times New Roman" w:cs="Times New Roman" w:hint="cs"/>
                <w:b w:val="0"/>
                <w:bCs w:val="0"/>
                <w:noProof/>
                <w:webHidden/>
                <w:color w:val="000000" w:themeColor="text1"/>
                <w:sz w:val="28"/>
                <w:szCs w:val="28"/>
              </w:rPr>
              <w:fldChar w:fldCharType="end"/>
            </w:r>
          </w:hyperlink>
        </w:p>
        <w:p w14:paraId="4E3BCC23" w14:textId="77777777" w:rsidR="009D5DF3" w:rsidRPr="009D5DF3" w:rsidRDefault="00C91DA7" w:rsidP="009D5DF3">
          <w:pPr>
            <w:pStyle w:val="13"/>
            <w:tabs>
              <w:tab w:val="right" w:leader="dot" w:pos="9911"/>
            </w:tabs>
            <w:spacing w:before="0" w:line="360" w:lineRule="auto"/>
            <w:jc w:val="both"/>
            <w:rPr>
              <w:rFonts w:ascii="Times New Roman" w:eastAsiaTheme="minorEastAsia" w:hAnsi="Times New Roman" w:cs="Times New Roman"/>
              <w:b w:val="0"/>
              <w:bCs w:val="0"/>
              <w:i w:val="0"/>
              <w:iCs w:val="0"/>
              <w:noProof/>
              <w:color w:val="000000" w:themeColor="text1"/>
              <w:sz w:val="28"/>
              <w:szCs w:val="28"/>
              <w:lang w:eastAsia="ru-RU"/>
            </w:rPr>
          </w:pPr>
          <w:hyperlink w:anchor="_Toc197439894" w:history="1">
            <w:r w:rsidR="009D5DF3" w:rsidRPr="009D5DF3">
              <w:rPr>
                <w:rStyle w:val="ac"/>
                <w:rFonts w:ascii="Times New Roman" w:hAnsi="Times New Roman" w:cs="Times New Roman" w:hint="cs"/>
                <w:b w:val="0"/>
                <w:bCs w:val="0"/>
                <w:i w:val="0"/>
                <w:iCs w:val="0"/>
                <w:noProof/>
                <w:color w:val="000000" w:themeColor="text1"/>
                <w:sz w:val="28"/>
                <w:szCs w:val="28"/>
              </w:rPr>
              <w:t>РОЗДІЛ 2. ПРИЧИНИ ТА ОСОБЛИВОСТІ ТРУДОВОЇ МІГРАЦІЇ МОЛОДІ</w:t>
            </w:r>
            <w:r w:rsidR="009D5DF3" w:rsidRPr="009D5DF3">
              <w:rPr>
                <w:rFonts w:ascii="Times New Roman" w:hAnsi="Times New Roman" w:cs="Times New Roman" w:hint="cs"/>
                <w:b w:val="0"/>
                <w:bCs w:val="0"/>
                <w:i w:val="0"/>
                <w:iCs w:val="0"/>
                <w:noProof/>
                <w:webHidden/>
                <w:color w:val="000000" w:themeColor="text1"/>
                <w:sz w:val="28"/>
                <w:szCs w:val="28"/>
              </w:rPr>
              <w:tab/>
            </w:r>
            <w:r w:rsidR="009D5DF3" w:rsidRPr="009D5DF3">
              <w:rPr>
                <w:rFonts w:ascii="Times New Roman" w:hAnsi="Times New Roman" w:cs="Times New Roman" w:hint="cs"/>
                <w:b w:val="0"/>
                <w:bCs w:val="0"/>
                <w:i w:val="0"/>
                <w:iCs w:val="0"/>
                <w:noProof/>
                <w:webHidden/>
                <w:color w:val="000000" w:themeColor="text1"/>
                <w:sz w:val="28"/>
                <w:szCs w:val="28"/>
              </w:rPr>
              <w:fldChar w:fldCharType="begin"/>
            </w:r>
            <w:r w:rsidR="009D5DF3" w:rsidRPr="009D5DF3">
              <w:rPr>
                <w:rFonts w:ascii="Times New Roman" w:hAnsi="Times New Roman" w:cs="Times New Roman" w:hint="cs"/>
                <w:b w:val="0"/>
                <w:bCs w:val="0"/>
                <w:i w:val="0"/>
                <w:iCs w:val="0"/>
                <w:noProof/>
                <w:webHidden/>
                <w:color w:val="000000" w:themeColor="text1"/>
                <w:sz w:val="28"/>
                <w:szCs w:val="28"/>
              </w:rPr>
              <w:instrText xml:space="preserve"> PAGEREF _Toc197439894 \h </w:instrText>
            </w:r>
            <w:r w:rsidR="009D5DF3" w:rsidRPr="009D5DF3">
              <w:rPr>
                <w:rFonts w:ascii="Times New Roman" w:hAnsi="Times New Roman" w:cs="Times New Roman" w:hint="cs"/>
                <w:b w:val="0"/>
                <w:bCs w:val="0"/>
                <w:i w:val="0"/>
                <w:iCs w:val="0"/>
                <w:noProof/>
                <w:webHidden/>
                <w:color w:val="000000" w:themeColor="text1"/>
                <w:sz w:val="28"/>
                <w:szCs w:val="28"/>
              </w:rPr>
            </w:r>
            <w:r w:rsidR="009D5DF3" w:rsidRPr="009D5DF3">
              <w:rPr>
                <w:rFonts w:ascii="Times New Roman" w:hAnsi="Times New Roman" w:cs="Times New Roman" w:hint="cs"/>
                <w:b w:val="0"/>
                <w:bCs w:val="0"/>
                <w:i w:val="0"/>
                <w:iCs w:val="0"/>
                <w:noProof/>
                <w:webHidden/>
                <w:color w:val="000000" w:themeColor="text1"/>
                <w:sz w:val="28"/>
                <w:szCs w:val="28"/>
              </w:rPr>
              <w:fldChar w:fldCharType="separate"/>
            </w:r>
            <w:r w:rsidR="009D5DF3" w:rsidRPr="009D5DF3">
              <w:rPr>
                <w:rFonts w:ascii="Times New Roman" w:hAnsi="Times New Roman" w:cs="Times New Roman" w:hint="cs"/>
                <w:b w:val="0"/>
                <w:bCs w:val="0"/>
                <w:i w:val="0"/>
                <w:iCs w:val="0"/>
                <w:noProof/>
                <w:webHidden/>
                <w:color w:val="000000" w:themeColor="text1"/>
                <w:sz w:val="28"/>
                <w:szCs w:val="28"/>
              </w:rPr>
              <w:t>20</w:t>
            </w:r>
            <w:r w:rsidR="009D5DF3" w:rsidRPr="009D5DF3">
              <w:rPr>
                <w:rFonts w:ascii="Times New Roman" w:hAnsi="Times New Roman" w:cs="Times New Roman" w:hint="cs"/>
                <w:b w:val="0"/>
                <w:bCs w:val="0"/>
                <w:i w:val="0"/>
                <w:iCs w:val="0"/>
                <w:noProof/>
                <w:webHidden/>
                <w:color w:val="000000" w:themeColor="text1"/>
                <w:sz w:val="28"/>
                <w:szCs w:val="28"/>
              </w:rPr>
              <w:fldChar w:fldCharType="end"/>
            </w:r>
          </w:hyperlink>
        </w:p>
        <w:p w14:paraId="6713487C" w14:textId="77777777" w:rsidR="009D5DF3" w:rsidRPr="009D5DF3" w:rsidRDefault="00C91DA7" w:rsidP="009D5DF3">
          <w:pPr>
            <w:pStyle w:val="22"/>
            <w:tabs>
              <w:tab w:val="right" w:leader="dot" w:pos="9911"/>
            </w:tabs>
            <w:spacing w:before="0" w:line="360" w:lineRule="auto"/>
            <w:jc w:val="both"/>
            <w:rPr>
              <w:rFonts w:ascii="Times New Roman" w:eastAsiaTheme="minorEastAsia" w:hAnsi="Times New Roman" w:cs="Times New Roman"/>
              <w:b w:val="0"/>
              <w:bCs w:val="0"/>
              <w:noProof/>
              <w:color w:val="000000" w:themeColor="text1"/>
              <w:sz w:val="28"/>
              <w:szCs w:val="28"/>
              <w:lang w:eastAsia="ru-RU"/>
            </w:rPr>
          </w:pPr>
          <w:hyperlink w:anchor="_Toc197439895" w:history="1">
            <w:r w:rsidR="009D5DF3" w:rsidRPr="009D5DF3">
              <w:rPr>
                <w:rStyle w:val="ac"/>
                <w:rFonts w:ascii="Times New Roman" w:hAnsi="Times New Roman" w:cs="Times New Roman" w:hint="cs"/>
                <w:b w:val="0"/>
                <w:bCs w:val="0"/>
                <w:noProof/>
                <w:color w:val="000000" w:themeColor="text1"/>
                <w:sz w:val="28"/>
                <w:szCs w:val="28"/>
              </w:rPr>
              <w:t>2.1. Дослідження статистичних показників трудової міграції молоді з урахуванням географічної спрямованості</w:t>
            </w:r>
            <w:r w:rsidR="009D5DF3" w:rsidRPr="009D5DF3">
              <w:rPr>
                <w:rFonts w:ascii="Times New Roman" w:hAnsi="Times New Roman" w:cs="Times New Roman" w:hint="cs"/>
                <w:b w:val="0"/>
                <w:bCs w:val="0"/>
                <w:noProof/>
                <w:webHidden/>
                <w:color w:val="000000" w:themeColor="text1"/>
                <w:sz w:val="28"/>
                <w:szCs w:val="28"/>
              </w:rPr>
              <w:tab/>
            </w:r>
            <w:r w:rsidR="009D5DF3" w:rsidRPr="009D5DF3">
              <w:rPr>
                <w:rFonts w:ascii="Times New Roman" w:hAnsi="Times New Roman" w:cs="Times New Roman" w:hint="cs"/>
                <w:b w:val="0"/>
                <w:bCs w:val="0"/>
                <w:noProof/>
                <w:webHidden/>
                <w:color w:val="000000" w:themeColor="text1"/>
                <w:sz w:val="28"/>
                <w:szCs w:val="28"/>
              </w:rPr>
              <w:fldChar w:fldCharType="begin"/>
            </w:r>
            <w:r w:rsidR="009D5DF3" w:rsidRPr="009D5DF3">
              <w:rPr>
                <w:rFonts w:ascii="Times New Roman" w:hAnsi="Times New Roman" w:cs="Times New Roman" w:hint="cs"/>
                <w:b w:val="0"/>
                <w:bCs w:val="0"/>
                <w:noProof/>
                <w:webHidden/>
                <w:color w:val="000000" w:themeColor="text1"/>
                <w:sz w:val="28"/>
                <w:szCs w:val="28"/>
              </w:rPr>
              <w:instrText xml:space="preserve"> PAGEREF _Toc197439895 \h </w:instrText>
            </w:r>
            <w:r w:rsidR="009D5DF3" w:rsidRPr="009D5DF3">
              <w:rPr>
                <w:rFonts w:ascii="Times New Roman" w:hAnsi="Times New Roman" w:cs="Times New Roman" w:hint="cs"/>
                <w:b w:val="0"/>
                <w:bCs w:val="0"/>
                <w:noProof/>
                <w:webHidden/>
                <w:color w:val="000000" w:themeColor="text1"/>
                <w:sz w:val="28"/>
                <w:szCs w:val="28"/>
              </w:rPr>
            </w:r>
            <w:r w:rsidR="009D5DF3" w:rsidRPr="009D5DF3">
              <w:rPr>
                <w:rFonts w:ascii="Times New Roman" w:hAnsi="Times New Roman" w:cs="Times New Roman" w:hint="cs"/>
                <w:b w:val="0"/>
                <w:bCs w:val="0"/>
                <w:noProof/>
                <w:webHidden/>
                <w:color w:val="000000" w:themeColor="text1"/>
                <w:sz w:val="28"/>
                <w:szCs w:val="28"/>
              </w:rPr>
              <w:fldChar w:fldCharType="separate"/>
            </w:r>
            <w:r w:rsidR="009D5DF3" w:rsidRPr="009D5DF3">
              <w:rPr>
                <w:rFonts w:ascii="Times New Roman" w:hAnsi="Times New Roman" w:cs="Times New Roman" w:hint="cs"/>
                <w:b w:val="0"/>
                <w:bCs w:val="0"/>
                <w:noProof/>
                <w:webHidden/>
                <w:color w:val="000000" w:themeColor="text1"/>
                <w:sz w:val="28"/>
                <w:szCs w:val="28"/>
              </w:rPr>
              <w:t>20</w:t>
            </w:r>
            <w:r w:rsidR="009D5DF3" w:rsidRPr="009D5DF3">
              <w:rPr>
                <w:rFonts w:ascii="Times New Roman" w:hAnsi="Times New Roman" w:cs="Times New Roman" w:hint="cs"/>
                <w:b w:val="0"/>
                <w:bCs w:val="0"/>
                <w:noProof/>
                <w:webHidden/>
                <w:color w:val="000000" w:themeColor="text1"/>
                <w:sz w:val="28"/>
                <w:szCs w:val="28"/>
              </w:rPr>
              <w:fldChar w:fldCharType="end"/>
            </w:r>
          </w:hyperlink>
        </w:p>
        <w:p w14:paraId="69D09ADB" w14:textId="77777777" w:rsidR="009D5DF3" w:rsidRPr="009D5DF3" w:rsidRDefault="00C91DA7" w:rsidP="009D5DF3">
          <w:pPr>
            <w:pStyle w:val="22"/>
            <w:tabs>
              <w:tab w:val="right" w:leader="dot" w:pos="9911"/>
            </w:tabs>
            <w:spacing w:before="0" w:line="360" w:lineRule="auto"/>
            <w:jc w:val="both"/>
            <w:rPr>
              <w:rFonts w:ascii="Times New Roman" w:eastAsiaTheme="minorEastAsia" w:hAnsi="Times New Roman" w:cs="Times New Roman"/>
              <w:b w:val="0"/>
              <w:bCs w:val="0"/>
              <w:noProof/>
              <w:color w:val="000000" w:themeColor="text1"/>
              <w:sz w:val="28"/>
              <w:szCs w:val="28"/>
              <w:lang w:eastAsia="ru-RU"/>
            </w:rPr>
          </w:pPr>
          <w:hyperlink w:anchor="_Toc197439896" w:history="1">
            <w:r w:rsidR="009D5DF3" w:rsidRPr="009D5DF3">
              <w:rPr>
                <w:rStyle w:val="ac"/>
                <w:rFonts w:ascii="Times New Roman" w:hAnsi="Times New Roman" w:cs="Times New Roman" w:hint="cs"/>
                <w:b w:val="0"/>
                <w:bCs w:val="0"/>
                <w:noProof/>
                <w:color w:val="000000" w:themeColor="text1"/>
                <w:sz w:val="28"/>
                <w:szCs w:val="28"/>
              </w:rPr>
              <w:t>2.2. Вплив військових подій на трудову міграцію в Україні: ключові характеристики та тенденції</w:t>
            </w:r>
            <w:r w:rsidR="009D5DF3" w:rsidRPr="009D5DF3">
              <w:rPr>
                <w:rFonts w:ascii="Times New Roman" w:hAnsi="Times New Roman" w:cs="Times New Roman" w:hint="cs"/>
                <w:b w:val="0"/>
                <w:bCs w:val="0"/>
                <w:noProof/>
                <w:webHidden/>
                <w:color w:val="000000" w:themeColor="text1"/>
                <w:sz w:val="28"/>
                <w:szCs w:val="28"/>
              </w:rPr>
              <w:tab/>
            </w:r>
            <w:r w:rsidR="009D5DF3" w:rsidRPr="009D5DF3">
              <w:rPr>
                <w:rFonts w:ascii="Times New Roman" w:hAnsi="Times New Roman" w:cs="Times New Roman" w:hint="cs"/>
                <w:b w:val="0"/>
                <w:bCs w:val="0"/>
                <w:noProof/>
                <w:webHidden/>
                <w:color w:val="000000" w:themeColor="text1"/>
                <w:sz w:val="28"/>
                <w:szCs w:val="28"/>
              </w:rPr>
              <w:fldChar w:fldCharType="begin"/>
            </w:r>
            <w:r w:rsidR="009D5DF3" w:rsidRPr="009D5DF3">
              <w:rPr>
                <w:rFonts w:ascii="Times New Roman" w:hAnsi="Times New Roman" w:cs="Times New Roman" w:hint="cs"/>
                <w:b w:val="0"/>
                <w:bCs w:val="0"/>
                <w:noProof/>
                <w:webHidden/>
                <w:color w:val="000000" w:themeColor="text1"/>
                <w:sz w:val="28"/>
                <w:szCs w:val="28"/>
              </w:rPr>
              <w:instrText xml:space="preserve"> PAGEREF _Toc197439896 \h </w:instrText>
            </w:r>
            <w:r w:rsidR="009D5DF3" w:rsidRPr="009D5DF3">
              <w:rPr>
                <w:rFonts w:ascii="Times New Roman" w:hAnsi="Times New Roman" w:cs="Times New Roman" w:hint="cs"/>
                <w:b w:val="0"/>
                <w:bCs w:val="0"/>
                <w:noProof/>
                <w:webHidden/>
                <w:color w:val="000000" w:themeColor="text1"/>
                <w:sz w:val="28"/>
                <w:szCs w:val="28"/>
              </w:rPr>
            </w:r>
            <w:r w:rsidR="009D5DF3" w:rsidRPr="009D5DF3">
              <w:rPr>
                <w:rFonts w:ascii="Times New Roman" w:hAnsi="Times New Roman" w:cs="Times New Roman" w:hint="cs"/>
                <w:b w:val="0"/>
                <w:bCs w:val="0"/>
                <w:noProof/>
                <w:webHidden/>
                <w:color w:val="000000" w:themeColor="text1"/>
                <w:sz w:val="28"/>
                <w:szCs w:val="28"/>
              </w:rPr>
              <w:fldChar w:fldCharType="separate"/>
            </w:r>
            <w:r w:rsidR="009D5DF3" w:rsidRPr="009D5DF3">
              <w:rPr>
                <w:rFonts w:ascii="Times New Roman" w:hAnsi="Times New Roman" w:cs="Times New Roman" w:hint="cs"/>
                <w:b w:val="0"/>
                <w:bCs w:val="0"/>
                <w:noProof/>
                <w:webHidden/>
                <w:color w:val="000000" w:themeColor="text1"/>
                <w:sz w:val="28"/>
                <w:szCs w:val="28"/>
              </w:rPr>
              <w:t>27</w:t>
            </w:r>
            <w:r w:rsidR="009D5DF3" w:rsidRPr="009D5DF3">
              <w:rPr>
                <w:rFonts w:ascii="Times New Roman" w:hAnsi="Times New Roman" w:cs="Times New Roman" w:hint="cs"/>
                <w:b w:val="0"/>
                <w:bCs w:val="0"/>
                <w:noProof/>
                <w:webHidden/>
                <w:color w:val="000000" w:themeColor="text1"/>
                <w:sz w:val="28"/>
                <w:szCs w:val="28"/>
              </w:rPr>
              <w:fldChar w:fldCharType="end"/>
            </w:r>
          </w:hyperlink>
        </w:p>
        <w:p w14:paraId="02D1AD49" w14:textId="77777777" w:rsidR="009D5DF3" w:rsidRPr="009D5DF3" w:rsidRDefault="00C91DA7" w:rsidP="009D5DF3">
          <w:pPr>
            <w:pStyle w:val="13"/>
            <w:tabs>
              <w:tab w:val="right" w:leader="dot" w:pos="9911"/>
            </w:tabs>
            <w:spacing w:before="0" w:line="360" w:lineRule="auto"/>
            <w:jc w:val="both"/>
            <w:rPr>
              <w:rFonts w:ascii="Times New Roman" w:eastAsiaTheme="minorEastAsia" w:hAnsi="Times New Roman" w:cs="Times New Roman"/>
              <w:b w:val="0"/>
              <w:bCs w:val="0"/>
              <w:i w:val="0"/>
              <w:iCs w:val="0"/>
              <w:noProof/>
              <w:color w:val="000000" w:themeColor="text1"/>
              <w:sz w:val="28"/>
              <w:szCs w:val="28"/>
              <w:lang w:eastAsia="ru-RU"/>
            </w:rPr>
          </w:pPr>
          <w:hyperlink w:anchor="_Toc197439897" w:history="1">
            <w:r w:rsidR="009D5DF3" w:rsidRPr="009D5DF3">
              <w:rPr>
                <w:rStyle w:val="ac"/>
                <w:rFonts w:ascii="Times New Roman" w:hAnsi="Times New Roman" w:cs="Times New Roman" w:hint="cs"/>
                <w:b w:val="0"/>
                <w:bCs w:val="0"/>
                <w:i w:val="0"/>
                <w:iCs w:val="0"/>
                <w:noProof/>
                <w:color w:val="000000" w:themeColor="text1"/>
                <w:sz w:val="28"/>
                <w:szCs w:val="28"/>
              </w:rPr>
              <w:t>РОЗДІЛ 3. НАСЛІДКИ ТРУДОВОЇ МІГРАЦІЇ МОЛОДІ ТА ШЛЯХИ ЇХ РЕГУЛЮВАННЯ</w:t>
            </w:r>
            <w:r w:rsidR="009D5DF3" w:rsidRPr="009D5DF3">
              <w:rPr>
                <w:rFonts w:ascii="Times New Roman" w:hAnsi="Times New Roman" w:cs="Times New Roman" w:hint="cs"/>
                <w:b w:val="0"/>
                <w:bCs w:val="0"/>
                <w:i w:val="0"/>
                <w:iCs w:val="0"/>
                <w:noProof/>
                <w:webHidden/>
                <w:color w:val="000000" w:themeColor="text1"/>
                <w:sz w:val="28"/>
                <w:szCs w:val="28"/>
              </w:rPr>
              <w:tab/>
            </w:r>
            <w:r w:rsidR="009D5DF3" w:rsidRPr="009D5DF3">
              <w:rPr>
                <w:rFonts w:ascii="Times New Roman" w:hAnsi="Times New Roman" w:cs="Times New Roman" w:hint="cs"/>
                <w:b w:val="0"/>
                <w:bCs w:val="0"/>
                <w:i w:val="0"/>
                <w:iCs w:val="0"/>
                <w:noProof/>
                <w:webHidden/>
                <w:color w:val="000000" w:themeColor="text1"/>
                <w:sz w:val="28"/>
                <w:szCs w:val="28"/>
              </w:rPr>
              <w:fldChar w:fldCharType="begin"/>
            </w:r>
            <w:r w:rsidR="009D5DF3" w:rsidRPr="009D5DF3">
              <w:rPr>
                <w:rFonts w:ascii="Times New Roman" w:hAnsi="Times New Roman" w:cs="Times New Roman" w:hint="cs"/>
                <w:b w:val="0"/>
                <w:bCs w:val="0"/>
                <w:i w:val="0"/>
                <w:iCs w:val="0"/>
                <w:noProof/>
                <w:webHidden/>
                <w:color w:val="000000" w:themeColor="text1"/>
                <w:sz w:val="28"/>
                <w:szCs w:val="28"/>
              </w:rPr>
              <w:instrText xml:space="preserve"> PAGEREF _Toc197439897 \h </w:instrText>
            </w:r>
            <w:r w:rsidR="009D5DF3" w:rsidRPr="009D5DF3">
              <w:rPr>
                <w:rFonts w:ascii="Times New Roman" w:hAnsi="Times New Roman" w:cs="Times New Roman" w:hint="cs"/>
                <w:b w:val="0"/>
                <w:bCs w:val="0"/>
                <w:i w:val="0"/>
                <w:iCs w:val="0"/>
                <w:noProof/>
                <w:webHidden/>
                <w:color w:val="000000" w:themeColor="text1"/>
                <w:sz w:val="28"/>
                <w:szCs w:val="28"/>
              </w:rPr>
            </w:r>
            <w:r w:rsidR="009D5DF3" w:rsidRPr="009D5DF3">
              <w:rPr>
                <w:rFonts w:ascii="Times New Roman" w:hAnsi="Times New Roman" w:cs="Times New Roman" w:hint="cs"/>
                <w:b w:val="0"/>
                <w:bCs w:val="0"/>
                <w:i w:val="0"/>
                <w:iCs w:val="0"/>
                <w:noProof/>
                <w:webHidden/>
                <w:color w:val="000000" w:themeColor="text1"/>
                <w:sz w:val="28"/>
                <w:szCs w:val="28"/>
              </w:rPr>
              <w:fldChar w:fldCharType="separate"/>
            </w:r>
            <w:r w:rsidR="009D5DF3" w:rsidRPr="009D5DF3">
              <w:rPr>
                <w:rFonts w:ascii="Times New Roman" w:hAnsi="Times New Roman" w:cs="Times New Roman" w:hint="cs"/>
                <w:b w:val="0"/>
                <w:bCs w:val="0"/>
                <w:i w:val="0"/>
                <w:iCs w:val="0"/>
                <w:noProof/>
                <w:webHidden/>
                <w:color w:val="000000" w:themeColor="text1"/>
                <w:sz w:val="28"/>
                <w:szCs w:val="28"/>
              </w:rPr>
              <w:t>37</w:t>
            </w:r>
            <w:r w:rsidR="009D5DF3" w:rsidRPr="009D5DF3">
              <w:rPr>
                <w:rFonts w:ascii="Times New Roman" w:hAnsi="Times New Roman" w:cs="Times New Roman" w:hint="cs"/>
                <w:b w:val="0"/>
                <w:bCs w:val="0"/>
                <w:i w:val="0"/>
                <w:iCs w:val="0"/>
                <w:noProof/>
                <w:webHidden/>
                <w:color w:val="000000" w:themeColor="text1"/>
                <w:sz w:val="28"/>
                <w:szCs w:val="28"/>
              </w:rPr>
              <w:fldChar w:fldCharType="end"/>
            </w:r>
          </w:hyperlink>
        </w:p>
        <w:p w14:paraId="40F1884F" w14:textId="77777777" w:rsidR="009D5DF3" w:rsidRPr="009D5DF3" w:rsidRDefault="00C91DA7" w:rsidP="009D5DF3">
          <w:pPr>
            <w:pStyle w:val="22"/>
            <w:tabs>
              <w:tab w:val="right" w:leader="dot" w:pos="9911"/>
            </w:tabs>
            <w:spacing w:before="0" w:line="360" w:lineRule="auto"/>
            <w:jc w:val="both"/>
            <w:rPr>
              <w:rFonts w:ascii="Times New Roman" w:eastAsiaTheme="minorEastAsia" w:hAnsi="Times New Roman" w:cs="Times New Roman"/>
              <w:b w:val="0"/>
              <w:bCs w:val="0"/>
              <w:noProof/>
              <w:color w:val="000000" w:themeColor="text1"/>
              <w:sz w:val="28"/>
              <w:szCs w:val="28"/>
              <w:lang w:eastAsia="ru-RU"/>
            </w:rPr>
          </w:pPr>
          <w:hyperlink w:anchor="_Toc197439898" w:history="1">
            <w:r w:rsidR="009D5DF3" w:rsidRPr="009D5DF3">
              <w:rPr>
                <w:rStyle w:val="ac"/>
                <w:rFonts w:ascii="Times New Roman" w:hAnsi="Times New Roman" w:cs="Times New Roman" w:hint="cs"/>
                <w:b w:val="0"/>
                <w:bCs w:val="0"/>
                <w:noProof/>
                <w:color w:val="000000" w:themeColor="text1"/>
                <w:sz w:val="28"/>
                <w:szCs w:val="28"/>
              </w:rPr>
              <w:t>3.1. Перспективи та тенденції розвитку міграційних процесів у глобальному масштабі</w:t>
            </w:r>
            <w:r w:rsidR="009D5DF3" w:rsidRPr="009D5DF3">
              <w:rPr>
                <w:rFonts w:ascii="Times New Roman" w:hAnsi="Times New Roman" w:cs="Times New Roman" w:hint="cs"/>
                <w:b w:val="0"/>
                <w:bCs w:val="0"/>
                <w:noProof/>
                <w:webHidden/>
                <w:color w:val="000000" w:themeColor="text1"/>
                <w:sz w:val="28"/>
                <w:szCs w:val="28"/>
              </w:rPr>
              <w:tab/>
            </w:r>
            <w:r w:rsidR="009D5DF3" w:rsidRPr="009D5DF3">
              <w:rPr>
                <w:rFonts w:ascii="Times New Roman" w:hAnsi="Times New Roman" w:cs="Times New Roman" w:hint="cs"/>
                <w:b w:val="0"/>
                <w:bCs w:val="0"/>
                <w:noProof/>
                <w:webHidden/>
                <w:color w:val="000000" w:themeColor="text1"/>
                <w:sz w:val="28"/>
                <w:szCs w:val="28"/>
              </w:rPr>
              <w:fldChar w:fldCharType="begin"/>
            </w:r>
            <w:r w:rsidR="009D5DF3" w:rsidRPr="009D5DF3">
              <w:rPr>
                <w:rFonts w:ascii="Times New Roman" w:hAnsi="Times New Roman" w:cs="Times New Roman" w:hint="cs"/>
                <w:b w:val="0"/>
                <w:bCs w:val="0"/>
                <w:noProof/>
                <w:webHidden/>
                <w:color w:val="000000" w:themeColor="text1"/>
                <w:sz w:val="28"/>
                <w:szCs w:val="28"/>
              </w:rPr>
              <w:instrText xml:space="preserve"> PAGEREF _Toc197439898 \h </w:instrText>
            </w:r>
            <w:r w:rsidR="009D5DF3" w:rsidRPr="009D5DF3">
              <w:rPr>
                <w:rFonts w:ascii="Times New Roman" w:hAnsi="Times New Roman" w:cs="Times New Roman" w:hint="cs"/>
                <w:b w:val="0"/>
                <w:bCs w:val="0"/>
                <w:noProof/>
                <w:webHidden/>
                <w:color w:val="000000" w:themeColor="text1"/>
                <w:sz w:val="28"/>
                <w:szCs w:val="28"/>
              </w:rPr>
            </w:r>
            <w:r w:rsidR="009D5DF3" w:rsidRPr="009D5DF3">
              <w:rPr>
                <w:rFonts w:ascii="Times New Roman" w:hAnsi="Times New Roman" w:cs="Times New Roman" w:hint="cs"/>
                <w:b w:val="0"/>
                <w:bCs w:val="0"/>
                <w:noProof/>
                <w:webHidden/>
                <w:color w:val="000000" w:themeColor="text1"/>
                <w:sz w:val="28"/>
                <w:szCs w:val="28"/>
              </w:rPr>
              <w:fldChar w:fldCharType="separate"/>
            </w:r>
            <w:r w:rsidR="009D5DF3" w:rsidRPr="009D5DF3">
              <w:rPr>
                <w:rFonts w:ascii="Times New Roman" w:hAnsi="Times New Roman" w:cs="Times New Roman" w:hint="cs"/>
                <w:b w:val="0"/>
                <w:bCs w:val="0"/>
                <w:noProof/>
                <w:webHidden/>
                <w:color w:val="000000" w:themeColor="text1"/>
                <w:sz w:val="28"/>
                <w:szCs w:val="28"/>
              </w:rPr>
              <w:t>37</w:t>
            </w:r>
            <w:r w:rsidR="009D5DF3" w:rsidRPr="009D5DF3">
              <w:rPr>
                <w:rFonts w:ascii="Times New Roman" w:hAnsi="Times New Roman" w:cs="Times New Roman" w:hint="cs"/>
                <w:b w:val="0"/>
                <w:bCs w:val="0"/>
                <w:noProof/>
                <w:webHidden/>
                <w:color w:val="000000" w:themeColor="text1"/>
                <w:sz w:val="28"/>
                <w:szCs w:val="28"/>
              </w:rPr>
              <w:fldChar w:fldCharType="end"/>
            </w:r>
          </w:hyperlink>
        </w:p>
        <w:p w14:paraId="0D0720C9" w14:textId="77777777" w:rsidR="009D5DF3" w:rsidRPr="009D5DF3" w:rsidRDefault="00C91DA7" w:rsidP="009D5DF3">
          <w:pPr>
            <w:pStyle w:val="22"/>
            <w:tabs>
              <w:tab w:val="right" w:leader="dot" w:pos="9911"/>
            </w:tabs>
            <w:spacing w:before="0" w:line="360" w:lineRule="auto"/>
            <w:jc w:val="both"/>
            <w:rPr>
              <w:rFonts w:ascii="Times New Roman" w:eastAsiaTheme="minorEastAsia" w:hAnsi="Times New Roman" w:cs="Times New Roman"/>
              <w:b w:val="0"/>
              <w:bCs w:val="0"/>
              <w:noProof/>
              <w:color w:val="000000" w:themeColor="text1"/>
              <w:sz w:val="28"/>
              <w:szCs w:val="28"/>
              <w:lang w:eastAsia="ru-RU"/>
            </w:rPr>
          </w:pPr>
          <w:hyperlink w:anchor="_Toc197439899" w:history="1">
            <w:r w:rsidR="009D5DF3" w:rsidRPr="009D5DF3">
              <w:rPr>
                <w:rStyle w:val="ac"/>
                <w:rFonts w:ascii="Times New Roman" w:hAnsi="Times New Roman" w:cs="Times New Roman" w:hint="cs"/>
                <w:b w:val="0"/>
                <w:bCs w:val="0"/>
                <w:noProof/>
                <w:color w:val="000000" w:themeColor="text1"/>
                <w:sz w:val="28"/>
                <w:szCs w:val="28"/>
              </w:rPr>
              <w:t>3.2. Шляхи оптимізації міграційної політики для зменшення негативних наслідків</w:t>
            </w:r>
            <w:r w:rsidR="009D5DF3" w:rsidRPr="009D5DF3">
              <w:rPr>
                <w:rFonts w:ascii="Times New Roman" w:hAnsi="Times New Roman" w:cs="Times New Roman" w:hint="cs"/>
                <w:b w:val="0"/>
                <w:bCs w:val="0"/>
                <w:noProof/>
                <w:webHidden/>
                <w:color w:val="000000" w:themeColor="text1"/>
                <w:sz w:val="28"/>
                <w:szCs w:val="28"/>
              </w:rPr>
              <w:tab/>
            </w:r>
            <w:r w:rsidR="009D5DF3" w:rsidRPr="009D5DF3">
              <w:rPr>
                <w:rFonts w:ascii="Times New Roman" w:hAnsi="Times New Roman" w:cs="Times New Roman" w:hint="cs"/>
                <w:b w:val="0"/>
                <w:bCs w:val="0"/>
                <w:noProof/>
                <w:webHidden/>
                <w:color w:val="000000" w:themeColor="text1"/>
                <w:sz w:val="28"/>
                <w:szCs w:val="28"/>
              </w:rPr>
              <w:fldChar w:fldCharType="begin"/>
            </w:r>
            <w:r w:rsidR="009D5DF3" w:rsidRPr="009D5DF3">
              <w:rPr>
                <w:rFonts w:ascii="Times New Roman" w:hAnsi="Times New Roman" w:cs="Times New Roman" w:hint="cs"/>
                <w:b w:val="0"/>
                <w:bCs w:val="0"/>
                <w:noProof/>
                <w:webHidden/>
                <w:color w:val="000000" w:themeColor="text1"/>
                <w:sz w:val="28"/>
                <w:szCs w:val="28"/>
              </w:rPr>
              <w:instrText xml:space="preserve"> PAGEREF _Toc197439899 \h </w:instrText>
            </w:r>
            <w:r w:rsidR="009D5DF3" w:rsidRPr="009D5DF3">
              <w:rPr>
                <w:rFonts w:ascii="Times New Roman" w:hAnsi="Times New Roman" w:cs="Times New Roman" w:hint="cs"/>
                <w:b w:val="0"/>
                <w:bCs w:val="0"/>
                <w:noProof/>
                <w:webHidden/>
                <w:color w:val="000000" w:themeColor="text1"/>
                <w:sz w:val="28"/>
                <w:szCs w:val="28"/>
              </w:rPr>
            </w:r>
            <w:r w:rsidR="009D5DF3" w:rsidRPr="009D5DF3">
              <w:rPr>
                <w:rFonts w:ascii="Times New Roman" w:hAnsi="Times New Roman" w:cs="Times New Roman" w:hint="cs"/>
                <w:b w:val="0"/>
                <w:bCs w:val="0"/>
                <w:noProof/>
                <w:webHidden/>
                <w:color w:val="000000" w:themeColor="text1"/>
                <w:sz w:val="28"/>
                <w:szCs w:val="28"/>
              </w:rPr>
              <w:fldChar w:fldCharType="separate"/>
            </w:r>
            <w:r w:rsidR="009D5DF3" w:rsidRPr="009D5DF3">
              <w:rPr>
                <w:rFonts w:ascii="Times New Roman" w:hAnsi="Times New Roman" w:cs="Times New Roman" w:hint="cs"/>
                <w:b w:val="0"/>
                <w:bCs w:val="0"/>
                <w:noProof/>
                <w:webHidden/>
                <w:color w:val="000000" w:themeColor="text1"/>
                <w:sz w:val="28"/>
                <w:szCs w:val="28"/>
              </w:rPr>
              <w:t>44</w:t>
            </w:r>
            <w:r w:rsidR="009D5DF3" w:rsidRPr="009D5DF3">
              <w:rPr>
                <w:rFonts w:ascii="Times New Roman" w:hAnsi="Times New Roman" w:cs="Times New Roman" w:hint="cs"/>
                <w:b w:val="0"/>
                <w:bCs w:val="0"/>
                <w:noProof/>
                <w:webHidden/>
                <w:color w:val="000000" w:themeColor="text1"/>
                <w:sz w:val="28"/>
                <w:szCs w:val="28"/>
              </w:rPr>
              <w:fldChar w:fldCharType="end"/>
            </w:r>
          </w:hyperlink>
        </w:p>
        <w:p w14:paraId="65818094" w14:textId="77777777" w:rsidR="009D5DF3" w:rsidRPr="009D5DF3" w:rsidRDefault="00C91DA7" w:rsidP="009D5DF3">
          <w:pPr>
            <w:pStyle w:val="13"/>
            <w:tabs>
              <w:tab w:val="right" w:leader="dot" w:pos="9911"/>
            </w:tabs>
            <w:spacing w:before="0" w:line="360" w:lineRule="auto"/>
            <w:jc w:val="both"/>
            <w:rPr>
              <w:rFonts w:ascii="Times New Roman" w:eastAsiaTheme="minorEastAsia" w:hAnsi="Times New Roman" w:cs="Times New Roman"/>
              <w:b w:val="0"/>
              <w:bCs w:val="0"/>
              <w:i w:val="0"/>
              <w:iCs w:val="0"/>
              <w:noProof/>
              <w:color w:val="000000" w:themeColor="text1"/>
              <w:sz w:val="28"/>
              <w:szCs w:val="28"/>
              <w:lang w:eastAsia="ru-RU"/>
            </w:rPr>
          </w:pPr>
          <w:hyperlink w:anchor="_Toc197439900" w:history="1">
            <w:r w:rsidR="009D5DF3" w:rsidRPr="009D5DF3">
              <w:rPr>
                <w:rStyle w:val="ac"/>
                <w:rFonts w:ascii="Times New Roman" w:hAnsi="Times New Roman" w:cs="Times New Roman" w:hint="cs"/>
                <w:b w:val="0"/>
                <w:bCs w:val="0"/>
                <w:i w:val="0"/>
                <w:iCs w:val="0"/>
                <w:noProof/>
                <w:color w:val="000000" w:themeColor="text1"/>
                <w:sz w:val="28"/>
                <w:szCs w:val="28"/>
              </w:rPr>
              <w:t>ВИСНОВКИ</w:t>
            </w:r>
            <w:r w:rsidR="009D5DF3" w:rsidRPr="009D5DF3">
              <w:rPr>
                <w:rFonts w:ascii="Times New Roman" w:hAnsi="Times New Roman" w:cs="Times New Roman" w:hint="cs"/>
                <w:b w:val="0"/>
                <w:bCs w:val="0"/>
                <w:i w:val="0"/>
                <w:iCs w:val="0"/>
                <w:noProof/>
                <w:webHidden/>
                <w:color w:val="000000" w:themeColor="text1"/>
                <w:sz w:val="28"/>
                <w:szCs w:val="28"/>
              </w:rPr>
              <w:tab/>
            </w:r>
            <w:r w:rsidR="009D5DF3" w:rsidRPr="009D5DF3">
              <w:rPr>
                <w:rFonts w:ascii="Times New Roman" w:hAnsi="Times New Roman" w:cs="Times New Roman" w:hint="cs"/>
                <w:b w:val="0"/>
                <w:bCs w:val="0"/>
                <w:i w:val="0"/>
                <w:iCs w:val="0"/>
                <w:noProof/>
                <w:webHidden/>
                <w:color w:val="000000" w:themeColor="text1"/>
                <w:sz w:val="28"/>
                <w:szCs w:val="28"/>
              </w:rPr>
              <w:fldChar w:fldCharType="begin"/>
            </w:r>
            <w:r w:rsidR="009D5DF3" w:rsidRPr="009D5DF3">
              <w:rPr>
                <w:rFonts w:ascii="Times New Roman" w:hAnsi="Times New Roman" w:cs="Times New Roman" w:hint="cs"/>
                <w:b w:val="0"/>
                <w:bCs w:val="0"/>
                <w:i w:val="0"/>
                <w:iCs w:val="0"/>
                <w:noProof/>
                <w:webHidden/>
                <w:color w:val="000000" w:themeColor="text1"/>
                <w:sz w:val="28"/>
                <w:szCs w:val="28"/>
              </w:rPr>
              <w:instrText xml:space="preserve"> PAGEREF _Toc197439900 \h </w:instrText>
            </w:r>
            <w:r w:rsidR="009D5DF3" w:rsidRPr="009D5DF3">
              <w:rPr>
                <w:rFonts w:ascii="Times New Roman" w:hAnsi="Times New Roman" w:cs="Times New Roman" w:hint="cs"/>
                <w:b w:val="0"/>
                <w:bCs w:val="0"/>
                <w:i w:val="0"/>
                <w:iCs w:val="0"/>
                <w:noProof/>
                <w:webHidden/>
                <w:color w:val="000000" w:themeColor="text1"/>
                <w:sz w:val="28"/>
                <w:szCs w:val="28"/>
              </w:rPr>
            </w:r>
            <w:r w:rsidR="009D5DF3" w:rsidRPr="009D5DF3">
              <w:rPr>
                <w:rFonts w:ascii="Times New Roman" w:hAnsi="Times New Roman" w:cs="Times New Roman" w:hint="cs"/>
                <w:b w:val="0"/>
                <w:bCs w:val="0"/>
                <w:i w:val="0"/>
                <w:iCs w:val="0"/>
                <w:noProof/>
                <w:webHidden/>
                <w:color w:val="000000" w:themeColor="text1"/>
                <w:sz w:val="28"/>
                <w:szCs w:val="28"/>
              </w:rPr>
              <w:fldChar w:fldCharType="separate"/>
            </w:r>
            <w:r w:rsidR="009D5DF3" w:rsidRPr="009D5DF3">
              <w:rPr>
                <w:rFonts w:ascii="Times New Roman" w:hAnsi="Times New Roman" w:cs="Times New Roman" w:hint="cs"/>
                <w:b w:val="0"/>
                <w:bCs w:val="0"/>
                <w:i w:val="0"/>
                <w:iCs w:val="0"/>
                <w:noProof/>
                <w:webHidden/>
                <w:color w:val="000000" w:themeColor="text1"/>
                <w:sz w:val="28"/>
                <w:szCs w:val="28"/>
              </w:rPr>
              <w:t>54</w:t>
            </w:r>
            <w:r w:rsidR="009D5DF3" w:rsidRPr="009D5DF3">
              <w:rPr>
                <w:rFonts w:ascii="Times New Roman" w:hAnsi="Times New Roman" w:cs="Times New Roman" w:hint="cs"/>
                <w:b w:val="0"/>
                <w:bCs w:val="0"/>
                <w:i w:val="0"/>
                <w:iCs w:val="0"/>
                <w:noProof/>
                <w:webHidden/>
                <w:color w:val="000000" w:themeColor="text1"/>
                <w:sz w:val="28"/>
                <w:szCs w:val="28"/>
              </w:rPr>
              <w:fldChar w:fldCharType="end"/>
            </w:r>
          </w:hyperlink>
        </w:p>
        <w:p w14:paraId="342EAB7F" w14:textId="77777777" w:rsidR="009D5DF3" w:rsidRPr="009D5DF3" w:rsidRDefault="00C91DA7" w:rsidP="009D5DF3">
          <w:pPr>
            <w:pStyle w:val="13"/>
            <w:tabs>
              <w:tab w:val="right" w:leader="dot" w:pos="9911"/>
            </w:tabs>
            <w:spacing w:before="0" w:line="360" w:lineRule="auto"/>
            <w:jc w:val="both"/>
            <w:rPr>
              <w:rFonts w:ascii="Times New Roman" w:eastAsiaTheme="minorEastAsia" w:hAnsi="Times New Roman" w:cs="Times New Roman"/>
              <w:b w:val="0"/>
              <w:bCs w:val="0"/>
              <w:i w:val="0"/>
              <w:iCs w:val="0"/>
              <w:noProof/>
              <w:color w:val="000000" w:themeColor="text1"/>
              <w:sz w:val="28"/>
              <w:szCs w:val="28"/>
              <w:lang w:eastAsia="ru-RU"/>
            </w:rPr>
          </w:pPr>
          <w:hyperlink w:anchor="_Toc197439901" w:history="1">
            <w:r w:rsidR="009D5DF3" w:rsidRPr="009D5DF3">
              <w:rPr>
                <w:rStyle w:val="ac"/>
                <w:rFonts w:ascii="Times New Roman" w:hAnsi="Times New Roman" w:cs="Times New Roman" w:hint="cs"/>
                <w:b w:val="0"/>
                <w:bCs w:val="0"/>
                <w:i w:val="0"/>
                <w:iCs w:val="0"/>
                <w:noProof/>
                <w:color w:val="000000" w:themeColor="text1"/>
                <w:sz w:val="28"/>
                <w:szCs w:val="28"/>
              </w:rPr>
              <w:t>СПИСОК ВИКОРИСТАНИХ ДЖЕРЕЛ</w:t>
            </w:r>
            <w:r w:rsidR="009D5DF3" w:rsidRPr="009D5DF3">
              <w:rPr>
                <w:rFonts w:ascii="Times New Roman" w:hAnsi="Times New Roman" w:cs="Times New Roman" w:hint="cs"/>
                <w:b w:val="0"/>
                <w:bCs w:val="0"/>
                <w:i w:val="0"/>
                <w:iCs w:val="0"/>
                <w:noProof/>
                <w:webHidden/>
                <w:color w:val="000000" w:themeColor="text1"/>
                <w:sz w:val="28"/>
                <w:szCs w:val="28"/>
              </w:rPr>
              <w:tab/>
            </w:r>
            <w:r w:rsidR="009D5DF3" w:rsidRPr="009D5DF3">
              <w:rPr>
                <w:rFonts w:ascii="Times New Roman" w:hAnsi="Times New Roman" w:cs="Times New Roman" w:hint="cs"/>
                <w:b w:val="0"/>
                <w:bCs w:val="0"/>
                <w:i w:val="0"/>
                <w:iCs w:val="0"/>
                <w:noProof/>
                <w:webHidden/>
                <w:color w:val="000000" w:themeColor="text1"/>
                <w:sz w:val="28"/>
                <w:szCs w:val="28"/>
              </w:rPr>
              <w:fldChar w:fldCharType="begin"/>
            </w:r>
            <w:r w:rsidR="009D5DF3" w:rsidRPr="009D5DF3">
              <w:rPr>
                <w:rFonts w:ascii="Times New Roman" w:hAnsi="Times New Roman" w:cs="Times New Roman" w:hint="cs"/>
                <w:b w:val="0"/>
                <w:bCs w:val="0"/>
                <w:i w:val="0"/>
                <w:iCs w:val="0"/>
                <w:noProof/>
                <w:webHidden/>
                <w:color w:val="000000" w:themeColor="text1"/>
                <w:sz w:val="28"/>
                <w:szCs w:val="28"/>
              </w:rPr>
              <w:instrText xml:space="preserve"> PAGEREF _Toc197439901 \h </w:instrText>
            </w:r>
            <w:r w:rsidR="009D5DF3" w:rsidRPr="009D5DF3">
              <w:rPr>
                <w:rFonts w:ascii="Times New Roman" w:hAnsi="Times New Roman" w:cs="Times New Roman" w:hint="cs"/>
                <w:b w:val="0"/>
                <w:bCs w:val="0"/>
                <w:i w:val="0"/>
                <w:iCs w:val="0"/>
                <w:noProof/>
                <w:webHidden/>
                <w:color w:val="000000" w:themeColor="text1"/>
                <w:sz w:val="28"/>
                <w:szCs w:val="28"/>
              </w:rPr>
            </w:r>
            <w:r w:rsidR="009D5DF3" w:rsidRPr="009D5DF3">
              <w:rPr>
                <w:rFonts w:ascii="Times New Roman" w:hAnsi="Times New Roman" w:cs="Times New Roman" w:hint="cs"/>
                <w:b w:val="0"/>
                <w:bCs w:val="0"/>
                <w:i w:val="0"/>
                <w:iCs w:val="0"/>
                <w:noProof/>
                <w:webHidden/>
                <w:color w:val="000000" w:themeColor="text1"/>
                <w:sz w:val="28"/>
                <w:szCs w:val="28"/>
              </w:rPr>
              <w:fldChar w:fldCharType="separate"/>
            </w:r>
            <w:r w:rsidR="009D5DF3" w:rsidRPr="009D5DF3">
              <w:rPr>
                <w:rFonts w:ascii="Times New Roman" w:hAnsi="Times New Roman" w:cs="Times New Roman" w:hint="cs"/>
                <w:b w:val="0"/>
                <w:bCs w:val="0"/>
                <w:i w:val="0"/>
                <w:iCs w:val="0"/>
                <w:noProof/>
                <w:webHidden/>
                <w:color w:val="000000" w:themeColor="text1"/>
                <w:sz w:val="28"/>
                <w:szCs w:val="28"/>
              </w:rPr>
              <w:t>57</w:t>
            </w:r>
            <w:r w:rsidR="009D5DF3" w:rsidRPr="009D5DF3">
              <w:rPr>
                <w:rFonts w:ascii="Times New Roman" w:hAnsi="Times New Roman" w:cs="Times New Roman" w:hint="cs"/>
                <w:b w:val="0"/>
                <w:bCs w:val="0"/>
                <w:i w:val="0"/>
                <w:iCs w:val="0"/>
                <w:noProof/>
                <w:webHidden/>
                <w:color w:val="000000" w:themeColor="text1"/>
                <w:sz w:val="28"/>
                <w:szCs w:val="28"/>
              </w:rPr>
              <w:fldChar w:fldCharType="end"/>
            </w:r>
          </w:hyperlink>
        </w:p>
        <w:p w14:paraId="7D75F908" w14:textId="77777777" w:rsidR="00D674A7" w:rsidRDefault="00D674A7" w:rsidP="009D5DF3">
          <w:pPr>
            <w:spacing w:line="360" w:lineRule="auto"/>
          </w:pPr>
          <w:r w:rsidRPr="009D5DF3">
            <w:rPr>
              <w:rFonts w:hint="cs"/>
              <w:noProof/>
              <w:color w:val="000000" w:themeColor="text1"/>
              <w:szCs w:val="28"/>
            </w:rPr>
            <w:fldChar w:fldCharType="end"/>
          </w:r>
        </w:p>
      </w:sdtContent>
    </w:sdt>
    <w:p w14:paraId="31DF9634" w14:textId="77777777" w:rsidR="00D674A7" w:rsidRDefault="00D674A7">
      <w:pPr>
        <w:widowControl/>
        <w:autoSpaceDE/>
        <w:autoSpaceDN/>
        <w:adjustRightInd/>
        <w:jc w:val="left"/>
        <w:rPr>
          <w:rFonts w:eastAsiaTheme="majorEastAsia" w:cstheme="majorBidi"/>
          <w:b/>
          <w:color w:val="000000" w:themeColor="text1"/>
          <w:szCs w:val="32"/>
          <w:lang w:eastAsia="en-US"/>
        </w:rPr>
      </w:pPr>
      <w:r>
        <w:br w:type="page"/>
      </w:r>
    </w:p>
    <w:p w14:paraId="69920AC0" w14:textId="77777777" w:rsidR="00635C11" w:rsidRDefault="00635C11" w:rsidP="00D674A7">
      <w:pPr>
        <w:pStyle w:val="1"/>
      </w:pPr>
      <w:bookmarkStart w:id="0" w:name="_Toc197439890"/>
      <w:r>
        <w:lastRenderedPageBreak/>
        <w:t>ВСТУП</w:t>
      </w:r>
      <w:bookmarkEnd w:id="0"/>
    </w:p>
    <w:p w14:paraId="22B35AFE" w14:textId="77777777" w:rsidR="00BB1F35" w:rsidRDefault="00BB1F35" w:rsidP="00BB1F35">
      <w:pPr>
        <w:rPr>
          <w:lang w:eastAsia="en-US"/>
        </w:rPr>
      </w:pPr>
    </w:p>
    <w:p w14:paraId="55B683AF" w14:textId="77777777" w:rsidR="00BB1F35" w:rsidRDefault="00BB1F35" w:rsidP="00BB1F35">
      <w:pPr>
        <w:rPr>
          <w:lang w:eastAsia="en-US"/>
        </w:rPr>
      </w:pPr>
    </w:p>
    <w:p w14:paraId="55E6C05E" w14:textId="77777777" w:rsidR="00BB1F35" w:rsidRPr="00BB1F35" w:rsidRDefault="00BB1F35" w:rsidP="00BB1F35">
      <w:pPr>
        <w:spacing w:line="360" w:lineRule="auto"/>
        <w:ind w:firstLine="709"/>
        <w:contextualSpacing/>
        <w:rPr>
          <w:lang w:eastAsia="en-US"/>
        </w:rPr>
      </w:pPr>
      <w:r w:rsidRPr="00BB1F35">
        <w:rPr>
          <w:lang w:eastAsia="en-US"/>
        </w:rPr>
        <w:t>Міграція населення є одним із найбільш динамічних соціальних процесів сучасного світу, що охоплює майже всі країни та континенти. У глобалізованому суспільстві вона стала не лише наслідком соціально-економічних, політичних, екологічних змін, а й чинником, що впливає на демографічну структуру, ринок праці, національну безпеку та соціальну стабільність. Зростаюча кількість вимушених мігрантів, міграція висококваліфікованих фахівців, нерегулярні переміщення осіб через кордони створюють виклики для урядів, міжнародних організацій та суспільств загалом.</w:t>
      </w:r>
    </w:p>
    <w:p w14:paraId="106EB04A" w14:textId="77777777" w:rsidR="00BB1F35" w:rsidRPr="00BB1F35" w:rsidRDefault="00BB1F35" w:rsidP="00BB1F35">
      <w:pPr>
        <w:spacing w:line="360" w:lineRule="auto"/>
        <w:ind w:firstLine="709"/>
        <w:contextualSpacing/>
        <w:rPr>
          <w:lang w:eastAsia="en-US"/>
        </w:rPr>
      </w:pPr>
      <w:r w:rsidRPr="00BB1F35">
        <w:rPr>
          <w:lang w:eastAsia="en-US"/>
        </w:rPr>
        <w:t xml:space="preserve">Актуальність теми полягає в тому, що у XXI столітті міграційні процеси стали не тільки невід’ємною складовою глобального розвитку, а й джерелом соціальних трансформацій. Особливої уваги набуває аналіз причин міграції </w:t>
      </w:r>
      <w:r>
        <w:rPr>
          <w:lang w:eastAsia="en-US"/>
        </w:rPr>
        <w:t>-</w:t>
      </w:r>
      <w:r w:rsidRPr="00BB1F35">
        <w:rPr>
          <w:lang w:eastAsia="en-US"/>
        </w:rPr>
        <w:t xml:space="preserve"> від економічної нерівності та конфліктів до змін клімату й нових форм трудової мобільності. Розуміння загальних тенденцій сучасної міграції дозволяє ефективніше формувати політику інтеграції, адаптації та захисту прав мігрантів.</w:t>
      </w:r>
    </w:p>
    <w:p w14:paraId="016DCE12" w14:textId="77777777" w:rsidR="00BB1F35" w:rsidRPr="00BB1F35" w:rsidRDefault="00BB1F35" w:rsidP="00BB1F35">
      <w:pPr>
        <w:spacing w:line="360" w:lineRule="auto"/>
        <w:ind w:firstLine="709"/>
        <w:contextualSpacing/>
        <w:rPr>
          <w:lang w:eastAsia="en-US"/>
        </w:rPr>
      </w:pPr>
      <w:r w:rsidRPr="00BB1F35">
        <w:rPr>
          <w:lang w:eastAsia="en-US"/>
        </w:rPr>
        <w:t>Метою дослідження є аналіз основних тенденцій та причин міграційних процесів у сучасному світі, а також виявлення чинників, що зумовлюють масштабність і динаміку цих процесів на глобальному та регіональному рівнях.</w:t>
      </w:r>
    </w:p>
    <w:p w14:paraId="6C872B14" w14:textId="77777777" w:rsidR="00BB1F35" w:rsidRDefault="00BB1F35" w:rsidP="00BB1F35">
      <w:pPr>
        <w:spacing w:line="360" w:lineRule="auto"/>
        <w:ind w:firstLine="709"/>
        <w:contextualSpacing/>
        <w:rPr>
          <w:lang w:eastAsia="en-US"/>
        </w:rPr>
      </w:pPr>
      <w:r>
        <w:rPr>
          <w:lang w:eastAsia="en-US"/>
        </w:rPr>
        <w:t>Завдання дослідження:</w:t>
      </w:r>
    </w:p>
    <w:p w14:paraId="188C945B" w14:textId="77777777" w:rsidR="00BB1F35" w:rsidRPr="00BB1F35" w:rsidRDefault="00BB1F35" w:rsidP="00BB1F35">
      <w:pPr>
        <w:spacing w:line="360" w:lineRule="auto"/>
        <w:ind w:firstLine="709"/>
        <w:contextualSpacing/>
        <w:rPr>
          <w:lang w:eastAsia="en-US"/>
        </w:rPr>
      </w:pPr>
      <w:r w:rsidRPr="00BB1F35">
        <w:rPr>
          <w:lang w:eastAsia="en-US"/>
        </w:rPr>
        <w:t>1.</w:t>
      </w:r>
      <w:r>
        <w:rPr>
          <w:lang w:eastAsia="en-US"/>
        </w:rPr>
        <w:t xml:space="preserve"> Дослідити</w:t>
      </w:r>
      <w:r w:rsidRPr="00BB1F35">
        <w:rPr>
          <w:lang w:eastAsia="en-US"/>
        </w:rPr>
        <w:t xml:space="preserve"> </w:t>
      </w:r>
      <w:r>
        <w:rPr>
          <w:lang w:eastAsia="en-US"/>
        </w:rPr>
        <w:t>т</w:t>
      </w:r>
      <w:r w:rsidRPr="00BB1F35">
        <w:rPr>
          <w:lang w:eastAsia="en-US"/>
        </w:rPr>
        <w:t>еоретико-методологічний аналіз трудової міграції: сутність, підходи та концепції</w:t>
      </w:r>
      <w:r>
        <w:rPr>
          <w:lang w:eastAsia="en-US"/>
        </w:rPr>
        <w:t>;</w:t>
      </w:r>
    </w:p>
    <w:p w14:paraId="64243043" w14:textId="77777777" w:rsidR="00BB1F35" w:rsidRPr="00BB1F35" w:rsidRDefault="00BB1F35" w:rsidP="00BB1F35">
      <w:pPr>
        <w:spacing w:line="360" w:lineRule="auto"/>
        <w:ind w:firstLine="709"/>
        <w:contextualSpacing/>
        <w:rPr>
          <w:lang w:eastAsia="en-US"/>
        </w:rPr>
      </w:pPr>
      <w:r w:rsidRPr="00BB1F35">
        <w:rPr>
          <w:lang w:eastAsia="en-US"/>
        </w:rPr>
        <w:t xml:space="preserve">2. </w:t>
      </w:r>
      <w:r>
        <w:rPr>
          <w:lang w:eastAsia="en-US"/>
        </w:rPr>
        <w:t>Провести а</w:t>
      </w:r>
      <w:r w:rsidRPr="00BB1F35">
        <w:rPr>
          <w:lang w:eastAsia="en-US"/>
        </w:rPr>
        <w:t>наліз джерел та сучасного стану дослідження трудової міграції молоді</w:t>
      </w:r>
      <w:r>
        <w:rPr>
          <w:lang w:eastAsia="en-US"/>
        </w:rPr>
        <w:t>;</w:t>
      </w:r>
    </w:p>
    <w:p w14:paraId="5B5C65EF" w14:textId="77777777" w:rsidR="00BB1F35" w:rsidRPr="00BB1F35" w:rsidRDefault="00BB1F35" w:rsidP="00BB1F35">
      <w:pPr>
        <w:spacing w:line="360" w:lineRule="auto"/>
        <w:ind w:firstLine="709"/>
        <w:contextualSpacing/>
        <w:rPr>
          <w:lang w:eastAsia="en-US"/>
        </w:rPr>
      </w:pPr>
      <w:r>
        <w:rPr>
          <w:lang w:eastAsia="en-US"/>
        </w:rPr>
        <w:t>3.</w:t>
      </w:r>
      <w:r w:rsidRPr="00BB1F35">
        <w:rPr>
          <w:lang w:eastAsia="en-US"/>
        </w:rPr>
        <w:t xml:space="preserve"> </w:t>
      </w:r>
      <w:r>
        <w:rPr>
          <w:lang w:eastAsia="en-US"/>
        </w:rPr>
        <w:t>Зробити д</w:t>
      </w:r>
      <w:r w:rsidRPr="00BB1F35">
        <w:rPr>
          <w:lang w:eastAsia="en-US"/>
        </w:rPr>
        <w:t>ослідження статистичних показників трудової міграції молоді з урахуванням географічної спрямованості</w:t>
      </w:r>
      <w:r>
        <w:rPr>
          <w:lang w:eastAsia="en-US"/>
        </w:rPr>
        <w:t>;</w:t>
      </w:r>
    </w:p>
    <w:p w14:paraId="02BF7BBD" w14:textId="77777777" w:rsidR="00BB1F35" w:rsidRPr="00BB1F35" w:rsidRDefault="00BB1F35" w:rsidP="00BB1F35">
      <w:pPr>
        <w:spacing w:line="360" w:lineRule="auto"/>
        <w:ind w:firstLine="709"/>
        <w:contextualSpacing/>
        <w:rPr>
          <w:lang w:eastAsia="en-US"/>
        </w:rPr>
      </w:pPr>
      <w:r>
        <w:rPr>
          <w:lang w:eastAsia="en-US"/>
        </w:rPr>
        <w:t>4. Визначити</w:t>
      </w:r>
      <w:r w:rsidRPr="00BB1F35">
        <w:rPr>
          <w:lang w:eastAsia="en-US"/>
        </w:rPr>
        <w:t xml:space="preserve"> </w:t>
      </w:r>
      <w:r>
        <w:rPr>
          <w:lang w:eastAsia="en-US"/>
        </w:rPr>
        <w:t>в</w:t>
      </w:r>
      <w:r w:rsidRPr="00BB1F35">
        <w:rPr>
          <w:lang w:eastAsia="en-US"/>
        </w:rPr>
        <w:t>плив військових подій на трудову міграцію в Україні: ключові характеристики та тенденції</w:t>
      </w:r>
      <w:r>
        <w:rPr>
          <w:lang w:eastAsia="en-US"/>
        </w:rPr>
        <w:t>;</w:t>
      </w:r>
    </w:p>
    <w:p w14:paraId="06FAA315" w14:textId="77777777" w:rsidR="00BB1F35" w:rsidRPr="00BB1F35" w:rsidRDefault="00BB1F35" w:rsidP="00BB1F35">
      <w:pPr>
        <w:spacing w:line="360" w:lineRule="auto"/>
        <w:ind w:firstLine="709"/>
        <w:contextualSpacing/>
        <w:rPr>
          <w:lang w:eastAsia="en-US"/>
        </w:rPr>
      </w:pPr>
      <w:r>
        <w:rPr>
          <w:lang w:eastAsia="en-US"/>
        </w:rPr>
        <w:t>5. Розглянути п</w:t>
      </w:r>
      <w:r w:rsidRPr="00BB1F35">
        <w:rPr>
          <w:lang w:eastAsia="en-US"/>
        </w:rPr>
        <w:t>ерспективи та тенденції розвитку міграційних процесів у глобальному масштабі</w:t>
      </w:r>
      <w:r>
        <w:rPr>
          <w:lang w:eastAsia="en-US"/>
        </w:rPr>
        <w:t>;</w:t>
      </w:r>
    </w:p>
    <w:p w14:paraId="584F108E" w14:textId="77777777" w:rsidR="00BB1F35" w:rsidRPr="00BB1F35" w:rsidRDefault="00BB1F35" w:rsidP="00BB1F35">
      <w:pPr>
        <w:spacing w:line="360" w:lineRule="auto"/>
        <w:ind w:firstLine="709"/>
        <w:contextualSpacing/>
        <w:rPr>
          <w:lang w:eastAsia="en-US"/>
        </w:rPr>
      </w:pPr>
      <w:r>
        <w:rPr>
          <w:lang w:eastAsia="en-US"/>
        </w:rPr>
        <w:lastRenderedPageBreak/>
        <w:t>6. Описати</w:t>
      </w:r>
      <w:r w:rsidRPr="00BB1F35">
        <w:rPr>
          <w:lang w:eastAsia="en-US"/>
        </w:rPr>
        <w:t xml:space="preserve"> </w:t>
      </w:r>
      <w:r>
        <w:rPr>
          <w:lang w:eastAsia="en-US"/>
        </w:rPr>
        <w:t>ш</w:t>
      </w:r>
      <w:r w:rsidRPr="00BB1F35">
        <w:rPr>
          <w:lang w:eastAsia="en-US"/>
        </w:rPr>
        <w:t>ляхи оптимізації міграційної політики для зменшення негативних наслідків</w:t>
      </w:r>
      <w:r>
        <w:rPr>
          <w:lang w:eastAsia="en-US"/>
        </w:rPr>
        <w:t>.</w:t>
      </w:r>
    </w:p>
    <w:p w14:paraId="6C3B03B2" w14:textId="77777777" w:rsidR="00BB1F35" w:rsidRPr="00BB1F35" w:rsidRDefault="00BB1F35" w:rsidP="00BB1F35">
      <w:pPr>
        <w:spacing w:line="360" w:lineRule="auto"/>
        <w:ind w:firstLine="709"/>
        <w:contextualSpacing/>
        <w:rPr>
          <w:lang w:eastAsia="en-US"/>
        </w:rPr>
      </w:pPr>
      <w:r w:rsidRPr="00BB1F35">
        <w:rPr>
          <w:lang w:eastAsia="en-US"/>
        </w:rPr>
        <w:t>Об’єктом дослідження є міжнародні міграційні процеси у сучасному суспільстві.</w:t>
      </w:r>
    </w:p>
    <w:p w14:paraId="2F09B8B4" w14:textId="77777777" w:rsidR="00BB1F35" w:rsidRPr="00BB1F35" w:rsidRDefault="00BB1F35" w:rsidP="00BB1F35">
      <w:pPr>
        <w:spacing w:line="360" w:lineRule="auto"/>
        <w:ind w:firstLine="709"/>
        <w:contextualSpacing/>
        <w:rPr>
          <w:lang w:eastAsia="en-US"/>
        </w:rPr>
      </w:pPr>
      <w:r w:rsidRPr="00BB1F35">
        <w:rPr>
          <w:lang w:eastAsia="en-US"/>
        </w:rPr>
        <w:t>Предметом дослідження виступають соціально-економічні, політичні та екологічні чинники, що впливають на виникнення, інтенсифікацію та наслідки міграції населення.</w:t>
      </w:r>
    </w:p>
    <w:p w14:paraId="22FFA0BE" w14:textId="77777777" w:rsidR="00BB1F35" w:rsidRPr="00BB1F35" w:rsidRDefault="00BB1F35" w:rsidP="00BB1F35">
      <w:pPr>
        <w:spacing w:line="360" w:lineRule="auto"/>
        <w:ind w:firstLine="709"/>
        <w:contextualSpacing/>
        <w:rPr>
          <w:lang w:eastAsia="en-US"/>
        </w:rPr>
      </w:pPr>
      <w:r w:rsidRPr="00BB1F35">
        <w:rPr>
          <w:lang w:eastAsia="en-US"/>
        </w:rPr>
        <w:t>Методи дослідження включають аналіз наукової літератури, статистичних джерел та звітів міжнародних організацій (ООН, МОМ, Євростат), порівняльний аналіз, аналітичний метод, методи системного та структурно-функціонального підходу.</w:t>
      </w:r>
    </w:p>
    <w:p w14:paraId="43C65A36" w14:textId="77777777" w:rsidR="00BB1F35" w:rsidRDefault="00BB1F35" w:rsidP="00BB1F35">
      <w:pPr>
        <w:spacing w:line="360" w:lineRule="auto"/>
        <w:ind w:firstLine="709"/>
        <w:contextualSpacing/>
        <w:rPr>
          <w:lang w:eastAsia="en-US"/>
        </w:rPr>
      </w:pPr>
      <w:r w:rsidRPr="00BB1F35">
        <w:rPr>
          <w:lang w:eastAsia="en-US"/>
        </w:rPr>
        <w:t>Практична значимість роботи полягає в можливості використання результатів дослідження для розробки рекомендацій у сфері міграційної політики, підвищення ефективності інтеграційних стратегій, удосконалення механізмів реагування на виклики, пов’язані з міграцією. Здобуті висновки можуть бути корисними для фахівців у галузі міжнародних відносин, демографії, соціології, а також для органів державної влади та неурядових організацій, що працюють з мігрантами.</w:t>
      </w:r>
    </w:p>
    <w:p w14:paraId="2B7FA482" w14:textId="77777777" w:rsidR="00BB1F35" w:rsidRPr="00BB1F35" w:rsidRDefault="00BB1F35" w:rsidP="00BB1F35">
      <w:pPr>
        <w:spacing w:line="360" w:lineRule="auto"/>
        <w:ind w:firstLine="709"/>
        <w:contextualSpacing/>
        <w:rPr>
          <w:lang w:eastAsia="en-US"/>
        </w:rPr>
      </w:pPr>
      <w:r>
        <w:rPr>
          <w:lang w:eastAsia="en-US"/>
        </w:rPr>
        <w:t xml:space="preserve">Структура роботи складається з вступу, трьох розділів, висновків та списку використаних джерел. Загальний обсяг роботи – </w:t>
      </w:r>
      <w:r w:rsidR="0089298B">
        <w:rPr>
          <w:lang w:eastAsia="en-US"/>
        </w:rPr>
        <w:t xml:space="preserve">60 </w:t>
      </w:r>
      <w:r>
        <w:rPr>
          <w:lang w:eastAsia="en-US"/>
        </w:rPr>
        <w:t>с.</w:t>
      </w:r>
    </w:p>
    <w:p w14:paraId="5AD6CF5D" w14:textId="77777777" w:rsidR="00BB1F35" w:rsidRDefault="00BB1F35">
      <w:pPr>
        <w:widowControl/>
        <w:autoSpaceDE/>
        <w:autoSpaceDN/>
        <w:adjustRightInd/>
        <w:jc w:val="left"/>
        <w:rPr>
          <w:rFonts w:eastAsiaTheme="majorEastAsia" w:cstheme="majorBidi"/>
          <w:b/>
          <w:color w:val="000000" w:themeColor="text1"/>
          <w:szCs w:val="32"/>
          <w:lang w:eastAsia="en-US"/>
        </w:rPr>
      </w:pPr>
      <w:r>
        <w:br w:type="page"/>
      </w:r>
    </w:p>
    <w:p w14:paraId="7DDE0F34" w14:textId="77777777" w:rsidR="00784716" w:rsidRPr="00117A5C" w:rsidRDefault="00784716" w:rsidP="00D674A7">
      <w:pPr>
        <w:pStyle w:val="1"/>
      </w:pPr>
      <w:bookmarkStart w:id="1" w:name="_Toc197439891"/>
      <w:r w:rsidRPr="00784716">
        <w:lastRenderedPageBreak/>
        <w:t>РОЗДІЛ 1. ТЕОРЕТИКО-МЕТОДОЛОГІЧНІ ЗАСАДИ ДОСЛІДЖЕННЯ ТРУДОВОЇ МІГРАЦІЇ МОЛОДІ</w:t>
      </w:r>
      <w:bookmarkEnd w:id="1"/>
    </w:p>
    <w:p w14:paraId="4AFA37B9" w14:textId="77777777" w:rsidR="00117A5C" w:rsidRDefault="00117A5C" w:rsidP="00D674A7">
      <w:pPr>
        <w:pStyle w:val="2"/>
      </w:pPr>
    </w:p>
    <w:p w14:paraId="7C389B88" w14:textId="77777777" w:rsidR="00784716" w:rsidRPr="00784716" w:rsidRDefault="00784716" w:rsidP="00D674A7">
      <w:pPr>
        <w:pStyle w:val="2"/>
      </w:pPr>
      <w:bookmarkStart w:id="2" w:name="_Toc197439892"/>
      <w:r w:rsidRPr="00784716">
        <w:t>1.1. Теоретико-методологічний аналіз трудової міграції: сутність, підходи та концепції</w:t>
      </w:r>
      <w:bookmarkEnd w:id="2"/>
    </w:p>
    <w:p w14:paraId="22B39CC1" w14:textId="77777777" w:rsidR="00117A5C" w:rsidRDefault="00117A5C" w:rsidP="00117A5C"/>
    <w:p w14:paraId="5F9164C3" w14:textId="77777777" w:rsidR="00117A5C" w:rsidRDefault="00117A5C" w:rsidP="00117A5C"/>
    <w:p w14:paraId="67D38612" w14:textId="77777777" w:rsidR="00F415D2" w:rsidRPr="00F415D2" w:rsidRDefault="00F415D2" w:rsidP="00F415D2">
      <w:pPr>
        <w:widowControl/>
        <w:autoSpaceDE/>
        <w:autoSpaceDN/>
        <w:spacing w:line="360" w:lineRule="auto"/>
        <w:ind w:firstLine="709"/>
        <w:contextualSpacing/>
        <w:rPr>
          <w:rFonts w:eastAsia="Times New Roman"/>
          <w:color w:val="000000"/>
          <w:kern w:val="0"/>
          <w:szCs w:val="28"/>
          <w:lang w:eastAsia="ru-RU"/>
          <w14:ligatures w14:val="none"/>
        </w:rPr>
      </w:pPr>
      <w:r w:rsidRPr="00F415D2">
        <w:rPr>
          <w:rFonts w:eastAsia="Times New Roman"/>
          <w:color w:val="000000"/>
          <w:kern w:val="0"/>
          <w:szCs w:val="28"/>
          <w:lang w:eastAsia="ru-RU"/>
          <w14:ligatures w14:val="none"/>
        </w:rPr>
        <w:t>Переміщення населення є природним та історично постійним явищем, яке супроводжує розвиток людства з найдавніших часів. Однак у XXI столітті міграція набула нової динаміки та масштабу, ставши не лише соціальним чи демографічним процесом, а й однією з центральних економічних проблем для як розвинених, так і тих країн, що розвиваються. Зростаюча глобалізація, загострення економічної нерівності, культурні трансформації, а також поширення міжнародних конфліктів стали головними чинниками активізації міграційних процесів у сучасному світі.</w:t>
      </w:r>
    </w:p>
    <w:p w14:paraId="38CB5CB2" w14:textId="77777777" w:rsidR="00F415D2" w:rsidRPr="00F415D2" w:rsidRDefault="00F415D2" w:rsidP="00F415D2">
      <w:pPr>
        <w:widowControl/>
        <w:autoSpaceDE/>
        <w:autoSpaceDN/>
        <w:spacing w:line="360" w:lineRule="auto"/>
        <w:ind w:firstLine="709"/>
        <w:contextualSpacing/>
        <w:rPr>
          <w:rFonts w:eastAsia="Times New Roman"/>
          <w:color w:val="000000"/>
          <w:kern w:val="0"/>
          <w:szCs w:val="28"/>
          <w:lang w:eastAsia="ru-RU"/>
          <w14:ligatures w14:val="none"/>
        </w:rPr>
      </w:pPr>
      <w:r w:rsidRPr="00F415D2">
        <w:rPr>
          <w:rFonts w:eastAsia="Times New Roman"/>
          <w:color w:val="000000"/>
          <w:kern w:val="0"/>
          <w:szCs w:val="28"/>
          <w:lang w:eastAsia="ru-RU"/>
          <w14:ligatures w14:val="none"/>
        </w:rPr>
        <w:t xml:space="preserve">У цьому контексті ключове місце займає трудова міграція </w:t>
      </w:r>
      <w:r>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як форма переміщення, що має безпосередній вплив на розподіл робочої сили, національні ринки праці, соціальну структуру та фінансові потоки. Економічні труднощі, зокрема безробіття, низький рівень доходів, обмежені перспективи професійного розвитку, змушують мільйони людей шукати кращих умов праці за межами своєї країни. Натомість розвинені країни, які стикаються з демографічним старінням і браком кваліфікованих кадрів, зацікавлені в залученні зовнішньої робочої сили. Таким чином, виникає своєрідна взаємодія попиту та пропозиції у глобальному масштабі</w:t>
      </w:r>
      <w:r w:rsidR="0089298B">
        <w:rPr>
          <w:rFonts w:eastAsia="Times New Roman"/>
          <w:color w:val="000000"/>
          <w:kern w:val="0"/>
          <w:szCs w:val="28"/>
          <w:lang w:eastAsia="ru-RU"/>
          <w14:ligatures w14:val="none"/>
        </w:rPr>
        <w:t xml:space="preserve"> [</w:t>
      </w:r>
      <w:r w:rsidR="0089298B" w:rsidRPr="0089298B">
        <w:rPr>
          <w:rFonts w:eastAsia="Times New Roman"/>
          <w:color w:val="000000"/>
          <w:kern w:val="0"/>
          <w:szCs w:val="28"/>
          <w:lang w:val="ru-RU" w:eastAsia="ru-RU"/>
          <w14:ligatures w14:val="none"/>
        </w:rPr>
        <w:t xml:space="preserve">2, </w:t>
      </w:r>
      <w:r w:rsidR="0089298B">
        <w:rPr>
          <w:rFonts w:eastAsia="Times New Roman"/>
          <w:color w:val="000000"/>
          <w:kern w:val="0"/>
          <w:szCs w:val="28"/>
          <w:lang w:val="en-US" w:eastAsia="ru-RU"/>
          <w14:ligatures w14:val="none"/>
        </w:rPr>
        <w:t>c</w:t>
      </w:r>
      <w:r w:rsidR="0089298B" w:rsidRPr="0089298B">
        <w:rPr>
          <w:rFonts w:eastAsia="Times New Roman"/>
          <w:color w:val="000000"/>
          <w:kern w:val="0"/>
          <w:szCs w:val="28"/>
          <w:lang w:val="ru-RU" w:eastAsia="ru-RU"/>
          <w14:ligatures w14:val="none"/>
        </w:rPr>
        <w:t>. 194]</w:t>
      </w:r>
      <w:r w:rsidRPr="00F415D2">
        <w:rPr>
          <w:rFonts w:eastAsia="Times New Roman"/>
          <w:color w:val="000000"/>
          <w:kern w:val="0"/>
          <w:szCs w:val="28"/>
          <w:lang w:eastAsia="ru-RU"/>
          <w14:ligatures w14:val="none"/>
        </w:rPr>
        <w:t>.</w:t>
      </w:r>
    </w:p>
    <w:p w14:paraId="6CAFF1AD" w14:textId="77777777" w:rsidR="00F415D2" w:rsidRPr="00F415D2" w:rsidRDefault="00F415D2" w:rsidP="00F415D2">
      <w:pPr>
        <w:widowControl/>
        <w:autoSpaceDE/>
        <w:autoSpaceDN/>
        <w:spacing w:line="360" w:lineRule="auto"/>
        <w:ind w:firstLine="709"/>
        <w:contextualSpacing/>
        <w:rPr>
          <w:rFonts w:eastAsia="Times New Roman"/>
          <w:color w:val="000000"/>
          <w:kern w:val="0"/>
          <w:szCs w:val="28"/>
          <w:lang w:eastAsia="ru-RU"/>
          <w14:ligatures w14:val="none"/>
        </w:rPr>
      </w:pPr>
      <w:r w:rsidRPr="00F415D2">
        <w:rPr>
          <w:rFonts w:eastAsia="Times New Roman"/>
          <w:color w:val="000000"/>
          <w:kern w:val="0"/>
          <w:szCs w:val="28"/>
          <w:lang w:eastAsia="ru-RU"/>
          <w14:ligatures w14:val="none"/>
        </w:rPr>
        <w:t xml:space="preserve">Перш ніж аналізувати явище трудової міграції, важливо з’ясувати зміст більш широкого поняття </w:t>
      </w:r>
      <w:r>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міграції. Слово «міграція» походить від латинського «migratio» </w:t>
      </w:r>
      <w:r>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«переселяюся» </w:t>
      </w:r>
      <w:r>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і традиційно розглядається як тимчасова або постійна зміна місця проживання людини. Один із перших наукових підходів до вивчення міграції був запропонований Е</w:t>
      </w:r>
      <w:r>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Равенштейном ще у 1885 році. Його закони міграції встановили, що переважна більшість мігрантів </w:t>
      </w:r>
      <w:r>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це жителі сільських територій, що мігрують у великі міста в пошуках економічних </w:t>
      </w:r>
      <w:r w:rsidRPr="00F415D2">
        <w:rPr>
          <w:rFonts w:eastAsia="Times New Roman"/>
          <w:color w:val="000000"/>
          <w:kern w:val="0"/>
          <w:szCs w:val="28"/>
          <w:lang w:eastAsia="ru-RU"/>
          <w14:ligatures w14:val="none"/>
        </w:rPr>
        <w:lastRenderedPageBreak/>
        <w:t>можливостей. Він також наголосив на тому, що головною рушійною силою міграції є саме економічні чинники</w:t>
      </w:r>
      <w:r w:rsidR="0089298B" w:rsidRPr="0089298B">
        <w:rPr>
          <w:rFonts w:eastAsia="Times New Roman"/>
          <w:color w:val="000000"/>
          <w:kern w:val="0"/>
          <w:szCs w:val="28"/>
          <w:lang w:val="ru-RU" w:eastAsia="ru-RU"/>
          <w14:ligatures w14:val="none"/>
        </w:rPr>
        <w:t xml:space="preserve"> [9, </w:t>
      </w:r>
      <w:r w:rsidR="0089298B">
        <w:rPr>
          <w:rFonts w:eastAsia="Times New Roman"/>
          <w:color w:val="000000"/>
          <w:kern w:val="0"/>
          <w:szCs w:val="28"/>
          <w:lang w:val="en-US" w:eastAsia="ru-RU"/>
          <w14:ligatures w14:val="none"/>
        </w:rPr>
        <w:t>c</w:t>
      </w:r>
      <w:r w:rsidR="0089298B" w:rsidRPr="0089298B">
        <w:rPr>
          <w:rFonts w:eastAsia="Times New Roman"/>
          <w:color w:val="000000"/>
          <w:kern w:val="0"/>
          <w:szCs w:val="28"/>
          <w:lang w:val="ru-RU" w:eastAsia="ru-RU"/>
          <w14:ligatures w14:val="none"/>
        </w:rPr>
        <w:t>. 364]</w:t>
      </w:r>
      <w:r w:rsidRPr="00F415D2">
        <w:rPr>
          <w:rFonts w:eastAsia="Times New Roman"/>
          <w:color w:val="000000"/>
          <w:kern w:val="0"/>
          <w:szCs w:val="28"/>
          <w:lang w:eastAsia="ru-RU"/>
          <w14:ligatures w14:val="none"/>
        </w:rPr>
        <w:t>.</w:t>
      </w:r>
    </w:p>
    <w:p w14:paraId="34D771F5" w14:textId="77777777" w:rsidR="00F415D2" w:rsidRDefault="00F415D2" w:rsidP="00F415D2">
      <w:pPr>
        <w:widowControl/>
        <w:autoSpaceDE/>
        <w:autoSpaceDN/>
        <w:spacing w:line="360" w:lineRule="auto"/>
        <w:ind w:firstLine="709"/>
        <w:contextualSpacing/>
        <w:rPr>
          <w:rFonts w:eastAsia="Times New Roman"/>
          <w:color w:val="000000"/>
          <w:kern w:val="0"/>
          <w:szCs w:val="28"/>
          <w:lang w:eastAsia="ru-RU"/>
          <w14:ligatures w14:val="none"/>
        </w:rPr>
      </w:pPr>
      <w:r w:rsidRPr="00F415D2">
        <w:rPr>
          <w:rFonts w:eastAsia="Times New Roman"/>
          <w:color w:val="000000"/>
          <w:kern w:val="0"/>
          <w:szCs w:val="28"/>
          <w:lang w:eastAsia="ru-RU"/>
          <w14:ligatures w14:val="none"/>
        </w:rPr>
        <w:t xml:space="preserve">Згідно з сучасним тлумаченням, трудова міграція охоплює як внутрішні переміщення населення в межах однієї країни, так і зовнішні </w:t>
      </w:r>
      <w:r>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тобто міжнародні, пов’язані із перетином державних кордонів з метою працевлаштування. З практичної точки зору, саме зовнішня трудова міграція є надзвичайно актуальною у глобалізованому світі, оскільки безпосередньо пов’язана із функціонуванням міжнародного ринку праці. Сучасний працівник дедалі частіше сприймає можливість мобільності як один із елементів професійної реалізації</w:t>
      </w:r>
      <w:r w:rsidR="0089298B" w:rsidRPr="0089298B">
        <w:rPr>
          <w:rFonts w:eastAsia="Times New Roman"/>
          <w:color w:val="000000"/>
          <w:kern w:val="0"/>
          <w:szCs w:val="28"/>
          <w:lang w:eastAsia="ru-RU"/>
          <w14:ligatures w14:val="none"/>
        </w:rPr>
        <w:t xml:space="preserve"> [17, c. 160]</w:t>
      </w:r>
      <w:r w:rsidRPr="00F415D2">
        <w:rPr>
          <w:rFonts w:eastAsia="Times New Roman"/>
          <w:color w:val="000000"/>
          <w:kern w:val="0"/>
          <w:szCs w:val="28"/>
          <w:lang w:eastAsia="ru-RU"/>
          <w14:ligatures w14:val="none"/>
        </w:rPr>
        <w:t>.</w:t>
      </w:r>
    </w:p>
    <w:p w14:paraId="483BA470" w14:textId="77777777" w:rsidR="00F415D2" w:rsidRPr="00F415D2" w:rsidRDefault="00F415D2" w:rsidP="00F415D2">
      <w:pPr>
        <w:widowControl/>
        <w:autoSpaceDE/>
        <w:autoSpaceDN/>
        <w:spacing w:line="360" w:lineRule="auto"/>
        <w:ind w:firstLine="709"/>
        <w:contextualSpacing/>
        <w:rPr>
          <w:rFonts w:eastAsia="Times New Roman"/>
          <w:color w:val="000000"/>
          <w:kern w:val="0"/>
          <w:szCs w:val="28"/>
          <w:lang w:eastAsia="ru-RU"/>
          <w14:ligatures w14:val="none"/>
        </w:rPr>
      </w:pPr>
      <w:r>
        <w:rPr>
          <w:rFonts w:eastAsia="Times New Roman"/>
          <w:color w:val="000000"/>
          <w:kern w:val="0"/>
          <w:szCs w:val="28"/>
          <w:lang w:eastAsia="ru-RU"/>
          <w14:ligatures w14:val="none"/>
        </w:rPr>
        <w:t>З</w:t>
      </w:r>
      <w:r w:rsidRPr="00F415D2">
        <w:rPr>
          <w:rFonts w:eastAsia="Times New Roman"/>
          <w:color w:val="000000"/>
          <w:kern w:val="0"/>
          <w:szCs w:val="28"/>
          <w:lang w:eastAsia="ru-RU"/>
          <w14:ligatures w14:val="none"/>
        </w:rPr>
        <w:t>важаючи на складність і багатовимірність явища трудової міграції, у науковій літературі та офіційних документах подається низка різних підходів до його визначення. У таблиці 1.1 наведено приклади тлумачень поняття «трудова міграція» з урахуванням економічного, соціологічного, демографічного та правового аспектів.</w:t>
      </w:r>
    </w:p>
    <w:p w14:paraId="33202DC3" w14:textId="77777777" w:rsidR="00F415D2" w:rsidRDefault="00F415D2" w:rsidP="00F415D2">
      <w:pPr>
        <w:widowControl/>
        <w:autoSpaceDE/>
        <w:autoSpaceDN/>
        <w:spacing w:line="360" w:lineRule="auto"/>
        <w:ind w:firstLine="709"/>
        <w:contextualSpacing/>
        <w:jc w:val="right"/>
        <w:rPr>
          <w:rFonts w:eastAsia="Times New Roman"/>
          <w:color w:val="000000"/>
          <w:kern w:val="0"/>
          <w:szCs w:val="28"/>
          <w:lang w:eastAsia="ru-RU"/>
          <w14:ligatures w14:val="none"/>
        </w:rPr>
      </w:pPr>
      <w:r>
        <w:rPr>
          <w:rFonts w:eastAsia="Times New Roman"/>
          <w:color w:val="000000"/>
          <w:kern w:val="0"/>
          <w:szCs w:val="28"/>
          <w:lang w:eastAsia="ru-RU"/>
          <w14:ligatures w14:val="none"/>
        </w:rPr>
        <w:t>Таблиця 1.1</w:t>
      </w:r>
    </w:p>
    <w:p w14:paraId="748859D8" w14:textId="77777777" w:rsidR="00F415D2" w:rsidRPr="00F415D2" w:rsidRDefault="00F415D2" w:rsidP="00F415D2">
      <w:pPr>
        <w:widowControl/>
        <w:autoSpaceDE/>
        <w:autoSpaceDN/>
        <w:spacing w:line="360" w:lineRule="auto"/>
        <w:ind w:firstLine="709"/>
        <w:contextualSpacing/>
        <w:jc w:val="center"/>
        <w:rPr>
          <w:rFonts w:eastAsia="Times New Roman"/>
          <w:color w:val="000000"/>
          <w:kern w:val="0"/>
          <w:szCs w:val="28"/>
          <w:lang w:eastAsia="ru-RU"/>
          <w14:ligatures w14:val="none"/>
        </w:rPr>
      </w:pPr>
      <w:r>
        <w:rPr>
          <w:rFonts w:eastAsia="Times New Roman"/>
          <w:color w:val="000000"/>
          <w:kern w:val="0"/>
          <w:szCs w:val="28"/>
          <w:lang w:eastAsia="ru-RU"/>
          <w14:ligatures w14:val="none"/>
        </w:rPr>
        <w:t>Визначення поняття «трудова міграція»</w:t>
      </w:r>
    </w:p>
    <w:tbl>
      <w:tblPr>
        <w:tblStyle w:val="af0"/>
        <w:tblW w:w="0" w:type="auto"/>
        <w:tblLook w:val="04A0" w:firstRow="1" w:lastRow="0" w:firstColumn="1" w:lastColumn="0" w:noHBand="0" w:noVBand="1"/>
      </w:tblPr>
      <w:tblGrid>
        <w:gridCol w:w="2405"/>
        <w:gridCol w:w="7506"/>
      </w:tblGrid>
      <w:tr w:rsidR="00F415D2" w:rsidRPr="00F415D2" w14:paraId="086EB5BE" w14:textId="77777777" w:rsidTr="00F415D2">
        <w:tc>
          <w:tcPr>
            <w:tcW w:w="2405" w:type="dxa"/>
          </w:tcPr>
          <w:p w14:paraId="2DEBA2AA" w14:textId="77777777" w:rsidR="00F415D2" w:rsidRPr="00F415D2" w:rsidRDefault="00F415D2" w:rsidP="00F415D2">
            <w:pPr>
              <w:widowControl/>
              <w:autoSpaceDE/>
              <w:autoSpaceDN/>
              <w:contextualSpacing/>
              <w:jc w:val="center"/>
              <w:rPr>
                <w:rFonts w:eastAsia="Times New Roman"/>
                <w:color w:val="000000"/>
                <w:kern w:val="0"/>
                <w:sz w:val="24"/>
                <w:szCs w:val="24"/>
                <w:lang w:eastAsia="ru-RU"/>
                <w14:ligatures w14:val="none"/>
              </w:rPr>
            </w:pPr>
            <w:r>
              <w:rPr>
                <w:rFonts w:eastAsia="Times New Roman"/>
                <w:color w:val="000000"/>
                <w:kern w:val="0"/>
                <w:sz w:val="24"/>
                <w:szCs w:val="24"/>
                <w:lang w:eastAsia="ru-RU"/>
                <w14:ligatures w14:val="none"/>
              </w:rPr>
              <w:t>Автор</w:t>
            </w:r>
          </w:p>
        </w:tc>
        <w:tc>
          <w:tcPr>
            <w:tcW w:w="7506" w:type="dxa"/>
          </w:tcPr>
          <w:p w14:paraId="43CC1C83" w14:textId="77777777" w:rsidR="00F415D2" w:rsidRPr="00F415D2" w:rsidRDefault="00F415D2" w:rsidP="00F415D2">
            <w:pPr>
              <w:widowControl/>
              <w:autoSpaceDE/>
              <w:autoSpaceDN/>
              <w:contextualSpacing/>
              <w:jc w:val="center"/>
              <w:rPr>
                <w:rFonts w:eastAsia="Times New Roman"/>
                <w:color w:val="000000"/>
                <w:kern w:val="0"/>
                <w:sz w:val="24"/>
                <w:szCs w:val="24"/>
                <w:lang w:eastAsia="ru-RU"/>
                <w14:ligatures w14:val="none"/>
              </w:rPr>
            </w:pPr>
            <w:r>
              <w:rPr>
                <w:rFonts w:eastAsia="Times New Roman"/>
                <w:color w:val="000000"/>
                <w:kern w:val="0"/>
                <w:sz w:val="24"/>
                <w:szCs w:val="24"/>
                <w:lang w:eastAsia="ru-RU"/>
                <w14:ligatures w14:val="none"/>
              </w:rPr>
              <w:t>Визначення</w:t>
            </w:r>
          </w:p>
        </w:tc>
      </w:tr>
      <w:tr w:rsidR="00F415D2" w:rsidRPr="00F415D2" w14:paraId="10BE477B" w14:textId="77777777" w:rsidTr="00F415D2">
        <w:tc>
          <w:tcPr>
            <w:tcW w:w="2405" w:type="dxa"/>
          </w:tcPr>
          <w:p w14:paraId="1A3EFFEF" w14:textId="77777777" w:rsidR="00F415D2" w:rsidRPr="0089298B" w:rsidRDefault="0089298B" w:rsidP="00F415D2">
            <w:pPr>
              <w:widowControl/>
              <w:autoSpaceDE/>
              <w:autoSpaceDN/>
              <w:contextualSpacing/>
              <w:rPr>
                <w:rFonts w:eastAsia="Times New Roman"/>
                <w:color w:val="000000"/>
                <w:kern w:val="0"/>
                <w:sz w:val="24"/>
                <w:szCs w:val="24"/>
                <w:lang w:eastAsia="ru-RU"/>
                <w14:ligatures w14:val="none"/>
              </w:rPr>
            </w:pPr>
            <w:r>
              <w:rPr>
                <w:rFonts w:eastAsia="Times New Roman"/>
                <w:color w:val="000000"/>
                <w:kern w:val="0"/>
                <w:sz w:val="24"/>
                <w:szCs w:val="24"/>
                <w:lang w:eastAsia="ru-RU"/>
                <w14:ligatures w14:val="none"/>
              </w:rPr>
              <w:t xml:space="preserve">О. </w:t>
            </w:r>
            <w:proofErr w:type="spellStart"/>
            <w:r>
              <w:rPr>
                <w:rFonts w:eastAsia="Times New Roman"/>
                <w:color w:val="000000"/>
                <w:kern w:val="0"/>
                <w:sz w:val="24"/>
                <w:szCs w:val="24"/>
                <w:lang w:eastAsia="ru-RU"/>
                <w14:ligatures w14:val="none"/>
              </w:rPr>
              <w:t>Дзеніс</w:t>
            </w:r>
            <w:proofErr w:type="spellEnd"/>
            <w:r>
              <w:rPr>
                <w:rFonts w:eastAsia="Times New Roman"/>
                <w:color w:val="000000"/>
                <w:kern w:val="0"/>
                <w:sz w:val="24"/>
                <w:szCs w:val="24"/>
                <w:lang w:eastAsia="ru-RU"/>
                <w14:ligatures w14:val="none"/>
              </w:rPr>
              <w:t xml:space="preserve">, Н. </w:t>
            </w:r>
            <w:proofErr w:type="spellStart"/>
            <w:r>
              <w:rPr>
                <w:rFonts w:eastAsia="Times New Roman"/>
                <w:color w:val="000000"/>
                <w:kern w:val="0"/>
                <w:sz w:val="24"/>
                <w:szCs w:val="24"/>
                <w:lang w:eastAsia="ru-RU"/>
                <w14:ligatures w14:val="none"/>
              </w:rPr>
              <w:t>Шарко</w:t>
            </w:r>
            <w:proofErr w:type="spellEnd"/>
            <w:r>
              <w:rPr>
                <w:rFonts w:eastAsia="Times New Roman"/>
                <w:color w:val="000000"/>
                <w:kern w:val="0"/>
                <w:sz w:val="24"/>
                <w:szCs w:val="24"/>
                <w:lang w:eastAsia="ru-RU"/>
                <w14:ligatures w14:val="none"/>
              </w:rPr>
              <w:t xml:space="preserve"> </w:t>
            </w:r>
            <w:r>
              <w:rPr>
                <w:rFonts w:eastAsia="Times New Roman"/>
                <w:color w:val="000000"/>
                <w:kern w:val="0"/>
                <w:sz w:val="24"/>
                <w:szCs w:val="24"/>
                <w:lang w:val="en-US" w:eastAsia="ru-RU"/>
                <w14:ligatures w14:val="none"/>
              </w:rPr>
              <w:t>[</w:t>
            </w:r>
            <w:r>
              <w:rPr>
                <w:rFonts w:eastAsia="Times New Roman"/>
                <w:color w:val="000000"/>
                <w:kern w:val="0"/>
                <w:sz w:val="24"/>
                <w:szCs w:val="24"/>
                <w:lang w:eastAsia="ru-RU"/>
                <w14:ligatures w14:val="none"/>
              </w:rPr>
              <w:t>3</w:t>
            </w:r>
            <w:r>
              <w:rPr>
                <w:rFonts w:eastAsia="Times New Roman"/>
                <w:color w:val="000000"/>
                <w:kern w:val="0"/>
                <w:sz w:val="24"/>
                <w:szCs w:val="24"/>
                <w:lang w:val="en-US" w:eastAsia="ru-RU"/>
                <w14:ligatures w14:val="none"/>
              </w:rPr>
              <w:t>]</w:t>
            </w:r>
          </w:p>
        </w:tc>
        <w:tc>
          <w:tcPr>
            <w:tcW w:w="7506" w:type="dxa"/>
          </w:tcPr>
          <w:p w14:paraId="7DED395B" w14:textId="77777777" w:rsidR="00F415D2" w:rsidRPr="00F415D2" w:rsidRDefault="00F415D2" w:rsidP="00F415D2">
            <w:pPr>
              <w:widowControl/>
              <w:autoSpaceDE/>
              <w:autoSpaceDN/>
              <w:contextualSpacing/>
              <w:rPr>
                <w:rFonts w:eastAsia="Times New Roman"/>
                <w:color w:val="000000"/>
                <w:kern w:val="0"/>
                <w:sz w:val="24"/>
                <w:szCs w:val="24"/>
                <w:lang w:eastAsia="ru-RU"/>
                <w14:ligatures w14:val="none"/>
              </w:rPr>
            </w:pPr>
            <w:r w:rsidRPr="00F415D2">
              <w:rPr>
                <w:rFonts w:eastAsia="Times New Roman"/>
                <w:color w:val="000000"/>
                <w:kern w:val="0"/>
                <w:sz w:val="24"/>
                <w:szCs w:val="24"/>
                <w:lang w:eastAsia="ru-RU"/>
                <w14:ligatures w14:val="none"/>
              </w:rPr>
              <w:t>це переміщення працездатного населення за межі постійного місця проживання з метою працевлаштування, що спричинене економічною нерівновагою між регіонами або країнами і слугує інструментом перерозподілу трудових ресурсів</w:t>
            </w:r>
          </w:p>
        </w:tc>
      </w:tr>
      <w:tr w:rsidR="00F415D2" w:rsidRPr="00F415D2" w14:paraId="4D928987" w14:textId="77777777" w:rsidTr="00F415D2">
        <w:tc>
          <w:tcPr>
            <w:tcW w:w="2405" w:type="dxa"/>
          </w:tcPr>
          <w:p w14:paraId="6EC8F10E" w14:textId="77777777" w:rsidR="00F415D2" w:rsidRPr="0089298B" w:rsidRDefault="0089298B" w:rsidP="00F415D2">
            <w:pPr>
              <w:widowControl/>
              <w:autoSpaceDE/>
              <w:autoSpaceDN/>
              <w:contextualSpacing/>
              <w:rPr>
                <w:rFonts w:eastAsia="Times New Roman"/>
                <w:color w:val="000000"/>
                <w:kern w:val="0"/>
                <w:sz w:val="24"/>
                <w:szCs w:val="24"/>
                <w:lang w:eastAsia="ru-RU"/>
                <w14:ligatures w14:val="none"/>
              </w:rPr>
            </w:pPr>
            <w:r>
              <w:rPr>
                <w:rFonts w:eastAsia="Times New Roman"/>
                <w:color w:val="000000"/>
                <w:kern w:val="0"/>
                <w:sz w:val="24"/>
                <w:szCs w:val="24"/>
                <w:lang w:eastAsia="ru-RU"/>
                <w14:ligatures w14:val="none"/>
              </w:rPr>
              <w:t xml:space="preserve">Д. </w:t>
            </w:r>
            <w:proofErr w:type="spellStart"/>
            <w:r>
              <w:rPr>
                <w:rFonts w:eastAsia="Times New Roman"/>
                <w:color w:val="000000"/>
                <w:kern w:val="0"/>
                <w:sz w:val="24"/>
                <w:szCs w:val="24"/>
                <w:lang w:eastAsia="ru-RU"/>
                <w14:ligatures w14:val="none"/>
              </w:rPr>
              <w:t>Красівський</w:t>
            </w:r>
            <w:proofErr w:type="spellEnd"/>
            <w:r>
              <w:rPr>
                <w:rFonts w:eastAsia="Times New Roman"/>
                <w:color w:val="000000"/>
                <w:kern w:val="0"/>
                <w:sz w:val="24"/>
                <w:szCs w:val="24"/>
                <w:lang w:eastAsia="ru-RU"/>
                <w14:ligatures w14:val="none"/>
              </w:rPr>
              <w:t xml:space="preserve"> [8</w:t>
            </w:r>
            <w:r>
              <w:rPr>
                <w:rFonts w:eastAsia="Times New Roman"/>
                <w:color w:val="000000"/>
                <w:kern w:val="0"/>
                <w:sz w:val="24"/>
                <w:szCs w:val="24"/>
                <w:lang w:val="en-US" w:eastAsia="ru-RU"/>
                <w14:ligatures w14:val="none"/>
              </w:rPr>
              <w:t>]</w:t>
            </w:r>
          </w:p>
        </w:tc>
        <w:tc>
          <w:tcPr>
            <w:tcW w:w="7506" w:type="dxa"/>
          </w:tcPr>
          <w:p w14:paraId="2DD488D8" w14:textId="77777777" w:rsidR="00F415D2" w:rsidRPr="00F415D2" w:rsidRDefault="00F415D2" w:rsidP="00F415D2">
            <w:pPr>
              <w:widowControl/>
              <w:autoSpaceDE/>
              <w:autoSpaceDN/>
              <w:contextualSpacing/>
              <w:rPr>
                <w:rFonts w:eastAsia="Times New Roman"/>
                <w:color w:val="000000"/>
                <w:kern w:val="0"/>
                <w:sz w:val="24"/>
                <w:szCs w:val="24"/>
                <w:lang w:eastAsia="ru-RU"/>
                <w14:ligatures w14:val="none"/>
              </w:rPr>
            </w:pPr>
            <w:r w:rsidRPr="00F415D2">
              <w:rPr>
                <w:rFonts w:eastAsia="Times New Roman"/>
                <w:color w:val="000000"/>
                <w:kern w:val="0"/>
                <w:sz w:val="24"/>
                <w:szCs w:val="24"/>
                <w:lang w:eastAsia="ru-RU"/>
                <w14:ligatures w14:val="none"/>
              </w:rPr>
              <w:t>це соціальний процес, пов’язаний з адаптацією індивідів або груп до нових умов праці та життя в іншому соціальному середовищі, що впливає на соціальні структури як у країнах виїзду, так і в країнах прийому</w:t>
            </w:r>
          </w:p>
        </w:tc>
      </w:tr>
      <w:tr w:rsidR="00F415D2" w:rsidRPr="00F415D2" w14:paraId="51C5D780" w14:textId="77777777" w:rsidTr="00F415D2">
        <w:tc>
          <w:tcPr>
            <w:tcW w:w="2405" w:type="dxa"/>
          </w:tcPr>
          <w:p w14:paraId="09B2EFB1" w14:textId="77777777" w:rsidR="00F415D2" w:rsidRPr="0089298B" w:rsidRDefault="0089298B" w:rsidP="00F415D2">
            <w:pPr>
              <w:widowControl/>
              <w:autoSpaceDE/>
              <w:autoSpaceDN/>
              <w:contextualSpacing/>
              <w:rPr>
                <w:rFonts w:eastAsia="Times New Roman"/>
                <w:color w:val="000000"/>
                <w:kern w:val="0"/>
                <w:sz w:val="24"/>
                <w:szCs w:val="24"/>
                <w:lang w:eastAsia="ru-RU"/>
                <w14:ligatures w14:val="none"/>
              </w:rPr>
            </w:pPr>
            <w:r>
              <w:rPr>
                <w:rFonts w:eastAsia="Times New Roman"/>
                <w:color w:val="000000"/>
                <w:kern w:val="0"/>
                <w:sz w:val="24"/>
                <w:szCs w:val="24"/>
                <w:lang w:eastAsia="ru-RU"/>
                <w14:ligatures w14:val="none"/>
              </w:rPr>
              <w:t xml:space="preserve">В.В. Македон </w:t>
            </w:r>
            <w:r>
              <w:rPr>
                <w:rFonts w:eastAsia="Times New Roman"/>
                <w:color w:val="000000"/>
                <w:kern w:val="0"/>
                <w:sz w:val="24"/>
                <w:szCs w:val="24"/>
                <w:lang w:val="en-US" w:eastAsia="ru-RU"/>
                <w14:ligatures w14:val="none"/>
              </w:rPr>
              <w:t>[</w:t>
            </w:r>
            <w:r>
              <w:rPr>
                <w:rFonts w:eastAsia="Times New Roman"/>
                <w:color w:val="000000"/>
                <w:kern w:val="0"/>
                <w:sz w:val="24"/>
                <w:szCs w:val="24"/>
                <w:lang w:eastAsia="ru-RU"/>
                <w14:ligatures w14:val="none"/>
              </w:rPr>
              <w:t>11</w:t>
            </w:r>
            <w:r>
              <w:rPr>
                <w:rFonts w:eastAsia="Times New Roman"/>
                <w:color w:val="000000"/>
                <w:kern w:val="0"/>
                <w:sz w:val="24"/>
                <w:szCs w:val="24"/>
                <w:lang w:val="en-US" w:eastAsia="ru-RU"/>
                <w14:ligatures w14:val="none"/>
              </w:rPr>
              <w:t>]</w:t>
            </w:r>
          </w:p>
        </w:tc>
        <w:tc>
          <w:tcPr>
            <w:tcW w:w="7506" w:type="dxa"/>
          </w:tcPr>
          <w:p w14:paraId="30A1FF24" w14:textId="77777777" w:rsidR="00F415D2" w:rsidRPr="00F415D2" w:rsidRDefault="00F415D2" w:rsidP="00F415D2">
            <w:pPr>
              <w:widowControl/>
              <w:autoSpaceDE/>
              <w:autoSpaceDN/>
              <w:contextualSpacing/>
              <w:rPr>
                <w:rFonts w:eastAsia="Times New Roman"/>
                <w:color w:val="000000"/>
                <w:kern w:val="0"/>
                <w:sz w:val="24"/>
                <w:szCs w:val="24"/>
                <w:lang w:eastAsia="ru-RU"/>
                <w14:ligatures w14:val="none"/>
              </w:rPr>
            </w:pPr>
            <w:r w:rsidRPr="00F415D2">
              <w:rPr>
                <w:rFonts w:eastAsia="Times New Roman"/>
                <w:color w:val="000000"/>
                <w:kern w:val="0"/>
                <w:sz w:val="24"/>
                <w:szCs w:val="24"/>
                <w:lang w:eastAsia="ru-RU"/>
                <w14:ligatures w14:val="none"/>
              </w:rPr>
              <w:t>це форма просторової мобільності населення, що виражається у зміні місця проживання на тимчасовий або постійний період з метою участі в економічно активній діяльності</w:t>
            </w:r>
          </w:p>
        </w:tc>
      </w:tr>
      <w:tr w:rsidR="00F415D2" w:rsidRPr="00F415D2" w14:paraId="75CBB101" w14:textId="77777777" w:rsidTr="00F415D2">
        <w:tc>
          <w:tcPr>
            <w:tcW w:w="2405" w:type="dxa"/>
          </w:tcPr>
          <w:p w14:paraId="2DE93805" w14:textId="77777777" w:rsidR="00F415D2" w:rsidRPr="0089298B" w:rsidRDefault="0089298B" w:rsidP="00F415D2">
            <w:pPr>
              <w:widowControl/>
              <w:autoSpaceDE/>
              <w:autoSpaceDN/>
              <w:contextualSpacing/>
              <w:rPr>
                <w:rFonts w:eastAsia="Times New Roman"/>
                <w:color w:val="000000"/>
                <w:kern w:val="0"/>
                <w:sz w:val="24"/>
                <w:szCs w:val="24"/>
                <w:lang w:eastAsia="ru-RU"/>
                <w14:ligatures w14:val="none"/>
              </w:rPr>
            </w:pPr>
            <w:r>
              <w:rPr>
                <w:rFonts w:eastAsia="Times New Roman"/>
                <w:color w:val="000000"/>
                <w:kern w:val="0"/>
                <w:sz w:val="24"/>
                <w:szCs w:val="24"/>
                <w:lang w:eastAsia="ru-RU"/>
                <w14:ligatures w14:val="none"/>
              </w:rPr>
              <w:t xml:space="preserve">Л.В. </w:t>
            </w:r>
            <w:proofErr w:type="spellStart"/>
            <w:r>
              <w:rPr>
                <w:rFonts w:eastAsia="Times New Roman"/>
                <w:color w:val="000000"/>
                <w:kern w:val="0"/>
                <w:sz w:val="24"/>
                <w:szCs w:val="24"/>
                <w:lang w:eastAsia="ru-RU"/>
                <w14:ligatures w14:val="none"/>
              </w:rPr>
              <w:t>Стрільчук</w:t>
            </w:r>
            <w:proofErr w:type="spellEnd"/>
            <w:r>
              <w:rPr>
                <w:rFonts w:eastAsia="Times New Roman"/>
                <w:color w:val="000000"/>
                <w:kern w:val="0"/>
                <w:sz w:val="24"/>
                <w:szCs w:val="24"/>
                <w:lang w:eastAsia="ru-RU"/>
                <w14:ligatures w14:val="none"/>
              </w:rPr>
              <w:t xml:space="preserve"> </w:t>
            </w:r>
            <w:r>
              <w:rPr>
                <w:rFonts w:eastAsia="Times New Roman"/>
                <w:color w:val="000000"/>
                <w:kern w:val="0"/>
                <w:sz w:val="24"/>
                <w:szCs w:val="24"/>
                <w:lang w:val="en-US" w:eastAsia="ru-RU"/>
                <w14:ligatures w14:val="none"/>
              </w:rPr>
              <w:t>[</w:t>
            </w:r>
            <w:r>
              <w:rPr>
                <w:rFonts w:eastAsia="Times New Roman"/>
                <w:color w:val="000000"/>
                <w:kern w:val="0"/>
                <w:sz w:val="24"/>
                <w:szCs w:val="24"/>
                <w:lang w:eastAsia="ru-RU"/>
                <w14:ligatures w14:val="none"/>
              </w:rPr>
              <w:t>17</w:t>
            </w:r>
            <w:r>
              <w:rPr>
                <w:rFonts w:eastAsia="Times New Roman"/>
                <w:color w:val="000000"/>
                <w:kern w:val="0"/>
                <w:sz w:val="24"/>
                <w:szCs w:val="24"/>
                <w:lang w:val="en-US" w:eastAsia="ru-RU"/>
                <w14:ligatures w14:val="none"/>
              </w:rPr>
              <w:t>]</w:t>
            </w:r>
          </w:p>
        </w:tc>
        <w:tc>
          <w:tcPr>
            <w:tcW w:w="7506" w:type="dxa"/>
          </w:tcPr>
          <w:p w14:paraId="6716EE95" w14:textId="77777777" w:rsidR="00F415D2" w:rsidRPr="00F415D2" w:rsidRDefault="00F415D2" w:rsidP="00F415D2">
            <w:pPr>
              <w:widowControl/>
              <w:autoSpaceDE/>
              <w:autoSpaceDN/>
              <w:contextualSpacing/>
              <w:rPr>
                <w:rFonts w:eastAsia="Times New Roman"/>
                <w:color w:val="000000"/>
                <w:kern w:val="0"/>
                <w:sz w:val="24"/>
                <w:szCs w:val="24"/>
                <w:lang w:eastAsia="ru-RU"/>
                <w14:ligatures w14:val="none"/>
              </w:rPr>
            </w:pPr>
            <w:r w:rsidRPr="00F415D2">
              <w:rPr>
                <w:rFonts w:eastAsia="Times New Roman"/>
                <w:color w:val="000000"/>
                <w:kern w:val="0"/>
                <w:sz w:val="24"/>
                <w:szCs w:val="24"/>
                <w:lang w:eastAsia="ru-RU"/>
                <w14:ligatures w14:val="none"/>
              </w:rPr>
              <w:t>це законодавчо врегульований процес переміщення осіб за кордон чи в межах країни для здійснення оплачуваної трудової діяльності відповідно до трудових договорів, візових і міграційних норм</w:t>
            </w:r>
          </w:p>
        </w:tc>
      </w:tr>
      <w:tr w:rsidR="00F415D2" w:rsidRPr="00F415D2" w14:paraId="3E87B2BA" w14:textId="77777777" w:rsidTr="00F415D2">
        <w:tc>
          <w:tcPr>
            <w:tcW w:w="2405" w:type="dxa"/>
          </w:tcPr>
          <w:p w14:paraId="22525C44" w14:textId="77777777" w:rsidR="00F415D2" w:rsidRPr="0089298B" w:rsidRDefault="0089298B" w:rsidP="00F415D2">
            <w:pPr>
              <w:widowControl/>
              <w:autoSpaceDE/>
              <w:autoSpaceDN/>
              <w:contextualSpacing/>
              <w:rPr>
                <w:rFonts w:eastAsia="Times New Roman"/>
                <w:color w:val="000000"/>
                <w:kern w:val="0"/>
                <w:sz w:val="24"/>
                <w:szCs w:val="24"/>
                <w:lang w:val="en-US" w:eastAsia="ru-RU"/>
                <w14:ligatures w14:val="none"/>
              </w:rPr>
            </w:pPr>
            <w:r>
              <w:rPr>
                <w:rFonts w:eastAsia="Times New Roman"/>
                <w:color w:val="000000"/>
                <w:kern w:val="0"/>
                <w:sz w:val="24"/>
                <w:szCs w:val="24"/>
                <w:lang w:eastAsia="ru-RU"/>
                <w14:ligatures w14:val="none"/>
              </w:rPr>
              <w:t xml:space="preserve">Р.Й. </w:t>
            </w:r>
            <w:proofErr w:type="spellStart"/>
            <w:r>
              <w:rPr>
                <w:rFonts w:eastAsia="Times New Roman"/>
                <w:color w:val="000000"/>
                <w:kern w:val="0"/>
                <w:sz w:val="24"/>
                <w:szCs w:val="24"/>
                <w:lang w:eastAsia="ru-RU"/>
                <w14:ligatures w14:val="none"/>
              </w:rPr>
              <w:t>Тракслер</w:t>
            </w:r>
            <w:proofErr w:type="spellEnd"/>
            <w:r>
              <w:rPr>
                <w:rFonts w:eastAsia="Times New Roman"/>
                <w:color w:val="000000"/>
                <w:kern w:val="0"/>
                <w:sz w:val="24"/>
                <w:szCs w:val="24"/>
                <w:lang w:eastAsia="ru-RU"/>
                <w14:ligatures w14:val="none"/>
              </w:rPr>
              <w:t xml:space="preserve"> </w:t>
            </w:r>
            <w:r>
              <w:rPr>
                <w:rFonts w:eastAsia="Times New Roman"/>
                <w:color w:val="000000"/>
                <w:kern w:val="0"/>
                <w:sz w:val="24"/>
                <w:szCs w:val="24"/>
                <w:lang w:val="en-US" w:eastAsia="ru-RU"/>
                <w14:ligatures w14:val="none"/>
              </w:rPr>
              <w:t>[19]</w:t>
            </w:r>
          </w:p>
        </w:tc>
        <w:tc>
          <w:tcPr>
            <w:tcW w:w="7506" w:type="dxa"/>
          </w:tcPr>
          <w:p w14:paraId="4CAA5B91" w14:textId="77777777" w:rsidR="00F415D2" w:rsidRPr="00F415D2" w:rsidRDefault="00F415D2" w:rsidP="00F415D2">
            <w:pPr>
              <w:widowControl/>
              <w:autoSpaceDE/>
              <w:autoSpaceDN/>
              <w:contextualSpacing/>
              <w:rPr>
                <w:rFonts w:eastAsia="Times New Roman"/>
                <w:color w:val="000000"/>
                <w:kern w:val="0"/>
                <w:sz w:val="24"/>
                <w:szCs w:val="24"/>
                <w:lang w:eastAsia="ru-RU"/>
                <w14:ligatures w14:val="none"/>
              </w:rPr>
            </w:pPr>
            <w:r w:rsidRPr="00F415D2">
              <w:rPr>
                <w:rFonts w:eastAsia="Times New Roman"/>
                <w:color w:val="000000"/>
                <w:kern w:val="0"/>
                <w:sz w:val="24"/>
                <w:szCs w:val="24"/>
                <w:lang w:eastAsia="ru-RU"/>
                <w14:ligatures w14:val="none"/>
              </w:rPr>
              <w:t>це багатофакторне явище, що включає економічну, соціальну, політичну та правову складові, в межах якого особи змінюють географічне розташування задля пошуку праці, вищих доходів або кращих умов життя</w:t>
            </w:r>
          </w:p>
        </w:tc>
      </w:tr>
    </w:tbl>
    <w:p w14:paraId="76E0565E" w14:textId="77777777" w:rsidR="00F415D2" w:rsidRDefault="00F415D2" w:rsidP="00F415D2">
      <w:pPr>
        <w:widowControl/>
        <w:autoSpaceDE/>
        <w:autoSpaceDN/>
        <w:spacing w:line="360" w:lineRule="auto"/>
        <w:ind w:firstLine="709"/>
        <w:contextualSpacing/>
        <w:rPr>
          <w:rFonts w:eastAsia="Times New Roman"/>
          <w:color w:val="000000"/>
          <w:kern w:val="0"/>
          <w:szCs w:val="28"/>
          <w:lang w:eastAsia="ru-RU"/>
          <w14:ligatures w14:val="none"/>
        </w:rPr>
      </w:pPr>
      <w:r w:rsidRPr="00F415D2">
        <w:rPr>
          <w:rFonts w:eastAsia="Times New Roman"/>
          <w:color w:val="000000"/>
          <w:kern w:val="0"/>
          <w:szCs w:val="28"/>
          <w:lang w:eastAsia="ru-RU"/>
          <w14:ligatures w14:val="none"/>
        </w:rPr>
        <w:t xml:space="preserve">Проаналізовані визначення свідчать про багатогранний характер поняття «трудова міграція», яке не зводиться лише до економічного переміщення населення. У сучасній науковій думці трудова міграція трактується як складне </w:t>
      </w:r>
      <w:r w:rsidRPr="00F415D2">
        <w:rPr>
          <w:rFonts w:eastAsia="Times New Roman"/>
          <w:color w:val="000000"/>
          <w:kern w:val="0"/>
          <w:szCs w:val="28"/>
          <w:lang w:eastAsia="ru-RU"/>
          <w14:ligatures w14:val="none"/>
        </w:rPr>
        <w:lastRenderedPageBreak/>
        <w:t>соціально-економічне явище, що охоплює просторову мобільність, адаптаційні процеси, правове регулювання та участь у міжнародному поділі праці. Залежно від підходу – економічного, соціологічного, демографічного чи правового – акценти у визначенні зміщуються, проте спільним є визнання працевлаштування як основної мети міграції та взаємозв’язку цього явища з глобальними процесами, що формують ринок праці. Такий міждисциплінарний підхід дозволяє глибше розуміти сутність трудової міграції та її роль у сучасному світі.</w:t>
      </w:r>
    </w:p>
    <w:p w14:paraId="175E5B52" w14:textId="77777777" w:rsidR="00F415D2" w:rsidRDefault="00F415D2" w:rsidP="00F415D2">
      <w:pPr>
        <w:widowControl/>
        <w:autoSpaceDE/>
        <w:autoSpaceDN/>
        <w:spacing w:line="360" w:lineRule="auto"/>
        <w:ind w:firstLine="709"/>
        <w:contextualSpacing/>
        <w:rPr>
          <w:rFonts w:eastAsia="Times New Roman"/>
          <w:color w:val="000000"/>
          <w:kern w:val="0"/>
          <w:szCs w:val="28"/>
          <w:lang w:eastAsia="ru-RU"/>
          <w14:ligatures w14:val="none"/>
        </w:rPr>
      </w:pPr>
      <w:r w:rsidRPr="00F415D2">
        <w:rPr>
          <w:rFonts w:eastAsia="Times New Roman"/>
          <w:color w:val="000000"/>
          <w:kern w:val="0"/>
          <w:szCs w:val="28"/>
          <w:lang w:eastAsia="ru-RU"/>
          <w14:ligatures w14:val="none"/>
        </w:rPr>
        <w:t>Трудова міграція виконує низку важливих соціально-економічних функцій</w:t>
      </w:r>
      <w:r>
        <w:rPr>
          <w:rFonts w:eastAsia="Times New Roman"/>
          <w:color w:val="000000"/>
          <w:kern w:val="0"/>
          <w:szCs w:val="28"/>
          <w:lang w:eastAsia="ru-RU"/>
          <w14:ligatures w14:val="none"/>
        </w:rPr>
        <w:t xml:space="preserve"> (рис. 1.1)</w:t>
      </w:r>
      <w:r w:rsidRPr="00F415D2">
        <w:rPr>
          <w:rFonts w:eastAsia="Times New Roman"/>
          <w:color w:val="000000"/>
          <w:kern w:val="0"/>
          <w:szCs w:val="28"/>
          <w:lang w:eastAsia="ru-RU"/>
          <w14:ligatures w14:val="none"/>
        </w:rPr>
        <w:t>.</w:t>
      </w:r>
    </w:p>
    <w:p w14:paraId="19E22658" w14:textId="77777777" w:rsidR="00F415D2" w:rsidRDefault="00F415D2" w:rsidP="00F415D2">
      <w:pPr>
        <w:widowControl/>
        <w:autoSpaceDE/>
        <w:autoSpaceDN/>
        <w:spacing w:line="360" w:lineRule="auto"/>
        <w:ind w:firstLine="709"/>
        <w:contextualSpacing/>
        <w:rPr>
          <w:rFonts w:eastAsia="Times New Roman"/>
          <w:color w:val="000000"/>
          <w:kern w:val="0"/>
          <w:szCs w:val="28"/>
          <w:lang w:eastAsia="ru-RU"/>
          <w14:ligatures w14:val="none"/>
        </w:rPr>
      </w:pPr>
      <w:r>
        <w:rPr>
          <w:rFonts w:eastAsia="Times New Roman"/>
          <w:noProof/>
          <w:color w:val="000000"/>
          <w:kern w:val="0"/>
          <w:szCs w:val="28"/>
          <w:lang w:val="ru-RU" w:eastAsia="ru-RU"/>
        </w:rPr>
        <w:drawing>
          <wp:inline distT="0" distB="0" distL="0" distR="0" wp14:anchorId="39AE98DF" wp14:editId="7A2B7FC5">
            <wp:extent cx="5486400" cy="3200400"/>
            <wp:effectExtent l="0" t="0" r="19050" b="0"/>
            <wp:docPr id="1383388577"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3E5B15F" w14:textId="77777777" w:rsidR="00860CFC" w:rsidRDefault="00860CFC" w:rsidP="00860CFC">
      <w:pPr>
        <w:widowControl/>
        <w:autoSpaceDE/>
        <w:autoSpaceDN/>
        <w:spacing w:line="360" w:lineRule="auto"/>
        <w:ind w:firstLine="709"/>
        <w:contextualSpacing/>
        <w:jc w:val="center"/>
        <w:rPr>
          <w:rFonts w:eastAsia="Times New Roman"/>
          <w:color w:val="000000"/>
          <w:kern w:val="0"/>
          <w:szCs w:val="28"/>
          <w:lang w:eastAsia="ru-RU"/>
          <w14:ligatures w14:val="none"/>
        </w:rPr>
      </w:pPr>
      <w:r>
        <w:rPr>
          <w:rFonts w:eastAsia="Times New Roman"/>
          <w:color w:val="000000"/>
          <w:kern w:val="0"/>
          <w:szCs w:val="28"/>
          <w:lang w:eastAsia="ru-RU"/>
          <w14:ligatures w14:val="none"/>
        </w:rPr>
        <w:t>Рис. 1.1 Функції трудової міграції</w:t>
      </w:r>
    </w:p>
    <w:p w14:paraId="6DD25436" w14:textId="77777777" w:rsidR="00860CFC" w:rsidRPr="00620810" w:rsidRDefault="00860CFC" w:rsidP="00860CFC">
      <w:pPr>
        <w:widowControl/>
        <w:autoSpaceDE/>
        <w:autoSpaceDN/>
        <w:spacing w:line="360" w:lineRule="auto"/>
        <w:ind w:firstLine="709"/>
        <w:contextualSpacing/>
        <w:rPr>
          <w:rFonts w:eastAsia="Times New Roman"/>
          <w:color w:val="000000"/>
          <w:kern w:val="0"/>
          <w:szCs w:val="28"/>
          <w:lang w:val="ru-RU" w:eastAsia="ru-RU"/>
          <w14:ligatures w14:val="none"/>
        </w:rPr>
      </w:pPr>
      <w:r>
        <w:rPr>
          <w:rFonts w:eastAsia="Times New Roman"/>
          <w:color w:val="000000"/>
          <w:kern w:val="0"/>
          <w:szCs w:val="28"/>
          <w:lang w:eastAsia="ru-RU"/>
          <w14:ligatures w14:val="none"/>
        </w:rPr>
        <w:t>Джерело:</w:t>
      </w:r>
      <w:r w:rsidR="0089298B" w:rsidRPr="00620810">
        <w:rPr>
          <w:rFonts w:eastAsia="Times New Roman"/>
          <w:color w:val="000000"/>
          <w:kern w:val="0"/>
          <w:szCs w:val="28"/>
          <w:lang w:val="ru-RU" w:eastAsia="ru-RU"/>
          <w14:ligatures w14:val="none"/>
        </w:rPr>
        <w:t xml:space="preserve"> [18]</w:t>
      </w:r>
    </w:p>
    <w:p w14:paraId="38F59F7E" w14:textId="77777777" w:rsidR="00860CFC" w:rsidRDefault="00860CFC" w:rsidP="00860CFC">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Трудова міграція виконує низку важливих соціально-економічних функцій. Вона забезпечує ефективний перерозподіл робочої сили між регіонами з різним рівнем її забезпеченості, сприяючи стабілізації ринку праці. Грошові перекази мігрантів підвищують рівень доходів домогосподарств у країнах-донорах, тим самим зміцнюючи їхню економічну стійкість. Міграційні процеси також впливають на культурну взаємодію між суспільствами та сприяють формуванню умов для соціальної мобільності населення. Сукупно ці аспекти підтверджують важливу роль трудової міграції в глобальному розвитку.</w:t>
      </w:r>
    </w:p>
    <w:p w14:paraId="41F472A0" w14:textId="77777777" w:rsidR="00F415D2" w:rsidRPr="00F415D2" w:rsidRDefault="00F415D2" w:rsidP="00860CFC">
      <w:pPr>
        <w:widowControl/>
        <w:autoSpaceDE/>
        <w:autoSpaceDN/>
        <w:spacing w:line="360" w:lineRule="auto"/>
        <w:ind w:firstLine="709"/>
        <w:contextualSpacing/>
        <w:rPr>
          <w:rFonts w:eastAsia="Times New Roman"/>
          <w:color w:val="000000"/>
          <w:kern w:val="0"/>
          <w:szCs w:val="28"/>
          <w:lang w:eastAsia="ru-RU"/>
          <w14:ligatures w14:val="none"/>
        </w:rPr>
      </w:pPr>
      <w:r w:rsidRPr="00F415D2">
        <w:rPr>
          <w:rFonts w:eastAsia="Times New Roman"/>
          <w:color w:val="000000"/>
          <w:kern w:val="0"/>
          <w:szCs w:val="28"/>
          <w:lang w:eastAsia="ru-RU"/>
          <w14:ligatures w14:val="none"/>
        </w:rPr>
        <w:lastRenderedPageBreak/>
        <w:t xml:space="preserve">Водночас не можна ігнорувати ризики та виклики, що супроводжують ці процеси: зокрема, зростання конкуренції на ринку праці в країнах-приймачах, тиск на соціальну інфраструктуру, процеси сегрегації та іноді </w:t>
      </w:r>
      <w:r w:rsidR="00860CFC">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соціальної маргіналізації мігрантів</w:t>
      </w:r>
      <w:r w:rsidR="0089298B" w:rsidRPr="0089298B">
        <w:rPr>
          <w:rFonts w:eastAsia="Times New Roman"/>
          <w:color w:val="000000"/>
          <w:kern w:val="0"/>
          <w:szCs w:val="28"/>
          <w:lang w:eastAsia="ru-RU"/>
          <w14:ligatures w14:val="none"/>
        </w:rPr>
        <w:t xml:space="preserve"> [18, </w:t>
      </w:r>
      <w:r w:rsidR="0089298B">
        <w:rPr>
          <w:rFonts w:eastAsia="Times New Roman"/>
          <w:color w:val="000000"/>
          <w:kern w:val="0"/>
          <w:szCs w:val="28"/>
          <w:lang w:val="en-US" w:eastAsia="ru-RU"/>
          <w14:ligatures w14:val="none"/>
        </w:rPr>
        <w:t>c</w:t>
      </w:r>
      <w:r w:rsidR="0089298B" w:rsidRPr="0089298B">
        <w:rPr>
          <w:rFonts w:eastAsia="Times New Roman"/>
          <w:color w:val="000000"/>
          <w:kern w:val="0"/>
          <w:szCs w:val="28"/>
          <w:lang w:eastAsia="ru-RU"/>
          <w14:ligatures w14:val="none"/>
        </w:rPr>
        <w:t>. 207]</w:t>
      </w:r>
      <w:r w:rsidRPr="00F415D2">
        <w:rPr>
          <w:rFonts w:eastAsia="Times New Roman"/>
          <w:color w:val="000000"/>
          <w:kern w:val="0"/>
          <w:szCs w:val="28"/>
          <w:lang w:eastAsia="ru-RU"/>
          <w14:ligatures w14:val="none"/>
        </w:rPr>
        <w:t>.</w:t>
      </w:r>
    </w:p>
    <w:p w14:paraId="59DE3366" w14:textId="77777777" w:rsidR="00F415D2" w:rsidRDefault="00F415D2" w:rsidP="00F415D2">
      <w:pPr>
        <w:widowControl/>
        <w:autoSpaceDE/>
        <w:autoSpaceDN/>
        <w:spacing w:line="360" w:lineRule="auto"/>
        <w:ind w:firstLine="709"/>
        <w:contextualSpacing/>
        <w:rPr>
          <w:rFonts w:eastAsia="Times New Roman"/>
          <w:color w:val="000000"/>
          <w:kern w:val="0"/>
          <w:szCs w:val="28"/>
          <w:lang w:eastAsia="ru-RU"/>
          <w14:ligatures w14:val="none"/>
        </w:rPr>
      </w:pPr>
      <w:r w:rsidRPr="00F415D2">
        <w:rPr>
          <w:rFonts w:eastAsia="Times New Roman"/>
          <w:color w:val="000000"/>
          <w:kern w:val="0"/>
          <w:szCs w:val="28"/>
          <w:lang w:eastAsia="ru-RU"/>
          <w14:ligatures w14:val="none"/>
        </w:rPr>
        <w:t xml:space="preserve">Слід також відзначити, що трудова міграція </w:t>
      </w:r>
      <w:r w:rsidR="00860CFC">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це категорія, яка об’єднує численні підходи та концепції з різних галузей знань: економіки, соціології, права, демографії. Вони не суперечать одне одному, а взаємодоповнюють, створюючи багатогранну аналітичну модель. Таким чином, трудова міграція </w:t>
      </w:r>
      <w:r w:rsidR="00860CFC">
        <w:rPr>
          <w:rFonts w:eastAsia="Times New Roman"/>
          <w:color w:val="000000"/>
          <w:kern w:val="0"/>
          <w:szCs w:val="28"/>
          <w:lang w:eastAsia="ru-RU"/>
          <w14:ligatures w14:val="none"/>
        </w:rPr>
        <w:t>-</w:t>
      </w:r>
      <w:r w:rsidRPr="00F415D2">
        <w:rPr>
          <w:rFonts w:eastAsia="Times New Roman"/>
          <w:color w:val="000000"/>
          <w:kern w:val="0"/>
          <w:szCs w:val="28"/>
          <w:lang w:eastAsia="ru-RU"/>
          <w14:ligatures w14:val="none"/>
        </w:rPr>
        <w:t xml:space="preserve"> не лише прояв особистого прагнення до кращого життя, а й складова частина глобальних економічних процесів.</w:t>
      </w:r>
    </w:p>
    <w:p w14:paraId="3C66B0A3" w14:textId="77777777" w:rsidR="00860CFC" w:rsidRDefault="00860CFC" w:rsidP="00F415D2">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Організація Об’єднаних Націй характеризує міжнародну міграцію як переміщення осіб через державні кордони з метою зміни постійного місця проживання строком понад один рік. Згідно з класифікацією ООН, виділяються основні типи міжнародної міграції, що представлені на рисунку 1.</w:t>
      </w:r>
      <w:r>
        <w:rPr>
          <w:rFonts w:eastAsia="Times New Roman"/>
          <w:color w:val="000000"/>
          <w:kern w:val="0"/>
          <w:szCs w:val="28"/>
          <w:lang w:eastAsia="ru-RU"/>
          <w14:ligatures w14:val="none"/>
        </w:rPr>
        <w:t>2</w:t>
      </w:r>
      <w:r w:rsidRPr="00860CFC">
        <w:rPr>
          <w:rFonts w:eastAsia="Times New Roman"/>
          <w:color w:val="000000"/>
          <w:kern w:val="0"/>
          <w:szCs w:val="28"/>
          <w:lang w:eastAsia="ru-RU"/>
          <w14:ligatures w14:val="none"/>
        </w:rPr>
        <w:t>.</w:t>
      </w:r>
    </w:p>
    <w:p w14:paraId="4A933C39" w14:textId="77777777" w:rsidR="00860CFC" w:rsidRDefault="00860CFC" w:rsidP="00F415D2">
      <w:pPr>
        <w:widowControl/>
        <w:autoSpaceDE/>
        <w:autoSpaceDN/>
        <w:spacing w:line="360" w:lineRule="auto"/>
        <w:ind w:firstLine="709"/>
        <w:contextualSpacing/>
        <w:rPr>
          <w:rFonts w:eastAsia="Times New Roman"/>
          <w:color w:val="000000"/>
          <w:kern w:val="0"/>
          <w:szCs w:val="28"/>
          <w:lang w:eastAsia="ru-RU"/>
          <w14:ligatures w14:val="none"/>
        </w:rPr>
      </w:pPr>
      <w:r>
        <w:rPr>
          <w:rFonts w:eastAsia="Times New Roman"/>
          <w:noProof/>
          <w:color w:val="000000"/>
          <w:kern w:val="0"/>
          <w:szCs w:val="28"/>
          <w:lang w:val="ru-RU" w:eastAsia="ru-RU"/>
        </w:rPr>
        <w:drawing>
          <wp:inline distT="0" distB="0" distL="0" distR="0" wp14:anchorId="71D1A3D2" wp14:editId="1286A7DA">
            <wp:extent cx="5486400" cy="3200400"/>
            <wp:effectExtent l="0" t="19050" r="0" b="57150"/>
            <wp:docPr id="1976404770"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D7A3CD6" w14:textId="77777777" w:rsidR="00860CFC" w:rsidRDefault="00860CFC" w:rsidP="00860CFC">
      <w:pPr>
        <w:widowControl/>
        <w:autoSpaceDE/>
        <w:autoSpaceDN/>
        <w:spacing w:line="360" w:lineRule="auto"/>
        <w:ind w:firstLine="709"/>
        <w:contextualSpacing/>
        <w:jc w:val="center"/>
        <w:rPr>
          <w:rFonts w:eastAsia="Times New Roman"/>
          <w:color w:val="000000"/>
          <w:kern w:val="0"/>
          <w:szCs w:val="28"/>
          <w:lang w:eastAsia="ru-RU"/>
          <w14:ligatures w14:val="none"/>
        </w:rPr>
      </w:pPr>
      <w:r>
        <w:rPr>
          <w:rFonts w:eastAsia="Times New Roman"/>
          <w:color w:val="000000"/>
          <w:kern w:val="0"/>
          <w:szCs w:val="28"/>
          <w:lang w:eastAsia="ru-RU"/>
          <w14:ligatures w14:val="none"/>
        </w:rPr>
        <w:t>Рис. 1.2 Види міжнародної міграції</w:t>
      </w:r>
    </w:p>
    <w:p w14:paraId="257CA753" w14:textId="77777777" w:rsidR="00860CFC" w:rsidRPr="00620810" w:rsidRDefault="00860CFC" w:rsidP="00860CFC">
      <w:pPr>
        <w:widowControl/>
        <w:autoSpaceDE/>
        <w:autoSpaceDN/>
        <w:spacing w:line="360" w:lineRule="auto"/>
        <w:ind w:firstLine="709"/>
        <w:contextualSpacing/>
        <w:rPr>
          <w:rFonts w:eastAsia="Times New Roman"/>
          <w:color w:val="000000"/>
          <w:kern w:val="0"/>
          <w:szCs w:val="28"/>
          <w:lang w:val="ru-RU" w:eastAsia="ru-RU"/>
          <w14:ligatures w14:val="none"/>
        </w:rPr>
      </w:pPr>
      <w:r>
        <w:rPr>
          <w:rFonts w:eastAsia="Times New Roman"/>
          <w:color w:val="000000"/>
          <w:kern w:val="0"/>
          <w:szCs w:val="28"/>
          <w:lang w:eastAsia="ru-RU"/>
          <w14:ligatures w14:val="none"/>
        </w:rPr>
        <w:t>Джерело:</w:t>
      </w:r>
      <w:r w:rsidR="0089298B" w:rsidRPr="00620810">
        <w:rPr>
          <w:rFonts w:eastAsia="Times New Roman"/>
          <w:color w:val="000000"/>
          <w:kern w:val="0"/>
          <w:szCs w:val="28"/>
          <w:lang w:val="ru-RU" w:eastAsia="ru-RU"/>
          <w14:ligatures w14:val="none"/>
        </w:rPr>
        <w:t xml:space="preserve"> [4]</w:t>
      </w:r>
    </w:p>
    <w:p w14:paraId="3A2BDCDD" w14:textId="77777777" w:rsidR="00860CFC" w:rsidRPr="00860CFC" w:rsidRDefault="00860CFC" w:rsidP="00860CFC">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 xml:space="preserve">Рисунок 1.2 ілюструє класифікацію основних видів міжнародної міграції, що дозволяє глибше осмислити природу сучасних міграційних процесів у глобалізованому світі. Міжнародна міграція, згідно з підходами ООН, охоплює </w:t>
      </w:r>
      <w:r w:rsidRPr="00860CFC">
        <w:rPr>
          <w:rFonts w:eastAsia="Times New Roman"/>
          <w:color w:val="000000"/>
          <w:kern w:val="0"/>
          <w:szCs w:val="28"/>
          <w:lang w:eastAsia="ru-RU"/>
          <w14:ligatures w14:val="none"/>
        </w:rPr>
        <w:lastRenderedPageBreak/>
        <w:t>будь-яке переміщення людей через національні кордони зі зміною місця проживання строком понад 12 місяців. Різновиди цього явища формуються під впливом комплексу соціально-економічних, політичних та екологічних чинників, які зумовлюють специфіку міграційної поведінки індивідів або груп населення.</w:t>
      </w:r>
    </w:p>
    <w:p w14:paraId="3FC4EF97" w14:textId="77777777" w:rsidR="00860CFC" w:rsidRPr="00860CFC" w:rsidRDefault="00860CFC" w:rsidP="00860CFC">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Згідно з представленою типологією, міжнародна міграція поділяється на такі види</w:t>
      </w:r>
      <w:r w:rsidR="0089298B" w:rsidRPr="0089298B">
        <w:rPr>
          <w:rFonts w:eastAsia="Times New Roman"/>
          <w:color w:val="000000"/>
          <w:kern w:val="0"/>
          <w:szCs w:val="28"/>
          <w:lang w:val="ru-RU" w:eastAsia="ru-RU"/>
          <w14:ligatures w14:val="none"/>
        </w:rPr>
        <w:t xml:space="preserve"> [4,]</w:t>
      </w:r>
      <w:r w:rsidRPr="00860CFC">
        <w:rPr>
          <w:rFonts w:eastAsia="Times New Roman"/>
          <w:color w:val="000000"/>
          <w:kern w:val="0"/>
          <w:szCs w:val="28"/>
          <w:lang w:eastAsia="ru-RU"/>
          <w14:ligatures w14:val="none"/>
        </w:rPr>
        <w:t>:</w:t>
      </w:r>
    </w:p>
    <w:p w14:paraId="01283D84" w14:textId="77777777" w:rsidR="00860CFC" w:rsidRPr="00860CFC" w:rsidRDefault="00860CFC" w:rsidP="00860CFC">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 xml:space="preserve">– </w:t>
      </w:r>
      <w:r>
        <w:rPr>
          <w:rFonts w:eastAsia="Times New Roman"/>
          <w:color w:val="000000"/>
          <w:kern w:val="0"/>
          <w:szCs w:val="28"/>
          <w:lang w:eastAsia="ru-RU"/>
          <w14:ligatures w14:val="none"/>
        </w:rPr>
        <w:t>б</w:t>
      </w:r>
      <w:r w:rsidRPr="00860CFC">
        <w:rPr>
          <w:rFonts w:eastAsia="Times New Roman"/>
          <w:color w:val="000000"/>
          <w:kern w:val="0"/>
          <w:szCs w:val="28"/>
          <w:lang w:eastAsia="ru-RU"/>
          <w14:ligatures w14:val="none"/>
        </w:rPr>
        <w:t xml:space="preserve">езповоротна міграція </w:t>
      </w:r>
      <w:r>
        <w:rPr>
          <w:rFonts w:eastAsia="Times New Roman"/>
          <w:color w:val="000000"/>
          <w:kern w:val="0"/>
          <w:szCs w:val="28"/>
          <w:lang w:eastAsia="ru-RU"/>
          <w14:ligatures w14:val="none"/>
        </w:rPr>
        <w:t>-</w:t>
      </w:r>
      <w:r w:rsidRPr="00860CFC">
        <w:rPr>
          <w:rFonts w:eastAsia="Times New Roman"/>
          <w:color w:val="000000"/>
          <w:kern w:val="0"/>
          <w:szCs w:val="28"/>
          <w:lang w:eastAsia="ru-RU"/>
          <w14:ligatures w14:val="none"/>
        </w:rPr>
        <w:t xml:space="preserve"> передбачає остаточне переселення особи до іншої країни з повною інтеграцією у нове соціокультурне середовище та відсутністю намірів повернення. Такий тип міграції найчастіше є наслідком пошуку кращих умов життя або обумовлений політичними чи етнічними переслідуваннями</w:t>
      </w:r>
      <w:r>
        <w:rPr>
          <w:rFonts w:eastAsia="Times New Roman"/>
          <w:color w:val="000000"/>
          <w:kern w:val="0"/>
          <w:szCs w:val="28"/>
          <w:lang w:eastAsia="ru-RU"/>
          <w14:ligatures w14:val="none"/>
        </w:rPr>
        <w:t>;</w:t>
      </w:r>
    </w:p>
    <w:p w14:paraId="7FCC9344" w14:textId="77777777" w:rsidR="00860CFC" w:rsidRPr="00860CFC" w:rsidRDefault="00860CFC" w:rsidP="00860CFC">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 xml:space="preserve">– </w:t>
      </w:r>
      <w:r>
        <w:rPr>
          <w:rFonts w:eastAsia="Times New Roman"/>
          <w:color w:val="000000"/>
          <w:kern w:val="0"/>
          <w:szCs w:val="28"/>
          <w:lang w:eastAsia="ru-RU"/>
          <w14:ligatures w14:val="none"/>
        </w:rPr>
        <w:t>с</w:t>
      </w:r>
      <w:r w:rsidRPr="00860CFC">
        <w:rPr>
          <w:rFonts w:eastAsia="Times New Roman"/>
          <w:color w:val="000000"/>
          <w:kern w:val="0"/>
          <w:szCs w:val="28"/>
          <w:lang w:eastAsia="ru-RU"/>
          <w14:ligatures w14:val="none"/>
        </w:rPr>
        <w:t xml:space="preserve">езонна міграція </w:t>
      </w:r>
      <w:r>
        <w:rPr>
          <w:rFonts w:eastAsia="Times New Roman"/>
          <w:color w:val="000000"/>
          <w:kern w:val="0"/>
          <w:szCs w:val="28"/>
          <w:lang w:eastAsia="ru-RU"/>
          <w14:ligatures w14:val="none"/>
        </w:rPr>
        <w:t>-</w:t>
      </w:r>
      <w:r w:rsidRPr="00860CFC">
        <w:rPr>
          <w:rFonts w:eastAsia="Times New Roman"/>
          <w:color w:val="000000"/>
          <w:kern w:val="0"/>
          <w:szCs w:val="28"/>
          <w:lang w:eastAsia="ru-RU"/>
          <w14:ligatures w14:val="none"/>
        </w:rPr>
        <w:t xml:space="preserve"> полягає у періодичному переміщенні населення з метою працевлаштування протягом певного сезону, зазвичай у сфері сільського господарства, туризму чи будівництва. Вона має тимчасовий характер і значною мірою залежить від коливань попиту на робочу силу в країнах-реципієнтах</w:t>
      </w:r>
      <w:r>
        <w:rPr>
          <w:rFonts w:eastAsia="Times New Roman"/>
          <w:color w:val="000000"/>
          <w:kern w:val="0"/>
          <w:szCs w:val="28"/>
          <w:lang w:eastAsia="ru-RU"/>
          <w14:ligatures w14:val="none"/>
        </w:rPr>
        <w:t>;</w:t>
      </w:r>
    </w:p>
    <w:p w14:paraId="663A9F3F" w14:textId="77777777" w:rsidR="00860CFC" w:rsidRPr="00860CFC" w:rsidRDefault="00860CFC" w:rsidP="00860CFC">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 xml:space="preserve">– </w:t>
      </w:r>
      <w:r>
        <w:rPr>
          <w:rFonts w:eastAsia="Times New Roman"/>
          <w:color w:val="000000"/>
          <w:kern w:val="0"/>
          <w:szCs w:val="28"/>
          <w:lang w:eastAsia="ru-RU"/>
          <w14:ligatures w14:val="none"/>
        </w:rPr>
        <w:t>т</w:t>
      </w:r>
      <w:r w:rsidRPr="00860CFC">
        <w:rPr>
          <w:rFonts w:eastAsia="Times New Roman"/>
          <w:color w:val="000000"/>
          <w:kern w:val="0"/>
          <w:szCs w:val="28"/>
          <w:lang w:eastAsia="ru-RU"/>
          <w14:ligatures w14:val="none"/>
        </w:rPr>
        <w:t xml:space="preserve">имчасова міграція </w:t>
      </w:r>
      <w:r>
        <w:rPr>
          <w:rFonts w:eastAsia="Times New Roman"/>
          <w:color w:val="000000"/>
          <w:kern w:val="0"/>
          <w:szCs w:val="28"/>
          <w:lang w:eastAsia="ru-RU"/>
          <w14:ligatures w14:val="none"/>
        </w:rPr>
        <w:t>-</w:t>
      </w:r>
      <w:r w:rsidRPr="00860CFC">
        <w:rPr>
          <w:rFonts w:eastAsia="Times New Roman"/>
          <w:color w:val="000000"/>
          <w:kern w:val="0"/>
          <w:szCs w:val="28"/>
          <w:lang w:eastAsia="ru-RU"/>
          <w14:ligatures w14:val="none"/>
        </w:rPr>
        <w:t xml:space="preserve"> охоплює переміщення з чітко визначеним терміном перебування, після завершення якого особа повертається до країни походження. Найпоширенішими причинами такої міграції є освітні програми, короткотермінові трудові контракти або стажування</w:t>
      </w:r>
      <w:r>
        <w:rPr>
          <w:rFonts w:eastAsia="Times New Roman"/>
          <w:color w:val="000000"/>
          <w:kern w:val="0"/>
          <w:szCs w:val="28"/>
          <w:lang w:eastAsia="ru-RU"/>
          <w14:ligatures w14:val="none"/>
        </w:rPr>
        <w:t>;</w:t>
      </w:r>
    </w:p>
    <w:p w14:paraId="71FC2FE4" w14:textId="77777777" w:rsidR="00860CFC" w:rsidRPr="00860CFC" w:rsidRDefault="00860CFC" w:rsidP="00860CFC">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 xml:space="preserve">– </w:t>
      </w:r>
      <w:r>
        <w:rPr>
          <w:rFonts w:eastAsia="Times New Roman"/>
          <w:color w:val="000000"/>
          <w:kern w:val="0"/>
          <w:szCs w:val="28"/>
          <w:lang w:eastAsia="ru-RU"/>
          <w14:ligatures w14:val="none"/>
        </w:rPr>
        <w:t>м</w:t>
      </w:r>
      <w:r w:rsidRPr="00860CFC">
        <w:rPr>
          <w:rFonts w:eastAsia="Times New Roman"/>
          <w:color w:val="000000"/>
          <w:kern w:val="0"/>
          <w:szCs w:val="28"/>
          <w:lang w:eastAsia="ru-RU"/>
          <w14:ligatures w14:val="none"/>
        </w:rPr>
        <w:t xml:space="preserve">аятникова міграція </w:t>
      </w:r>
      <w:r>
        <w:rPr>
          <w:rFonts w:eastAsia="Times New Roman"/>
          <w:color w:val="000000"/>
          <w:kern w:val="0"/>
          <w:szCs w:val="28"/>
          <w:lang w:eastAsia="ru-RU"/>
          <w14:ligatures w14:val="none"/>
        </w:rPr>
        <w:t>-</w:t>
      </w:r>
      <w:r w:rsidRPr="00860CFC">
        <w:rPr>
          <w:rFonts w:eastAsia="Times New Roman"/>
          <w:color w:val="000000"/>
          <w:kern w:val="0"/>
          <w:szCs w:val="28"/>
          <w:lang w:eastAsia="ru-RU"/>
          <w14:ligatures w14:val="none"/>
        </w:rPr>
        <w:t xml:space="preserve"> характеризується регулярним переміщенням через державні кордони (наприклад, щодня або щотижня) між місцем проживання та місцем роботи. Цей тип є типовим для прикордонних регіонів та відіграє важливу роль у функціонуванні транскордонних економік</w:t>
      </w:r>
      <w:r>
        <w:rPr>
          <w:rFonts w:eastAsia="Times New Roman"/>
          <w:color w:val="000000"/>
          <w:kern w:val="0"/>
          <w:szCs w:val="28"/>
          <w:lang w:eastAsia="ru-RU"/>
          <w14:ligatures w14:val="none"/>
        </w:rPr>
        <w:t>;</w:t>
      </w:r>
    </w:p>
    <w:p w14:paraId="72C62F44" w14:textId="77777777" w:rsidR="00860CFC" w:rsidRPr="00860CFC" w:rsidRDefault="00860CFC" w:rsidP="00860CFC">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 xml:space="preserve">– </w:t>
      </w:r>
      <w:r>
        <w:rPr>
          <w:rFonts w:eastAsia="Times New Roman"/>
          <w:color w:val="000000"/>
          <w:kern w:val="0"/>
          <w:szCs w:val="28"/>
          <w:lang w:eastAsia="ru-RU"/>
          <w14:ligatures w14:val="none"/>
        </w:rPr>
        <w:t>в</w:t>
      </w:r>
      <w:r w:rsidRPr="00860CFC">
        <w:rPr>
          <w:rFonts w:eastAsia="Times New Roman"/>
          <w:color w:val="000000"/>
          <w:kern w:val="0"/>
          <w:szCs w:val="28"/>
          <w:lang w:eastAsia="ru-RU"/>
          <w14:ligatures w14:val="none"/>
        </w:rPr>
        <w:t xml:space="preserve">имушена міграція </w:t>
      </w:r>
      <w:r>
        <w:rPr>
          <w:rFonts w:eastAsia="Times New Roman"/>
          <w:color w:val="000000"/>
          <w:kern w:val="0"/>
          <w:szCs w:val="28"/>
          <w:lang w:eastAsia="ru-RU"/>
          <w14:ligatures w14:val="none"/>
        </w:rPr>
        <w:t>-</w:t>
      </w:r>
      <w:r w:rsidRPr="00860CFC">
        <w:rPr>
          <w:rFonts w:eastAsia="Times New Roman"/>
          <w:color w:val="000000"/>
          <w:kern w:val="0"/>
          <w:szCs w:val="28"/>
          <w:lang w:eastAsia="ru-RU"/>
          <w14:ligatures w14:val="none"/>
        </w:rPr>
        <w:t xml:space="preserve"> зумовлена несприятливими або загрозливими умовами в країні походження, такими як збройні конфлікти, політичні переслідування, порушення прав людини або стихійні лиха. Цей тип міграції тісно пов'язаний із категоріями біженців та осіб, які потребують тимчасового захисту.</w:t>
      </w:r>
    </w:p>
    <w:p w14:paraId="38104435" w14:textId="77777777" w:rsidR="00860CFC" w:rsidRDefault="00860CFC" w:rsidP="00860CFC">
      <w:pPr>
        <w:widowControl/>
        <w:autoSpaceDE/>
        <w:autoSpaceDN/>
        <w:spacing w:line="360" w:lineRule="auto"/>
        <w:ind w:firstLine="709"/>
        <w:contextualSpacing/>
        <w:rPr>
          <w:rFonts w:eastAsia="Times New Roman"/>
          <w:color w:val="000000"/>
          <w:kern w:val="0"/>
          <w:szCs w:val="28"/>
          <w:lang w:eastAsia="ru-RU"/>
          <w14:ligatures w14:val="none"/>
        </w:rPr>
      </w:pPr>
      <w:r w:rsidRPr="00860CFC">
        <w:rPr>
          <w:rFonts w:eastAsia="Times New Roman"/>
          <w:color w:val="000000"/>
          <w:kern w:val="0"/>
          <w:szCs w:val="28"/>
          <w:lang w:eastAsia="ru-RU"/>
          <w14:ligatures w14:val="none"/>
        </w:rPr>
        <w:t>Отже, диференціація міжнародної міграції за її видами дає змогу краще зрозуміти мотиваційні засади міграційної поведінки, визначити її соціальні та економічні наслідки для країн-джерел і країн-реципієнтів, а також сприяє формуванню ефективної державної політики у сфері міграційного регулювання.</w:t>
      </w:r>
    </w:p>
    <w:p w14:paraId="63156C82" w14:textId="77777777" w:rsidR="00AF2763" w:rsidRDefault="00AF2763" w:rsidP="00860CFC">
      <w:pPr>
        <w:widowControl/>
        <w:autoSpaceDE/>
        <w:autoSpaceDN/>
        <w:spacing w:line="360" w:lineRule="auto"/>
        <w:ind w:firstLine="709"/>
        <w:contextualSpacing/>
        <w:rPr>
          <w:rFonts w:eastAsia="Times New Roman"/>
          <w:color w:val="000000"/>
          <w:kern w:val="0"/>
          <w:szCs w:val="28"/>
          <w:lang w:eastAsia="ru-RU"/>
          <w14:ligatures w14:val="none"/>
        </w:rPr>
      </w:pPr>
      <w:r w:rsidRPr="00AF2763">
        <w:rPr>
          <w:rFonts w:eastAsia="Times New Roman"/>
          <w:color w:val="000000"/>
          <w:kern w:val="0"/>
          <w:szCs w:val="28"/>
          <w:lang w:eastAsia="ru-RU"/>
          <w14:ligatures w14:val="none"/>
        </w:rPr>
        <w:lastRenderedPageBreak/>
        <w:t>У контексті глибшого осмислення причин та закономірностей міграційних процесів доцільно звернутися до основних концепцій, що пояснюють механізми міграції, взаємозв’язок структурних факторів і особистісного вибору, а також вплив глобалізаційних змін на міграційні потоки (рис. 1.3).</w:t>
      </w:r>
    </w:p>
    <w:p w14:paraId="47F0AD77" w14:textId="77777777" w:rsidR="00AF2763" w:rsidRDefault="00AF2763" w:rsidP="00860CFC">
      <w:pPr>
        <w:widowControl/>
        <w:autoSpaceDE/>
        <w:autoSpaceDN/>
        <w:spacing w:line="360" w:lineRule="auto"/>
        <w:ind w:firstLine="709"/>
        <w:contextualSpacing/>
        <w:rPr>
          <w:rFonts w:eastAsia="Times New Roman"/>
          <w:color w:val="000000"/>
          <w:kern w:val="0"/>
          <w:szCs w:val="28"/>
          <w:lang w:eastAsia="ru-RU"/>
          <w14:ligatures w14:val="none"/>
        </w:rPr>
      </w:pPr>
      <w:r>
        <w:rPr>
          <w:rFonts w:eastAsia="Times New Roman"/>
          <w:noProof/>
          <w:color w:val="000000"/>
          <w:kern w:val="0"/>
          <w:szCs w:val="28"/>
          <w:lang w:val="ru-RU" w:eastAsia="ru-RU"/>
        </w:rPr>
        <w:drawing>
          <wp:inline distT="0" distB="0" distL="0" distR="0" wp14:anchorId="52E213B6" wp14:editId="461B0BD4">
            <wp:extent cx="5486400" cy="3437467"/>
            <wp:effectExtent l="0" t="0" r="19050" b="0"/>
            <wp:docPr id="25821910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73B79D4" w14:textId="77777777" w:rsidR="00AF2763" w:rsidRDefault="00AF2763" w:rsidP="00AF2763">
      <w:pPr>
        <w:widowControl/>
        <w:autoSpaceDE/>
        <w:autoSpaceDN/>
        <w:spacing w:line="360" w:lineRule="auto"/>
        <w:ind w:firstLine="709"/>
        <w:contextualSpacing/>
        <w:jc w:val="center"/>
        <w:rPr>
          <w:rFonts w:eastAsia="Times New Roman"/>
          <w:color w:val="000000"/>
          <w:kern w:val="0"/>
          <w:szCs w:val="28"/>
          <w:lang w:eastAsia="ru-RU"/>
          <w14:ligatures w14:val="none"/>
        </w:rPr>
      </w:pPr>
      <w:r>
        <w:rPr>
          <w:rFonts w:eastAsia="Times New Roman"/>
          <w:color w:val="000000"/>
          <w:kern w:val="0"/>
          <w:szCs w:val="28"/>
          <w:lang w:eastAsia="ru-RU"/>
          <w14:ligatures w14:val="none"/>
        </w:rPr>
        <w:t xml:space="preserve">Рис. 1.3 </w:t>
      </w:r>
      <w:r w:rsidRPr="00AF2763">
        <w:rPr>
          <w:rFonts w:eastAsia="Times New Roman"/>
          <w:color w:val="000000"/>
          <w:kern w:val="0"/>
          <w:szCs w:val="28"/>
          <w:lang w:eastAsia="ru-RU"/>
          <w14:ligatures w14:val="none"/>
        </w:rPr>
        <w:t>Основні концепції міграції</w:t>
      </w:r>
    </w:p>
    <w:p w14:paraId="3FBDC4C8" w14:textId="77777777" w:rsidR="00AF2763" w:rsidRPr="00620810" w:rsidRDefault="00AF2763" w:rsidP="00AF2763">
      <w:pPr>
        <w:widowControl/>
        <w:autoSpaceDE/>
        <w:autoSpaceDN/>
        <w:spacing w:line="360" w:lineRule="auto"/>
        <w:ind w:firstLine="709"/>
        <w:contextualSpacing/>
        <w:rPr>
          <w:rFonts w:eastAsia="Times New Roman"/>
          <w:color w:val="000000"/>
          <w:kern w:val="0"/>
          <w:szCs w:val="28"/>
          <w:lang w:val="ru-RU" w:eastAsia="ru-RU"/>
          <w14:ligatures w14:val="none"/>
        </w:rPr>
      </w:pPr>
      <w:r>
        <w:rPr>
          <w:rFonts w:eastAsia="Times New Roman"/>
          <w:color w:val="000000"/>
          <w:kern w:val="0"/>
          <w:szCs w:val="28"/>
          <w:lang w:eastAsia="ru-RU"/>
          <w14:ligatures w14:val="none"/>
        </w:rPr>
        <w:t>Джерело:</w:t>
      </w:r>
      <w:r w:rsidR="0089298B" w:rsidRPr="00620810">
        <w:rPr>
          <w:rFonts w:eastAsia="Times New Roman"/>
          <w:color w:val="000000"/>
          <w:kern w:val="0"/>
          <w:szCs w:val="28"/>
          <w:lang w:val="ru-RU" w:eastAsia="ru-RU"/>
          <w14:ligatures w14:val="none"/>
        </w:rPr>
        <w:t xml:space="preserve"> [12]</w:t>
      </w:r>
    </w:p>
    <w:p w14:paraId="6E3315C7" w14:textId="77777777" w:rsidR="00AF2763" w:rsidRPr="00AF2763" w:rsidRDefault="00AF2763" w:rsidP="00AF2763">
      <w:pPr>
        <w:widowControl/>
        <w:autoSpaceDE/>
        <w:autoSpaceDN/>
        <w:spacing w:line="360" w:lineRule="auto"/>
        <w:ind w:firstLine="709"/>
        <w:contextualSpacing/>
        <w:rPr>
          <w:rFonts w:eastAsia="Times New Roman"/>
          <w:color w:val="000000"/>
          <w:kern w:val="0"/>
          <w:szCs w:val="28"/>
          <w:lang w:eastAsia="ru-RU"/>
          <w14:ligatures w14:val="none"/>
        </w:rPr>
      </w:pPr>
      <w:r w:rsidRPr="00AF2763">
        <w:rPr>
          <w:rFonts w:eastAsia="Times New Roman"/>
          <w:color w:val="000000"/>
          <w:kern w:val="0"/>
          <w:szCs w:val="28"/>
          <w:lang w:eastAsia="ru-RU"/>
          <w14:ligatures w14:val="none"/>
        </w:rPr>
        <w:t>У сучасній академічній думці сформувалося кілька ключових теорій та підходів, які дозволяють по-різному осмислити причини, механізми та наслідки міграційних процесів. Ці теорії, хоч і мають власні фокуси, доповнюють одна одну, пропонуючи комплексне розуміння глобальних переміщень населення.</w:t>
      </w:r>
    </w:p>
    <w:p w14:paraId="38D76D6D" w14:textId="77777777" w:rsidR="00AF2763" w:rsidRPr="00AF2763" w:rsidRDefault="00AF2763" w:rsidP="00AF2763">
      <w:pPr>
        <w:widowControl/>
        <w:autoSpaceDE/>
        <w:autoSpaceDN/>
        <w:spacing w:line="360" w:lineRule="auto"/>
        <w:ind w:firstLine="709"/>
        <w:contextualSpacing/>
        <w:rPr>
          <w:rFonts w:eastAsia="Times New Roman"/>
          <w:color w:val="000000"/>
          <w:kern w:val="0"/>
          <w:szCs w:val="28"/>
          <w:lang w:eastAsia="ru-RU"/>
          <w14:ligatures w14:val="none"/>
        </w:rPr>
      </w:pPr>
      <w:r w:rsidRPr="00AF2763">
        <w:rPr>
          <w:rFonts w:eastAsia="Times New Roman"/>
          <w:color w:val="000000"/>
          <w:kern w:val="0"/>
          <w:szCs w:val="28"/>
          <w:lang w:eastAsia="ru-RU"/>
          <w14:ligatures w14:val="none"/>
        </w:rPr>
        <w:t xml:space="preserve">Однією з найвідоміших і водночас інтуїтивно зрозумілих є теорія «поштовхів і тягарів» (Push and Pull). Вона стверджує, що люди залишають свої країни через несприятливі чинники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безробіття, низький рівень життя, конфлікти або політичні переслідування (push-фактори)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і водночас приваблюються можливостями інших країн, зокрема вищими доходами, стабільністю, доступом до послуг та свободою (pull-фактори). Ця теорія має просту і наочну логіку, яка знайшла широке застосування у прикладних дослідженнях та прогнозах міграційних потоків. Однак вона часто критикується за надмірне спрощення </w:t>
      </w:r>
      <w:r w:rsidRPr="00AF2763">
        <w:rPr>
          <w:rFonts w:eastAsia="Times New Roman"/>
          <w:color w:val="000000"/>
          <w:kern w:val="0"/>
          <w:szCs w:val="28"/>
          <w:lang w:eastAsia="ru-RU"/>
          <w14:ligatures w14:val="none"/>
        </w:rPr>
        <w:lastRenderedPageBreak/>
        <w:t>складного соціального явища, адже не враховує інституційні, політичні та соціальні обставини, які істотно впливають на рішення про міграцію</w:t>
      </w:r>
      <w:r w:rsidR="0089298B" w:rsidRPr="0089298B">
        <w:rPr>
          <w:rFonts w:eastAsia="Times New Roman"/>
          <w:color w:val="000000"/>
          <w:kern w:val="0"/>
          <w:szCs w:val="28"/>
          <w:lang w:val="ru-RU" w:eastAsia="ru-RU"/>
          <w14:ligatures w14:val="none"/>
        </w:rPr>
        <w:t xml:space="preserve"> </w:t>
      </w:r>
      <w:r w:rsidR="0089298B" w:rsidRPr="00620810">
        <w:rPr>
          <w:rFonts w:eastAsia="Times New Roman"/>
          <w:color w:val="000000"/>
          <w:kern w:val="0"/>
          <w:szCs w:val="28"/>
          <w:lang w:val="ru-RU" w:eastAsia="ru-RU"/>
          <w14:ligatures w14:val="none"/>
        </w:rPr>
        <w:t xml:space="preserve">[12, </w:t>
      </w:r>
      <w:r w:rsidR="0089298B">
        <w:rPr>
          <w:rFonts w:eastAsia="Times New Roman"/>
          <w:color w:val="000000"/>
          <w:kern w:val="0"/>
          <w:szCs w:val="28"/>
          <w:lang w:val="en-US" w:eastAsia="ru-RU"/>
          <w14:ligatures w14:val="none"/>
        </w:rPr>
        <w:t>c</w:t>
      </w:r>
      <w:r w:rsidR="0089298B" w:rsidRPr="00620810">
        <w:rPr>
          <w:rFonts w:eastAsia="Times New Roman"/>
          <w:color w:val="000000"/>
          <w:kern w:val="0"/>
          <w:szCs w:val="28"/>
          <w:lang w:val="ru-RU" w:eastAsia="ru-RU"/>
          <w14:ligatures w14:val="none"/>
        </w:rPr>
        <w:t>. 301]</w:t>
      </w:r>
      <w:r w:rsidRPr="00AF2763">
        <w:rPr>
          <w:rFonts w:eastAsia="Times New Roman"/>
          <w:color w:val="000000"/>
          <w:kern w:val="0"/>
          <w:szCs w:val="28"/>
          <w:lang w:eastAsia="ru-RU"/>
          <w14:ligatures w14:val="none"/>
        </w:rPr>
        <w:t>.</w:t>
      </w:r>
    </w:p>
    <w:p w14:paraId="3B8DCB6F" w14:textId="77777777" w:rsidR="00AF2763" w:rsidRPr="00AF2763" w:rsidRDefault="00AF2763" w:rsidP="00AF2763">
      <w:pPr>
        <w:widowControl/>
        <w:autoSpaceDE/>
        <w:autoSpaceDN/>
        <w:spacing w:line="360" w:lineRule="auto"/>
        <w:ind w:firstLine="709"/>
        <w:contextualSpacing/>
        <w:rPr>
          <w:rFonts w:eastAsia="Times New Roman"/>
          <w:color w:val="000000"/>
          <w:kern w:val="0"/>
          <w:szCs w:val="28"/>
          <w:lang w:eastAsia="ru-RU"/>
          <w14:ligatures w14:val="none"/>
        </w:rPr>
      </w:pPr>
      <w:r w:rsidRPr="00AF2763">
        <w:rPr>
          <w:rFonts w:eastAsia="Times New Roman"/>
          <w:color w:val="000000"/>
          <w:kern w:val="0"/>
          <w:szCs w:val="28"/>
          <w:lang w:eastAsia="ru-RU"/>
          <w14:ligatures w14:val="none"/>
        </w:rPr>
        <w:t xml:space="preserve">Іншим впливовим підходом є неокласична економічна теорія, що базується на припущенні про раціональність індивіда. Відповідно до цієї концепції, людина вирішує емігрувати, якщо вигоди від переїзду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зокрема вищі заробітки та кращі умови працевлаштування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перевищують витрати на саму міграцію. Такий підхід дозволяє моделювати міграцію з точки зору економічної ефективності та індивідуального вибору. Однак критики наголошують, що він ігнорує соціальні зв’язки, культурні бар’єри, політичні обмеження і навіть емоційні чинники, які можуть мати вирішальне значення для ухвалення рішення про переїзд.</w:t>
      </w:r>
    </w:p>
    <w:p w14:paraId="49C23D30" w14:textId="77777777" w:rsidR="00AF2763" w:rsidRPr="00AF2763" w:rsidRDefault="00AF2763" w:rsidP="00AF2763">
      <w:pPr>
        <w:widowControl/>
        <w:autoSpaceDE/>
        <w:autoSpaceDN/>
        <w:spacing w:line="360" w:lineRule="auto"/>
        <w:ind w:firstLine="709"/>
        <w:contextualSpacing/>
        <w:rPr>
          <w:rFonts w:eastAsia="Times New Roman"/>
          <w:color w:val="000000"/>
          <w:kern w:val="0"/>
          <w:szCs w:val="28"/>
          <w:lang w:eastAsia="ru-RU"/>
          <w14:ligatures w14:val="none"/>
        </w:rPr>
      </w:pPr>
      <w:r w:rsidRPr="00AF2763">
        <w:rPr>
          <w:rFonts w:eastAsia="Times New Roman"/>
          <w:color w:val="000000"/>
          <w:kern w:val="0"/>
          <w:szCs w:val="28"/>
          <w:lang w:eastAsia="ru-RU"/>
          <w14:ligatures w14:val="none"/>
        </w:rPr>
        <w:t>На відміну від індивідуалістичних моделей, теорія сегментованого ринку праці фокусується на структурних потребах приймаючих країн. Вона припускає, що у розвинених країнах існує сталий попит на дешеву і низькокваліфіковану працю, якої уникає місцеве населення. У цій ситуації мігранти заповнюють так звану «нижню нішу» на ринку праці, працюючи в умовах, що вважаються неприйнятними для автохтонного населення. Така інтерпретація пояснює, чому навіть за відсутності «push»-факторів у країнах походження існує сталий приплив робочої сили. Водночас критики вказують на ризик натуралізації експлуатації мігрантів, оскільки модель припускає їхню майже автоматичну залученість до нижчого сегмента економіки.</w:t>
      </w:r>
    </w:p>
    <w:p w14:paraId="3BB22870" w14:textId="77777777" w:rsidR="00AF2763" w:rsidRPr="00AF2763" w:rsidRDefault="00AF2763" w:rsidP="00AF2763">
      <w:pPr>
        <w:widowControl/>
        <w:autoSpaceDE/>
        <w:autoSpaceDN/>
        <w:spacing w:line="360" w:lineRule="auto"/>
        <w:ind w:firstLine="709"/>
        <w:contextualSpacing/>
        <w:rPr>
          <w:rFonts w:eastAsia="Times New Roman"/>
          <w:color w:val="000000"/>
          <w:kern w:val="0"/>
          <w:szCs w:val="28"/>
          <w:lang w:eastAsia="ru-RU"/>
          <w14:ligatures w14:val="none"/>
        </w:rPr>
      </w:pPr>
      <w:r w:rsidRPr="00AF2763">
        <w:rPr>
          <w:rFonts w:eastAsia="Times New Roman"/>
          <w:color w:val="000000"/>
          <w:kern w:val="0"/>
          <w:szCs w:val="28"/>
          <w:lang w:eastAsia="ru-RU"/>
          <w14:ligatures w14:val="none"/>
        </w:rPr>
        <w:t xml:space="preserve">Істотне значення в поясненні сталості міграційних потоків має мережевий підхід, або теорія міграційних мереж. Вона зосереджується на соціальних зв’язках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родичах, друзях, знайомих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які виступають як підтримка та канал інтеграції у новому середовищі. За цією теорією, навіть у разі відсутності прямих економічних стимулів, сама наявність соціальної підтримки у приймаючій країні знижує ризики та витрати переїзду, що робить міграцію більш доступною для нових учасників. Таким чином, міграція набуває властивостей самопідтримуваного процесу. Теорія мереж особливо корисна для пояснення феномену повторної міграції або формування міграційних спільнот у певних регіонах</w:t>
      </w:r>
      <w:r w:rsidR="0089298B" w:rsidRPr="0089298B">
        <w:rPr>
          <w:rFonts w:eastAsia="Times New Roman"/>
          <w:color w:val="000000"/>
          <w:kern w:val="0"/>
          <w:szCs w:val="28"/>
          <w:lang w:val="ru-RU" w:eastAsia="ru-RU"/>
          <w14:ligatures w14:val="none"/>
        </w:rPr>
        <w:t xml:space="preserve"> [21, </w:t>
      </w:r>
      <w:r w:rsidR="0089298B">
        <w:rPr>
          <w:rFonts w:eastAsia="Times New Roman"/>
          <w:color w:val="000000"/>
          <w:kern w:val="0"/>
          <w:szCs w:val="28"/>
          <w:lang w:val="en-US" w:eastAsia="ru-RU"/>
          <w14:ligatures w14:val="none"/>
        </w:rPr>
        <w:t>c</w:t>
      </w:r>
      <w:r w:rsidR="0089298B" w:rsidRPr="0089298B">
        <w:rPr>
          <w:rFonts w:eastAsia="Times New Roman"/>
          <w:color w:val="000000"/>
          <w:kern w:val="0"/>
          <w:szCs w:val="28"/>
          <w:lang w:val="ru-RU" w:eastAsia="ru-RU"/>
          <w14:ligatures w14:val="none"/>
        </w:rPr>
        <w:t>. 39]</w:t>
      </w:r>
      <w:r w:rsidRPr="00AF2763">
        <w:rPr>
          <w:rFonts w:eastAsia="Times New Roman"/>
          <w:color w:val="000000"/>
          <w:kern w:val="0"/>
          <w:szCs w:val="28"/>
          <w:lang w:eastAsia="ru-RU"/>
          <w14:ligatures w14:val="none"/>
        </w:rPr>
        <w:t>.</w:t>
      </w:r>
    </w:p>
    <w:p w14:paraId="3CC62DE6" w14:textId="77777777" w:rsidR="00AF2763" w:rsidRPr="00AF2763" w:rsidRDefault="00AF2763" w:rsidP="00AF2763">
      <w:pPr>
        <w:widowControl/>
        <w:autoSpaceDE/>
        <w:autoSpaceDN/>
        <w:spacing w:line="360" w:lineRule="auto"/>
        <w:ind w:firstLine="709"/>
        <w:contextualSpacing/>
        <w:rPr>
          <w:rFonts w:eastAsia="Times New Roman"/>
          <w:color w:val="000000"/>
          <w:kern w:val="0"/>
          <w:szCs w:val="28"/>
          <w:lang w:eastAsia="ru-RU"/>
          <w14:ligatures w14:val="none"/>
        </w:rPr>
      </w:pPr>
      <w:r w:rsidRPr="00AF2763">
        <w:rPr>
          <w:rFonts w:eastAsia="Times New Roman"/>
          <w:color w:val="000000"/>
          <w:kern w:val="0"/>
          <w:szCs w:val="28"/>
          <w:lang w:eastAsia="ru-RU"/>
          <w14:ligatures w14:val="none"/>
        </w:rPr>
        <w:lastRenderedPageBreak/>
        <w:t>Сучасне розуміння міграції було б неповним без урахування інституційної теорії, яка акцентує на ролі організацій, що впливають на перебіг і характер міграційних процесів. Йдеться як про офіційні установи (агенції з працевлаштування, державні органи), так і про неформальні посередницькі структури. Інституційна взаємодія може сприяти легальній та безпечній міграції, проте водночас відкриває простір для експлуатації, дискримінації та зловживань. Такий підхід дозволяє не лише описати, але й регулювати міграційні потоки з огляду на механізми контролю, посередництва та правового захисту мігрантів</w:t>
      </w:r>
      <w:r w:rsidR="0089298B" w:rsidRPr="0089298B">
        <w:rPr>
          <w:rFonts w:eastAsia="Times New Roman"/>
          <w:color w:val="000000"/>
          <w:kern w:val="0"/>
          <w:szCs w:val="28"/>
          <w:lang w:val="ru-RU" w:eastAsia="ru-RU"/>
          <w14:ligatures w14:val="none"/>
        </w:rPr>
        <w:t xml:space="preserve"> [23]</w:t>
      </w:r>
      <w:r w:rsidRPr="00AF2763">
        <w:rPr>
          <w:rFonts w:eastAsia="Times New Roman"/>
          <w:color w:val="000000"/>
          <w:kern w:val="0"/>
          <w:szCs w:val="28"/>
          <w:lang w:eastAsia="ru-RU"/>
          <w14:ligatures w14:val="none"/>
        </w:rPr>
        <w:t>.</w:t>
      </w:r>
    </w:p>
    <w:p w14:paraId="19DBA8E6" w14:textId="77777777" w:rsidR="00AF2763" w:rsidRPr="00AF2763" w:rsidRDefault="00AF2763" w:rsidP="00AF2763">
      <w:pPr>
        <w:widowControl/>
        <w:autoSpaceDE/>
        <w:autoSpaceDN/>
        <w:spacing w:line="360" w:lineRule="auto"/>
        <w:ind w:firstLine="709"/>
        <w:contextualSpacing/>
        <w:rPr>
          <w:rFonts w:eastAsia="Times New Roman"/>
          <w:color w:val="000000"/>
          <w:kern w:val="0"/>
          <w:szCs w:val="28"/>
          <w:lang w:eastAsia="ru-RU"/>
          <w14:ligatures w14:val="none"/>
        </w:rPr>
      </w:pPr>
      <w:r w:rsidRPr="00AF2763">
        <w:rPr>
          <w:rFonts w:eastAsia="Times New Roman"/>
          <w:color w:val="000000"/>
          <w:kern w:val="0"/>
          <w:szCs w:val="28"/>
          <w:lang w:eastAsia="ru-RU"/>
          <w14:ligatures w14:val="none"/>
        </w:rPr>
        <w:t xml:space="preserve">Зрештою, найбільш масштабним за аналітичним охопленням є світосистемний підхід, який розглядає міграцію як елемент глобального економічного порядку. Згідно з цією теорією, сучасна міжнародна міграція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це наслідок історичного розвитку світової капіталістичної системи, яка сформувала розрив між «центром» (економічно розвинені країни) та «периферією» (держави, що постачають дешеву робочу силу). Міграція в цьому контексті є результатом економічної залежності, сформованої колоніалізмом, глобалізацією і транснаціональним поділом праці. Такий підхід дозволяє поглянути на міграцію не як на ізольоване індивідуальне явище, а як на структурну частину глобальних економічних відносин.</w:t>
      </w:r>
    </w:p>
    <w:p w14:paraId="1AEB38F4" w14:textId="77777777" w:rsidR="00117A5C" w:rsidRPr="00AF2763" w:rsidRDefault="00AF2763" w:rsidP="00AF2763">
      <w:pPr>
        <w:widowControl/>
        <w:autoSpaceDE/>
        <w:autoSpaceDN/>
        <w:spacing w:line="360" w:lineRule="auto"/>
        <w:ind w:firstLine="709"/>
        <w:contextualSpacing/>
        <w:rPr>
          <w:rFonts w:eastAsia="Times New Roman"/>
          <w:color w:val="000000"/>
          <w:kern w:val="0"/>
          <w:szCs w:val="28"/>
          <w:lang w:eastAsia="ru-RU"/>
          <w14:ligatures w14:val="none"/>
        </w:rPr>
      </w:pPr>
      <w:r w:rsidRPr="00AF2763">
        <w:rPr>
          <w:rFonts w:eastAsia="Times New Roman"/>
          <w:color w:val="000000"/>
          <w:kern w:val="0"/>
          <w:szCs w:val="28"/>
          <w:lang w:eastAsia="ru-RU"/>
          <w14:ligatures w14:val="none"/>
        </w:rPr>
        <w:t xml:space="preserve">Отже, сучасні теорії міграції формують складну аналітичну мозаїку, у якій кожен підхід висвітлює окремий вимір явища. Теорія «поштовхів і тягарів» пояснює базову мотивацію мігрантів, неокласична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їхній економічний розрахунок, теорія сегментованого ринку праці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попит у країнах призначення, мережевий і інституційний підходи </w:t>
      </w:r>
      <w:r w:rsidR="000152B0">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механізми реалізації міграційних рішень, а світосистемна теорія </w:t>
      </w:r>
      <w:r>
        <w:rPr>
          <w:rFonts w:eastAsia="Times New Roman"/>
          <w:color w:val="000000"/>
          <w:kern w:val="0"/>
          <w:szCs w:val="28"/>
          <w:lang w:eastAsia="ru-RU"/>
          <w14:ligatures w14:val="none"/>
        </w:rPr>
        <w:t>-</w:t>
      </w:r>
      <w:r w:rsidRPr="00AF2763">
        <w:rPr>
          <w:rFonts w:eastAsia="Times New Roman"/>
          <w:color w:val="000000"/>
          <w:kern w:val="0"/>
          <w:szCs w:val="28"/>
          <w:lang w:eastAsia="ru-RU"/>
          <w14:ligatures w14:val="none"/>
        </w:rPr>
        <w:t xml:space="preserve"> їхнє макроекономічне коріння. Для ефективного розуміння і регулювання міграційних процесів необхідна інтеграція всіх цих теоретичних компонентів, адже жоден з них не може самостійно охопити всю складність глобальної мобільності</w:t>
      </w:r>
      <w:r>
        <w:rPr>
          <w:rFonts w:eastAsia="Times New Roman"/>
          <w:color w:val="000000"/>
          <w:kern w:val="0"/>
          <w:szCs w:val="28"/>
          <w:lang w:eastAsia="ru-RU"/>
          <w14:ligatures w14:val="none"/>
        </w:rPr>
        <w:t>.</w:t>
      </w:r>
    </w:p>
    <w:p w14:paraId="4CF4A15C" w14:textId="77777777" w:rsidR="00117A5C" w:rsidRDefault="00117A5C" w:rsidP="00117A5C"/>
    <w:p w14:paraId="5FDF3384" w14:textId="77777777" w:rsidR="00117A5C" w:rsidRDefault="00117A5C" w:rsidP="00117A5C"/>
    <w:p w14:paraId="10C83AC7" w14:textId="77777777" w:rsidR="0089298B" w:rsidRDefault="0089298B" w:rsidP="00117A5C"/>
    <w:p w14:paraId="6C83A661" w14:textId="77777777" w:rsidR="00784716" w:rsidRDefault="00784716" w:rsidP="00D674A7">
      <w:pPr>
        <w:pStyle w:val="2"/>
      </w:pPr>
      <w:bookmarkStart w:id="3" w:name="_Toc197439893"/>
      <w:r w:rsidRPr="00784716">
        <w:lastRenderedPageBreak/>
        <w:t>1.2. Аналіз джерел та сучасного стану дослідження трудової міграції молоді</w:t>
      </w:r>
      <w:bookmarkEnd w:id="3"/>
    </w:p>
    <w:p w14:paraId="1192B906" w14:textId="77777777" w:rsidR="00AF2763" w:rsidRDefault="00AF2763" w:rsidP="00AF2763">
      <w:pPr>
        <w:rPr>
          <w:lang w:eastAsia="en-US"/>
        </w:rPr>
      </w:pPr>
    </w:p>
    <w:p w14:paraId="44D0D04E" w14:textId="77777777" w:rsidR="00AF2763" w:rsidRDefault="00AF2763" w:rsidP="00AF2763">
      <w:pPr>
        <w:rPr>
          <w:lang w:eastAsia="en-US"/>
        </w:rPr>
      </w:pPr>
    </w:p>
    <w:p w14:paraId="19D411DC" w14:textId="77777777" w:rsidR="000152B0" w:rsidRDefault="000152B0" w:rsidP="000152B0">
      <w:pPr>
        <w:spacing w:line="360" w:lineRule="auto"/>
        <w:ind w:firstLine="709"/>
        <w:contextualSpacing/>
        <w:rPr>
          <w:rFonts w:eastAsia="Times New Roman"/>
          <w:color w:val="000000"/>
          <w:szCs w:val="28"/>
        </w:rPr>
      </w:pPr>
      <w:r w:rsidRPr="000152B0">
        <w:rPr>
          <w:color w:val="000000"/>
          <w:szCs w:val="28"/>
        </w:rPr>
        <w:t>Міграція населення є об’єктом дослідження багатьох наукових дисциплін, і для розуміння трудової міграції молоді необхідна інтеграція різнопланових підходів. В економічній науці останніх десятиліть спостерігається тенденція до</w:t>
      </w:r>
      <w:r w:rsidRPr="000152B0">
        <w:rPr>
          <w:rFonts w:eastAsia="Times New Roman"/>
          <w:color w:val="000000"/>
          <w:szCs w:val="28"/>
        </w:rPr>
        <w:t> </w:t>
      </w:r>
      <w:proofErr w:type="spellStart"/>
      <w:r w:rsidRPr="000152B0">
        <w:rPr>
          <w:color w:val="000000"/>
          <w:szCs w:val="28"/>
        </w:rPr>
        <w:t>міждисциплінарності</w:t>
      </w:r>
      <w:proofErr w:type="spellEnd"/>
      <w:r w:rsidRPr="000152B0">
        <w:rPr>
          <w:rFonts w:eastAsia="Times New Roman"/>
          <w:color w:val="000000"/>
          <w:szCs w:val="28"/>
        </w:rPr>
        <w:t> </w:t>
      </w:r>
      <w:r w:rsidRPr="000152B0">
        <w:rPr>
          <w:color w:val="000000"/>
          <w:szCs w:val="28"/>
        </w:rPr>
        <w:t>у вивченні міграційних процесів</w:t>
      </w:r>
      <w:r>
        <w:rPr>
          <w:color w:val="000000"/>
          <w:szCs w:val="28"/>
        </w:rPr>
        <w:t>.</w:t>
      </w:r>
      <w:r w:rsidRPr="000152B0">
        <w:rPr>
          <w:color w:val="000000"/>
          <w:szCs w:val="28"/>
        </w:rPr>
        <w:t xml:space="preserve"> Зокрема, поєднуються економічний аналіз (заробітки, ринки праці, інвестиції в людський капітал) із демографічним підходом (вікова структура, народжуваність, сімейні стратегії) та із соціологічним баченням (соціальні мережі, інтеграція, ціннісні орієнтири). Такий синтез дозволяє врахувати множину</w:t>
      </w:r>
      <w:r w:rsidRPr="000152B0">
        <w:rPr>
          <w:rFonts w:eastAsia="Times New Roman"/>
          <w:color w:val="000000"/>
          <w:szCs w:val="28"/>
        </w:rPr>
        <w:t> залежних і незалежних змінних</w:t>
      </w:r>
      <w:r w:rsidRPr="000152B0">
        <w:rPr>
          <w:color w:val="000000"/>
          <w:szCs w:val="28"/>
        </w:rPr>
        <w:t>, що визначають міграцію</w:t>
      </w:r>
      <w:r>
        <w:rPr>
          <w:color w:val="000000"/>
          <w:szCs w:val="28"/>
        </w:rPr>
        <w:t>,</w:t>
      </w:r>
      <w:r w:rsidRPr="000152B0">
        <w:rPr>
          <w:color w:val="000000"/>
          <w:szCs w:val="28"/>
        </w:rPr>
        <w:t xml:space="preserve"> і уникнути надмірної концентрації на якомусь одному факторі. </w:t>
      </w:r>
      <w:r>
        <w:rPr>
          <w:color w:val="000000"/>
          <w:szCs w:val="28"/>
        </w:rPr>
        <w:t xml:space="preserve"> </w:t>
      </w:r>
      <w:r w:rsidRPr="000152B0">
        <w:rPr>
          <w:color w:val="000000"/>
          <w:szCs w:val="28"/>
        </w:rPr>
        <w:t>Наприклад, рішення молодої людини про виїзд за кордон залежить одночасно від економічних стимулів (очікуваний дохід), соціальних мотивів (престиж, приклад однолітків), інституційних умов (доступність студентських програм чи вакансій) та особистих характеристик (освіта, знання мов, схильність до ризику).</w:t>
      </w:r>
      <w:r w:rsidRPr="000152B0">
        <w:rPr>
          <w:rFonts w:eastAsia="Times New Roman"/>
          <w:color w:val="000000"/>
          <w:szCs w:val="28"/>
        </w:rPr>
        <w:t> </w:t>
      </w:r>
    </w:p>
    <w:p w14:paraId="77BDF05F" w14:textId="77777777" w:rsidR="000152B0" w:rsidRDefault="000152B0" w:rsidP="000152B0">
      <w:pPr>
        <w:spacing w:line="360" w:lineRule="auto"/>
        <w:ind w:firstLine="709"/>
        <w:contextualSpacing/>
        <w:rPr>
          <w:color w:val="000000"/>
          <w:szCs w:val="28"/>
        </w:rPr>
      </w:pPr>
      <w:r w:rsidRPr="000152B0">
        <w:rPr>
          <w:color w:val="000000"/>
          <w:szCs w:val="28"/>
        </w:rPr>
        <w:t>Міждисциплінарна інтеграція</w:t>
      </w:r>
      <w:r>
        <w:rPr>
          <w:color w:val="000000"/>
          <w:szCs w:val="28"/>
        </w:rPr>
        <w:t xml:space="preserve"> </w:t>
      </w:r>
      <w:r w:rsidRPr="000152B0">
        <w:rPr>
          <w:color w:val="000000"/>
          <w:szCs w:val="28"/>
        </w:rPr>
        <w:t xml:space="preserve">вимагає, щоб дослідник трудової міграції молоді володів поняттями і методами суміжних наук – наприклад, використовував якісні методи соціології для виявлення ціннісних чинників міграції, чи </w:t>
      </w:r>
      <w:proofErr w:type="spellStart"/>
      <w:r w:rsidRPr="000152B0">
        <w:rPr>
          <w:color w:val="000000"/>
          <w:szCs w:val="28"/>
        </w:rPr>
        <w:t>геопросторовий</w:t>
      </w:r>
      <w:proofErr w:type="spellEnd"/>
      <w:r w:rsidRPr="000152B0">
        <w:rPr>
          <w:color w:val="000000"/>
          <w:szCs w:val="28"/>
        </w:rPr>
        <w:t xml:space="preserve"> аналіз з демографії для оцінки регіональних диспропорцій на ринку праці. На практиці міждисциплінарний підхід реалізується через створення спільних теоретичних моделей. Так, в сучасних моделях міграційної поведінки одночасно враховуються</w:t>
      </w:r>
      <w:r w:rsidRPr="000152B0">
        <w:rPr>
          <w:rFonts w:eastAsia="Times New Roman"/>
          <w:color w:val="000000"/>
          <w:szCs w:val="28"/>
        </w:rPr>
        <w:t> «відштовхуючі» і «</w:t>
      </w:r>
      <w:proofErr w:type="spellStart"/>
      <w:r w:rsidRPr="000152B0">
        <w:rPr>
          <w:rFonts w:eastAsia="Times New Roman"/>
          <w:color w:val="000000"/>
          <w:szCs w:val="28"/>
        </w:rPr>
        <w:t>притягуючі</w:t>
      </w:r>
      <w:proofErr w:type="spellEnd"/>
      <w:r w:rsidRPr="000152B0">
        <w:rPr>
          <w:rFonts w:eastAsia="Times New Roman"/>
          <w:color w:val="000000"/>
          <w:szCs w:val="28"/>
        </w:rPr>
        <w:t>» чинники, міграційні настрої, вибір, ризики, «витрати і вигоди» </w:t>
      </w:r>
      <w:r w:rsidRPr="000152B0">
        <w:rPr>
          <w:color w:val="000000"/>
          <w:szCs w:val="28"/>
        </w:rPr>
        <w:t>– поняття, що поєднують економічну та соціально-психологічну перспективи.</w:t>
      </w:r>
      <w:r w:rsidR="0089298B" w:rsidRPr="0089298B">
        <w:rPr>
          <w:color w:val="000000"/>
          <w:szCs w:val="28"/>
        </w:rPr>
        <w:t xml:space="preserve"> </w:t>
      </w:r>
      <w:r w:rsidR="0089298B" w:rsidRPr="00620810">
        <w:rPr>
          <w:color w:val="000000"/>
          <w:szCs w:val="28"/>
        </w:rPr>
        <w:t xml:space="preserve">[9, </w:t>
      </w:r>
      <w:r w:rsidR="0089298B">
        <w:rPr>
          <w:color w:val="000000"/>
          <w:szCs w:val="28"/>
          <w:lang w:val="en-US"/>
        </w:rPr>
        <w:t>c</w:t>
      </w:r>
      <w:r w:rsidR="0089298B" w:rsidRPr="00620810">
        <w:rPr>
          <w:color w:val="000000"/>
          <w:szCs w:val="28"/>
        </w:rPr>
        <w:t>. 364]</w:t>
      </w:r>
      <w:r w:rsidRPr="000152B0">
        <w:rPr>
          <w:color w:val="000000"/>
          <w:szCs w:val="28"/>
        </w:rPr>
        <w:t xml:space="preserve"> </w:t>
      </w:r>
    </w:p>
    <w:p w14:paraId="4CBB6958" w14:textId="77777777" w:rsidR="000152B0" w:rsidRDefault="000152B0" w:rsidP="000152B0">
      <w:pPr>
        <w:spacing w:line="360" w:lineRule="auto"/>
        <w:ind w:firstLine="709"/>
        <w:contextualSpacing/>
        <w:rPr>
          <w:color w:val="000000"/>
          <w:szCs w:val="28"/>
        </w:rPr>
      </w:pPr>
      <w:r w:rsidRPr="000152B0">
        <w:rPr>
          <w:color w:val="000000"/>
          <w:szCs w:val="28"/>
        </w:rPr>
        <w:t>Економічна наука збагачується поняттями соціального капіталу (мережі контактів) чи адаптації мігрантів, запозиченими з інших галузей. В результаті дослідження трудової міграції молоді виходить за межі суто економічного аналізу і перетворюється на</w:t>
      </w:r>
      <w:r w:rsidRPr="000152B0">
        <w:rPr>
          <w:rFonts w:eastAsia="Times New Roman"/>
          <w:color w:val="000000"/>
          <w:szCs w:val="28"/>
        </w:rPr>
        <w:t> </w:t>
      </w:r>
      <w:r w:rsidRPr="000152B0">
        <w:rPr>
          <w:color w:val="000000"/>
          <w:szCs w:val="28"/>
        </w:rPr>
        <w:t xml:space="preserve">комплексне поле, де перетинаються різні дисципліни. Такий </w:t>
      </w:r>
      <w:r w:rsidRPr="000152B0">
        <w:rPr>
          <w:color w:val="000000"/>
          <w:szCs w:val="28"/>
        </w:rPr>
        <w:lastRenderedPageBreak/>
        <w:t>підхід особливо важливий при вивченні сучасних явищ, як-от</w:t>
      </w:r>
      <w:r w:rsidRPr="000152B0">
        <w:rPr>
          <w:rFonts w:eastAsia="Times New Roman"/>
          <w:color w:val="000000"/>
          <w:szCs w:val="28"/>
        </w:rPr>
        <w:t xml:space="preserve"> “витік </w:t>
      </w:r>
      <w:proofErr w:type="spellStart"/>
      <w:r w:rsidRPr="000152B0">
        <w:rPr>
          <w:rFonts w:eastAsia="Times New Roman"/>
          <w:color w:val="000000"/>
          <w:szCs w:val="28"/>
        </w:rPr>
        <w:t>мізків</w:t>
      </w:r>
      <w:proofErr w:type="spellEnd"/>
      <w:r w:rsidRPr="000152B0">
        <w:rPr>
          <w:rFonts w:eastAsia="Times New Roman"/>
          <w:color w:val="000000"/>
          <w:szCs w:val="28"/>
        </w:rPr>
        <w:t>” </w:t>
      </w:r>
      <w:r w:rsidRPr="000152B0">
        <w:rPr>
          <w:color w:val="000000"/>
          <w:szCs w:val="28"/>
        </w:rPr>
        <w:t>(</w:t>
      </w:r>
      <w:proofErr w:type="spellStart"/>
      <w:r w:rsidRPr="000152B0">
        <w:rPr>
          <w:color w:val="000000"/>
          <w:szCs w:val="28"/>
        </w:rPr>
        <w:t>brain</w:t>
      </w:r>
      <w:proofErr w:type="spellEnd"/>
      <w:r w:rsidRPr="000152B0">
        <w:rPr>
          <w:color w:val="000000"/>
          <w:szCs w:val="28"/>
        </w:rPr>
        <w:t xml:space="preserve"> </w:t>
      </w:r>
      <w:proofErr w:type="spellStart"/>
      <w:r w:rsidRPr="000152B0">
        <w:rPr>
          <w:color w:val="000000"/>
          <w:szCs w:val="28"/>
        </w:rPr>
        <w:t>drain</w:t>
      </w:r>
      <w:proofErr w:type="spellEnd"/>
      <w:r w:rsidRPr="000152B0">
        <w:rPr>
          <w:color w:val="000000"/>
          <w:szCs w:val="28"/>
        </w:rPr>
        <w:t>) молодих фахівців: окрім економічної оцінки втрати людського капіталу, потрібно розуміти соціальні наслідки (міграція талантів змінює інноваційний потенціал суспільства) та культурні аспекти (формування діаспор молоді за кордоном).</w:t>
      </w:r>
    </w:p>
    <w:p w14:paraId="4CC5201F" w14:textId="77777777" w:rsidR="000152B0" w:rsidRPr="000152B0" w:rsidRDefault="000152B0" w:rsidP="000152B0">
      <w:pPr>
        <w:spacing w:line="360" w:lineRule="auto"/>
        <w:ind w:firstLine="709"/>
        <w:contextualSpacing/>
        <w:rPr>
          <w:color w:val="000000"/>
          <w:szCs w:val="28"/>
        </w:rPr>
      </w:pPr>
      <w:r w:rsidRPr="000152B0">
        <w:rPr>
          <w:color w:val="000000"/>
          <w:szCs w:val="28"/>
        </w:rPr>
        <w:t xml:space="preserve">Загалом, </w:t>
      </w:r>
      <w:proofErr w:type="spellStart"/>
      <w:r w:rsidRPr="000152B0">
        <w:rPr>
          <w:color w:val="000000"/>
          <w:szCs w:val="28"/>
        </w:rPr>
        <w:t>міждисциплінарність</w:t>
      </w:r>
      <w:proofErr w:type="spellEnd"/>
      <w:r w:rsidRPr="000152B0">
        <w:rPr>
          <w:color w:val="000000"/>
          <w:szCs w:val="28"/>
        </w:rPr>
        <w:t xml:space="preserve"> дозволяє глибше розкрити природу трудової міграції молоді і виробити більш ефективні рекомендації щодо її регулювання, адже проблема охоплює і ринок праці, і демографічні процеси, і освіту, і соціальну політику одночасно.</w:t>
      </w:r>
    </w:p>
    <w:p w14:paraId="416E2638" w14:textId="77777777" w:rsidR="000152B0" w:rsidRDefault="000152B0" w:rsidP="000152B0">
      <w:pPr>
        <w:spacing w:line="360" w:lineRule="auto"/>
        <w:ind w:firstLine="709"/>
        <w:contextualSpacing/>
        <w:rPr>
          <w:color w:val="000000"/>
          <w:szCs w:val="28"/>
        </w:rPr>
      </w:pPr>
      <w:r w:rsidRPr="000152B0">
        <w:rPr>
          <w:color w:val="000000"/>
          <w:szCs w:val="28"/>
        </w:rPr>
        <w:t>Аналіз останніх наукових публікацій свідчить, що проблема трудової міграції молоді залишається однією з актуальних тем як в українській, так і у світовій економічній думці.</w:t>
      </w:r>
      <w:r w:rsidRPr="000152B0">
        <w:rPr>
          <w:rFonts w:eastAsia="Times New Roman"/>
          <w:color w:val="000000"/>
          <w:szCs w:val="28"/>
        </w:rPr>
        <w:t> </w:t>
      </w:r>
      <w:r w:rsidRPr="000152B0">
        <w:rPr>
          <w:color w:val="000000"/>
          <w:szCs w:val="28"/>
        </w:rPr>
        <w:t>Вітчизняні дослідники</w:t>
      </w:r>
      <w:r w:rsidRPr="000152B0">
        <w:rPr>
          <w:rFonts w:eastAsia="Times New Roman"/>
          <w:color w:val="000000"/>
          <w:szCs w:val="28"/>
        </w:rPr>
        <w:t> </w:t>
      </w:r>
      <w:r w:rsidRPr="000152B0">
        <w:rPr>
          <w:color w:val="000000"/>
          <w:szCs w:val="28"/>
        </w:rPr>
        <w:t xml:space="preserve">приділяють велику увагу вимірюванню масштабів міграції, виявленню її причин та прогнозуванню наслідків для України. </w:t>
      </w:r>
    </w:p>
    <w:p w14:paraId="39BD0DD5" w14:textId="77777777" w:rsidR="000152B0" w:rsidRDefault="000152B0" w:rsidP="000152B0">
      <w:pPr>
        <w:spacing w:line="360" w:lineRule="auto"/>
        <w:ind w:firstLine="709"/>
        <w:contextualSpacing/>
        <w:rPr>
          <w:color w:val="000000"/>
          <w:szCs w:val="28"/>
        </w:rPr>
      </w:pPr>
      <w:r w:rsidRPr="000152B0">
        <w:rPr>
          <w:color w:val="000000"/>
          <w:szCs w:val="28"/>
        </w:rPr>
        <w:t xml:space="preserve">Вагомий внесок у розвиток теорії і практики міграційних досліджень зробили такі українські науковці, як </w:t>
      </w:r>
      <w:r w:rsidR="0089298B">
        <w:rPr>
          <w:color w:val="000000"/>
          <w:szCs w:val="28"/>
        </w:rPr>
        <w:t xml:space="preserve">Н.В. </w:t>
      </w:r>
      <w:proofErr w:type="spellStart"/>
      <w:r w:rsidR="0089298B">
        <w:rPr>
          <w:color w:val="000000"/>
          <w:szCs w:val="28"/>
        </w:rPr>
        <w:t>Бахчеванова</w:t>
      </w:r>
      <w:proofErr w:type="spellEnd"/>
      <w:r w:rsidR="0089298B">
        <w:rPr>
          <w:color w:val="000000"/>
          <w:szCs w:val="28"/>
        </w:rPr>
        <w:t xml:space="preserve"> </w:t>
      </w:r>
      <w:r w:rsidR="0089298B" w:rsidRPr="0089298B">
        <w:rPr>
          <w:color w:val="000000"/>
          <w:szCs w:val="28"/>
        </w:rPr>
        <w:t>[</w:t>
      </w:r>
      <w:r w:rsidR="0089298B">
        <w:rPr>
          <w:color w:val="000000"/>
          <w:szCs w:val="28"/>
        </w:rPr>
        <w:t>1</w:t>
      </w:r>
      <w:r w:rsidR="0089298B" w:rsidRPr="0089298B">
        <w:rPr>
          <w:color w:val="000000"/>
          <w:szCs w:val="28"/>
        </w:rPr>
        <w:t>]</w:t>
      </w:r>
      <w:r w:rsidR="0089298B">
        <w:rPr>
          <w:color w:val="000000"/>
          <w:szCs w:val="28"/>
        </w:rPr>
        <w:t xml:space="preserve">, М. </w:t>
      </w:r>
      <w:proofErr w:type="spellStart"/>
      <w:r w:rsidR="0089298B">
        <w:rPr>
          <w:color w:val="000000"/>
          <w:szCs w:val="28"/>
        </w:rPr>
        <w:t>Курилич</w:t>
      </w:r>
      <w:proofErr w:type="spellEnd"/>
      <w:r w:rsidR="0089298B">
        <w:rPr>
          <w:color w:val="000000"/>
          <w:szCs w:val="28"/>
        </w:rPr>
        <w:t xml:space="preserve"> </w:t>
      </w:r>
      <w:r w:rsidR="0089298B" w:rsidRPr="0089298B">
        <w:rPr>
          <w:color w:val="000000"/>
          <w:szCs w:val="28"/>
        </w:rPr>
        <w:t>[</w:t>
      </w:r>
      <w:r w:rsidR="0089298B">
        <w:rPr>
          <w:color w:val="000000"/>
          <w:szCs w:val="28"/>
        </w:rPr>
        <w:t>9</w:t>
      </w:r>
      <w:r w:rsidR="0089298B" w:rsidRPr="0089298B">
        <w:rPr>
          <w:color w:val="000000"/>
          <w:szCs w:val="28"/>
        </w:rPr>
        <w:t>]</w:t>
      </w:r>
      <w:r w:rsidR="0089298B">
        <w:rPr>
          <w:color w:val="000000"/>
          <w:szCs w:val="28"/>
        </w:rPr>
        <w:t xml:space="preserve">, О.А. Малиновська </w:t>
      </w:r>
      <w:r w:rsidR="0089298B" w:rsidRPr="0089298B">
        <w:rPr>
          <w:color w:val="000000"/>
          <w:szCs w:val="28"/>
        </w:rPr>
        <w:t>[</w:t>
      </w:r>
      <w:r w:rsidR="0089298B">
        <w:rPr>
          <w:color w:val="000000"/>
          <w:szCs w:val="28"/>
        </w:rPr>
        <w:t>12</w:t>
      </w:r>
      <w:r w:rsidR="0089298B" w:rsidRPr="0089298B">
        <w:rPr>
          <w:color w:val="000000"/>
          <w:szCs w:val="28"/>
        </w:rPr>
        <w:t>]</w:t>
      </w:r>
      <w:r w:rsidRPr="000152B0">
        <w:rPr>
          <w:color w:val="000000"/>
          <w:szCs w:val="28"/>
        </w:rPr>
        <w:t xml:space="preserve"> та інші</w:t>
      </w:r>
      <w:r>
        <w:rPr>
          <w:color w:val="000000"/>
          <w:szCs w:val="28"/>
        </w:rPr>
        <w:t>.</w:t>
      </w:r>
      <w:r w:rsidRPr="000152B0">
        <w:rPr>
          <w:color w:val="000000"/>
          <w:szCs w:val="28"/>
        </w:rPr>
        <w:t xml:space="preserve"> Їх роботи охоплюють широкий спектр питань – від мотивів і соціально-демографічних чинників виїзду молоді за кордон до проблем державного регулювання міграції та співпраці з діаспорою</w:t>
      </w:r>
      <w:r>
        <w:rPr>
          <w:color w:val="000000"/>
          <w:szCs w:val="28"/>
        </w:rPr>
        <w:t>.</w:t>
      </w:r>
    </w:p>
    <w:p w14:paraId="24C875E7" w14:textId="77777777" w:rsidR="000152B0" w:rsidRPr="000152B0" w:rsidRDefault="000152B0" w:rsidP="000152B0">
      <w:pPr>
        <w:spacing w:line="360" w:lineRule="auto"/>
        <w:ind w:firstLine="709"/>
        <w:contextualSpacing/>
        <w:rPr>
          <w:color w:val="000000"/>
          <w:szCs w:val="28"/>
        </w:rPr>
      </w:pPr>
      <w:r w:rsidRPr="000152B0">
        <w:rPr>
          <w:color w:val="000000"/>
          <w:szCs w:val="28"/>
        </w:rPr>
        <w:t xml:space="preserve">Наприклад, </w:t>
      </w:r>
      <w:r w:rsidR="0089298B">
        <w:rPr>
          <w:color w:val="000000"/>
          <w:szCs w:val="28"/>
        </w:rPr>
        <w:t xml:space="preserve">Г. </w:t>
      </w:r>
      <w:proofErr w:type="spellStart"/>
      <w:r w:rsidR="0089298B">
        <w:rPr>
          <w:color w:val="000000"/>
          <w:szCs w:val="28"/>
        </w:rPr>
        <w:t>Щолокова</w:t>
      </w:r>
      <w:proofErr w:type="spellEnd"/>
      <w:r w:rsidRPr="000152B0">
        <w:rPr>
          <w:color w:val="000000"/>
          <w:szCs w:val="28"/>
        </w:rPr>
        <w:t xml:space="preserve"> та колеги досліджували вплив міграції на демографічну ситуацію та ринок праці в Україні</w:t>
      </w:r>
      <w:r w:rsidR="0089298B">
        <w:rPr>
          <w:color w:val="000000"/>
          <w:szCs w:val="28"/>
        </w:rPr>
        <w:t xml:space="preserve"> </w:t>
      </w:r>
      <w:r w:rsidR="0089298B" w:rsidRPr="0089298B">
        <w:rPr>
          <w:color w:val="000000"/>
          <w:szCs w:val="28"/>
        </w:rPr>
        <w:t>[21]</w:t>
      </w:r>
      <w:r w:rsidRPr="000152B0">
        <w:rPr>
          <w:color w:val="000000"/>
          <w:szCs w:val="28"/>
        </w:rPr>
        <w:t>, О. Малиновська аналізувала державну політику і міжнародне співробітництво у сфері міграції</w:t>
      </w:r>
      <w:r w:rsidR="0089298B" w:rsidRPr="0089298B">
        <w:rPr>
          <w:color w:val="000000"/>
          <w:szCs w:val="28"/>
        </w:rPr>
        <w:t xml:space="preserve"> [12]</w:t>
      </w:r>
      <w:r w:rsidRPr="000152B0">
        <w:rPr>
          <w:color w:val="000000"/>
          <w:szCs w:val="28"/>
        </w:rPr>
        <w:t xml:space="preserve">, </w:t>
      </w:r>
      <w:r w:rsidR="0089298B">
        <w:rPr>
          <w:color w:val="000000"/>
          <w:szCs w:val="28"/>
        </w:rPr>
        <w:t>Д.А. Терещенко</w:t>
      </w:r>
      <w:r w:rsidRPr="000152B0">
        <w:rPr>
          <w:color w:val="000000"/>
          <w:szCs w:val="28"/>
        </w:rPr>
        <w:t xml:space="preserve"> оцінював економічні наслідки і обсяги грошових переказ</w:t>
      </w:r>
      <w:r w:rsidR="0089298B">
        <w:rPr>
          <w:color w:val="000000"/>
          <w:szCs w:val="28"/>
        </w:rPr>
        <w:t>і</w:t>
      </w:r>
      <w:r w:rsidRPr="000152B0">
        <w:rPr>
          <w:color w:val="000000"/>
          <w:szCs w:val="28"/>
        </w:rPr>
        <w:t>в</w:t>
      </w:r>
      <w:r w:rsidR="0089298B">
        <w:rPr>
          <w:color w:val="000000"/>
          <w:szCs w:val="28"/>
        </w:rPr>
        <w:t xml:space="preserve"> </w:t>
      </w:r>
      <w:r w:rsidR="0089298B" w:rsidRPr="0089298B">
        <w:rPr>
          <w:color w:val="000000"/>
          <w:szCs w:val="28"/>
        </w:rPr>
        <w:t>[18]</w:t>
      </w:r>
      <w:r w:rsidRPr="000152B0">
        <w:rPr>
          <w:color w:val="000000"/>
          <w:szCs w:val="28"/>
        </w:rPr>
        <w:t xml:space="preserve">, </w:t>
      </w:r>
      <w:r w:rsidR="0089298B">
        <w:rPr>
          <w:color w:val="000000"/>
          <w:szCs w:val="28"/>
        </w:rPr>
        <w:t xml:space="preserve">О. </w:t>
      </w:r>
      <w:proofErr w:type="spellStart"/>
      <w:r w:rsidR="0089298B">
        <w:rPr>
          <w:color w:val="000000"/>
          <w:szCs w:val="28"/>
        </w:rPr>
        <w:t>Дзеніс</w:t>
      </w:r>
      <w:proofErr w:type="spellEnd"/>
      <w:r w:rsidR="0089298B">
        <w:rPr>
          <w:color w:val="000000"/>
          <w:szCs w:val="28"/>
        </w:rPr>
        <w:t xml:space="preserve"> та Н. </w:t>
      </w:r>
      <w:proofErr w:type="spellStart"/>
      <w:r w:rsidR="0089298B">
        <w:rPr>
          <w:color w:val="000000"/>
          <w:szCs w:val="28"/>
        </w:rPr>
        <w:t>Шарко</w:t>
      </w:r>
      <w:proofErr w:type="spellEnd"/>
      <w:r w:rsidR="0089298B">
        <w:rPr>
          <w:color w:val="000000"/>
          <w:szCs w:val="28"/>
        </w:rPr>
        <w:t xml:space="preserve"> </w:t>
      </w:r>
      <w:r w:rsidRPr="000152B0">
        <w:rPr>
          <w:color w:val="000000"/>
          <w:szCs w:val="28"/>
        </w:rPr>
        <w:t>вивчали соціологічні аспекти міграційних настроїв молоді</w:t>
      </w:r>
      <w:r w:rsidR="0089298B">
        <w:rPr>
          <w:color w:val="000000"/>
          <w:szCs w:val="28"/>
        </w:rPr>
        <w:t xml:space="preserve"> </w:t>
      </w:r>
      <w:r w:rsidR="0089298B" w:rsidRPr="0089298B">
        <w:rPr>
          <w:color w:val="000000"/>
          <w:szCs w:val="28"/>
        </w:rPr>
        <w:t>[3]</w:t>
      </w:r>
      <w:r w:rsidRPr="000152B0">
        <w:rPr>
          <w:color w:val="000000"/>
          <w:szCs w:val="28"/>
        </w:rPr>
        <w:t xml:space="preserve">. У зарубіжній літературі також накопичено значний доробок з цієї тематики: відомі роботи </w:t>
      </w:r>
      <w:proofErr w:type="spellStart"/>
      <w:r w:rsidRPr="000152B0">
        <w:rPr>
          <w:color w:val="000000"/>
          <w:szCs w:val="28"/>
        </w:rPr>
        <w:t>Дж</w:t>
      </w:r>
      <w:proofErr w:type="spellEnd"/>
      <w:r w:rsidRPr="000152B0">
        <w:rPr>
          <w:color w:val="000000"/>
          <w:szCs w:val="28"/>
        </w:rPr>
        <w:t xml:space="preserve">. </w:t>
      </w:r>
      <w:proofErr w:type="spellStart"/>
      <w:r w:rsidRPr="000152B0">
        <w:rPr>
          <w:color w:val="000000"/>
          <w:szCs w:val="28"/>
        </w:rPr>
        <w:t>Касла</w:t>
      </w:r>
      <w:proofErr w:type="spellEnd"/>
      <w:r w:rsidRPr="000152B0">
        <w:rPr>
          <w:color w:val="000000"/>
          <w:szCs w:val="28"/>
        </w:rPr>
        <w:t xml:space="preserve"> і М. Міллера про глобальні тенденції міграції, дослідження Д. </w:t>
      </w:r>
      <w:proofErr w:type="spellStart"/>
      <w:r w:rsidRPr="000152B0">
        <w:rPr>
          <w:color w:val="000000"/>
          <w:szCs w:val="28"/>
        </w:rPr>
        <w:t>Массея</w:t>
      </w:r>
      <w:proofErr w:type="spellEnd"/>
      <w:r w:rsidRPr="000152B0">
        <w:rPr>
          <w:color w:val="000000"/>
          <w:szCs w:val="28"/>
        </w:rPr>
        <w:t xml:space="preserve"> та Р. </w:t>
      </w:r>
      <w:proofErr w:type="spellStart"/>
      <w:r w:rsidRPr="000152B0">
        <w:rPr>
          <w:color w:val="000000"/>
          <w:szCs w:val="28"/>
        </w:rPr>
        <w:t>Аптекара</w:t>
      </w:r>
      <w:proofErr w:type="spellEnd"/>
      <w:r w:rsidRPr="000152B0">
        <w:rPr>
          <w:color w:val="000000"/>
          <w:szCs w:val="28"/>
        </w:rPr>
        <w:t xml:space="preserve"> про мережеві ефекти</w:t>
      </w:r>
      <w:r w:rsidR="0089298B" w:rsidRPr="0089298B">
        <w:rPr>
          <w:color w:val="000000"/>
          <w:szCs w:val="28"/>
        </w:rPr>
        <w:t xml:space="preserve"> [24]</w:t>
      </w:r>
      <w:r w:rsidRPr="000152B0">
        <w:rPr>
          <w:color w:val="000000"/>
          <w:szCs w:val="28"/>
        </w:rPr>
        <w:t xml:space="preserve">, праці М. </w:t>
      </w:r>
      <w:proofErr w:type="spellStart"/>
      <w:r w:rsidRPr="000152B0">
        <w:rPr>
          <w:color w:val="000000"/>
          <w:szCs w:val="28"/>
        </w:rPr>
        <w:t>Тіенди</w:t>
      </w:r>
      <w:proofErr w:type="spellEnd"/>
      <w:r w:rsidRPr="000152B0">
        <w:rPr>
          <w:color w:val="000000"/>
          <w:szCs w:val="28"/>
        </w:rPr>
        <w:t xml:space="preserve">, С. </w:t>
      </w:r>
      <w:proofErr w:type="spellStart"/>
      <w:r w:rsidRPr="000152B0">
        <w:rPr>
          <w:color w:val="000000"/>
          <w:szCs w:val="28"/>
        </w:rPr>
        <w:t>Сассен</w:t>
      </w:r>
      <w:proofErr w:type="spellEnd"/>
      <w:r w:rsidRPr="000152B0">
        <w:rPr>
          <w:color w:val="000000"/>
          <w:szCs w:val="28"/>
        </w:rPr>
        <w:t xml:space="preserve">, Ж. </w:t>
      </w:r>
      <w:proofErr w:type="spellStart"/>
      <w:r w:rsidRPr="000152B0">
        <w:rPr>
          <w:color w:val="000000"/>
          <w:szCs w:val="28"/>
        </w:rPr>
        <w:t>Зайончковської</w:t>
      </w:r>
      <w:proofErr w:type="spellEnd"/>
      <w:r w:rsidRPr="000152B0">
        <w:rPr>
          <w:color w:val="000000"/>
          <w:szCs w:val="28"/>
        </w:rPr>
        <w:t xml:space="preserve"> та інших щодо особливостей молодіжної міграції в різних регіонах світу. Ці класичні і сучасні джерела формують базу для теоретичного осмислення українських реалій</w:t>
      </w:r>
      <w:r w:rsidR="0089298B" w:rsidRPr="0089298B">
        <w:rPr>
          <w:color w:val="000000"/>
          <w:szCs w:val="28"/>
          <w:lang w:val="ru-RU"/>
        </w:rPr>
        <w:t xml:space="preserve"> [34]</w:t>
      </w:r>
      <w:r w:rsidRPr="000152B0">
        <w:rPr>
          <w:color w:val="000000"/>
          <w:szCs w:val="28"/>
        </w:rPr>
        <w:t>.</w:t>
      </w:r>
    </w:p>
    <w:p w14:paraId="395FEA5F" w14:textId="77777777" w:rsidR="000152B0" w:rsidRDefault="000152B0" w:rsidP="000152B0">
      <w:pPr>
        <w:spacing w:line="360" w:lineRule="auto"/>
        <w:ind w:firstLine="709"/>
        <w:contextualSpacing/>
        <w:rPr>
          <w:color w:val="000000"/>
          <w:szCs w:val="28"/>
        </w:rPr>
      </w:pPr>
      <w:r w:rsidRPr="000152B0">
        <w:rPr>
          <w:color w:val="000000"/>
          <w:szCs w:val="28"/>
        </w:rPr>
        <w:lastRenderedPageBreak/>
        <w:t>На сьогодні науковий дискурс зосереджується на кількох ключових аспектах трудової міграції молоді.</w:t>
      </w:r>
      <w:r w:rsidRPr="000152B0">
        <w:rPr>
          <w:rFonts w:eastAsia="Times New Roman"/>
          <w:color w:val="000000"/>
          <w:szCs w:val="28"/>
        </w:rPr>
        <w:t> </w:t>
      </w:r>
      <w:r w:rsidRPr="000152B0">
        <w:rPr>
          <w:color w:val="000000"/>
          <w:szCs w:val="28"/>
        </w:rPr>
        <w:t>Перший аспект – мотиви та чинники міграції.</w:t>
      </w:r>
      <w:r w:rsidRPr="000152B0">
        <w:rPr>
          <w:rFonts w:eastAsia="Times New Roman"/>
          <w:color w:val="000000"/>
          <w:szCs w:val="28"/>
        </w:rPr>
        <w:t> </w:t>
      </w:r>
      <w:r w:rsidRPr="000152B0">
        <w:rPr>
          <w:color w:val="000000"/>
          <w:szCs w:val="28"/>
        </w:rPr>
        <w:t>Більшість дослідників погоджуються, що головні причини, які змушують молодих людей залишати Україну в пошуках праці, мають переважно</w:t>
      </w:r>
      <w:r w:rsidRPr="000152B0">
        <w:rPr>
          <w:rFonts w:eastAsia="Times New Roman"/>
          <w:color w:val="000000"/>
          <w:szCs w:val="28"/>
        </w:rPr>
        <w:t> економічний характер</w:t>
      </w:r>
      <w:r w:rsidRPr="000152B0">
        <w:rPr>
          <w:color w:val="000000"/>
          <w:szCs w:val="28"/>
        </w:rPr>
        <w:t>. Серед них називають</w:t>
      </w:r>
      <w:r>
        <w:rPr>
          <w:color w:val="000000"/>
          <w:szCs w:val="28"/>
        </w:rPr>
        <w:t xml:space="preserve"> (рис. 1.4)</w:t>
      </w:r>
      <w:r w:rsidRPr="000152B0">
        <w:rPr>
          <w:color w:val="000000"/>
          <w:szCs w:val="28"/>
        </w:rPr>
        <w:t>:</w:t>
      </w:r>
    </w:p>
    <w:p w14:paraId="2FAF14FB" w14:textId="77777777" w:rsidR="000152B0" w:rsidRDefault="000152B0" w:rsidP="000152B0">
      <w:pPr>
        <w:spacing w:line="360" w:lineRule="auto"/>
        <w:ind w:firstLine="709"/>
        <w:contextualSpacing/>
        <w:rPr>
          <w:color w:val="000000"/>
          <w:szCs w:val="28"/>
        </w:rPr>
      </w:pPr>
      <w:r>
        <w:rPr>
          <w:noProof/>
          <w:color w:val="000000"/>
          <w:szCs w:val="28"/>
          <w:lang w:val="ru-RU" w:eastAsia="ru-RU"/>
        </w:rPr>
        <w:drawing>
          <wp:inline distT="0" distB="0" distL="0" distR="0" wp14:anchorId="16A18E46" wp14:editId="4EDBC721">
            <wp:extent cx="5486400" cy="3200400"/>
            <wp:effectExtent l="38100" t="0" r="19050" b="19050"/>
            <wp:docPr id="220061975"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AC4AC2F" w14:textId="77777777" w:rsidR="00BD2AC3" w:rsidRDefault="00BD2AC3" w:rsidP="00BD2AC3">
      <w:pPr>
        <w:spacing w:line="360" w:lineRule="auto"/>
        <w:ind w:firstLine="709"/>
        <w:contextualSpacing/>
        <w:jc w:val="center"/>
        <w:rPr>
          <w:color w:val="000000"/>
          <w:szCs w:val="28"/>
        </w:rPr>
      </w:pPr>
      <w:r>
        <w:rPr>
          <w:color w:val="000000"/>
          <w:szCs w:val="28"/>
        </w:rPr>
        <w:t>Рис. 1.4 Аспекти трудової міграції молоді</w:t>
      </w:r>
    </w:p>
    <w:p w14:paraId="160E8076" w14:textId="77777777" w:rsidR="00BD2AC3" w:rsidRPr="00620810" w:rsidRDefault="00BD2AC3" w:rsidP="00BD2AC3">
      <w:pPr>
        <w:spacing w:line="360" w:lineRule="auto"/>
        <w:ind w:firstLine="709"/>
        <w:contextualSpacing/>
        <w:rPr>
          <w:color w:val="000000"/>
          <w:szCs w:val="28"/>
          <w:lang w:val="ru-RU"/>
        </w:rPr>
      </w:pPr>
      <w:r>
        <w:rPr>
          <w:color w:val="000000"/>
          <w:szCs w:val="28"/>
        </w:rPr>
        <w:t>Джерело:</w:t>
      </w:r>
      <w:r w:rsidR="0089298B" w:rsidRPr="00620810">
        <w:rPr>
          <w:color w:val="000000"/>
          <w:szCs w:val="28"/>
          <w:lang w:val="ru-RU"/>
        </w:rPr>
        <w:t xml:space="preserve"> [21]</w:t>
      </w:r>
    </w:p>
    <w:p w14:paraId="4562EC3C" w14:textId="77777777" w:rsidR="00BD2AC3" w:rsidRDefault="00BD2AC3" w:rsidP="00BD2AC3">
      <w:pPr>
        <w:spacing w:line="360" w:lineRule="auto"/>
        <w:ind w:firstLine="709"/>
        <w:contextualSpacing/>
        <w:rPr>
          <w:color w:val="000000"/>
          <w:szCs w:val="28"/>
        </w:rPr>
      </w:pPr>
      <w:r w:rsidRPr="00BD2AC3">
        <w:rPr>
          <w:color w:val="000000"/>
          <w:szCs w:val="28"/>
        </w:rPr>
        <w:t>Схема наочно демонструє ключові соціально-економічні чинники, що зумовлюють трудову міграцію молоді з країни. Серед них визначальними є низький рівень заробітної плати, високий рівень безробіття або невідповідність освітніх кваліфікацій потребам ринку праці, а також обмежені можливості для професійного зростання. Ці фактори доповнюються загальною економічною нестабільністю в державі, що формує несприятливе середовище для самореалізації молодого покоління. У сукупності такі обставини спонукають молодь шукати кращі соціально-економічні умови за межами країни, що, в свою чергу, посилює проблему демографічного та інтелектуального відтоку.</w:t>
      </w:r>
    </w:p>
    <w:p w14:paraId="7F0D8A91" w14:textId="77777777" w:rsidR="00BD2AC3" w:rsidRDefault="000152B0" w:rsidP="000152B0">
      <w:pPr>
        <w:spacing w:line="360" w:lineRule="auto"/>
        <w:ind w:firstLine="709"/>
        <w:contextualSpacing/>
        <w:rPr>
          <w:color w:val="000000"/>
          <w:szCs w:val="28"/>
        </w:rPr>
      </w:pPr>
      <w:r w:rsidRPr="000152B0">
        <w:rPr>
          <w:color w:val="000000"/>
          <w:szCs w:val="28"/>
        </w:rPr>
        <w:t>Як зазначається у дослідженнях, для багатьох молодих українців</w:t>
      </w:r>
      <w:r w:rsidRPr="000152B0">
        <w:rPr>
          <w:rFonts w:eastAsia="Times New Roman"/>
          <w:color w:val="000000"/>
          <w:szCs w:val="28"/>
        </w:rPr>
        <w:t> </w:t>
      </w:r>
      <w:r w:rsidRPr="000152B0">
        <w:rPr>
          <w:color w:val="000000"/>
          <w:szCs w:val="28"/>
        </w:rPr>
        <w:t>основним стимулом</w:t>
      </w:r>
      <w:r w:rsidRPr="000152B0">
        <w:rPr>
          <w:rFonts w:eastAsia="Times New Roman"/>
          <w:color w:val="000000"/>
          <w:szCs w:val="28"/>
        </w:rPr>
        <w:t> </w:t>
      </w:r>
      <w:r w:rsidRPr="000152B0">
        <w:rPr>
          <w:color w:val="000000"/>
          <w:szCs w:val="28"/>
        </w:rPr>
        <w:t xml:space="preserve">є саме розрив у рівні оплати праці – можливість заробляти більше за кордоном порівняно з домом залишається потужним рушієм міграції. Наприклад, </w:t>
      </w:r>
      <w:r w:rsidRPr="000152B0">
        <w:rPr>
          <w:color w:val="000000"/>
          <w:szCs w:val="28"/>
        </w:rPr>
        <w:lastRenderedPageBreak/>
        <w:t>за даними опитувань, низька оплата праці в Україні згадується більшістю трудових мігрантів серед ключових причин виїзду.</w:t>
      </w:r>
      <w:r w:rsidR="0089298B" w:rsidRPr="0089298B">
        <w:rPr>
          <w:color w:val="000000"/>
          <w:szCs w:val="28"/>
          <w:lang w:val="ru-RU"/>
        </w:rPr>
        <w:t xml:space="preserve"> </w:t>
      </w:r>
      <w:r w:rsidR="0089298B" w:rsidRPr="00620810">
        <w:rPr>
          <w:color w:val="000000"/>
          <w:szCs w:val="28"/>
          <w:lang w:val="ru-RU"/>
        </w:rPr>
        <w:t xml:space="preserve">[21, </w:t>
      </w:r>
      <w:r w:rsidR="0089298B">
        <w:rPr>
          <w:color w:val="000000"/>
          <w:szCs w:val="28"/>
          <w:lang w:val="en-US"/>
        </w:rPr>
        <w:t>c</w:t>
      </w:r>
      <w:r w:rsidR="0089298B" w:rsidRPr="00620810">
        <w:rPr>
          <w:color w:val="000000"/>
          <w:szCs w:val="28"/>
          <w:lang w:val="ru-RU"/>
        </w:rPr>
        <w:t>. 39]</w:t>
      </w:r>
      <w:r w:rsidRPr="000152B0">
        <w:rPr>
          <w:color w:val="000000"/>
          <w:szCs w:val="28"/>
        </w:rPr>
        <w:t xml:space="preserve"> </w:t>
      </w:r>
    </w:p>
    <w:p w14:paraId="4589D589" w14:textId="77777777" w:rsidR="000152B0" w:rsidRPr="000152B0" w:rsidRDefault="000152B0" w:rsidP="000152B0">
      <w:pPr>
        <w:spacing w:line="360" w:lineRule="auto"/>
        <w:ind w:firstLine="709"/>
        <w:contextualSpacing/>
        <w:rPr>
          <w:color w:val="000000"/>
          <w:szCs w:val="28"/>
        </w:rPr>
      </w:pPr>
      <w:r w:rsidRPr="000152B0">
        <w:rPr>
          <w:color w:val="000000"/>
          <w:szCs w:val="28"/>
        </w:rPr>
        <w:t>Водночас економічні мотиви тісно переплітаються з</w:t>
      </w:r>
      <w:r w:rsidRPr="000152B0">
        <w:rPr>
          <w:rFonts w:eastAsia="Times New Roman"/>
          <w:color w:val="000000"/>
          <w:szCs w:val="28"/>
        </w:rPr>
        <w:t> соціальними та особистісними</w:t>
      </w:r>
      <w:r w:rsidRPr="000152B0">
        <w:rPr>
          <w:color w:val="000000"/>
          <w:szCs w:val="28"/>
        </w:rPr>
        <w:t xml:space="preserve">. Серед інших важливих чинників у сучасних публікаціях відзначають: бажання молоді </w:t>
      </w:r>
      <w:proofErr w:type="spellStart"/>
      <w:r w:rsidRPr="000152B0">
        <w:rPr>
          <w:color w:val="000000"/>
          <w:szCs w:val="28"/>
        </w:rPr>
        <w:t>самореалізуватися</w:t>
      </w:r>
      <w:proofErr w:type="spellEnd"/>
      <w:r w:rsidRPr="000152B0">
        <w:rPr>
          <w:color w:val="000000"/>
          <w:szCs w:val="28"/>
        </w:rPr>
        <w:t>, отримати якісну освіту або міжнародний досвід, бажання жити в більш стабільному та правовому суспільстві, прагнення до</w:t>
      </w:r>
      <w:r w:rsidRPr="000152B0">
        <w:rPr>
          <w:rFonts w:eastAsia="Times New Roman"/>
          <w:color w:val="000000"/>
          <w:szCs w:val="28"/>
        </w:rPr>
        <w:t> </w:t>
      </w:r>
      <w:r w:rsidRPr="000152B0">
        <w:rPr>
          <w:color w:val="000000"/>
          <w:szCs w:val="28"/>
        </w:rPr>
        <w:t>вищого рівня життя</w:t>
      </w:r>
      <w:r w:rsidRPr="000152B0">
        <w:rPr>
          <w:rFonts w:eastAsia="Times New Roman"/>
          <w:color w:val="000000"/>
          <w:szCs w:val="28"/>
        </w:rPr>
        <w:t> </w:t>
      </w:r>
      <w:r w:rsidRPr="000152B0">
        <w:rPr>
          <w:color w:val="000000"/>
          <w:szCs w:val="28"/>
        </w:rPr>
        <w:t>та соціальних стандартів. Для частини молодих мігрантів (особливо з середовищ, де сформувалася культура міграції) значну роль грає приклад рідних або знайомих за кордоном, а також наявність діаспорних контактів – ці мережеві фактори доповнюють економічні стимули. Таким чином, сучасний науковий дискурс розглядає мотивацію молоді до трудової міграції як багатофакторну: матеріальні вигоди є базовими, але рішення посилюється врахуванням якості життя, кар’єрних перспектив, почуття безпеки і навіть авантюрного досвіду.</w:t>
      </w:r>
    </w:p>
    <w:p w14:paraId="53D1C228" w14:textId="77777777" w:rsidR="00BD2AC3" w:rsidRDefault="00BD2AC3" w:rsidP="000152B0">
      <w:pPr>
        <w:spacing w:line="360" w:lineRule="auto"/>
        <w:ind w:firstLine="709"/>
        <w:contextualSpacing/>
        <w:rPr>
          <w:color w:val="000000"/>
          <w:szCs w:val="28"/>
        </w:rPr>
      </w:pPr>
      <w:r>
        <w:rPr>
          <w:color w:val="000000"/>
          <w:szCs w:val="28"/>
        </w:rPr>
        <w:t>Н</w:t>
      </w:r>
      <w:r w:rsidR="000152B0" w:rsidRPr="000152B0">
        <w:rPr>
          <w:color w:val="000000"/>
          <w:szCs w:val="28"/>
        </w:rPr>
        <w:t>аслідки міграції молоді для країн-донорів і реципієнтів</w:t>
      </w:r>
      <w:r>
        <w:rPr>
          <w:color w:val="000000"/>
          <w:szCs w:val="28"/>
        </w:rPr>
        <w:t xml:space="preserve"> - т</w:t>
      </w:r>
      <w:r w:rsidR="000152B0" w:rsidRPr="000152B0">
        <w:rPr>
          <w:color w:val="000000"/>
          <w:szCs w:val="28"/>
        </w:rPr>
        <w:t>ут дискусія зосереджена навколо проблеми</w:t>
      </w:r>
      <w:r w:rsidR="000152B0" w:rsidRPr="000152B0">
        <w:rPr>
          <w:rFonts w:eastAsia="Times New Roman"/>
          <w:color w:val="000000"/>
          <w:szCs w:val="28"/>
        </w:rPr>
        <w:t xml:space="preserve"> «відтоку </w:t>
      </w:r>
      <w:proofErr w:type="spellStart"/>
      <w:r w:rsidR="000152B0" w:rsidRPr="000152B0">
        <w:rPr>
          <w:rFonts w:eastAsia="Times New Roman"/>
          <w:color w:val="000000"/>
          <w:szCs w:val="28"/>
        </w:rPr>
        <w:t>мізків</w:t>
      </w:r>
      <w:proofErr w:type="spellEnd"/>
      <w:r w:rsidR="000152B0" w:rsidRPr="000152B0">
        <w:rPr>
          <w:rFonts w:eastAsia="Times New Roman"/>
          <w:color w:val="000000"/>
          <w:szCs w:val="28"/>
        </w:rPr>
        <w:t>» </w:t>
      </w:r>
      <w:r w:rsidR="000152B0" w:rsidRPr="000152B0">
        <w:rPr>
          <w:color w:val="000000"/>
          <w:szCs w:val="28"/>
        </w:rPr>
        <w:t>та втрати людського капіталу з однієї сторони, і навколо позитивних ефектів (</w:t>
      </w:r>
      <w:proofErr w:type="spellStart"/>
      <w:r w:rsidR="000152B0" w:rsidRPr="000152B0">
        <w:rPr>
          <w:color w:val="000000"/>
          <w:szCs w:val="28"/>
        </w:rPr>
        <w:t>ремітенси</w:t>
      </w:r>
      <w:proofErr w:type="spellEnd"/>
      <w:r w:rsidR="000152B0" w:rsidRPr="000152B0">
        <w:rPr>
          <w:color w:val="000000"/>
          <w:szCs w:val="28"/>
        </w:rPr>
        <w:t>, зменшення безробіття, набуття нових навичок) – з іншої. Для України, як і для багатьох постсоціалістичних країн, масова еміграція молодих фахівців створює ризики</w:t>
      </w:r>
      <w:r w:rsidR="000152B0" w:rsidRPr="000152B0">
        <w:rPr>
          <w:rFonts w:eastAsia="Times New Roman"/>
          <w:color w:val="000000"/>
          <w:szCs w:val="28"/>
        </w:rPr>
        <w:t> </w:t>
      </w:r>
      <w:r w:rsidR="000152B0" w:rsidRPr="000152B0">
        <w:rPr>
          <w:color w:val="000000"/>
          <w:szCs w:val="28"/>
        </w:rPr>
        <w:t>демографічного старіння</w:t>
      </w:r>
      <w:r w:rsidR="000152B0" w:rsidRPr="000152B0">
        <w:rPr>
          <w:rFonts w:eastAsia="Times New Roman"/>
          <w:color w:val="000000"/>
          <w:szCs w:val="28"/>
        </w:rPr>
        <w:t> </w:t>
      </w:r>
      <w:r w:rsidR="000152B0" w:rsidRPr="000152B0">
        <w:rPr>
          <w:color w:val="000000"/>
          <w:szCs w:val="28"/>
        </w:rPr>
        <w:t>та</w:t>
      </w:r>
      <w:r w:rsidR="000152B0" w:rsidRPr="000152B0">
        <w:rPr>
          <w:rFonts w:eastAsia="Times New Roman"/>
          <w:color w:val="000000"/>
          <w:szCs w:val="28"/>
        </w:rPr>
        <w:t> </w:t>
      </w:r>
      <w:r w:rsidR="000152B0" w:rsidRPr="000152B0">
        <w:rPr>
          <w:color w:val="000000"/>
          <w:szCs w:val="28"/>
        </w:rPr>
        <w:t>скорочення трудового потенціалу. Фахівці відзначають, що виїзд найбільш працездатної та репродуктивно активної частини населення призводить до погіршення структури ринку праці і зменшення кількості народжень, що загрожує довгостроковому розвитку. Крім того, держава інвестувала в освіту цих молодих людей, а плоди їх продуктивності дістаються іншим економікам – це класичний ефект</w:t>
      </w:r>
      <w:r w:rsidR="000152B0" w:rsidRPr="000152B0">
        <w:rPr>
          <w:rFonts w:eastAsia="Times New Roman"/>
          <w:color w:val="000000"/>
          <w:szCs w:val="28"/>
        </w:rPr>
        <w:t> </w:t>
      </w:r>
      <w:proofErr w:type="spellStart"/>
      <w:r w:rsidR="000152B0" w:rsidRPr="000152B0">
        <w:rPr>
          <w:rFonts w:eastAsia="Times New Roman"/>
          <w:color w:val="000000"/>
          <w:szCs w:val="28"/>
        </w:rPr>
        <w:t>brain</w:t>
      </w:r>
      <w:proofErr w:type="spellEnd"/>
      <w:r w:rsidR="000152B0" w:rsidRPr="000152B0">
        <w:rPr>
          <w:rFonts w:eastAsia="Times New Roman"/>
          <w:color w:val="000000"/>
          <w:szCs w:val="28"/>
        </w:rPr>
        <w:t xml:space="preserve"> </w:t>
      </w:r>
      <w:proofErr w:type="spellStart"/>
      <w:r w:rsidR="000152B0" w:rsidRPr="000152B0">
        <w:rPr>
          <w:rFonts w:eastAsia="Times New Roman"/>
          <w:color w:val="000000"/>
          <w:szCs w:val="28"/>
        </w:rPr>
        <w:t>drain</w:t>
      </w:r>
      <w:proofErr w:type="spellEnd"/>
      <w:r w:rsidR="0089298B" w:rsidRPr="0089298B">
        <w:rPr>
          <w:rFonts w:eastAsia="Times New Roman"/>
          <w:color w:val="000000"/>
          <w:szCs w:val="28"/>
          <w:lang w:val="ru-RU"/>
        </w:rPr>
        <w:t xml:space="preserve"> [15]</w:t>
      </w:r>
      <w:r w:rsidR="000152B0" w:rsidRPr="000152B0">
        <w:rPr>
          <w:color w:val="000000"/>
          <w:szCs w:val="28"/>
        </w:rPr>
        <w:t xml:space="preserve">. </w:t>
      </w:r>
    </w:p>
    <w:p w14:paraId="31126D1F" w14:textId="77777777" w:rsidR="00BD2AC3" w:rsidRDefault="000152B0" w:rsidP="000152B0">
      <w:pPr>
        <w:spacing w:line="360" w:lineRule="auto"/>
        <w:ind w:firstLine="709"/>
        <w:contextualSpacing/>
        <w:rPr>
          <w:color w:val="000000"/>
          <w:szCs w:val="28"/>
        </w:rPr>
      </w:pPr>
      <w:r w:rsidRPr="000152B0">
        <w:rPr>
          <w:color w:val="000000"/>
          <w:szCs w:val="28"/>
        </w:rPr>
        <w:t>З іншого боку, науковці звертають увагу й на</w:t>
      </w:r>
      <w:r w:rsidRPr="000152B0">
        <w:rPr>
          <w:rFonts w:eastAsia="Times New Roman"/>
          <w:color w:val="000000"/>
          <w:szCs w:val="28"/>
        </w:rPr>
        <w:t> </w:t>
      </w:r>
      <w:r w:rsidRPr="000152B0">
        <w:rPr>
          <w:color w:val="000000"/>
          <w:szCs w:val="28"/>
        </w:rPr>
        <w:t xml:space="preserve">потенційні вигоди. </w:t>
      </w:r>
      <w:r w:rsidR="00BD2AC3">
        <w:rPr>
          <w:color w:val="000000"/>
          <w:szCs w:val="28"/>
        </w:rPr>
        <w:t>Г</w:t>
      </w:r>
      <w:r w:rsidRPr="000152B0">
        <w:rPr>
          <w:color w:val="000000"/>
          <w:szCs w:val="28"/>
        </w:rPr>
        <w:t>рошові перекази (</w:t>
      </w:r>
      <w:proofErr w:type="spellStart"/>
      <w:r w:rsidRPr="000152B0">
        <w:rPr>
          <w:color w:val="000000"/>
          <w:szCs w:val="28"/>
        </w:rPr>
        <w:t>ремітенси</w:t>
      </w:r>
      <w:proofErr w:type="spellEnd"/>
      <w:r w:rsidRPr="000152B0">
        <w:rPr>
          <w:color w:val="000000"/>
          <w:szCs w:val="28"/>
        </w:rPr>
        <w:t xml:space="preserve">), які молоді трудові мігранти надсилають додому, стали важливим чинником підтримки доходів домогосподарств та платіжного балансу країни. За оцінками, внесок трудових мігрантів у добробут своїх сімей є суттєвим і допомагає пом’якшити проблему бідності. </w:t>
      </w:r>
    </w:p>
    <w:p w14:paraId="2AF10A04" w14:textId="77777777" w:rsidR="00BD2AC3" w:rsidRDefault="00BD2AC3" w:rsidP="000152B0">
      <w:pPr>
        <w:spacing w:line="360" w:lineRule="auto"/>
        <w:ind w:firstLine="709"/>
        <w:contextualSpacing/>
        <w:rPr>
          <w:color w:val="000000"/>
          <w:szCs w:val="28"/>
        </w:rPr>
      </w:pPr>
      <w:r>
        <w:rPr>
          <w:color w:val="000000"/>
          <w:szCs w:val="28"/>
        </w:rPr>
        <w:lastRenderedPageBreak/>
        <w:t>Ч</w:t>
      </w:r>
      <w:r w:rsidR="000152B0" w:rsidRPr="000152B0">
        <w:rPr>
          <w:color w:val="000000"/>
          <w:szCs w:val="28"/>
        </w:rPr>
        <w:t xml:space="preserve">астина мігрантів повертається, </w:t>
      </w:r>
      <w:proofErr w:type="spellStart"/>
      <w:r w:rsidR="000152B0" w:rsidRPr="000152B0">
        <w:rPr>
          <w:color w:val="000000"/>
          <w:szCs w:val="28"/>
        </w:rPr>
        <w:t>привозячи</w:t>
      </w:r>
      <w:proofErr w:type="spellEnd"/>
      <w:r w:rsidR="000152B0" w:rsidRPr="000152B0">
        <w:rPr>
          <w:color w:val="000000"/>
          <w:szCs w:val="28"/>
        </w:rPr>
        <w:t xml:space="preserve"> з собою нові навички, професійний досвід, знання мов і бізнес-контакти, що може сприяти інноваціям та підприємництву на батьківщині. У науковому середовищі обговорюється концепція</w:t>
      </w:r>
      <w:r w:rsidR="000152B0" w:rsidRPr="000152B0">
        <w:rPr>
          <w:rFonts w:eastAsia="Times New Roman"/>
          <w:color w:val="000000"/>
          <w:szCs w:val="28"/>
        </w:rPr>
        <w:t> «</w:t>
      </w:r>
      <w:proofErr w:type="spellStart"/>
      <w:r w:rsidR="000152B0" w:rsidRPr="000152B0">
        <w:rPr>
          <w:rFonts w:eastAsia="Times New Roman"/>
          <w:color w:val="000000"/>
          <w:szCs w:val="28"/>
        </w:rPr>
        <w:t>circulation</w:t>
      </w:r>
      <w:proofErr w:type="spellEnd"/>
      <w:r w:rsidR="000152B0" w:rsidRPr="000152B0">
        <w:rPr>
          <w:rFonts w:eastAsia="Times New Roman"/>
          <w:color w:val="000000"/>
          <w:szCs w:val="28"/>
        </w:rPr>
        <w:t xml:space="preserve"> </w:t>
      </w:r>
      <w:proofErr w:type="spellStart"/>
      <w:r w:rsidR="000152B0" w:rsidRPr="000152B0">
        <w:rPr>
          <w:rFonts w:eastAsia="Times New Roman"/>
          <w:color w:val="000000"/>
          <w:szCs w:val="28"/>
        </w:rPr>
        <w:t>of</w:t>
      </w:r>
      <w:proofErr w:type="spellEnd"/>
      <w:r w:rsidR="000152B0" w:rsidRPr="000152B0">
        <w:rPr>
          <w:rFonts w:eastAsia="Times New Roman"/>
          <w:color w:val="000000"/>
          <w:szCs w:val="28"/>
        </w:rPr>
        <w:t xml:space="preserve"> </w:t>
      </w:r>
      <w:proofErr w:type="spellStart"/>
      <w:r w:rsidR="000152B0" w:rsidRPr="000152B0">
        <w:rPr>
          <w:rFonts w:eastAsia="Times New Roman"/>
          <w:color w:val="000000"/>
          <w:szCs w:val="28"/>
        </w:rPr>
        <w:t>brains</w:t>
      </w:r>
      <w:proofErr w:type="spellEnd"/>
      <w:r w:rsidR="000152B0" w:rsidRPr="000152B0">
        <w:rPr>
          <w:rFonts w:eastAsia="Times New Roman"/>
          <w:color w:val="000000"/>
          <w:szCs w:val="28"/>
        </w:rPr>
        <w:t>» </w:t>
      </w:r>
      <w:r w:rsidR="000152B0" w:rsidRPr="000152B0">
        <w:rPr>
          <w:color w:val="000000"/>
          <w:szCs w:val="28"/>
        </w:rPr>
        <w:t>– тобто циркуляції кадрів, за якої молодь набирається досвіду за кордоном і зрештою використовує його для розвитку рідної країни (за умови створення відповідних умов для реінтеграції). Для</w:t>
      </w:r>
      <w:r w:rsidR="000152B0" w:rsidRPr="000152B0">
        <w:rPr>
          <w:rFonts w:eastAsia="Times New Roman"/>
          <w:color w:val="000000"/>
          <w:szCs w:val="28"/>
        </w:rPr>
        <w:t> </w:t>
      </w:r>
      <w:r w:rsidR="000152B0" w:rsidRPr="000152B0">
        <w:rPr>
          <w:color w:val="000000"/>
          <w:szCs w:val="28"/>
        </w:rPr>
        <w:t>країн-реципієнтів</w:t>
      </w:r>
      <w:r w:rsidR="000152B0" w:rsidRPr="000152B0">
        <w:rPr>
          <w:rFonts w:eastAsia="Times New Roman"/>
          <w:color w:val="000000"/>
          <w:szCs w:val="28"/>
        </w:rPr>
        <w:t> </w:t>
      </w:r>
      <w:r w:rsidR="000152B0" w:rsidRPr="000152B0">
        <w:rPr>
          <w:color w:val="000000"/>
          <w:szCs w:val="28"/>
        </w:rPr>
        <w:t>основним позитивом є притік працездатних, енергійних кадрів, часто з хорошою освітою і прагненням працювати. Це допомагає пом’якшити нестачу робочої сили в певних секторах економіки, особливо на тлі старіння власного населення розвинених країн</w:t>
      </w:r>
      <w:r w:rsidR="0089298B" w:rsidRPr="0089298B">
        <w:rPr>
          <w:color w:val="000000"/>
          <w:szCs w:val="28"/>
        </w:rPr>
        <w:t xml:space="preserve"> [8, </w:t>
      </w:r>
      <w:r w:rsidR="0089298B">
        <w:rPr>
          <w:color w:val="000000"/>
          <w:szCs w:val="28"/>
          <w:lang w:val="en-US"/>
        </w:rPr>
        <w:t>c</w:t>
      </w:r>
      <w:r w:rsidR="0089298B" w:rsidRPr="0089298B">
        <w:rPr>
          <w:color w:val="000000"/>
          <w:szCs w:val="28"/>
        </w:rPr>
        <w:t>. 374]</w:t>
      </w:r>
      <w:r w:rsidR="000152B0" w:rsidRPr="000152B0">
        <w:rPr>
          <w:color w:val="000000"/>
          <w:szCs w:val="28"/>
        </w:rPr>
        <w:t xml:space="preserve">. </w:t>
      </w:r>
    </w:p>
    <w:p w14:paraId="7C1A076D" w14:textId="77777777" w:rsidR="00BD2AC3" w:rsidRDefault="000152B0" w:rsidP="000152B0">
      <w:pPr>
        <w:spacing w:line="360" w:lineRule="auto"/>
        <w:ind w:firstLine="709"/>
        <w:contextualSpacing/>
        <w:rPr>
          <w:color w:val="000000"/>
          <w:szCs w:val="28"/>
        </w:rPr>
      </w:pPr>
      <w:r w:rsidRPr="000152B0">
        <w:rPr>
          <w:color w:val="000000"/>
          <w:szCs w:val="28"/>
        </w:rPr>
        <w:t xml:space="preserve">Наприклад, молоді українці заповнюють вакансії у сфері будівництва, сільського господарства, ІТ та догляду в багатьох державах ЄС, роблячи внесок у їхній економічний розвиток. Генеральний директор Міжнародного бюро праці Х. </w:t>
      </w:r>
      <w:proofErr w:type="spellStart"/>
      <w:r w:rsidRPr="000152B0">
        <w:rPr>
          <w:color w:val="000000"/>
          <w:szCs w:val="28"/>
        </w:rPr>
        <w:t>Сомавія</w:t>
      </w:r>
      <w:proofErr w:type="spellEnd"/>
      <w:r w:rsidRPr="000152B0">
        <w:rPr>
          <w:color w:val="000000"/>
          <w:szCs w:val="28"/>
        </w:rPr>
        <w:t xml:space="preserve"> свого часу відзначив, що трудові мігранти роблять </w:t>
      </w:r>
      <w:r w:rsidR="00BD2AC3">
        <w:rPr>
          <w:color w:val="000000"/>
          <w:szCs w:val="28"/>
        </w:rPr>
        <w:t>«</w:t>
      </w:r>
      <w:r w:rsidRPr="000152B0">
        <w:rPr>
          <w:color w:val="000000"/>
          <w:szCs w:val="28"/>
        </w:rPr>
        <w:t>велетенський внесок у зростання та розвиток як країн працевлаштування, так і своїх громад</w:t>
      </w:r>
      <w:r w:rsidR="00BD2AC3">
        <w:rPr>
          <w:color w:val="000000"/>
          <w:szCs w:val="28"/>
        </w:rPr>
        <w:t>»</w:t>
      </w:r>
      <w:r w:rsidRPr="000152B0">
        <w:rPr>
          <w:color w:val="000000"/>
          <w:szCs w:val="28"/>
        </w:rPr>
        <w:t xml:space="preserve">. Втім, поряд з вигодами, приймаючі країни стикаються і з викликами: необхідністю інтеграції молоді в нове суспільство, запобіганням дискримінації на ринку праці, забезпеченням соціального захисту і дотримання прав молодих трудових мігрантів. </w:t>
      </w:r>
    </w:p>
    <w:p w14:paraId="0D9BE7D9" w14:textId="77777777" w:rsidR="00BD2AC3" w:rsidRDefault="000152B0" w:rsidP="00BD2AC3">
      <w:pPr>
        <w:spacing w:line="360" w:lineRule="auto"/>
        <w:ind w:firstLine="709"/>
        <w:contextualSpacing/>
        <w:rPr>
          <w:color w:val="000000"/>
          <w:szCs w:val="28"/>
        </w:rPr>
      </w:pPr>
      <w:r w:rsidRPr="000152B0">
        <w:rPr>
          <w:color w:val="000000"/>
          <w:szCs w:val="28"/>
        </w:rPr>
        <w:t>У сучасних дослідженнях з’являється термін</w:t>
      </w:r>
      <w:r w:rsidRPr="000152B0">
        <w:rPr>
          <w:rFonts w:eastAsia="Times New Roman"/>
          <w:color w:val="000000"/>
          <w:szCs w:val="28"/>
        </w:rPr>
        <w:t> «</w:t>
      </w:r>
      <w:proofErr w:type="spellStart"/>
      <w:r w:rsidRPr="000152B0">
        <w:rPr>
          <w:rFonts w:eastAsia="Times New Roman"/>
          <w:color w:val="000000"/>
          <w:szCs w:val="28"/>
        </w:rPr>
        <w:t>brain</w:t>
      </w:r>
      <w:proofErr w:type="spellEnd"/>
      <w:r w:rsidRPr="000152B0">
        <w:rPr>
          <w:rFonts w:eastAsia="Times New Roman"/>
          <w:color w:val="000000"/>
          <w:szCs w:val="28"/>
        </w:rPr>
        <w:t xml:space="preserve"> </w:t>
      </w:r>
      <w:proofErr w:type="spellStart"/>
      <w:r w:rsidRPr="000152B0">
        <w:rPr>
          <w:rFonts w:eastAsia="Times New Roman"/>
          <w:color w:val="000000"/>
          <w:szCs w:val="28"/>
        </w:rPr>
        <w:t>waste</w:t>
      </w:r>
      <w:proofErr w:type="spellEnd"/>
      <w:r w:rsidRPr="000152B0">
        <w:rPr>
          <w:rFonts w:eastAsia="Times New Roman"/>
          <w:color w:val="000000"/>
          <w:szCs w:val="28"/>
        </w:rPr>
        <w:t>» </w:t>
      </w:r>
      <w:r w:rsidRPr="000152B0">
        <w:rPr>
          <w:color w:val="000000"/>
          <w:szCs w:val="28"/>
        </w:rPr>
        <w:t>– ситуація, коли молоді мігранти вимушено працюють на позиціях нижче своєї кваліфікації. Це означає неефективне використання навичок і є проблемою як для самого мігранта, так і для глобальної економіки. Таким чином, науковий дискурс прагне зважити дві сторони міграції молоді</w:t>
      </w:r>
      <w:r w:rsidR="00BD2AC3">
        <w:rPr>
          <w:color w:val="000000"/>
          <w:szCs w:val="28"/>
        </w:rPr>
        <w:t xml:space="preserve"> (рис. 1.5)</w:t>
      </w:r>
      <w:r w:rsidRPr="000152B0">
        <w:rPr>
          <w:color w:val="000000"/>
          <w:szCs w:val="28"/>
        </w:rPr>
        <w:t>:</w:t>
      </w:r>
    </w:p>
    <w:p w14:paraId="311A1E10" w14:textId="77777777" w:rsidR="00BD2AC3" w:rsidRDefault="00BD2AC3" w:rsidP="00BD2AC3">
      <w:pPr>
        <w:spacing w:line="360" w:lineRule="auto"/>
        <w:ind w:firstLine="709"/>
        <w:contextualSpacing/>
        <w:rPr>
          <w:color w:val="000000"/>
          <w:szCs w:val="28"/>
        </w:rPr>
      </w:pPr>
      <w:r>
        <w:rPr>
          <w:noProof/>
          <w:color w:val="000000"/>
          <w:szCs w:val="28"/>
          <w:lang w:val="ru-RU" w:eastAsia="ru-RU"/>
        </w:rPr>
        <w:lastRenderedPageBreak/>
        <w:drawing>
          <wp:inline distT="0" distB="0" distL="0" distR="0" wp14:anchorId="60732390" wp14:editId="3C283EB4">
            <wp:extent cx="5486400" cy="3200400"/>
            <wp:effectExtent l="0" t="0" r="0" b="19050"/>
            <wp:docPr id="917642564"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200286C" w14:textId="77777777" w:rsidR="00BC60C0" w:rsidRDefault="00BC60C0" w:rsidP="00BC60C0">
      <w:pPr>
        <w:spacing w:line="360" w:lineRule="auto"/>
        <w:ind w:firstLine="709"/>
        <w:contextualSpacing/>
        <w:jc w:val="center"/>
        <w:rPr>
          <w:color w:val="000000"/>
          <w:szCs w:val="28"/>
        </w:rPr>
      </w:pPr>
      <w:r>
        <w:rPr>
          <w:color w:val="000000"/>
          <w:szCs w:val="28"/>
        </w:rPr>
        <w:t xml:space="preserve">Рис. 1.5 </w:t>
      </w:r>
      <w:r w:rsidRPr="00BC60C0">
        <w:rPr>
          <w:color w:val="000000"/>
          <w:szCs w:val="28"/>
        </w:rPr>
        <w:t>Вплив трудової міграції молоді: позитивні та негативні аспекти</w:t>
      </w:r>
    </w:p>
    <w:p w14:paraId="6B1BA48D" w14:textId="77777777" w:rsidR="00BC60C0" w:rsidRPr="00620810" w:rsidRDefault="00BC60C0" w:rsidP="00BC60C0">
      <w:pPr>
        <w:spacing w:line="360" w:lineRule="auto"/>
        <w:ind w:firstLine="709"/>
        <w:contextualSpacing/>
        <w:rPr>
          <w:color w:val="000000"/>
          <w:szCs w:val="28"/>
        </w:rPr>
      </w:pPr>
      <w:r>
        <w:rPr>
          <w:color w:val="000000"/>
          <w:szCs w:val="28"/>
        </w:rPr>
        <w:t>Джерело:</w:t>
      </w:r>
      <w:r w:rsidR="0089298B" w:rsidRPr="00620810">
        <w:rPr>
          <w:color w:val="000000"/>
          <w:szCs w:val="28"/>
        </w:rPr>
        <w:t xml:space="preserve"> [2]</w:t>
      </w:r>
    </w:p>
    <w:p w14:paraId="1E84B5F4" w14:textId="77777777" w:rsidR="00BC60C0" w:rsidRPr="00BC60C0" w:rsidRDefault="00BC60C0" w:rsidP="00BC60C0">
      <w:pPr>
        <w:spacing w:line="360" w:lineRule="auto"/>
        <w:ind w:firstLine="709"/>
        <w:contextualSpacing/>
        <w:rPr>
          <w:color w:val="000000"/>
          <w:szCs w:val="28"/>
        </w:rPr>
      </w:pPr>
      <w:r w:rsidRPr="00BC60C0">
        <w:rPr>
          <w:color w:val="000000"/>
          <w:szCs w:val="28"/>
        </w:rPr>
        <w:t>Рис. 1.5 ілюструє дуалістичний характер впливу трудової міграції молоді, яка має як позитивні, так і негативні наслідки для країни походження. З одного боку, еміграція спричиняє втрату кваліфікованих кадрів, зростання соціальних проблем у сім'ях мігрантів і підвищення залежності економіки від грошових переказів. З іншого боку, вона забезпечує фінансову підтримку через ремітенси, сприяє розвантаженню ринку праці, стимулює міжкультурний обмін і формує потенціал розвитку після повернення мігрантів. Такий амбівалентний вплив вимагає збалансованої державної політики, спрямованої як на мінімізацію ризиків, так і на максимізацію вигод міграційних процесів.</w:t>
      </w:r>
    </w:p>
    <w:p w14:paraId="64450783" w14:textId="77777777" w:rsidR="000152B0" w:rsidRPr="000152B0" w:rsidRDefault="000152B0" w:rsidP="00BD2AC3">
      <w:pPr>
        <w:spacing w:line="360" w:lineRule="auto"/>
        <w:ind w:firstLine="709"/>
        <w:contextualSpacing/>
        <w:rPr>
          <w:color w:val="000000"/>
          <w:szCs w:val="28"/>
        </w:rPr>
      </w:pPr>
      <w:r w:rsidRPr="000152B0">
        <w:rPr>
          <w:color w:val="000000"/>
          <w:szCs w:val="28"/>
        </w:rPr>
        <w:t>Багато публікацій пропонують шукати шляхи</w:t>
      </w:r>
      <w:r w:rsidRPr="000152B0">
        <w:rPr>
          <w:rFonts w:eastAsia="Times New Roman"/>
          <w:color w:val="000000"/>
          <w:szCs w:val="28"/>
        </w:rPr>
        <w:t> </w:t>
      </w:r>
      <w:r w:rsidRPr="000152B0">
        <w:rPr>
          <w:color w:val="000000"/>
          <w:szCs w:val="28"/>
        </w:rPr>
        <w:t xml:space="preserve">максимізації </w:t>
      </w:r>
      <w:proofErr w:type="spellStart"/>
      <w:r w:rsidRPr="000152B0">
        <w:rPr>
          <w:color w:val="000000"/>
          <w:szCs w:val="28"/>
        </w:rPr>
        <w:t>вигод</w:t>
      </w:r>
      <w:proofErr w:type="spellEnd"/>
      <w:r w:rsidRPr="000152B0">
        <w:rPr>
          <w:color w:val="000000"/>
          <w:szCs w:val="28"/>
        </w:rPr>
        <w:t xml:space="preserve"> і мінімізації шкоди</w:t>
      </w:r>
      <w:r w:rsidRPr="000152B0">
        <w:rPr>
          <w:rFonts w:eastAsia="Times New Roman"/>
          <w:color w:val="000000"/>
          <w:szCs w:val="28"/>
        </w:rPr>
        <w:t> </w:t>
      </w:r>
      <w:r w:rsidRPr="000152B0">
        <w:rPr>
          <w:color w:val="000000"/>
          <w:szCs w:val="28"/>
        </w:rPr>
        <w:t>– наприклад, через активну політику залучення молодої діаспори до інвестування в Україну, створення програм повернення та працевлаштування молодих фахівців, які здобули освіту за кордоном, стимулювання підприємництва серед молоді, що повернулася</w:t>
      </w:r>
      <w:r w:rsidR="0089298B" w:rsidRPr="0089298B">
        <w:rPr>
          <w:color w:val="000000"/>
          <w:szCs w:val="28"/>
        </w:rPr>
        <w:t xml:space="preserve"> [2, c. 153]</w:t>
      </w:r>
      <w:r w:rsidRPr="000152B0">
        <w:rPr>
          <w:color w:val="000000"/>
          <w:szCs w:val="28"/>
        </w:rPr>
        <w:t>.</w:t>
      </w:r>
    </w:p>
    <w:p w14:paraId="473E1D6F" w14:textId="77777777" w:rsidR="0089298B" w:rsidRDefault="000152B0" w:rsidP="000152B0">
      <w:pPr>
        <w:spacing w:line="360" w:lineRule="auto"/>
        <w:ind w:firstLine="709"/>
        <w:contextualSpacing/>
        <w:rPr>
          <w:color w:val="000000"/>
          <w:szCs w:val="28"/>
        </w:rPr>
      </w:pPr>
      <w:r w:rsidRPr="0089298B">
        <w:rPr>
          <w:color w:val="000000"/>
          <w:szCs w:val="28"/>
        </w:rPr>
        <w:t>Усвідомлюючи масштаби молодіжної міграції, урядові аналітичні центри і науковці розробляють рекомендації щодо регулювання цих процесів. В Україні обговорюються заходи, спрямовані на зменшення</w:t>
      </w:r>
      <w:r w:rsidRPr="0089298B">
        <w:rPr>
          <w:rFonts w:eastAsia="Times New Roman"/>
          <w:color w:val="000000"/>
          <w:szCs w:val="28"/>
        </w:rPr>
        <w:t> вимушеної </w:t>
      </w:r>
      <w:r w:rsidRPr="0089298B">
        <w:rPr>
          <w:color w:val="000000"/>
          <w:szCs w:val="28"/>
        </w:rPr>
        <w:t xml:space="preserve">трудової міграції </w:t>
      </w:r>
      <w:r w:rsidRPr="0089298B">
        <w:rPr>
          <w:color w:val="000000"/>
          <w:szCs w:val="28"/>
        </w:rPr>
        <w:lastRenderedPageBreak/>
        <w:t xml:space="preserve">молоді: підвищення рівня життя, створення нових робочих місць, підтримка молодіжного підприємництва, реформа освітньої системи для кращого </w:t>
      </w:r>
      <w:proofErr w:type="spellStart"/>
      <w:r w:rsidRPr="0089298B">
        <w:rPr>
          <w:color w:val="000000"/>
          <w:szCs w:val="28"/>
        </w:rPr>
        <w:t>відповідання</w:t>
      </w:r>
      <w:proofErr w:type="spellEnd"/>
      <w:r w:rsidRPr="0089298B">
        <w:rPr>
          <w:color w:val="000000"/>
          <w:szCs w:val="28"/>
        </w:rPr>
        <w:t xml:space="preserve"> потребам ринку праці, боротьба з корупцією тощо. Іншим напрямом є підтримка </w:t>
      </w:r>
      <w:proofErr w:type="spellStart"/>
      <w:r w:rsidRPr="0089298B">
        <w:rPr>
          <w:color w:val="000000"/>
          <w:szCs w:val="28"/>
        </w:rPr>
        <w:t>зв’язків</w:t>
      </w:r>
      <w:proofErr w:type="spellEnd"/>
      <w:r w:rsidRPr="0089298B">
        <w:rPr>
          <w:color w:val="000000"/>
          <w:szCs w:val="28"/>
        </w:rPr>
        <w:t xml:space="preserve"> з тими, хто вже виїхав: культурні і освітні проекти з українською діаспорою молоді, інформаційні кампанії про можливості повернення, пільгові умови для відкриття бізнесу в Україні для колишніх мігрантів. </w:t>
      </w:r>
    </w:p>
    <w:p w14:paraId="34FBF3EE" w14:textId="77777777" w:rsidR="000152B0" w:rsidRPr="0089298B" w:rsidRDefault="000152B0" w:rsidP="000152B0">
      <w:pPr>
        <w:spacing w:line="360" w:lineRule="auto"/>
        <w:ind w:firstLine="709"/>
        <w:contextualSpacing/>
        <w:rPr>
          <w:color w:val="000000"/>
          <w:szCs w:val="28"/>
        </w:rPr>
      </w:pPr>
      <w:r w:rsidRPr="0089298B">
        <w:rPr>
          <w:color w:val="000000"/>
          <w:szCs w:val="28"/>
        </w:rPr>
        <w:t>На міжнародному рівні досліджується співпраця щодо</w:t>
      </w:r>
      <w:r w:rsidRPr="0089298B">
        <w:rPr>
          <w:rFonts w:eastAsia="Times New Roman"/>
          <w:color w:val="000000"/>
          <w:szCs w:val="28"/>
        </w:rPr>
        <w:t> </w:t>
      </w:r>
      <w:r w:rsidRPr="0089298B">
        <w:rPr>
          <w:color w:val="000000"/>
          <w:szCs w:val="28"/>
        </w:rPr>
        <w:t>керованої міграції: угоди між державами про тимчасове працевлаштування молоді, визнання дипломів, соціальний захист трудових мігрантів, спрощення процедури легального виїзду на роботу. Україна, як країна-донор, бере участь у програмах ЄС, спрямованих на посилення позитивного впливу міграції на розвиток (ініціативи типу</w:t>
      </w:r>
      <w:r w:rsidRPr="0089298B">
        <w:rPr>
          <w:rFonts w:eastAsia="Times New Roman"/>
          <w:color w:val="000000"/>
          <w:szCs w:val="28"/>
        </w:rPr>
        <w:t> </w:t>
      </w:r>
      <w:r w:rsidR="0089298B">
        <w:rPr>
          <w:rFonts w:eastAsia="Times New Roman"/>
          <w:color w:val="000000"/>
          <w:szCs w:val="28"/>
        </w:rPr>
        <w:t>«</w:t>
      </w:r>
      <w:r w:rsidRPr="0089298B">
        <w:rPr>
          <w:rFonts w:eastAsia="Times New Roman"/>
          <w:color w:val="000000"/>
          <w:szCs w:val="28"/>
        </w:rPr>
        <w:t>міграція і розвиток</w:t>
      </w:r>
      <w:r w:rsidR="0089298B">
        <w:rPr>
          <w:rFonts w:eastAsia="Times New Roman"/>
          <w:color w:val="000000"/>
          <w:szCs w:val="28"/>
        </w:rPr>
        <w:t>»</w:t>
      </w:r>
      <w:r w:rsidRPr="0089298B">
        <w:rPr>
          <w:color w:val="000000"/>
          <w:szCs w:val="28"/>
        </w:rPr>
        <w:t>). У наукових колах триває дискусія щодо оптимальної моделі міграційної політики:</w:t>
      </w:r>
      <w:r w:rsidRPr="0089298B">
        <w:rPr>
          <w:rFonts w:eastAsia="Times New Roman"/>
          <w:color w:val="000000"/>
          <w:szCs w:val="28"/>
        </w:rPr>
        <w:t> </w:t>
      </w:r>
      <w:r w:rsidR="0089298B">
        <w:rPr>
          <w:rFonts w:eastAsia="Times New Roman"/>
          <w:color w:val="000000"/>
          <w:szCs w:val="28"/>
        </w:rPr>
        <w:t>«</w:t>
      </w:r>
      <w:r w:rsidRPr="0089298B">
        <w:rPr>
          <w:rFonts w:eastAsia="Times New Roman"/>
          <w:color w:val="000000"/>
          <w:szCs w:val="28"/>
        </w:rPr>
        <w:t xml:space="preserve">стримування </w:t>
      </w:r>
      <w:proofErr w:type="spellStart"/>
      <w:r w:rsidRPr="0089298B">
        <w:rPr>
          <w:rFonts w:eastAsia="Times New Roman"/>
          <w:color w:val="000000"/>
          <w:szCs w:val="28"/>
        </w:rPr>
        <w:t>vs</w:t>
      </w:r>
      <w:proofErr w:type="spellEnd"/>
      <w:r w:rsidRPr="0089298B">
        <w:rPr>
          <w:rFonts w:eastAsia="Times New Roman"/>
          <w:color w:val="000000"/>
          <w:szCs w:val="28"/>
        </w:rPr>
        <w:t xml:space="preserve"> стимулювання циркуляції</w:t>
      </w:r>
      <w:r w:rsidR="0089298B">
        <w:rPr>
          <w:rFonts w:eastAsia="Times New Roman"/>
          <w:color w:val="000000"/>
          <w:szCs w:val="28"/>
        </w:rPr>
        <w:t>»</w:t>
      </w:r>
      <w:r w:rsidRPr="0089298B">
        <w:rPr>
          <w:color w:val="000000"/>
          <w:szCs w:val="28"/>
        </w:rPr>
        <w:t>. Деякі експерти наполягають, що слід зосередитися на створенні умов, аби молоді люди не виїжджали (через інвестиції в економіку, зарплати), інші ж вважають неминучим відтік у короткостроковій перспективі і пропонують робити акцент на підтримці контактів з мігрантами та залученні їхнього досвіду і капіталу для розвитку країни. У будь-якому разі, трудова міграція молоді нині розглядається не як суто негативне явище, а як</w:t>
      </w:r>
      <w:r w:rsidRPr="0089298B">
        <w:rPr>
          <w:rFonts w:eastAsia="Times New Roman"/>
          <w:color w:val="000000"/>
          <w:szCs w:val="28"/>
        </w:rPr>
        <w:t> об’єктивний процес</w:t>
      </w:r>
      <w:r w:rsidRPr="0089298B">
        <w:rPr>
          <w:color w:val="000000"/>
          <w:szCs w:val="28"/>
        </w:rPr>
        <w:t>, який можна спрямувати у русло, корисне і для молодих людей, і для суспільства.</w:t>
      </w:r>
    </w:p>
    <w:p w14:paraId="40C9CBAD" w14:textId="77777777" w:rsidR="000152B0" w:rsidRPr="000152B0" w:rsidRDefault="000152B0" w:rsidP="008F7C38">
      <w:pPr>
        <w:spacing w:line="360" w:lineRule="auto"/>
        <w:ind w:firstLine="709"/>
        <w:contextualSpacing/>
        <w:rPr>
          <w:lang w:eastAsia="en-US"/>
        </w:rPr>
      </w:pPr>
    </w:p>
    <w:p w14:paraId="18977A00" w14:textId="77777777" w:rsidR="008F7C38" w:rsidRDefault="008F7C38" w:rsidP="008F7C38">
      <w:pPr>
        <w:spacing w:line="360" w:lineRule="auto"/>
        <w:ind w:firstLine="709"/>
        <w:contextualSpacing/>
        <w:rPr>
          <w:lang w:eastAsia="en-US"/>
        </w:rPr>
      </w:pPr>
    </w:p>
    <w:p w14:paraId="063016CA" w14:textId="77777777" w:rsidR="00AF2763" w:rsidRPr="00AF2763" w:rsidRDefault="00AF2763" w:rsidP="00AF2763">
      <w:pPr>
        <w:spacing w:line="360" w:lineRule="auto"/>
        <w:ind w:firstLine="709"/>
        <w:contextualSpacing/>
        <w:rPr>
          <w:lang w:eastAsia="en-US"/>
        </w:rPr>
      </w:pPr>
    </w:p>
    <w:p w14:paraId="7DE6ED1D" w14:textId="77777777" w:rsidR="00AF2763" w:rsidRPr="00AF2763" w:rsidRDefault="00AF2763" w:rsidP="00AF2763">
      <w:pPr>
        <w:spacing w:line="360" w:lineRule="auto"/>
        <w:ind w:firstLine="709"/>
        <w:contextualSpacing/>
        <w:rPr>
          <w:lang w:eastAsia="en-US"/>
        </w:rPr>
      </w:pPr>
    </w:p>
    <w:p w14:paraId="1F237869" w14:textId="77777777" w:rsidR="00117A5C" w:rsidRDefault="00117A5C">
      <w:pPr>
        <w:widowControl/>
        <w:autoSpaceDE/>
        <w:autoSpaceDN/>
        <w:adjustRightInd/>
        <w:jc w:val="left"/>
        <w:rPr>
          <w:rFonts w:eastAsiaTheme="majorEastAsia" w:cstheme="majorBidi"/>
          <w:b/>
          <w:color w:val="000000" w:themeColor="text1"/>
          <w:szCs w:val="32"/>
          <w:lang w:eastAsia="en-US"/>
        </w:rPr>
      </w:pPr>
      <w:r>
        <w:br w:type="page"/>
      </w:r>
    </w:p>
    <w:p w14:paraId="2ECF05D3" w14:textId="77777777" w:rsidR="00385079" w:rsidRDefault="00385079" w:rsidP="00385079">
      <w:pPr>
        <w:pStyle w:val="1"/>
      </w:pPr>
      <w:bookmarkStart w:id="4" w:name="_Toc197439894"/>
      <w:r w:rsidRPr="00B904DE">
        <w:lastRenderedPageBreak/>
        <w:t>РОЗДІЛ 2. ПРИЧИНИ ТА ОСОБЛИВОСТІ ТРУДОВОЇ МІГРАЦІЇ МОЛОДІ</w:t>
      </w:r>
      <w:bookmarkEnd w:id="4"/>
    </w:p>
    <w:p w14:paraId="571F3389" w14:textId="77777777" w:rsidR="00385079" w:rsidRPr="0041132C" w:rsidRDefault="00385079" w:rsidP="00385079">
      <w:pPr>
        <w:rPr>
          <w:lang w:eastAsia="en-US"/>
        </w:rPr>
      </w:pPr>
    </w:p>
    <w:p w14:paraId="6308FE56" w14:textId="77777777" w:rsidR="00385079" w:rsidRPr="00B904DE" w:rsidRDefault="00385079" w:rsidP="00385079">
      <w:pPr>
        <w:pStyle w:val="2"/>
      </w:pPr>
      <w:bookmarkStart w:id="5" w:name="_Toc197439895"/>
      <w:r w:rsidRPr="00B904DE">
        <w:t>2.1. Дослідження статистичних показників трудової міграції молоді з урахуванням географічної спрямованості</w:t>
      </w:r>
      <w:bookmarkEnd w:id="5"/>
    </w:p>
    <w:p w14:paraId="6B1214D6" w14:textId="77777777" w:rsidR="00385079" w:rsidRDefault="00385079" w:rsidP="00385079"/>
    <w:p w14:paraId="2FB64FA7" w14:textId="77777777" w:rsidR="00385079" w:rsidRDefault="00385079" w:rsidP="00385079"/>
    <w:p w14:paraId="001A8187" w14:textId="77777777" w:rsidR="00385079" w:rsidRDefault="00385079" w:rsidP="00385079">
      <w:pPr>
        <w:spacing w:line="360" w:lineRule="auto"/>
        <w:ind w:firstLine="709"/>
        <w:contextualSpacing/>
      </w:pPr>
      <w:r>
        <w:t>У сучасних умовах глобалізації трудова міграція молоді перетворилася на один із найважливіших соціально-економічних процесів, який впливає як на країни походження, так і на держави призначення. Особливої уваги заслуговує статистичне дослідження цих процесів з урахуванням їхньої географічної спрямованості, що дозволяє не лише виявити ключові напрямки переміщення молодих трудових ресурсів, а й проаналізувати мотиваційні чинники та можливі наслідки для ринку праці, економіки й демографії.</w:t>
      </w:r>
    </w:p>
    <w:p w14:paraId="13E7D2F1" w14:textId="77777777" w:rsidR="00385079" w:rsidRDefault="00385079" w:rsidP="00385079">
      <w:pPr>
        <w:spacing w:line="360" w:lineRule="auto"/>
        <w:ind w:firstLine="709"/>
        <w:contextualSpacing/>
      </w:pPr>
      <w:r>
        <w:t xml:space="preserve">Молодь - наймобільніша частина населення, що, як правило, більш </w:t>
      </w:r>
      <w:proofErr w:type="spellStart"/>
      <w:r>
        <w:t>гнучко</w:t>
      </w:r>
      <w:proofErr w:type="spellEnd"/>
      <w:r>
        <w:t xml:space="preserve"> реагує на зміни в умовах працевлаштування, економічну ситуацію, політичні виклики або перспективи освітнього зростання. Саме тому вивчення статистичних показників трудової міграції молоді дає змогу побачити реальні вектори руху людського капіталу, виявити потенційні загрози для внутрішнього ринку праці та розробити більш ефективну політику стримування або адаптації до відтоку кадрів.</w:t>
      </w:r>
    </w:p>
    <w:p w14:paraId="3F941230" w14:textId="77777777" w:rsidR="00385079" w:rsidRDefault="00385079" w:rsidP="00385079">
      <w:pPr>
        <w:spacing w:line="360" w:lineRule="auto"/>
        <w:ind w:firstLine="709"/>
        <w:contextualSpacing/>
      </w:pPr>
      <w:r>
        <w:t xml:space="preserve">Згідно з даними національних статистичних служб та міжнародних організацій, таких як </w:t>
      </w:r>
      <w:proofErr w:type="spellStart"/>
      <w:r>
        <w:t>Євростат</w:t>
      </w:r>
      <w:proofErr w:type="spellEnd"/>
      <w:r>
        <w:t xml:space="preserve">, OECD, МОП, молоді мігранти з країн Східної Європи, зокрема України, Польщі, Молдови, Румунії, у великій кількості прямують до країн Західної Європи - Німеччини, Італії, Чехії, Нідерландів та скандинавських країн. У випадку України ключовими географічними напрямками стали Польща (завдяки спрощеним умовам працевлаштування), Німеччина (у контексті сезонної зайнятості та дуальної освіти), а також Чехія та Литва. Молоді мігранти, як правило, залучені до </w:t>
      </w:r>
      <w:proofErr w:type="spellStart"/>
      <w:r>
        <w:t>низькокваліфікованої</w:t>
      </w:r>
      <w:proofErr w:type="spellEnd"/>
      <w:r>
        <w:t xml:space="preserve"> праці у сферах сільського господарства, логістики, будівництва, обслуговування, але водночас спостерігається тенденція до зростання інтелектуального відтоку у сфері ІТ, медицини, інженерії</w:t>
      </w:r>
      <w:r w:rsidR="0089298B">
        <w:t xml:space="preserve"> [</w:t>
      </w:r>
      <w:r w:rsidR="0089298B" w:rsidRPr="0089298B">
        <w:t>27]</w:t>
      </w:r>
      <w:r>
        <w:t>.</w:t>
      </w:r>
    </w:p>
    <w:p w14:paraId="2E8A8AD8" w14:textId="77777777" w:rsidR="00385079" w:rsidRDefault="00385079" w:rsidP="00385079">
      <w:pPr>
        <w:spacing w:line="360" w:lineRule="auto"/>
        <w:ind w:firstLine="709"/>
        <w:contextualSpacing/>
      </w:pPr>
      <w:r w:rsidRPr="00F37163">
        <w:lastRenderedPageBreak/>
        <w:t>Отже, простежується чітка географічна спрямованість трудової міграції молоді з країн Східної Європи до економічно розвиненіших держав Заходу, що обумовлює як структурні зміни на ринку праці самих країн-реципієнтів, так і суттєві демографічні наслідки для країн-джерел. У цьому контексті доречно звернутися до глобальних міграційних трендів, відображених у порівняльних статистичних даних за 2000 та 2024 роки.</w:t>
      </w:r>
    </w:p>
    <w:p w14:paraId="13FD507F" w14:textId="77777777" w:rsidR="00385079" w:rsidRDefault="00385079" w:rsidP="00385079">
      <w:pPr>
        <w:spacing w:line="360" w:lineRule="auto"/>
        <w:ind w:firstLine="709"/>
        <w:contextualSpacing/>
        <w:jc w:val="right"/>
      </w:pPr>
      <w:r>
        <w:t>Таблиця 2.1</w:t>
      </w:r>
    </w:p>
    <w:p w14:paraId="7805CB4F" w14:textId="77777777" w:rsidR="00385079" w:rsidRDefault="00385079" w:rsidP="00385079">
      <w:pPr>
        <w:spacing w:line="360" w:lineRule="auto"/>
        <w:ind w:firstLine="709"/>
        <w:contextualSpacing/>
        <w:jc w:val="center"/>
      </w:pPr>
      <w:r w:rsidRPr="00F37163">
        <w:t xml:space="preserve">Ключові факти та дані зі звітів </w:t>
      </w:r>
      <w:proofErr w:type="spellStart"/>
      <w:r w:rsidRPr="00F37163">
        <w:t>World</w:t>
      </w:r>
      <w:proofErr w:type="spellEnd"/>
      <w:r w:rsidRPr="00F37163">
        <w:t xml:space="preserve"> </w:t>
      </w:r>
      <w:proofErr w:type="spellStart"/>
      <w:r w:rsidRPr="00F37163">
        <w:t>Migration</w:t>
      </w:r>
      <w:proofErr w:type="spellEnd"/>
      <w:r w:rsidRPr="00F37163">
        <w:t xml:space="preserve"> </w:t>
      </w:r>
      <w:proofErr w:type="spellStart"/>
      <w:r w:rsidRPr="00F37163">
        <w:t>Reports</w:t>
      </w:r>
      <w:proofErr w:type="spellEnd"/>
      <w:r w:rsidRPr="00F37163">
        <w:t>, 2000 та 2024 рр.</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2523"/>
        <w:gridCol w:w="2523"/>
      </w:tblGrid>
      <w:tr w:rsidR="00385079" w:rsidRPr="00F37163" w14:paraId="2E252B2E" w14:textId="77777777" w:rsidTr="009C1660">
        <w:trPr>
          <w:trHeight w:val="300"/>
        </w:trPr>
        <w:tc>
          <w:tcPr>
            <w:tcW w:w="4865" w:type="dxa"/>
            <w:shd w:val="clear" w:color="auto" w:fill="auto"/>
            <w:noWrap/>
            <w:hideMark/>
          </w:tcPr>
          <w:p w14:paraId="1155983A"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Показник</w:t>
            </w:r>
          </w:p>
        </w:tc>
        <w:tc>
          <w:tcPr>
            <w:tcW w:w="2523" w:type="dxa"/>
            <w:shd w:val="clear" w:color="auto" w:fill="auto"/>
            <w:noWrap/>
            <w:hideMark/>
          </w:tcPr>
          <w:p w14:paraId="1BBDACBC"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2000</w:t>
            </w:r>
          </w:p>
        </w:tc>
        <w:tc>
          <w:tcPr>
            <w:tcW w:w="2523" w:type="dxa"/>
            <w:shd w:val="clear" w:color="auto" w:fill="auto"/>
            <w:noWrap/>
            <w:hideMark/>
          </w:tcPr>
          <w:p w14:paraId="56985C99"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2024</w:t>
            </w:r>
          </w:p>
        </w:tc>
      </w:tr>
      <w:tr w:rsidR="00385079" w:rsidRPr="00F37163" w14:paraId="2EC73348" w14:textId="77777777" w:rsidTr="009C1660">
        <w:trPr>
          <w:trHeight w:val="300"/>
        </w:trPr>
        <w:tc>
          <w:tcPr>
            <w:tcW w:w="4865" w:type="dxa"/>
            <w:shd w:val="clear" w:color="auto" w:fill="auto"/>
            <w:noWrap/>
            <w:vAlign w:val="bottom"/>
            <w:hideMark/>
          </w:tcPr>
          <w:p w14:paraId="62F65621"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Орієнтовна кількість міжнародних мігрантів</w:t>
            </w:r>
          </w:p>
        </w:tc>
        <w:tc>
          <w:tcPr>
            <w:tcW w:w="2523" w:type="dxa"/>
            <w:shd w:val="clear" w:color="auto" w:fill="auto"/>
            <w:noWrap/>
            <w:vAlign w:val="bottom"/>
            <w:hideMark/>
          </w:tcPr>
          <w:p w14:paraId="1F5328B3"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150 млн</w:t>
            </w:r>
          </w:p>
        </w:tc>
        <w:tc>
          <w:tcPr>
            <w:tcW w:w="2523" w:type="dxa"/>
            <w:shd w:val="clear" w:color="auto" w:fill="auto"/>
            <w:noWrap/>
            <w:vAlign w:val="bottom"/>
            <w:hideMark/>
          </w:tcPr>
          <w:p w14:paraId="544D2667"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281 млн</w:t>
            </w:r>
          </w:p>
        </w:tc>
      </w:tr>
      <w:tr w:rsidR="00385079" w:rsidRPr="00F37163" w14:paraId="53747D96" w14:textId="77777777" w:rsidTr="009C1660">
        <w:trPr>
          <w:trHeight w:val="300"/>
        </w:trPr>
        <w:tc>
          <w:tcPr>
            <w:tcW w:w="4865" w:type="dxa"/>
            <w:shd w:val="clear" w:color="auto" w:fill="auto"/>
            <w:noWrap/>
            <w:vAlign w:val="bottom"/>
            <w:hideMark/>
          </w:tcPr>
          <w:p w14:paraId="2B072048"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Орієнтовна частка населення світу, яке є мігрантами</w:t>
            </w:r>
          </w:p>
        </w:tc>
        <w:tc>
          <w:tcPr>
            <w:tcW w:w="2523" w:type="dxa"/>
            <w:shd w:val="clear" w:color="auto" w:fill="auto"/>
            <w:noWrap/>
            <w:vAlign w:val="bottom"/>
            <w:hideMark/>
          </w:tcPr>
          <w:p w14:paraId="4B6E3CCD"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2,8%</w:t>
            </w:r>
          </w:p>
        </w:tc>
        <w:tc>
          <w:tcPr>
            <w:tcW w:w="2523" w:type="dxa"/>
            <w:shd w:val="clear" w:color="auto" w:fill="auto"/>
            <w:noWrap/>
            <w:vAlign w:val="bottom"/>
            <w:hideMark/>
          </w:tcPr>
          <w:p w14:paraId="5F1F6BB9"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3,6%</w:t>
            </w:r>
          </w:p>
        </w:tc>
      </w:tr>
      <w:tr w:rsidR="00385079" w:rsidRPr="00F37163" w14:paraId="0089CD79" w14:textId="77777777" w:rsidTr="009C1660">
        <w:trPr>
          <w:trHeight w:val="300"/>
        </w:trPr>
        <w:tc>
          <w:tcPr>
            <w:tcW w:w="4865" w:type="dxa"/>
            <w:shd w:val="clear" w:color="auto" w:fill="auto"/>
            <w:noWrap/>
            <w:vAlign w:val="bottom"/>
            <w:hideMark/>
          </w:tcPr>
          <w:p w14:paraId="3702B41E"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Оцінка частки жінок-міжнародних мігрантів</w:t>
            </w:r>
          </w:p>
        </w:tc>
        <w:tc>
          <w:tcPr>
            <w:tcW w:w="2523" w:type="dxa"/>
            <w:shd w:val="clear" w:color="auto" w:fill="auto"/>
            <w:noWrap/>
            <w:vAlign w:val="bottom"/>
            <w:hideMark/>
          </w:tcPr>
          <w:p w14:paraId="7DC4A774"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47,5%</w:t>
            </w:r>
          </w:p>
        </w:tc>
        <w:tc>
          <w:tcPr>
            <w:tcW w:w="2523" w:type="dxa"/>
            <w:shd w:val="clear" w:color="auto" w:fill="auto"/>
            <w:noWrap/>
            <w:vAlign w:val="bottom"/>
            <w:hideMark/>
          </w:tcPr>
          <w:p w14:paraId="7C59150F"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48,0%</w:t>
            </w:r>
          </w:p>
        </w:tc>
      </w:tr>
      <w:tr w:rsidR="00385079" w:rsidRPr="00F37163" w14:paraId="7ED4A5FD" w14:textId="77777777" w:rsidTr="009C1660">
        <w:trPr>
          <w:trHeight w:val="300"/>
        </w:trPr>
        <w:tc>
          <w:tcPr>
            <w:tcW w:w="4865" w:type="dxa"/>
            <w:shd w:val="clear" w:color="auto" w:fill="auto"/>
            <w:noWrap/>
            <w:vAlign w:val="bottom"/>
            <w:hideMark/>
          </w:tcPr>
          <w:p w14:paraId="419C5986"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Оціночна частка міжнародних мігрантів, які є дітьми</w:t>
            </w:r>
          </w:p>
        </w:tc>
        <w:tc>
          <w:tcPr>
            <w:tcW w:w="2523" w:type="dxa"/>
            <w:shd w:val="clear" w:color="auto" w:fill="auto"/>
            <w:noWrap/>
            <w:vAlign w:val="bottom"/>
            <w:hideMark/>
          </w:tcPr>
          <w:p w14:paraId="262336DC"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16,0%</w:t>
            </w:r>
          </w:p>
        </w:tc>
        <w:tc>
          <w:tcPr>
            <w:tcW w:w="2523" w:type="dxa"/>
            <w:shd w:val="clear" w:color="auto" w:fill="auto"/>
            <w:noWrap/>
            <w:vAlign w:val="bottom"/>
            <w:hideMark/>
          </w:tcPr>
          <w:p w14:paraId="2FFC584F"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10,1%</w:t>
            </w:r>
          </w:p>
        </w:tc>
      </w:tr>
      <w:tr w:rsidR="00385079" w:rsidRPr="00F37163" w14:paraId="20A4D2D1" w14:textId="77777777" w:rsidTr="009C1660">
        <w:trPr>
          <w:trHeight w:val="300"/>
        </w:trPr>
        <w:tc>
          <w:tcPr>
            <w:tcW w:w="4865" w:type="dxa"/>
            <w:shd w:val="clear" w:color="auto" w:fill="auto"/>
            <w:noWrap/>
            <w:vAlign w:val="bottom"/>
            <w:hideMark/>
          </w:tcPr>
          <w:p w14:paraId="3EF0CC34"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Регіон з найбільшою часткою міжнародних мігрантів</w:t>
            </w:r>
          </w:p>
        </w:tc>
        <w:tc>
          <w:tcPr>
            <w:tcW w:w="2523" w:type="dxa"/>
            <w:shd w:val="clear" w:color="auto" w:fill="auto"/>
            <w:noWrap/>
            <w:vAlign w:val="bottom"/>
            <w:hideMark/>
          </w:tcPr>
          <w:p w14:paraId="36D6B2F2"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Океанія</w:t>
            </w:r>
          </w:p>
        </w:tc>
        <w:tc>
          <w:tcPr>
            <w:tcW w:w="2523" w:type="dxa"/>
            <w:shd w:val="clear" w:color="auto" w:fill="auto"/>
            <w:noWrap/>
            <w:vAlign w:val="bottom"/>
            <w:hideMark/>
          </w:tcPr>
          <w:p w14:paraId="659BAF66"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Океанія</w:t>
            </w:r>
          </w:p>
        </w:tc>
      </w:tr>
      <w:tr w:rsidR="00385079" w:rsidRPr="00F37163" w14:paraId="31A38DF6" w14:textId="77777777" w:rsidTr="009C1660">
        <w:trPr>
          <w:trHeight w:val="300"/>
        </w:trPr>
        <w:tc>
          <w:tcPr>
            <w:tcW w:w="4865" w:type="dxa"/>
            <w:shd w:val="clear" w:color="auto" w:fill="auto"/>
            <w:noWrap/>
            <w:vAlign w:val="bottom"/>
            <w:hideMark/>
          </w:tcPr>
          <w:p w14:paraId="6E3871F1"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Країна з найбільшою часткою міжнародних мігрантів</w:t>
            </w:r>
          </w:p>
        </w:tc>
        <w:tc>
          <w:tcPr>
            <w:tcW w:w="2523" w:type="dxa"/>
            <w:shd w:val="clear" w:color="auto" w:fill="auto"/>
            <w:noWrap/>
            <w:vAlign w:val="bottom"/>
            <w:hideMark/>
          </w:tcPr>
          <w:p w14:paraId="06781879"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Об’єднані Арабські Емірати</w:t>
            </w:r>
          </w:p>
        </w:tc>
        <w:tc>
          <w:tcPr>
            <w:tcW w:w="2523" w:type="dxa"/>
            <w:shd w:val="clear" w:color="auto" w:fill="auto"/>
            <w:noWrap/>
            <w:vAlign w:val="bottom"/>
            <w:hideMark/>
          </w:tcPr>
          <w:p w14:paraId="484F9F6A"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Об’єднані Арабські Емірати</w:t>
            </w:r>
          </w:p>
        </w:tc>
      </w:tr>
      <w:tr w:rsidR="00385079" w:rsidRPr="00F37163" w14:paraId="6B30224F" w14:textId="77777777" w:rsidTr="009C1660">
        <w:trPr>
          <w:trHeight w:val="300"/>
        </w:trPr>
        <w:tc>
          <w:tcPr>
            <w:tcW w:w="4865" w:type="dxa"/>
            <w:shd w:val="clear" w:color="auto" w:fill="auto"/>
            <w:noWrap/>
            <w:vAlign w:val="bottom"/>
            <w:hideMark/>
          </w:tcPr>
          <w:p w14:paraId="6A89D1C8"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Кількість трудових мігрантів</w:t>
            </w:r>
          </w:p>
        </w:tc>
        <w:tc>
          <w:tcPr>
            <w:tcW w:w="2523" w:type="dxa"/>
            <w:shd w:val="clear" w:color="auto" w:fill="auto"/>
            <w:noWrap/>
            <w:vAlign w:val="bottom"/>
            <w:hideMark/>
          </w:tcPr>
          <w:p w14:paraId="4441E76F"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w:t>
            </w:r>
          </w:p>
        </w:tc>
        <w:tc>
          <w:tcPr>
            <w:tcW w:w="2523" w:type="dxa"/>
            <w:shd w:val="clear" w:color="auto" w:fill="auto"/>
            <w:noWrap/>
            <w:vAlign w:val="bottom"/>
            <w:hideMark/>
          </w:tcPr>
          <w:p w14:paraId="2F5857E1"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169 млн</w:t>
            </w:r>
          </w:p>
        </w:tc>
      </w:tr>
      <w:tr w:rsidR="00385079" w:rsidRPr="00F37163" w14:paraId="234B67DE" w14:textId="77777777" w:rsidTr="009C1660">
        <w:trPr>
          <w:trHeight w:val="300"/>
        </w:trPr>
        <w:tc>
          <w:tcPr>
            <w:tcW w:w="4865" w:type="dxa"/>
            <w:shd w:val="clear" w:color="auto" w:fill="auto"/>
            <w:noWrap/>
            <w:vAlign w:val="bottom"/>
            <w:hideMark/>
          </w:tcPr>
          <w:p w14:paraId="30A12D28"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Глобальні міжнародні грошові перекази (дол. США)</w:t>
            </w:r>
          </w:p>
        </w:tc>
        <w:tc>
          <w:tcPr>
            <w:tcW w:w="2523" w:type="dxa"/>
            <w:shd w:val="clear" w:color="auto" w:fill="auto"/>
            <w:noWrap/>
            <w:vAlign w:val="bottom"/>
            <w:hideMark/>
          </w:tcPr>
          <w:p w14:paraId="324E2622"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128 млрд</w:t>
            </w:r>
          </w:p>
        </w:tc>
        <w:tc>
          <w:tcPr>
            <w:tcW w:w="2523" w:type="dxa"/>
            <w:shd w:val="clear" w:color="auto" w:fill="auto"/>
            <w:noWrap/>
            <w:vAlign w:val="bottom"/>
            <w:hideMark/>
          </w:tcPr>
          <w:p w14:paraId="7B19AE94"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831 млрд</w:t>
            </w:r>
          </w:p>
        </w:tc>
      </w:tr>
      <w:tr w:rsidR="00385079" w:rsidRPr="00F37163" w14:paraId="5D11C38E" w14:textId="77777777" w:rsidTr="009C1660">
        <w:trPr>
          <w:trHeight w:val="300"/>
        </w:trPr>
        <w:tc>
          <w:tcPr>
            <w:tcW w:w="4865" w:type="dxa"/>
            <w:shd w:val="clear" w:color="auto" w:fill="auto"/>
            <w:noWrap/>
            <w:vAlign w:val="bottom"/>
            <w:hideMark/>
          </w:tcPr>
          <w:p w14:paraId="1EDC6C1E"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Кількість біженців</w:t>
            </w:r>
          </w:p>
        </w:tc>
        <w:tc>
          <w:tcPr>
            <w:tcW w:w="2523" w:type="dxa"/>
            <w:shd w:val="clear" w:color="auto" w:fill="auto"/>
            <w:noWrap/>
            <w:vAlign w:val="bottom"/>
            <w:hideMark/>
          </w:tcPr>
          <w:p w14:paraId="092C84C8"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14 млн</w:t>
            </w:r>
          </w:p>
        </w:tc>
        <w:tc>
          <w:tcPr>
            <w:tcW w:w="2523" w:type="dxa"/>
            <w:shd w:val="clear" w:color="auto" w:fill="auto"/>
            <w:noWrap/>
            <w:vAlign w:val="bottom"/>
            <w:hideMark/>
          </w:tcPr>
          <w:p w14:paraId="0BEEA3E2"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35,4 млн</w:t>
            </w:r>
          </w:p>
        </w:tc>
      </w:tr>
      <w:tr w:rsidR="00385079" w:rsidRPr="00F37163" w14:paraId="43F43DCE" w14:textId="77777777" w:rsidTr="009C1660">
        <w:trPr>
          <w:trHeight w:val="300"/>
        </w:trPr>
        <w:tc>
          <w:tcPr>
            <w:tcW w:w="4865" w:type="dxa"/>
            <w:shd w:val="clear" w:color="auto" w:fill="auto"/>
            <w:noWrap/>
            <w:vAlign w:val="bottom"/>
            <w:hideMark/>
          </w:tcPr>
          <w:p w14:paraId="0D88101B" w14:textId="77777777" w:rsidR="00385079" w:rsidRPr="00F37163" w:rsidRDefault="00385079" w:rsidP="009C1660">
            <w:pPr>
              <w:widowControl/>
              <w:autoSpaceDE/>
              <w:autoSpaceDN/>
              <w:adjustRightInd/>
              <w:jc w:val="left"/>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Кількість внутрішньо переміщених осіб</w:t>
            </w:r>
          </w:p>
        </w:tc>
        <w:tc>
          <w:tcPr>
            <w:tcW w:w="2523" w:type="dxa"/>
            <w:shd w:val="clear" w:color="auto" w:fill="auto"/>
            <w:noWrap/>
            <w:vAlign w:val="bottom"/>
            <w:hideMark/>
          </w:tcPr>
          <w:p w14:paraId="37DE9667"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21 млн</w:t>
            </w:r>
          </w:p>
        </w:tc>
        <w:tc>
          <w:tcPr>
            <w:tcW w:w="2523" w:type="dxa"/>
            <w:shd w:val="clear" w:color="auto" w:fill="auto"/>
            <w:noWrap/>
            <w:vAlign w:val="bottom"/>
            <w:hideMark/>
          </w:tcPr>
          <w:p w14:paraId="713CC8E7" w14:textId="77777777" w:rsidR="00385079" w:rsidRPr="00F37163" w:rsidRDefault="00385079" w:rsidP="009C1660">
            <w:pPr>
              <w:widowControl/>
              <w:autoSpaceDE/>
              <w:autoSpaceDN/>
              <w:adjustRightInd/>
              <w:jc w:val="center"/>
              <w:rPr>
                <w:rFonts w:eastAsia="Times New Roman"/>
                <w:color w:val="000000"/>
                <w:kern w:val="0"/>
                <w:sz w:val="24"/>
                <w:szCs w:val="24"/>
                <w:lang w:eastAsia="ru-RU"/>
                <w14:ligatures w14:val="none"/>
              </w:rPr>
            </w:pPr>
            <w:r w:rsidRPr="00F37163">
              <w:rPr>
                <w:rFonts w:eastAsia="Times New Roman" w:hint="cs"/>
                <w:color w:val="000000"/>
                <w:kern w:val="0"/>
                <w:sz w:val="24"/>
                <w:szCs w:val="24"/>
                <w:lang w:eastAsia="ru-RU"/>
                <w14:ligatures w14:val="none"/>
              </w:rPr>
              <w:t>71,4 млн</w:t>
            </w:r>
          </w:p>
        </w:tc>
      </w:tr>
    </w:tbl>
    <w:p w14:paraId="0BF3D34B" w14:textId="77777777" w:rsidR="00385079" w:rsidRPr="0089298B" w:rsidRDefault="00385079" w:rsidP="00385079">
      <w:pPr>
        <w:spacing w:line="360" w:lineRule="auto"/>
        <w:ind w:firstLine="709"/>
        <w:contextualSpacing/>
        <w:rPr>
          <w:lang w:val="en-US"/>
        </w:rPr>
      </w:pPr>
      <w:proofErr w:type="spellStart"/>
      <w:r>
        <w:rPr>
          <w:lang w:val="ru-RU"/>
        </w:rPr>
        <w:t>Джерело</w:t>
      </w:r>
      <w:proofErr w:type="spellEnd"/>
      <w:r>
        <w:rPr>
          <w:lang w:val="ru-RU"/>
        </w:rPr>
        <w:t>:</w:t>
      </w:r>
      <w:r w:rsidR="0089298B">
        <w:rPr>
          <w:lang w:val="en-US"/>
        </w:rPr>
        <w:t xml:space="preserve"> [27]</w:t>
      </w:r>
    </w:p>
    <w:p w14:paraId="23FD945A" w14:textId="77777777" w:rsidR="00385079" w:rsidRPr="00F37163" w:rsidRDefault="00385079" w:rsidP="00385079">
      <w:pPr>
        <w:spacing w:line="360" w:lineRule="auto"/>
        <w:ind w:firstLine="709"/>
        <w:contextualSpacing/>
        <w:rPr>
          <w:lang w:val="ru-RU"/>
        </w:rPr>
      </w:pPr>
      <w:proofErr w:type="spellStart"/>
      <w:r w:rsidRPr="00F37163">
        <w:rPr>
          <w:lang w:val="ru-RU"/>
        </w:rPr>
        <w:t>Порівняльний</w:t>
      </w:r>
      <w:proofErr w:type="spellEnd"/>
      <w:r w:rsidRPr="00620810">
        <w:rPr>
          <w:lang w:val="en-US"/>
        </w:rPr>
        <w:t xml:space="preserve"> </w:t>
      </w:r>
      <w:proofErr w:type="spellStart"/>
      <w:r w:rsidRPr="00F37163">
        <w:rPr>
          <w:lang w:val="ru-RU"/>
        </w:rPr>
        <w:t>аналіз</w:t>
      </w:r>
      <w:proofErr w:type="spellEnd"/>
      <w:r w:rsidRPr="00620810">
        <w:rPr>
          <w:lang w:val="en-US"/>
        </w:rPr>
        <w:t xml:space="preserve"> </w:t>
      </w:r>
      <w:proofErr w:type="spellStart"/>
      <w:r w:rsidRPr="00F37163">
        <w:rPr>
          <w:lang w:val="ru-RU"/>
        </w:rPr>
        <w:t>ключових</w:t>
      </w:r>
      <w:proofErr w:type="spellEnd"/>
      <w:r w:rsidRPr="00620810">
        <w:rPr>
          <w:lang w:val="en-US"/>
        </w:rPr>
        <w:t xml:space="preserve"> </w:t>
      </w:r>
      <w:proofErr w:type="spellStart"/>
      <w:r w:rsidRPr="00F37163">
        <w:rPr>
          <w:lang w:val="ru-RU"/>
        </w:rPr>
        <w:t>показників</w:t>
      </w:r>
      <w:proofErr w:type="spellEnd"/>
      <w:r w:rsidRPr="00620810">
        <w:rPr>
          <w:lang w:val="en-US"/>
        </w:rPr>
        <w:t xml:space="preserve"> </w:t>
      </w:r>
      <w:proofErr w:type="spellStart"/>
      <w:r w:rsidRPr="00F37163">
        <w:rPr>
          <w:lang w:val="ru-RU"/>
        </w:rPr>
        <w:t>міжнародної</w:t>
      </w:r>
      <w:proofErr w:type="spellEnd"/>
      <w:r w:rsidRPr="00620810">
        <w:rPr>
          <w:lang w:val="en-US"/>
        </w:rPr>
        <w:t xml:space="preserve"> </w:t>
      </w:r>
      <w:proofErr w:type="spellStart"/>
      <w:r w:rsidRPr="00F37163">
        <w:rPr>
          <w:lang w:val="ru-RU"/>
        </w:rPr>
        <w:t>міграції</w:t>
      </w:r>
      <w:proofErr w:type="spellEnd"/>
      <w:r w:rsidRPr="00620810">
        <w:rPr>
          <w:lang w:val="en-US"/>
        </w:rPr>
        <w:t xml:space="preserve"> </w:t>
      </w:r>
      <w:r w:rsidRPr="00F37163">
        <w:rPr>
          <w:lang w:val="ru-RU"/>
        </w:rPr>
        <w:t>за</w:t>
      </w:r>
      <w:r w:rsidRPr="00620810">
        <w:rPr>
          <w:lang w:val="en-US"/>
        </w:rPr>
        <w:t xml:space="preserve"> 2000 </w:t>
      </w:r>
      <w:r w:rsidRPr="00F37163">
        <w:rPr>
          <w:lang w:val="ru-RU"/>
        </w:rPr>
        <w:t>та</w:t>
      </w:r>
      <w:r w:rsidRPr="00620810">
        <w:rPr>
          <w:lang w:val="en-US"/>
        </w:rPr>
        <w:t xml:space="preserve"> 2024 </w:t>
      </w:r>
      <w:r w:rsidRPr="00F37163">
        <w:rPr>
          <w:lang w:val="ru-RU"/>
        </w:rPr>
        <w:t>роки</w:t>
      </w:r>
      <w:r w:rsidRPr="00620810">
        <w:rPr>
          <w:lang w:val="en-US"/>
        </w:rPr>
        <w:t xml:space="preserve"> </w:t>
      </w:r>
      <w:proofErr w:type="spellStart"/>
      <w:r w:rsidRPr="00F37163">
        <w:rPr>
          <w:lang w:val="ru-RU"/>
        </w:rPr>
        <w:t>свідчить</w:t>
      </w:r>
      <w:proofErr w:type="spellEnd"/>
      <w:r w:rsidRPr="00620810">
        <w:rPr>
          <w:lang w:val="en-US"/>
        </w:rPr>
        <w:t xml:space="preserve"> </w:t>
      </w:r>
      <w:r w:rsidRPr="00F37163">
        <w:rPr>
          <w:lang w:val="ru-RU"/>
        </w:rPr>
        <w:t>про</w:t>
      </w:r>
      <w:r w:rsidRPr="00620810">
        <w:rPr>
          <w:lang w:val="en-US"/>
        </w:rPr>
        <w:t xml:space="preserve"> </w:t>
      </w:r>
      <w:proofErr w:type="spellStart"/>
      <w:r w:rsidRPr="00F37163">
        <w:rPr>
          <w:lang w:val="ru-RU"/>
        </w:rPr>
        <w:t>суттєве</w:t>
      </w:r>
      <w:proofErr w:type="spellEnd"/>
      <w:r w:rsidRPr="00620810">
        <w:rPr>
          <w:lang w:val="en-US"/>
        </w:rPr>
        <w:t xml:space="preserve"> </w:t>
      </w:r>
      <w:proofErr w:type="spellStart"/>
      <w:r w:rsidRPr="00F37163">
        <w:rPr>
          <w:lang w:val="ru-RU"/>
        </w:rPr>
        <w:t>зростання</w:t>
      </w:r>
      <w:proofErr w:type="spellEnd"/>
      <w:r w:rsidRPr="00620810">
        <w:rPr>
          <w:lang w:val="en-US"/>
        </w:rPr>
        <w:t xml:space="preserve"> </w:t>
      </w:r>
      <w:proofErr w:type="spellStart"/>
      <w:r w:rsidRPr="00F37163">
        <w:rPr>
          <w:lang w:val="ru-RU"/>
        </w:rPr>
        <w:t>масштабів</w:t>
      </w:r>
      <w:proofErr w:type="spellEnd"/>
      <w:r w:rsidRPr="00620810">
        <w:rPr>
          <w:lang w:val="en-US"/>
        </w:rPr>
        <w:t xml:space="preserve"> </w:t>
      </w:r>
      <w:proofErr w:type="spellStart"/>
      <w:r w:rsidRPr="00F37163">
        <w:rPr>
          <w:lang w:val="ru-RU"/>
        </w:rPr>
        <w:t>глобальної</w:t>
      </w:r>
      <w:proofErr w:type="spellEnd"/>
      <w:r w:rsidRPr="00620810">
        <w:rPr>
          <w:lang w:val="en-US"/>
        </w:rPr>
        <w:t xml:space="preserve"> </w:t>
      </w:r>
      <w:proofErr w:type="spellStart"/>
      <w:r w:rsidRPr="00F37163">
        <w:rPr>
          <w:lang w:val="ru-RU"/>
        </w:rPr>
        <w:t>мобільності</w:t>
      </w:r>
      <w:proofErr w:type="spellEnd"/>
      <w:r w:rsidRPr="00620810">
        <w:rPr>
          <w:lang w:val="en-US"/>
        </w:rPr>
        <w:t xml:space="preserve"> </w:t>
      </w:r>
      <w:proofErr w:type="spellStart"/>
      <w:r w:rsidRPr="00F37163">
        <w:rPr>
          <w:lang w:val="ru-RU"/>
        </w:rPr>
        <w:t>населення</w:t>
      </w:r>
      <w:proofErr w:type="spellEnd"/>
      <w:r w:rsidRPr="00620810">
        <w:rPr>
          <w:lang w:val="en-US"/>
        </w:rPr>
        <w:t xml:space="preserve">. </w:t>
      </w:r>
      <w:proofErr w:type="spellStart"/>
      <w:r w:rsidRPr="00F37163">
        <w:rPr>
          <w:lang w:val="ru-RU"/>
        </w:rPr>
        <w:t>Загальна</w:t>
      </w:r>
      <w:proofErr w:type="spellEnd"/>
      <w:r w:rsidRPr="00F37163">
        <w:rPr>
          <w:lang w:val="ru-RU"/>
        </w:rPr>
        <w:t xml:space="preserve"> </w:t>
      </w:r>
      <w:proofErr w:type="spellStart"/>
      <w:r w:rsidRPr="00F37163">
        <w:rPr>
          <w:lang w:val="ru-RU"/>
        </w:rPr>
        <w:t>кількість</w:t>
      </w:r>
      <w:proofErr w:type="spellEnd"/>
      <w:r w:rsidRPr="00F37163">
        <w:rPr>
          <w:lang w:val="ru-RU"/>
        </w:rPr>
        <w:t xml:space="preserve"> </w:t>
      </w:r>
      <w:proofErr w:type="spellStart"/>
      <w:r w:rsidRPr="00F37163">
        <w:rPr>
          <w:lang w:val="ru-RU"/>
        </w:rPr>
        <w:t>міжнародних</w:t>
      </w:r>
      <w:proofErr w:type="spellEnd"/>
      <w:r w:rsidRPr="00F37163">
        <w:rPr>
          <w:lang w:val="ru-RU"/>
        </w:rPr>
        <w:t xml:space="preserve"> </w:t>
      </w:r>
      <w:proofErr w:type="spellStart"/>
      <w:r w:rsidRPr="00F37163">
        <w:rPr>
          <w:lang w:val="ru-RU"/>
        </w:rPr>
        <w:t>мігрантів</w:t>
      </w:r>
      <w:proofErr w:type="spellEnd"/>
      <w:r w:rsidRPr="00F37163">
        <w:rPr>
          <w:lang w:val="ru-RU"/>
        </w:rPr>
        <w:t xml:space="preserve"> </w:t>
      </w:r>
      <w:proofErr w:type="spellStart"/>
      <w:r w:rsidRPr="00F37163">
        <w:rPr>
          <w:lang w:val="ru-RU"/>
        </w:rPr>
        <w:t>зросла</w:t>
      </w:r>
      <w:proofErr w:type="spellEnd"/>
      <w:r w:rsidRPr="00F37163">
        <w:rPr>
          <w:lang w:val="ru-RU"/>
        </w:rPr>
        <w:t xml:space="preserve"> </w:t>
      </w:r>
      <w:proofErr w:type="spellStart"/>
      <w:r w:rsidRPr="00F37163">
        <w:rPr>
          <w:lang w:val="ru-RU"/>
        </w:rPr>
        <w:t>майже</w:t>
      </w:r>
      <w:proofErr w:type="spellEnd"/>
      <w:r w:rsidRPr="00F37163">
        <w:rPr>
          <w:lang w:val="ru-RU"/>
        </w:rPr>
        <w:t xml:space="preserve"> </w:t>
      </w:r>
      <w:proofErr w:type="spellStart"/>
      <w:r w:rsidRPr="00F37163">
        <w:rPr>
          <w:lang w:val="ru-RU"/>
        </w:rPr>
        <w:t>вдвічі</w:t>
      </w:r>
      <w:proofErr w:type="spellEnd"/>
      <w:r w:rsidRPr="00F37163">
        <w:rPr>
          <w:lang w:val="ru-RU"/>
        </w:rPr>
        <w:t xml:space="preserve"> </w:t>
      </w:r>
      <w:r>
        <w:rPr>
          <w:lang w:val="ru-RU"/>
        </w:rPr>
        <w:t>-</w:t>
      </w:r>
      <w:r w:rsidRPr="00F37163">
        <w:rPr>
          <w:lang w:val="ru-RU"/>
        </w:rPr>
        <w:t xml:space="preserve"> з 150 до 281 млн </w:t>
      </w:r>
      <w:proofErr w:type="spellStart"/>
      <w:r w:rsidRPr="00F37163">
        <w:rPr>
          <w:lang w:val="ru-RU"/>
        </w:rPr>
        <w:t>осіб</w:t>
      </w:r>
      <w:proofErr w:type="spellEnd"/>
      <w:r w:rsidRPr="00F37163">
        <w:rPr>
          <w:lang w:val="ru-RU"/>
        </w:rPr>
        <w:t xml:space="preserve">, </w:t>
      </w:r>
      <w:proofErr w:type="spellStart"/>
      <w:r w:rsidRPr="00F37163">
        <w:rPr>
          <w:lang w:val="ru-RU"/>
        </w:rPr>
        <w:t>що</w:t>
      </w:r>
      <w:proofErr w:type="spellEnd"/>
      <w:r w:rsidRPr="00F37163">
        <w:rPr>
          <w:lang w:val="ru-RU"/>
        </w:rPr>
        <w:t xml:space="preserve"> </w:t>
      </w:r>
      <w:proofErr w:type="spellStart"/>
      <w:r w:rsidRPr="00F37163">
        <w:rPr>
          <w:lang w:val="ru-RU"/>
        </w:rPr>
        <w:t>також</w:t>
      </w:r>
      <w:proofErr w:type="spellEnd"/>
      <w:r w:rsidRPr="00F37163">
        <w:rPr>
          <w:lang w:val="ru-RU"/>
        </w:rPr>
        <w:t xml:space="preserve"> </w:t>
      </w:r>
      <w:proofErr w:type="spellStart"/>
      <w:r w:rsidRPr="00F37163">
        <w:rPr>
          <w:lang w:val="ru-RU"/>
        </w:rPr>
        <w:t>позначилося</w:t>
      </w:r>
      <w:proofErr w:type="spellEnd"/>
      <w:r w:rsidRPr="00F37163">
        <w:rPr>
          <w:lang w:val="ru-RU"/>
        </w:rPr>
        <w:t xml:space="preserve"> на </w:t>
      </w:r>
      <w:proofErr w:type="spellStart"/>
      <w:r w:rsidRPr="00F37163">
        <w:rPr>
          <w:lang w:val="ru-RU"/>
        </w:rPr>
        <w:t>зростанні</w:t>
      </w:r>
      <w:proofErr w:type="spellEnd"/>
      <w:r w:rsidRPr="00F37163">
        <w:rPr>
          <w:lang w:val="ru-RU"/>
        </w:rPr>
        <w:t xml:space="preserve"> </w:t>
      </w:r>
      <w:proofErr w:type="spellStart"/>
      <w:r w:rsidRPr="00F37163">
        <w:rPr>
          <w:lang w:val="ru-RU"/>
        </w:rPr>
        <w:t>їх</w:t>
      </w:r>
      <w:proofErr w:type="spellEnd"/>
      <w:r w:rsidRPr="00F37163">
        <w:rPr>
          <w:lang w:val="ru-RU"/>
        </w:rPr>
        <w:t xml:space="preserve"> </w:t>
      </w:r>
      <w:proofErr w:type="spellStart"/>
      <w:r w:rsidRPr="00F37163">
        <w:rPr>
          <w:lang w:val="ru-RU"/>
        </w:rPr>
        <w:t>частки</w:t>
      </w:r>
      <w:proofErr w:type="spellEnd"/>
      <w:r w:rsidRPr="00F37163">
        <w:rPr>
          <w:lang w:val="ru-RU"/>
        </w:rPr>
        <w:t xml:space="preserve"> в </w:t>
      </w:r>
      <w:proofErr w:type="spellStart"/>
      <w:r w:rsidRPr="00F37163">
        <w:rPr>
          <w:lang w:val="ru-RU"/>
        </w:rPr>
        <w:t>структурі</w:t>
      </w:r>
      <w:proofErr w:type="spellEnd"/>
      <w:r w:rsidRPr="00F37163">
        <w:rPr>
          <w:lang w:val="ru-RU"/>
        </w:rPr>
        <w:t xml:space="preserve"> </w:t>
      </w:r>
      <w:proofErr w:type="spellStart"/>
      <w:r w:rsidRPr="00F37163">
        <w:rPr>
          <w:lang w:val="ru-RU"/>
        </w:rPr>
        <w:t>світового</w:t>
      </w:r>
      <w:proofErr w:type="spellEnd"/>
      <w:r w:rsidRPr="00F37163">
        <w:rPr>
          <w:lang w:val="ru-RU"/>
        </w:rPr>
        <w:t xml:space="preserve"> </w:t>
      </w:r>
      <w:proofErr w:type="spellStart"/>
      <w:r w:rsidRPr="00F37163">
        <w:rPr>
          <w:lang w:val="ru-RU"/>
        </w:rPr>
        <w:t>населення</w:t>
      </w:r>
      <w:proofErr w:type="spellEnd"/>
      <w:r w:rsidRPr="00F37163">
        <w:rPr>
          <w:lang w:val="ru-RU"/>
        </w:rPr>
        <w:t xml:space="preserve"> з 2,8% до 3,6%. </w:t>
      </w:r>
      <w:proofErr w:type="spellStart"/>
      <w:r w:rsidRPr="00F37163">
        <w:rPr>
          <w:lang w:val="ru-RU"/>
        </w:rPr>
        <w:t>Незначні</w:t>
      </w:r>
      <w:proofErr w:type="spellEnd"/>
      <w:r w:rsidRPr="00F37163">
        <w:rPr>
          <w:lang w:val="ru-RU"/>
        </w:rPr>
        <w:t xml:space="preserve"> </w:t>
      </w:r>
      <w:proofErr w:type="spellStart"/>
      <w:r w:rsidRPr="00F37163">
        <w:rPr>
          <w:lang w:val="ru-RU"/>
        </w:rPr>
        <w:t>зміни</w:t>
      </w:r>
      <w:proofErr w:type="spellEnd"/>
      <w:r w:rsidRPr="00F37163">
        <w:rPr>
          <w:lang w:val="ru-RU"/>
        </w:rPr>
        <w:t xml:space="preserve"> </w:t>
      </w:r>
      <w:proofErr w:type="spellStart"/>
      <w:r w:rsidRPr="00F37163">
        <w:rPr>
          <w:lang w:val="ru-RU"/>
        </w:rPr>
        <w:t>спостерігаються</w:t>
      </w:r>
      <w:proofErr w:type="spellEnd"/>
      <w:r w:rsidRPr="00F37163">
        <w:rPr>
          <w:lang w:val="ru-RU"/>
        </w:rPr>
        <w:t xml:space="preserve"> у гендерному </w:t>
      </w:r>
      <w:proofErr w:type="spellStart"/>
      <w:r w:rsidRPr="00F37163">
        <w:rPr>
          <w:lang w:val="ru-RU"/>
        </w:rPr>
        <w:t>розподілі</w:t>
      </w:r>
      <w:proofErr w:type="spellEnd"/>
      <w:r w:rsidRPr="00F37163">
        <w:rPr>
          <w:lang w:val="ru-RU"/>
        </w:rPr>
        <w:t xml:space="preserve">: </w:t>
      </w:r>
      <w:proofErr w:type="spellStart"/>
      <w:r w:rsidRPr="00F37163">
        <w:rPr>
          <w:lang w:val="ru-RU"/>
        </w:rPr>
        <w:t>частка</w:t>
      </w:r>
      <w:proofErr w:type="spellEnd"/>
      <w:r w:rsidRPr="00F37163">
        <w:rPr>
          <w:lang w:val="ru-RU"/>
        </w:rPr>
        <w:t xml:space="preserve"> </w:t>
      </w:r>
      <w:proofErr w:type="spellStart"/>
      <w:r w:rsidRPr="00F37163">
        <w:rPr>
          <w:lang w:val="ru-RU"/>
        </w:rPr>
        <w:t>жінок-мігранток</w:t>
      </w:r>
      <w:proofErr w:type="spellEnd"/>
      <w:r w:rsidRPr="00F37163">
        <w:rPr>
          <w:lang w:val="ru-RU"/>
        </w:rPr>
        <w:t xml:space="preserve"> </w:t>
      </w:r>
      <w:proofErr w:type="spellStart"/>
      <w:r w:rsidRPr="00F37163">
        <w:rPr>
          <w:lang w:val="ru-RU"/>
        </w:rPr>
        <w:t>зберігає</w:t>
      </w:r>
      <w:proofErr w:type="spellEnd"/>
      <w:r w:rsidRPr="00F37163">
        <w:rPr>
          <w:lang w:val="ru-RU"/>
        </w:rPr>
        <w:t xml:space="preserve"> </w:t>
      </w:r>
      <w:proofErr w:type="spellStart"/>
      <w:r w:rsidRPr="00F37163">
        <w:rPr>
          <w:lang w:val="ru-RU"/>
        </w:rPr>
        <w:t>стабільність</w:t>
      </w:r>
      <w:proofErr w:type="spellEnd"/>
      <w:r w:rsidRPr="00F37163">
        <w:rPr>
          <w:lang w:val="ru-RU"/>
        </w:rPr>
        <w:t xml:space="preserve">, </w:t>
      </w:r>
      <w:proofErr w:type="spellStart"/>
      <w:r w:rsidRPr="00F37163">
        <w:rPr>
          <w:lang w:val="ru-RU"/>
        </w:rPr>
        <w:t>залишаючись</w:t>
      </w:r>
      <w:proofErr w:type="spellEnd"/>
      <w:r w:rsidRPr="00F37163">
        <w:rPr>
          <w:lang w:val="ru-RU"/>
        </w:rPr>
        <w:t xml:space="preserve"> на </w:t>
      </w:r>
      <w:proofErr w:type="spellStart"/>
      <w:r w:rsidRPr="00F37163">
        <w:rPr>
          <w:lang w:val="ru-RU"/>
        </w:rPr>
        <w:t>рівні</w:t>
      </w:r>
      <w:proofErr w:type="spellEnd"/>
      <w:r w:rsidRPr="00F37163">
        <w:rPr>
          <w:lang w:val="ru-RU"/>
        </w:rPr>
        <w:t xml:space="preserve"> </w:t>
      </w:r>
      <w:proofErr w:type="spellStart"/>
      <w:r w:rsidRPr="00F37163">
        <w:rPr>
          <w:lang w:val="ru-RU"/>
        </w:rPr>
        <w:t>близько</w:t>
      </w:r>
      <w:proofErr w:type="spellEnd"/>
      <w:r w:rsidRPr="00F37163">
        <w:rPr>
          <w:lang w:val="ru-RU"/>
        </w:rPr>
        <w:t xml:space="preserve"> 48%. </w:t>
      </w:r>
      <w:proofErr w:type="spellStart"/>
      <w:r w:rsidRPr="00F37163">
        <w:rPr>
          <w:lang w:val="ru-RU"/>
        </w:rPr>
        <w:t>Водночас</w:t>
      </w:r>
      <w:proofErr w:type="spellEnd"/>
      <w:r w:rsidRPr="00F37163">
        <w:rPr>
          <w:lang w:val="ru-RU"/>
        </w:rPr>
        <w:t xml:space="preserve"> </w:t>
      </w:r>
      <w:proofErr w:type="spellStart"/>
      <w:r w:rsidRPr="00F37163">
        <w:rPr>
          <w:lang w:val="ru-RU"/>
        </w:rPr>
        <w:t>зменшилась</w:t>
      </w:r>
      <w:proofErr w:type="spellEnd"/>
      <w:r w:rsidRPr="00F37163">
        <w:rPr>
          <w:lang w:val="ru-RU"/>
        </w:rPr>
        <w:t xml:space="preserve"> </w:t>
      </w:r>
      <w:proofErr w:type="spellStart"/>
      <w:r w:rsidRPr="00F37163">
        <w:rPr>
          <w:lang w:val="ru-RU"/>
        </w:rPr>
        <w:t>частка</w:t>
      </w:r>
      <w:proofErr w:type="spellEnd"/>
      <w:r w:rsidRPr="00F37163">
        <w:rPr>
          <w:lang w:val="ru-RU"/>
        </w:rPr>
        <w:t xml:space="preserve"> </w:t>
      </w:r>
      <w:proofErr w:type="spellStart"/>
      <w:r w:rsidRPr="00F37163">
        <w:rPr>
          <w:lang w:val="ru-RU"/>
        </w:rPr>
        <w:t>дітей</w:t>
      </w:r>
      <w:proofErr w:type="spellEnd"/>
      <w:r w:rsidRPr="00F37163">
        <w:rPr>
          <w:lang w:val="ru-RU"/>
        </w:rPr>
        <w:t xml:space="preserve"> </w:t>
      </w:r>
      <w:proofErr w:type="spellStart"/>
      <w:r w:rsidRPr="00F37163">
        <w:rPr>
          <w:lang w:val="ru-RU"/>
        </w:rPr>
        <w:t>серед</w:t>
      </w:r>
      <w:proofErr w:type="spellEnd"/>
      <w:r w:rsidRPr="00F37163">
        <w:rPr>
          <w:lang w:val="ru-RU"/>
        </w:rPr>
        <w:t xml:space="preserve"> </w:t>
      </w:r>
      <w:proofErr w:type="spellStart"/>
      <w:r w:rsidRPr="00F37163">
        <w:rPr>
          <w:lang w:val="ru-RU"/>
        </w:rPr>
        <w:t>мігрантів</w:t>
      </w:r>
      <w:proofErr w:type="spellEnd"/>
      <w:r w:rsidRPr="00F37163">
        <w:rPr>
          <w:lang w:val="ru-RU"/>
        </w:rPr>
        <w:t xml:space="preserve"> </w:t>
      </w:r>
      <w:r>
        <w:rPr>
          <w:lang w:val="ru-RU"/>
        </w:rPr>
        <w:t>-</w:t>
      </w:r>
      <w:r w:rsidRPr="00F37163">
        <w:rPr>
          <w:lang w:val="ru-RU"/>
        </w:rPr>
        <w:t xml:space="preserve"> з 16% до 10,1%, </w:t>
      </w:r>
      <w:proofErr w:type="spellStart"/>
      <w:r w:rsidRPr="00F37163">
        <w:rPr>
          <w:lang w:val="ru-RU"/>
        </w:rPr>
        <w:t>що</w:t>
      </w:r>
      <w:proofErr w:type="spellEnd"/>
      <w:r w:rsidRPr="00F37163">
        <w:rPr>
          <w:lang w:val="ru-RU"/>
        </w:rPr>
        <w:t xml:space="preserve"> </w:t>
      </w:r>
      <w:proofErr w:type="spellStart"/>
      <w:r w:rsidRPr="00F37163">
        <w:rPr>
          <w:lang w:val="ru-RU"/>
        </w:rPr>
        <w:t>свідчить</w:t>
      </w:r>
      <w:proofErr w:type="spellEnd"/>
      <w:r w:rsidRPr="00F37163">
        <w:rPr>
          <w:lang w:val="ru-RU"/>
        </w:rPr>
        <w:t xml:space="preserve"> про </w:t>
      </w:r>
      <w:proofErr w:type="spellStart"/>
      <w:r w:rsidRPr="00F37163">
        <w:rPr>
          <w:lang w:val="ru-RU"/>
        </w:rPr>
        <w:t>переважання</w:t>
      </w:r>
      <w:proofErr w:type="spellEnd"/>
      <w:r w:rsidRPr="00F37163">
        <w:rPr>
          <w:lang w:val="ru-RU"/>
        </w:rPr>
        <w:t xml:space="preserve"> </w:t>
      </w:r>
      <w:proofErr w:type="spellStart"/>
      <w:r w:rsidRPr="00F37163">
        <w:rPr>
          <w:lang w:val="ru-RU"/>
        </w:rPr>
        <w:t>економічно</w:t>
      </w:r>
      <w:proofErr w:type="spellEnd"/>
      <w:r w:rsidRPr="00F37163">
        <w:rPr>
          <w:lang w:val="ru-RU"/>
        </w:rPr>
        <w:t xml:space="preserve"> активного </w:t>
      </w:r>
      <w:proofErr w:type="spellStart"/>
      <w:r w:rsidRPr="00F37163">
        <w:rPr>
          <w:lang w:val="ru-RU"/>
        </w:rPr>
        <w:t>населення</w:t>
      </w:r>
      <w:proofErr w:type="spellEnd"/>
      <w:r w:rsidRPr="00F37163">
        <w:rPr>
          <w:lang w:val="ru-RU"/>
        </w:rPr>
        <w:t xml:space="preserve"> </w:t>
      </w:r>
      <w:proofErr w:type="spellStart"/>
      <w:r w:rsidRPr="00F37163">
        <w:rPr>
          <w:lang w:val="ru-RU"/>
        </w:rPr>
        <w:t>серед</w:t>
      </w:r>
      <w:proofErr w:type="spellEnd"/>
      <w:r w:rsidRPr="00F37163">
        <w:rPr>
          <w:lang w:val="ru-RU"/>
        </w:rPr>
        <w:t xml:space="preserve"> </w:t>
      </w:r>
      <w:proofErr w:type="spellStart"/>
      <w:r w:rsidRPr="00F37163">
        <w:rPr>
          <w:lang w:val="ru-RU"/>
        </w:rPr>
        <w:t>переміщених</w:t>
      </w:r>
      <w:proofErr w:type="spellEnd"/>
      <w:r w:rsidRPr="00F37163">
        <w:rPr>
          <w:lang w:val="ru-RU"/>
        </w:rPr>
        <w:t xml:space="preserve"> </w:t>
      </w:r>
      <w:proofErr w:type="spellStart"/>
      <w:r w:rsidRPr="00F37163">
        <w:rPr>
          <w:lang w:val="ru-RU"/>
        </w:rPr>
        <w:t>осіб</w:t>
      </w:r>
      <w:proofErr w:type="spellEnd"/>
      <w:r w:rsidRPr="00F37163">
        <w:rPr>
          <w:lang w:val="ru-RU"/>
        </w:rPr>
        <w:t>.</w:t>
      </w:r>
    </w:p>
    <w:p w14:paraId="52310BB3" w14:textId="77777777" w:rsidR="00385079" w:rsidRDefault="00385079" w:rsidP="00385079">
      <w:pPr>
        <w:spacing w:line="360" w:lineRule="auto"/>
        <w:ind w:firstLine="709"/>
        <w:contextualSpacing/>
        <w:rPr>
          <w:lang w:val="ru-RU"/>
        </w:rPr>
      </w:pPr>
      <w:proofErr w:type="spellStart"/>
      <w:r w:rsidRPr="00F37163">
        <w:rPr>
          <w:lang w:val="ru-RU"/>
        </w:rPr>
        <w:t>Регіонально</w:t>
      </w:r>
      <w:proofErr w:type="spellEnd"/>
      <w:r w:rsidRPr="00F37163">
        <w:rPr>
          <w:lang w:val="ru-RU"/>
        </w:rPr>
        <w:t xml:space="preserve"> </w:t>
      </w:r>
      <w:proofErr w:type="spellStart"/>
      <w:r w:rsidRPr="00F37163">
        <w:rPr>
          <w:lang w:val="ru-RU"/>
        </w:rPr>
        <w:t>лідером</w:t>
      </w:r>
      <w:proofErr w:type="spellEnd"/>
      <w:r w:rsidRPr="00F37163">
        <w:rPr>
          <w:lang w:val="ru-RU"/>
        </w:rPr>
        <w:t xml:space="preserve"> за </w:t>
      </w:r>
      <w:proofErr w:type="spellStart"/>
      <w:r w:rsidRPr="00F37163">
        <w:rPr>
          <w:lang w:val="ru-RU"/>
        </w:rPr>
        <w:t>часткою</w:t>
      </w:r>
      <w:proofErr w:type="spellEnd"/>
      <w:r w:rsidRPr="00F37163">
        <w:rPr>
          <w:lang w:val="ru-RU"/>
        </w:rPr>
        <w:t xml:space="preserve"> </w:t>
      </w:r>
      <w:proofErr w:type="spellStart"/>
      <w:r w:rsidRPr="00F37163">
        <w:rPr>
          <w:lang w:val="ru-RU"/>
        </w:rPr>
        <w:t>мігрантів</w:t>
      </w:r>
      <w:proofErr w:type="spellEnd"/>
      <w:r w:rsidRPr="00F37163">
        <w:rPr>
          <w:lang w:val="ru-RU"/>
        </w:rPr>
        <w:t xml:space="preserve"> </w:t>
      </w:r>
      <w:proofErr w:type="spellStart"/>
      <w:r w:rsidRPr="00F37163">
        <w:rPr>
          <w:lang w:val="ru-RU"/>
        </w:rPr>
        <w:t>залишається</w:t>
      </w:r>
      <w:proofErr w:type="spellEnd"/>
      <w:r w:rsidRPr="00F37163">
        <w:rPr>
          <w:lang w:val="ru-RU"/>
        </w:rPr>
        <w:t xml:space="preserve"> </w:t>
      </w:r>
      <w:proofErr w:type="spellStart"/>
      <w:r w:rsidRPr="00F37163">
        <w:rPr>
          <w:lang w:val="ru-RU"/>
        </w:rPr>
        <w:t>Океанія</w:t>
      </w:r>
      <w:proofErr w:type="spellEnd"/>
      <w:r w:rsidRPr="00F37163">
        <w:rPr>
          <w:lang w:val="ru-RU"/>
        </w:rPr>
        <w:t xml:space="preserve">, а </w:t>
      </w:r>
      <w:proofErr w:type="spellStart"/>
      <w:r w:rsidRPr="00F37163">
        <w:rPr>
          <w:lang w:val="ru-RU"/>
        </w:rPr>
        <w:t>найбільш</w:t>
      </w:r>
      <w:proofErr w:type="spellEnd"/>
      <w:r w:rsidRPr="00F37163">
        <w:rPr>
          <w:lang w:val="ru-RU"/>
        </w:rPr>
        <w:t xml:space="preserve"> </w:t>
      </w:r>
      <w:proofErr w:type="spellStart"/>
      <w:r w:rsidRPr="00F37163">
        <w:rPr>
          <w:lang w:val="ru-RU"/>
        </w:rPr>
        <w:t>привабливою</w:t>
      </w:r>
      <w:proofErr w:type="spellEnd"/>
      <w:r w:rsidRPr="00F37163">
        <w:rPr>
          <w:lang w:val="ru-RU"/>
        </w:rPr>
        <w:t xml:space="preserve"> </w:t>
      </w:r>
      <w:proofErr w:type="spellStart"/>
      <w:r w:rsidRPr="00F37163">
        <w:rPr>
          <w:lang w:val="ru-RU"/>
        </w:rPr>
        <w:t>країною</w:t>
      </w:r>
      <w:proofErr w:type="spellEnd"/>
      <w:r w:rsidRPr="00F37163">
        <w:rPr>
          <w:lang w:val="ru-RU"/>
        </w:rPr>
        <w:t xml:space="preserve"> </w:t>
      </w:r>
      <w:r>
        <w:rPr>
          <w:lang w:val="ru-RU"/>
        </w:rPr>
        <w:t>-</w:t>
      </w:r>
      <w:r w:rsidRPr="00F37163">
        <w:rPr>
          <w:lang w:val="ru-RU"/>
        </w:rPr>
        <w:t xml:space="preserve"> </w:t>
      </w:r>
      <w:proofErr w:type="spellStart"/>
      <w:r w:rsidRPr="00F37163">
        <w:rPr>
          <w:lang w:val="ru-RU"/>
        </w:rPr>
        <w:t>Об’єднані</w:t>
      </w:r>
      <w:proofErr w:type="spellEnd"/>
      <w:r w:rsidRPr="00F37163">
        <w:rPr>
          <w:lang w:val="ru-RU"/>
        </w:rPr>
        <w:t xml:space="preserve"> </w:t>
      </w:r>
      <w:proofErr w:type="spellStart"/>
      <w:r w:rsidRPr="00F37163">
        <w:rPr>
          <w:lang w:val="ru-RU"/>
        </w:rPr>
        <w:t>Арабські</w:t>
      </w:r>
      <w:proofErr w:type="spellEnd"/>
      <w:r w:rsidRPr="00F37163">
        <w:rPr>
          <w:lang w:val="ru-RU"/>
        </w:rPr>
        <w:t xml:space="preserve"> </w:t>
      </w:r>
      <w:proofErr w:type="spellStart"/>
      <w:r w:rsidRPr="00F37163">
        <w:rPr>
          <w:lang w:val="ru-RU"/>
        </w:rPr>
        <w:t>Емірати</w:t>
      </w:r>
      <w:proofErr w:type="spellEnd"/>
      <w:r w:rsidRPr="00F37163">
        <w:rPr>
          <w:lang w:val="ru-RU"/>
        </w:rPr>
        <w:t xml:space="preserve">. </w:t>
      </w:r>
      <w:proofErr w:type="spellStart"/>
      <w:r w:rsidRPr="00F37163">
        <w:rPr>
          <w:lang w:val="ru-RU"/>
        </w:rPr>
        <w:t>Особливої</w:t>
      </w:r>
      <w:proofErr w:type="spellEnd"/>
      <w:r w:rsidRPr="00F37163">
        <w:rPr>
          <w:lang w:val="ru-RU"/>
        </w:rPr>
        <w:t xml:space="preserve"> </w:t>
      </w:r>
      <w:proofErr w:type="spellStart"/>
      <w:r w:rsidRPr="00F37163">
        <w:rPr>
          <w:lang w:val="ru-RU"/>
        </w:rPr>
        <w:t>уваги</w:t>
      </w:r>
      <w:proofErr w:type="spellEnd"/>
      <w:r w:rsidRPr="00F37163">
        <w:rPr>
          <w:lang w:val="ru-RU"/>
        </w:rPr>
        <w:t xml:space="preserve"> </w:t>
      </w:r>
      <w:proofErr w:type="spellStart"/>
      <w:r w:rsidRPr="00F37163">
        <w:rPr>
          <w:lang w:val="ru-RU"/>
        </w:rPr>
        <w:t>заслуговує</w:t>
      </w:r>
      <w:proofErr w:type="spellEnd"/>
      <w:r w:rsidRPr="00F37163">
        <w:rPr>
          <w:lang w:val="ru-RU"/>
        </w:rPr>
        <w:t xml:space="preserve"> </w:t>
      </w:r>
      <w:proofErr w:type="spellStart"/>
      <w:r w:rsidRPr="00F37163">
        <w:rPr>
          <w:lang w:val="ru-RU"/>
        </w:rPr>
        <w:lastRenderedPageBreak/>
        <w:t>поява</w:t>
      </w:r>
      <w:proofErr w:type="spellEnd"/>
      <w:r w:rsidRPr="00F37163">
        <w:rPr>
          <w:lang w:val="ru-RU"/>
        </w:rPr>
        <w:t xml:space="preserve"> нового </w:t>
      </w:r>
      <w:proofErr w:type="spellStart"/>
      <w:r w:rsidRPr="00F37163">
        <w:rPr>
          <w:lang w:val="ru-RU"/>
        </w:rPr>
        <w:t>показника</w:t>
      </w:r>
      <w:proofErr w:type="spellEnd"/>
      <w:r w:rsidRPr="00F37163">
        <w:rPr>
          <w:lang w:val="ru-RU"/>
        </w:rPr>
        <w:t xml:space="preserve"> </w:t>
      </w:r>
      <w:r>
        <w:rPr>
          <w:lang w:val="ru-RU"/>
        </w:rPr>
        <w:t>-</w:t>
      </w:r>
      <w:r w:rsidRPr="00F37163">
        <w:rPr>
          <w:lang w:val="ru-RU"/>
        </w:rPr>
        <w:t xml:space="preserve"> </w:t>
      </w:r>
      <w:proofErr w:type="spellStart"/>
      <w:r w:rsidRPr="00F37163">
        <w:rPr>
          <w:lang w:val="ru-RU"/>
        </w:rPr>
        <w:t>кількості</w:t>
      </w:r>
      <w:proofErr w:type="spellEnd"/>
      <w:r w:rsidRPr="00F37163">
        <w:rPr>
          <w:lang w:val="ru-RU"/>
        </w:rPr>
        <w:t xml:space="preserve"> </w:t>
      </w:r>
      <w:proofErr w:type="spellStart"/>
      <w:r w:rsidRPr="00F37163">
        <w:rPr>
          <w:lang w:val="ru-RU"/>
        </w:rPr>
        <w:t>трудових</w:t>
      </w:r>
      <w:proofErr w:type="spellEnd"/>
      <w:r w:rsidRPr="00F37163">
        <w:rPr>
          <w:lang w:val="ru-RU"/>
        </w:rPr>
        <w:t xml:space="preserve"> </w:t>
      </w:r>
      <w:proofErr w:type="spellStart"/>
      <w:r w:rsidRPr="00F37163">
        <w:rPr>
          <w:lang w:val="ru-RU"/>
        </w:rPr>
        <w:t>мігрантів</w:t>
      </w:r>
      <w:proofErr w:type="spellEnd"/>
      <w:r w:rsidRPr="00F37163">
        <w:rPr>
          <w:lang w:val="ru-RU"/>
        </w:rPr>
        <w:t xml:space="preserve">, яка у 2024 </w:t>
      </w:r>
      <w:proofErr w:type="spellStart"/>
      <w:r w:rsidRPr="00F37163">
        <w:rPr>
          <w:lang w:val="ru-RU"/>
        </w:rPr>
        <w:t>році</w:t>
      </w:r>
      <w:proofErr w:type="spellEnd"/>
      <w:r w:rsidRPr="00F37163">
        <w:rPr>
          <w:lang w:val="ru-RU"/>
        </w:rPr>
        <w:t xml:space="preserve"> </w:t>
      </w:r>
      <w:proofErr w:type="spellStart"/>
      <w:r w:rsidRPr="00F37163">
        <w:rPr>
          <w:lang w:val="ru-RU"/>
        </w:rPr>
        <w:t>сягнула</w:t>
      </w:r>
      <w:proofErr w:type="spellEnd"/>
      <w:r w:rsidRPr="00F37163">
        <w:rPr>
          <w:lang w:val="ru-RU"/>
        </w:rPr>
        <w:t xml:space="preserve"> 169 млн, </w:t>
      </w:r>
      <w:proofErr w:type="spellStart"/>
      <w:r w:rsidRPr="00F37163">
        <w:rPr>
          <w:lang w:val="ru-RU"/>
        </w:rPr>
        <w:t>що</w:t>
      </w:r>
      <w:proofErr w:type="spellEnd"/>
      <w:r w:rsidRPr="00F37163">
        <w:rPr>
          <w:lang w:val="ru-RU"/>
        </w:rPr>
        <w:t xml:space="preserve"> </w:t>
      </w:r>
      <w:proofErr w:type="spellStart"/>
      <w:r w:rsidRPr="00F37163">
        <w:rPr>
          <w:lang w:val="ru-RU"/>
        </w:rPr>
        <w:t>вказує</w:t>
      </w:r>
      <w:proofErr w:type="spellEnd"/>
      <w:r w:rsidRPr="00F37163">
        <w:rPr>
          <w:lang w:val="ru-RU"/>
        </w:rPr>
        <w:t xml:space="preserve"> на </w:t>
      </w:r>
      <w:proofErr w:type="spellStart"/>
      <w:r w:rsidRPr="00F37163">
        <w:rPr>
          <w:lang w:val="ru-RU"/>
        </w:rPr>
        <w:t>значну</w:t>
      </w:r>
      <w:proofErr w:type="spellEnd"/>
      <w:r w:rsidRPr="00F37163">
        <w:rPr>
          <w:lang w:val="ru-RU"/>
        </w:rPr>
        <w:t xml:space="preserve"> роль </w:t>
      </w:r>
      <w:proofErr w:type="spellStart"/>
      <w:r w:rsidRPr="00F37163">
        <w:rPr>
          <w:lang w:val="ru-RU"/>
        </w:rPr>
        <w:t>економічної</w:t>
      </w:r>
      <w:proofErr w:type="spellEnd"/>
      <w:r w:rsidRPr="00F37163">
        <w:rPr>
          <w:lang w:val="ru-RU"/>
        </w:rPr>
        <w:t xml:space="preserve"> </w:t>
      </w:r>
      <w:proofErr w:type="spellStart"/>
      <w:r w:rsidRPr="00F37163">
        <w:rPr>
          <w:lang w:val="ru-RU"/>
        </w:rPr>
        <w:t>мотивації</w:t>
      </w:r>
      <w:proofErr w:type="spellEnd"/>
      <w:r w:rsidRPr="00F37163">
        <w:rPr>
          <w:lang w:val="ru-RU"/>
        </w:rPr>
        <w:t xml:space="preserve"> у </w:t>
      </w:r>
      <w:proofErr w:type="spellStart"/>
      <w:r w:rsidRPr="00F37163">
        <w:rPr>
          <w:lang w:val="ru-RU"/>
        </w:rPr>
        <w:t>сучасній</w:t>
      </w:r>
      <w:proofErr w:type="spellEnd"/>
      <w:r w:rsidRPr="00F37163">
        <w:rPr>
          <w:lang w:val="ru-RU"/>
        </w:rPr>
        <w:t xml:space="preserve"> </w:t>
      </w:r>
      <w:proofErr w:type="spellStart"/>
      <w:r w:rsidRPr="00F37163">
        <w:rPr>
          <w:lang w:val="ru-RU"/>
        </w:rPr>
        <w:t>міграції</w:t>
      </w:r>
      <w:proofErr w:type="spellEnd"/>
      <w:r w:rsidRPr="00F37163">
        <w:rPr>
          <w:lang w:val="ru-RU"/>
        </w:rPr>
        <w:t xml:space="preserve">. </w:t>
      </w:r>
      <w:proofErr w:type="spellStart"/>
      <w:r w:rsidRPr="00F37163">
        <w:rPr>
          <w:lang w:val="ru-RU"/>
        </w:rPr>
        <w:t>Помітно</w:t>
      </w:r>
      <w:proofErr w:type="spellEnd"/>
      <w:r w:rsidRPr="00F37163">
        <w:rPr>
          <w:lang w:val="ru-RU"/>
        </w:rPr>
        <w:t xml:space="preserve"> </w:t>
      </w:r>
      <w:proofErr w:type="spellStart"/>
      <w:r w:rsidRPr="00F37163">
        <w:rPr>
          <w:lang w:val="ru-RU"/>
        </w:rPr>
        <w:t>зросли</w:t>
      </w:r>
      <w:proofErr w:type="spellEnd"/>
      <w:r w:rsidRPr="00F37163">
        <w:rPr>
          <w:lang w:val="ru-RU"/>
        </w:rPr>
        <w:t xml:space="preserve"> </w:t>
      </w:r>
      <w:proofErr w:type="spellStart"/>
      <w:r w:rsidRPr="00F37163">
        <w:rPr>
          <w:lang w:val="ru-RU"/>
        </w:rPr>
        <w:t>обсяги</w:t>
      </w:r>
      <w:proofErr w:type="spellEnd"/>
      <w:r w:rsidRPr="00F37163">
        <w:rPr>
          <w:lang w:val="ru-RU"/>
        </w:rPr>
        <w:t xml:space="preserve"> </w:t>
      </w:r>
      <w:proofErr w:type="spellStart"/>
      <w:r w:rsidRPr="00F37163">
        <w:rPr>
          <w:lang w:val="ru-RU"/>
        </w:rPr>
        <w:t>глобальних</w:t>
      </w:r>
      <w:proofErr w:type="spellEnd"/>
      <w:r w:rsidRPr="00F37163">
        <w:rPr>
          <w:lang w:val="ru-RU"/>
        </w:rPr>
        <w:t xml:space="preserve"> </w:t>
      </w:r>
      <w:proofErr w:type="spellStart"/>
      <w:r w:rsidRPr="00F37163">
        <w:rPr>
          <w:lang w:val="ru-RU"/>
        </w:rPr>
        <w:t>грошових</w:t>
      </w:r>
      <w:proofErr w:type="spellEnd"/>
      <w:r w:rsidRPr="00F37163">
        <w:rPr>
          <w:lang w:val="ru-RU"/>
        </w:rPr>
        <w:t xml:space="preserve"> </w:t>
      </w:r>
      <w:proofErr w:type="spellStart"/>
      <w:r w:rsidRPr="00F37163">
        <w:rPr>
          <w:lang w:val="ru-RU"/>
        </w:rPr>
        <w:t>переказів</w:t>
      </w:r>
      <w:proofErr w:type="spellEnd"/>
      <w:r w:rsidRPr="00F37163">
        <w:rPr>
          <w:lang w:val="ru-RU"/>
        </w:rPr>
        <w:t xml:space="preserve"> </w:t>
      </w:r>
      <w:r>
        <w:rPr>
          <w:lang w:val="ru-RU"/>
        </w:rPr>
        <w:t>-</w:t>
      </w:r>
      <w:r w:rsidRPr="00F37163">
        <w:rPr>
          <w:lang w:val="ru-RU"/>
        </w:rPr>
        <w:t xml:space="preserve"> з 128 до 831 млрд дол. США, </w:t>
      </w:r>
      <w:proofErr w:type="spellStart"/>
      <w:r w:rsidRPr="00F37163">
        <w:rPr>
          <w:lang w:val="ru-RU"/>
        </w:rPr>
        <w:t>що</w:t>
      </w:r>
      <w:proofErr w:type="spellEnd"/>
      <w:r w:rsidRPr="00F37163">
        <w:rPr>
          <w:lang w:val="ru-RU"/>
        </w:rPr>
        <w:t xml:space="preserve"> </w:t>
      </w:r>
      <w:proofErr w:type="spellStart"/>
      <w:r w:rsidRPr="00F37163">
        <w:rPr>
          <w:lang w:val="ru-RU"/>
        </w:rPr>
        <w:t>підтверджує</w:t>
      </w:r>
      <w:proofErr w:type="spellEnd"/>
      <w:r w:rsidRPr="00F37163">
        <w:rPr>
          <w:lang w:val="ru-RU"/>
        </w:rPr>
        <w:t xml:space="preserve"> </w:t>
      </w:r>
      <w:proofErr w:type="spellStart"/>
      <w:r w:rsidRPr="00F37163">
        <w:rPr>
          <w:lang w:val="ru-RU"/>
        </w:rPr>
        <w:t>стратегічну</w:t>
      </w:r>
      <w:proofErr w:type="spellEnd"/>
      <w:r w:rsidRPr="00F37163">
        <w:rPr>
          <w:lang w:val="ru-RU"/>
        </w:rPr>
        <w:t xml:space="preserve"> роль </w:t>
      </w:r>
      <w:proofErr w:type="spellStart"/>
      <w:r w:rsidRPr="00F37163">
        <w:rPr>
          <w:lang w:val="ru-RU"/>
        </w:rPr>
        <w:t>мігрантів</w:t>
      </w:r>
      <w:proofErr w:type="spellEnd"/>
      <w:r w:rsidRPr="00F37163">
        <w:rPr>
          <w:lang w:val="ru-RU"/>
        </w:rPr>
        <w:t xml:space="preserve"> у </w:t>
      </w:r>
      <w:proofErr w:type="spellStart"/>
      <w:r w:rsidRPr="00F37163">
        <w:rPr>
          <w:lang w:val="ru-RU"/>
        </w:rPr>
        <w:t>підтримці</w:t>
      </w:r>
      <w:proofErr w:type="spellEnd"/>
      <w:r w:rsidRPr="00F37163">
        <w:rPr>
          <w:lang w:val="ru-RU"/>
        </w:rPr>
        <w:t xml:space="preserve"> </w:t>
      </w:r>
      <w:proofErr w:type="spellStart"/>
      <w:r w:rsidRPr="00F37163">
        <w:rPr>
          <w:lang w:val="ru-RU"/>
        </w:rPr>
        <w:t>економік</w:t>
      </w:r>
      <w:proofErr w:type="spellEnd"/>
      <w:r w:rsidRPr="00F37163">
        <w:rPr>
          <w:lang w:val="ru-RU"/>
        </w:rPr>
        <w:t xml:space="preserve"> </w:t>
      </w:r>
      <w:proofErr w:type="spellStart"/>
      <w:r w:rsidRPr="00F37163">
        <w:rPr>
          <w:lang w:val="ru-RU"/>
        </w:rPr>
        <w:t>країн-джерел</w:t>
      </w:r>
      <w:proofErr w:type="spellEnd"/>
      <w:r w:rsidRPr="00F37163">
        <w:rPr>
          <w:lang w:val="ru-RU"/>
        </w:rPr>
        <w:t xml:space="preserve">. </w:t>
      </w:r>
      <w:proofErr w:type="spellStart"/>
      <w:r w:rsidRPr="00F37163">
        <w:rPr>
          <w:lang w:val="ru-RU"/>
        </w:rPr>
        <w:t>Також</w:t>
      </w:r>
      <w:proofErr w:type="spellEnd"/>
      <w:r w:rsidRPr="00F37163">
        <w:rPr>
          <w:lang w:val="ru-RU"/>
        </w:rPr>
        <w:t xml:space="preserve"> </w:t>
      </w:r>
      <w:proofErr w:type="spellStart"/>
      <w:r w:rsidRPr="00F37163">
        <w:rPr>
          <w:lang w:val="ru-RU"/>
        </w:rPr>
        <w:t>спостерігається</w:t>
      </w:r>
      <w:proofErr w:type="spellEnd"/>
      <w:r w:rsidRPr="00F37163">
        <w:rPr>
          <w:lang w:val="ru-RU"/>
        </w:rPr>
        <w:t xml:space="preserve"> </w:t>
      </w:r>
      <w:proofErr w:type="spellStart"/>
      <w:r w:rsidRPr="00F37163">
        <w:rPr>
          <w:lang w:val="ru-RU"/>
        </w:rPr>
        <w:t>тривожна</w:t>
      </w:r>
      <w:proofErr w:type="spellEnd"/>
      <w:r w:rsidRPr="00F37163">
        <w:rPr>
          <w:lang w:val="ru-RU"/>
        </w:rPr>
        <w:t xml:space="preserve"> </w:t>
      </w:r>
      <w:proofErr w:type="spellStart"/>
      <w:r w:rsidRPr="00F37163">
        <w:rPr>
          <w:lang w:val="ru-RU"/>
        </w:rPr>
        <w:t>динаміка</w:t>
      </w:r>
      <w:proofErr w:type="spellEnd"/>
      <w:r w:rsidRPr="00F37163">
        <w:rPr>
          <w:lang w:val="ru-RU"/>
        </w:rPr>
        <w:t xml:space="preserve"> </w:t>
      </w:r>
      <w:proofErr w:type="spellStart"/>
      <w:r w:rsidRPr="00F37163">
        <w:rPr>
          <w:lang w:val="ru-RU"/>
        </w:rPr>
        <w:t>зростання</w:t>
      </w:r>
      <w:proofErr w:type="spellEnd"/>
      <w:r w:rsidRPr="00F37163">
        <w:rPr>
          <w:lang w:val="ru-RU"/>
        </w:rPr>
        <w:t xml:space="preserve"> </w:t>
      </w:r>
      <w:proofErr w:type="spellStart"/>
      <w:r w:rsidRPr="00F37163">
        <w:rPr>
          <w:lang w:val="ru-RU"/>
        </w:rPr>
        <w:t>кількості</w:t>
      </w:r>
      <w:proofErr w:type="spellEnd"/>
      <w:r w:rsidRPr="00F37163">
        <w:rPr>
          <w:lang w:val="ru-RU"/>
        </w:rPr>
        <w:t xml:space="preserve"> </w:t>
      </w:r>
      <w:proofErr w:type="spellStart"/>
      <w:r w:rsidRPr="00F37163">
        <w:rPr>
          <w:lang w:val="ru-RU"/>
        </w:rPr>
        <w:t>біженців</w:t>
      </w:r>
      <w:proofErr w:type="spellEnd"/>
      <w:r w:rsidRPr="00F37163">
        <w:rPr>
          <w:lang w:val="ru-RU"/>
        </w:rPr>
        <w:t xml:space="preserve"> і </w:t>
      </w:r>
      <w:proofErr w:type="spellStart"/>
      <w:r w:rsidRPr="00F37163">
        <w:rPr>
          <w:lang w:val="ru-RU"/>
        </w:rPr>
        <w:t>внутрішньо</w:t>
      </w:r>
      <w:proofErr w:type="spellEnd"/>
      <w:r w:rsidRPr="00F37163">
        <w:rPr>
          <w:lang w:val="ru-RU"/>
        </w:rPr>
        <w:t xml:space="preserve"> </w:t>
      </w:r>
      <w:proofErr w:type="spellStart"/>
      <w:r w:rsidRPr="00F37163">
        <w:rPr>
          <w:lang w:val="ru-RU"/>
        </w:rPr>
        <w:t>переміщених</w:t>
      </w:r>
      <w:proofErr w:type="spellEnd"/>
      <w:r w:rsidRPr="00F37163">
        <w:rPr>
          <w:lang w:val="ru-RU"/>
        </w:rPr>
        <w:t xml:space="preserve"> </w:t>
      </w:r>
      <w:proofErr w:type="spellStart"/>
      <w:r w:rsidRPr="00F37163">
        <w:rPr>
          <w:lang w:val="ru-RU"/>
        </w:rPr>
        <w:t>осіб</w:t>
      </w:r>
      <w:proofErr w:type="spellEnd"/>
      <w:r w:rsidRPr="00F37163">
        <w:rPr>
          <w:lang w:val="ru-RU"/>
        </w:rPr>
        <w:t xml:space="preserve">, </w:t>
      </w:r>
      <w:proofErr w:type="spellStart"/>
      <w:r w:rsidRPr="00F37163">
        <w:rPr>
          <w:lang w:val="ru-RU"/>
        </w:rPr>
        <w:t>що</w:t>
      </w:r>
      <w:proofErr w:type="spellEnd"/>
      <w:r w:rsidRPr="00F37163">
        <w:rPr>
          <w:lang w:val="ru-RU"/>
        </w:rPr>
        <w:t xml:space="preserve"> </w:t>
      </w:r>
      <w:proofErr w:type="spellStart"/>
      <w:r w:rsidRPr="00F37163">
        <w:rPr>
          <w:lang w:val="ru-RU"/>
        </w:rPr>
        <w:t>свідчить</w:t>
      </w:r>
      <w:proofErr w:type="spellEnd"/>
      <w:r w:rsidRPr="00F37163">
        <w:rPr>
          <w:lang w:val="ru-RU"/>
        </w:rPr>
        <w:t xml:space="preserve"> про </w:t>
      </w:r>
      <w:proofErr w:type="spellStart"/>
      <w:r w:rsidRPr="00F37163">
        <w:rPr>
          <w:lang w:val="ru-RU"/>
        </w:rPr>
        <w:t>загострення</w:t>
      </w:r>
      <w:proofErr w:type="spellEnd"/>
      <w:r w:rsidRPr="00F37163">
        <w:rPr>
          <w:lang w:val="ru-RU"/>
        </w:rPr>
        <w:t xml:space="preserve"> </w:t>
      </w:r>
      <w:proofErr w:type="spellStart"/>
      <w:r w:rsidRPr="00F37163">
        <w:rPr>
          <w:lang w:val="ru-RU"/>
        </w:rPr>
        <w:t>гуманітарних</w:t>
      </w:r>
      <w:proofErr w:type="spellEnd"/>
      <w:r w:rsidRPr="00F37163">
        <w:rPr>
          <w:lang w:val="ru-RU"/>
        </w:rPr>
        <w:t xml:space="preserve"> криз у </w:t>
      </w:r>
      <w:proofErr w:type="spellStart"/>
      <w:r w:rsidRPr="00F37163">
        <w:rPr>
          <w:lang w:val="ru-RU"/>
        </w:rPr>
        <w:t>світі</w:t>
      </w:r>
      <w:proofErr w:type="spellEnd"/>
      <w:r w:rsidRPr="00F37163">
        <w:rPr>
          <w:lang w:val="ru-RU"/>
        </w:rPr>
        <w:t>.</w:t>
      </w:r>
    </w:p>
    <w:p w14:paraId="3E9AA50C" w14:textId="77777777" w:rsidR="00385079" w:rsidRDefault="00385079" w:rsidP="00385079">
      <w:pPr>
        <w:spacing w:line="360" w:lineRule="auto"/>
        <w:ind w:firstLine="709"/>
        <w:contextualSpacing/>
        <w:rPr>
          <w:lang w:val="ru-RU"/>
        </w:rPr>
      </w:pPr>
      <w:proofErr w:type="spellStart"/>
      <w:r w:rsidRPr="00BD5F77">
        <w:rPr>
          <w:lang w:val="ru-RU"/>
        </w:rPr>
        <w:t>Отже</w:t>
      </w:r>
      <w:proofErr w:type="spellEnd"/>
      <w:r w:rsidRPr="00BD5F77">
        <w:rPr>
          <w:lang w:val="ru-RU"/>
        </w:rPr>
        <w:t xml:space="preserve">, </w:t>
      </w:r>
      <w:proofErr w:type="spellStart"/>
      <w:r w:rsidRPr="00BD5F77">
        <w:rPr>
          <w:lang w:val="ru-RU"/>
        </w:rPr>
        <w:t>сучасна</w:t>
      </w:r>
      <w:proofErr w:type="spellEnd"/>
      <w:r w:rsidRPr="00BD5F77">
        <w:rPr>
          <w:lang w:val="ru-RU"/>
        </w:rPr>
        <w:t xml:space="preserve"> </w:t>
      </w:r>
      <w:proofErr w:type="spellStart"/>
      <w:r w:rsidRPr="00BD5F77">
        <w:rPr>
          <w:lang w:val="ru-RU"/>
        </w:rPr>
        <w:t>міграційна</w:t>
      </w:r>
      <w:proofErr w:type="spellEnd"/>
      <w:r w:rsidRPr="00BD5F77">
        <w:rPr>
          <w:lang w:val="ru-RU"/>
        </w:rPr>
        <w:t xml:space="preserve"> картина </w:t>
      </w:r>
      <w:proofErr w:type="spellStart"/>
      <w:r w:rsidRPr="00BD5F77">
        <w:rPr>
          <w:lang w:val="ru-RU"/>
        </w:rPr>
        <w:t>світу</w:t>
      </w:r>
      <w:proofErr w:type="spellEnd"/>
      <w:r w:rsidRPr="00BD5F77">
        <w:rPr>
          <w:lang w:val="ru-RU"/>
        </w:rPr>
        <w:t xml:space="preserve"> </w:t>
      </w:r>
      <w:proofErr w:type="spellStart"/>
      <w:r w:rsidRPr="00BD5F77">
        <w:rPr>
          <w:lang w:val="ru-RU"/>
        </w:rPr>
        <w:t>набуває</w:t>
      </w:r>
      <w:proofErr w:type="spellEnd"/>
      <w:r w:rsidRPr="00BD5F77">
        <w:rPr>
          <w:lang w:val="ru-RU"/>
        </w:rPr>
        <w:t xml:space="preserve"> </w:t>
      </w:r>
      <w:proofErr w:type="spellStart"/>
      <w:r w:rsidRPr="00BD5F77">
        <w:rPr>
          <w:lang w:val="ru-RU"/>
        </w:rPr>
        <w:t>дедалі</w:t>
      </w:r>
      <w:proofErr w:type="spellEnd"/>
      <w:r w:rsidRPr="00BD5F77">
        <w:rPr>
          <w:lang w:val="ru-RU"/>
        </w:rPr>
        <w:t xml:space="preserve"> </w:t>
      </w:r>
      <w:proofErr w:type="spellStart"/>
      <w:r w:rsidRPr="00BD5F77">
        <w:rPr>
          <w:lang w:val="ru-RU"/>
        </w:rPr>
        <w:t>складнішого</w:t>
      </w:r>
      <w:proofErr w:type="spellEnd"/>
      <w:r w:rsidRPr="00BD5F77">
        <w:rPr>
          <w:lang w:val="ru-RU"/>
        </w:rPr>
        <w:t xml:space="preserve"> й </w:t>
      </w:r>
      <w:proofErr w:type="spellStart"/>
      <w:r w:rsidRPr="00BD5F77">
        <w:rPr>
          <w:lang w:val="ru-RU"/>
        </w:rPr>
        <w:t>багатогранного</w:t>
      </w:r>
      <w:proofErr w:type="spellEnd"/>
      <w:r w:rsidRPr="00BD5F77">
        <w:rPr>
          <w:lang w:val="ru-RU"/>
        </w:rPr>
        <w:t xml:space="preserve"> характеру, де </w:t>
      </w:r>
      <w:proofErr w:type="spellStart"/>
      <w:r w:rsidRPr="00BD5F77">
        <w:rPr>
          <w:lang w:val="ru-RU"/>
        </w:rPr>
        <w:t>економічні</w:t>
      </w:r>
      <w:proofErr w:type="spellEnd"/>
      <w:r w:rsidRPr="00BD5F77">
        <w:rPr>
          <w:lang w:val="ru-RU"/>
        </w:rPr>
        <w:t xml:space="preserve"> </w:t>
      </w:r>
      <w:proofErr w:type="spellStart"/>
      <w:r w:rsidRPr="00BD5F77">
        <w:rPr>
          <w:lang w:val="ru-RU"/>
        </w:rPr>
        <w:t>чинники</w:t>
      </w:r>
      <w:proofErr w:type="spellEnd"/>
      <w:r w:rsidRPr="00BD5F77">
        <w:rPr>
          <w:lang w:val="ru-RU"/>
        </w:rPr>
        <w:t xml:space="preserve"> </w:t>
      </w:r>
      <w:proofErr w:type="spellStart"/>
      <w:r w:rsidRPr="00BD5F77">
        <w:rPr>
          <w:lang w:val="ru-RU"/>
        </w:rPr>
        <w:t>тісно</w:t>
      </w:r>
      <w:proofErr w:type="spellEnd"/>
      <w:r w:rsidRPr="00BD5F77">
        <w:rPr>
          <w:lang w:val="ru-RU"/>
        </w:rPr>
        <w:t xml:space="preserve"> </w:t>
      </w:r>
      <w:proofErr w:type="spellStart"/>
      <w:r w:rsidRPr="00BD5F77">
        <w:rPr>
          <w:lang w:val="ru-RU"/>
        </w:rPr>
        <w:t>переплітаються</w:t>
      </w:r>
      <w:proofErr w:type="spellEnd"/>
      <w:r w:rsidRPr="00BD5F77">
        <w:rPr>
          <w:lang w:val="ru-RU"/>
        </w:rPr>
        <w:t xml:space="preserve"> з </w:t>
      </w:r>
      <w:proofErr w:type="spellStart"/>
      <w:r w:rsidRPr="00BD5F77">
        <w:rPr>
          <w:lang w:val="ru-RU"/>
        </w:rPr>
        <w:t>гуманітарними</w:t>
      </w:r>
      <w:proofErr w:type="spellEnd"/>
      <w:r w:rsidRPr="00BD5F77">
        <w:rPr>
          <w:lang w:val="ru-RU"/>
        </w:rPr>
        <w:t xml:space="preserve"> </w:t>
      </w:r>
      <w:proofErr w:type="spellStart"/>
      <w:r w:rsidRPr="00BD5F77">
        <w:rPr>
          <w:lang w:val="ru-RU"/>
        </w:rPr>
        <w:t>викликами</w:t>
      </w:r>
      <w:proofErr w:type="spellEnd"/>
      <w:r w:rsidRPr="00BD5F77">
        <w:rPr>
          <w:lang w:val="ru-RU"/>
        </w:rPr>
        <w:t xml:space="preserve">. У </w:t>
      </w:r>
      <w:proofErr w:type="spellStart"/>
      <w:r w:rsidRPr="00BD5F77">
        <w:rPr>
          <w:lang w:val="ru-RU"/>
        </w:rPr>
        <w:t>цьому</w:t>
      </w:r>
      <w:proofErr w:type="spellEnd"/>
      <w:r w:rsidRPr="00BD5F77">
        <w:rPr>
          <w:lang w:val="ru-RU"/>
        </w:rPr>
        <w:t xml:space="preserve"> </w:t>
      </w:r>
      <w:proofErr w:type="spellStart"/>
      <w:r w:rsidRPr="00BD5F77">
        <w:rPr>
          <w:lang w:val="ru-RU"/>
        </w:rPr>
        <w:t>контексті</w:t>
      </w:r>
      <w:proofErr w:type="spellEnd"/>
      <w:r w:rsidRPr="00BD5F77">
        <w:rPr>
          <w:lang w:val="ru-RU"/>
        </w:rPr>
        <w:t xml:space="preserve"> </w:t>
      </w:r>
      <w:proofErr w:type="spellStart"/>
      <w:r w:rsidRPr="00BD5F77">
        <w:rPr>
          <w:lang w:val="ru-RU"/>
        </w:rPr>
        <w:t>важливо</w:t>
      </w:r>
      <w:proofErr w:type="spellEnd"/>
      <w:r w:rsidRPr="00BD5F77">
        <w:rPr>
          <w:lang w:val="ru-RU"/>
        </w:rPr>
        <w:t xml:space="preserve"> </w:t>
      </w:r>
      <w:proofErr w:type="spellStart"/>
      <w:r w:rsidRPr="00BD5F77">
        <w:rPr>
          <w:lang w:val="ru-RU"/>
        </w:rPr>
        <w:t>проаналізувати</w:t>
      </w:r>
      <w:proofErr w:type="spellEnd"/>
      <w:r w:rsidRPr="00BD5F77">
        <w:rPr>
          <w:lang w:val="ru-RU"/>
        </w:rPr>
        <w:t xml:space="preserve"> </w:t>
      </w:r>
      <w:proofErr w:type="spellStart"/>
      <w:r w:rsidRPr="00BD5F77">
        <w:rPr>
          <w:lang w:val="ru-RU"/>
        </w:rPr>
        <w:t>просторовий</w:t>
      </w:r>
      <w:proofErr w:type="spellEnd"/>
      <w:r w:rsidRPr="00BD5F77">
        <w:rPr>
          <w:lang w:val="ru-RU"/>
        </w:rPr>
        <w:t xml:space="preserve"> </w:t>
      </w:r>
      <w:proofErr w:type="spellStart"/>
      <w:r w:rsidRPr="00BD5F77">
        <w:rPr>
          <w:lang w:val="ru-RU"/>
        </w:rPr>
        <w:t>розподіл</w:t>
      </w:r>
      <w:proofErr w:type="spellEnd"/>
      <w:r w:rsidRPr="00BD5F77">
        <w:rPr>
          <w:lang w:val="ru-RU"/>
        </w:rPr>
        <w:t xml:space="preserve"> </w:t>
      </w:r>
      <w:proofErr w:type="spellStart"/>
      <w:r w:rsidRPr="00BD5F77">
        <w:rPr>
          <w:lang w:val="ru-RU"/>
        </w:rPr>
        <w:t>молодої</w:t>
      </w:r>
      <w:proofErr w:type="spellEnd"/>
      <w:r w:rsidRPr="00BD5F77">
        <w:rPr>
          <w:lang w:val="ru-RU"/>
        </w:rPr>
        <w:t xml:space="preserve"> </w:t>
      </w:r>
      <w:proofErr w:type="spellStart"/>
      <w:r w:rsidRPr="00BD5F77">
        <w:rPr>
          <w:lang w:val="ru-RU"/>
        </w:rPr>
        <w:t>трудової</w:t>
      </w:r>
      <w:proofErr w:type="spellEnd"/>
      <w:r w:rsidRPr="00BD5F77">
        <w:rPr>
          <w:lang w:val="ru-RU"/>
        </w:rPr>
        <w:t xml:space="preserve"> </w:t>
      </w:r>
      <w:proofErr w:type="spellStart"/>
      <w:r w:rsidRPr="00BD5F77">
        <w:rPr>
          <w:lang w:val="ru-RU"/>
        </w:rPr>
        <w:t>міграції</w:t>
      </w:r>
      <w:proofErr w:type="spellEnd"/>
      <w:r w:rsidRPr="00BD5F77">
        <w:rPr>
          <w:lang w:val="ru-RU"/>
        </w:rPr>
        <w:t xml:space="preserve">, </w:t>
      </w:r>
      <w:proofErr w:type="spellStart"/>
      <w:r w:rsidRPr="00BD5F77">
        <w:rPr>
          <w:lang w:val="ru-RU"/>
        </w:rPr>
        <w:t>зокрема</w:t>
      </w:r>
      <w:proofErr w:type="spellEnd"/>
      <w:r w:rsidRPr="00BD5F77">
        <w:rPr>
          <w:lang w:val="ru-RU"/>
        </w:rPr>
        <w:t xml:space="preserve"> за </w:t>
      </w:r>
      <w:proofErr w:type="spellStart"/>
      <w:r w:rsidRPr="00BD5F77">
        <w:rPr>
          <w:lang w:val="ru-RU"/>
        </w:rPr>
        <w:t>регіонами</w:t>
      </w:r>
      <w:proofErr w:type="spellEnd"/>
      <w:r w:rsidRPr="00BD5F77">
        <w:rPr>
          <w:lang w:val="ru-RU"/>
        </w:rPr>
        <w:t xml:space="preserve"> </w:t>
      </w:r>
      <w:proofErr w:type="spellStart"/>
      <w:r w:rsidRPr="00BD5F77">
        <w:rPr>
          <w:lang w:val="ru-RU"/>
        </w:rPr>
        <w:t>світу</w:t>
      </w:r>
      <w:proofErr w:type="spellEnd"/>
      <w:r w:rsidRPr="00BD5F77">
        <w:rPr>
          <w:lang w:val="ru-RU"/>
        </w:rPr>
        <w:t xml:space="preserve">, </w:t>
      </w:r>
      <w:proofErr w:type="spellStart"/>
      <w:r w:rsidRPr="00BD5F77">
        <w:rPr>
          <w:lang w:val="ru-RU"/>
        </w:rPr>
        <w:t>що</w:t>
      </w:r>
      <w:proofErr w:type="spellEnd"/>
      <w:r w:rsidRPr="00BD5F77">
        <w:rPr>
          <w:lang w:val="ru-RU"/>
        </w:rPr>
        <w:t xml:space="preserve"> </w:t>
      </w:r>
      <w:proofErr w:type="spellStart"/>
      <w:r w:rsidRPr="00BD5F77">
        <w:rPr>
          <w:lang w:val="ru-RU"/>
        </w:rPr>
        <w:t>дозволяє</w:t>
      </w:r>
      <w:proofErr w:type="spellEnd"/>
      <w:r w:rsidRPr="00BD5F77">
        <w:rPr>
          <w:lang w:val="ru-RU"/>
        </w:rPr>
        <w:t xml:space="preserve"> </w:t>
      </w:r>
      <w:proofErr w:type="spellStart"/>
      <w:r w:rsidRPr="00BD5F77">
        <w:rPr>
          <w:lang w:val="ru-RU"/>
        </w:rPr>
        <w:t>виявити</w:t>
      </w:r>
      <w:proofErr w:type="spellEnd"/>
      <w:r w:rsidRPr="00BD5F77">
        <w:rPr>
          <w:lang w:val="ru-RU"/>
        </w:rPr>
        <w:t xml:space="preserve"> </w:t>
      </w:r>
      <w:proofErr w:type="spellStart"/>
      <w:r w:rsidRPr="00BD5F77">
        <w:rPr>
          <w:lang w:val="ru-RU"/>
        </w:rPr>
        <w:t>ключові</w:t>
      </w:r>
      <w:proofErr w:type="spellEnd"/>
      <w:r w:rsidRPr="00BD5F77">
        <w:rPr>
          <w:lang w:val="ru-RU"/>
        </w:rPr>
        <w:t xml:space="preserve"> </w:t>
      </w:r>
      <w:proofErr w:type="spellStart"/>
      <w:r w:rsidRPr="00BD5F77">
        <w:rPr>
          <w:lang w:val="ru-RU"/>
        </w:rPr>
        <w:t>зони</w:t>
      </w:r>
      <w:proofErr w:type="spellEnd"/>
      <w:r w:rsidRPr="00BD5F77">
        <w:rPr>
          <w:lang w:val="ru-RU"/>
        </w:rPr>
        <w:t xml:space="preserve"> </w:t>
      </w:r>
      <w:proofErr w:type="spellStart"/>
      <w:r w:rsidRPr="00BD5F77">
        <w:rPr>
          <w:lang w:val="ru-RU"/>
        </w:rPr>
        <w:t>тяжіння</w:t>
      </w:r>
      <w:proofErr w:type="spellEnd"/>
      <w:r w:rsidRPr="00BD5F77">
        <w:rPr>
          <w:lang w:val="ru-RU"/>
        </w:rPr>
        <w:t xml:space="preserve"> </w:t>
      </w:r>
      <w:proofErr w:type="spellStart"/>
      <w:r w:rsidRPr="00BD5F77">
        <w:rPr>
          <w:lang w:val="ru-RU"/>
        </w:rPr>
        <w:t>молодих</w:t>
      </w:r>
      <w:proofErr w:type="spellEnd"/>
      <w:r w:rsidRPr="00BD5F77">
        <w:rPr>
          <w:lang w:val="ru-RU"/>
        </w:rPr>
        <w:t xml:space="preserve"> </w:t>
      </w:r>
      <w:proofErr w:type="spellStart"/>
      <w:r w:rsidRPr="00BD5F77">
        <w:rPr>
          <w:lang w:val="ru-RU"/>
        </w:rPr>
        <w:t>кадрів</w:t>
      </w:r>
      <w:proofErr w:type="spellEnd"/>
      <w:r w:rsidRPr="00BD5F77">
        <w:rPr>
          <w:lang w:val="ru-RU"/>
        </w:rPr>
        <w:t xml:space="preserve"> та </w:t>
      </w:r>
      <w:proofErr w:type="spellStart"/>
      <w:r w:rsidRPr="00BD5F77">
        <w:rPr>
          <w:lang w:val="ru-RU"/>
        </w:rPr>
        <w:t>оцінити</w:t>
      </w:r>
      <w:proofErr w:type="spellEnd"/>
      <w:r w:rsidRPr="00BD5F77">
        <w:rPr>
          <w:lang w:val="ru-RU"/>
        </w:rPr>
        <w:t xml:space="preserve"> </w:t>
      </w:r>
      <w:proofErr w:type="spellStart"/>
      <w:r w:rsidRPr="00BD5F77">
        <w:rPr>
          <w:lang w:val="ru-RU"/>
        </w:rPr>
        <w:t>географічну</w:t>
      </w:r>
      <w:proofErr w:type="spellEnd"/>
      <w:r w:rsidRPr="00BD5F77">
        <w:rPr>
          <w:lang w:val="ru-RU"/>
        </w:rPr>
        <w:t xml:space="preserve"> </w:t>
      </w:r>
      <w:proofErr w:type="spellStart"/>
      <w:r w:rsidRPr="00BD5F77">
        <w:rPr>
          <w:lang w:val="ru-RU"/>
        </w:rPr>
        <w:t>спрямованість</w:t>
      </w:r>
      <w:proofErr w:type="spellEnd"/>
      <w:r w:rsidRPr="00BD5F77">
        <w:rPr>
          <w:lang w:val="ru-RU"/>
        </w:rPr>
        <w:t xml:space="preserve"> </w:t>
      </w:r>
      <w:proofErr w:type="spellStart"/>
      <w:r w:rsidRPr="00BD5F77">
        <w:rPr>
          <w:lang w:val="ru-RU"/>
        </w:rPr>
        <w:t>основних</w:t>
      </w:r>
      <w:proofErr w:type="spellEnd"/>
      <w:r w:rsidRPr="00BD5F77">
        <w:rPr>
          <w:lang w:val="ru-RU"/>
        </w:rPr>
        <w:t xml:space="preserve"> </w:t>
      </w:r>
      <w:proofErr w:type="spellStart"/>
      <w:r w:rsidRPr="00BD5F77">
        <w:rPr>
          <w:lang w:val="ru-RU"/>
        </w:rPr>
        <w:t>трудових</w:t>
      </w:r>
      <w:proofErr w:type="spellEnd"/>
      <w:r w:rsidRPr="00BD5F77">
        <w:rPr>
          <w:lang w:val="ru-RU"/>
        </w:rPr>
        <w:t xml:space="preserve"> </w:t>
      </w:r>
      <w:proofErr w:type="spellStart"/>
      <w:r w:rsidRPr="00BD5F77">
        <w:rPr>
          <w:lang w:val="ru-RU"/>
        </w:rPr>
        <w:t>потоків</w:t>
      </w:r>
      <w:proofErr w:type="spellEnd"/>
      <w:r w:rsidRPr="00BD5F77">
        <w:rPr>
          <w:lang w:val="ru-RU"/>
        </w:rPr>
        <w:t>.</w:t>
      </w:r>
    </w:p>
    <w:p w14:paraId="4DBAA117" w14:textId="77777777" w:rsidR="00385079" w:rsidRDefault="00385079" w:rsidP="00385079">
      <w:pPr>
        <w:spacing w:line="360" w:lineRule="auto"/>
        <w:ind w:firstLine="709"/>
        <w:contextualSpacing/>
        <w:jc w:val="right"/>
      </w:pPr>
      <w:proofErr w:type="spellStart"/>
      <w:r>
        <w:rPr>
          <w:lang w:val="ru-RU"/>
        </w:rPr>
        <w:t>Таблиця</w:t>
      </w:r>
      <w:proofErr w:type="spellEnd"/>
      <w:r>
        <w:rPr>
          <w:lang w:val="ru-RU"/>
        </w:rPr>
        <w:t xml:space="preserve"> 2</w:t>
      </w:r>
      <w:r>
        <w:t>.2</w:t>
      </w:r>
    </w:p>
    <w:p w14:paraId="0BC2C022" w14:textId="77777777" w:rsidR="00385079" w:rsidRDefault="00385079" w:rsidP="00385079">
      <w:pPr>
        <w:spacing w:line="360" w:lineRule="auto"/>
        <w:ind w:firstLine="709"/>
        <w:contextualSpacing/>
        <w:jc w:val="center"/>
      </w:pPr>
      <w:r w:rsidRPr="00BD5F77">
        <w:t>Кількість молодих трудових мігрантів за регіонами світу</w:t>
      </w:r>
      <w:r>
        <w:t>, млн.</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063"/>
        <w:gridCol w:w="1063"/>
        <w:gridCol w:w="1063"/>
        <w:gridCol w:w="1063"/>
        <w:gridCol w:w="1063"/>
        <w:gridCol w:w="1063"/>
      </w:tblGrid>
      <w:tr w:rsidR="00385079" w:rsidRPr="00BD5F77" w14:paraId="29C6DF56" w14:textId="77777777" w:rsidTr="009C1660">
        <w:trPr>
          <w:trHeight w:val="320"/>
        </w:trPr>
        <w:tc>
          <w:tcPr>
            <w:tcW w:w="3543" w:type="dxa"/>
            <w:shd w:val="clear" w:color="auto" w:fill="auto"/>
            <w:noWrap/>
            <w:vAlign w:val="bottom"/>
            <w:hideMark/>
          </w:tcPr>
          <w:p w14:paraId="4951847C"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Регіон світу</w:t>
            </w:r>
          </w:p>
        </w:tc>
        <w:tc>
          <w:tcPr>
            <w:tcW w:w="1063" w:type="dxa"/>
            <w:shd w:val="clear" w:color="auto" w:fill="auto"/>
            <w:noWrap/>
            <w:vAlign w:val="bottom"/>
            <w:hideMark/>
          </w:tcPr>
          <w:p w14:paraId="5754625C"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2018</w:t>
            </w:r>
          </w:p>
        </w:tc>
        <w:tc>
          <w:tcPr>
            <w:tcW w:w="1063" w:type="dxa"/>
            <w:shd w:val="clear" w:color="auto" w:fill="auto"/>
            <w:noWrap/>
            <w:vAlign w:val="bottom"/>
            <w:hideMark/>
          </w:tcPr>
          <w:p w14:paraId="5B4E510A"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2019</w:t>
            </w:r>
          </w:p>
        </w:tc>
        <w:tc>
          <w:tcPr>
            <w:tcW w:w="1063" w:type="dxa"/>
            <w:shd w:val="clear" w:color="auto" w:fill="auto"/>
            <w:noWrap/>
            <w:vAlign w:val="bottom"/>
            <w:hideMark/>
          </w:tcPr>
          <w:p w14:paraId="6687E2DE"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2020</w:t>
            </w:r>
          </w:p>
        </w:tc>
        <w:tc>
          <w:tcPr>
            <w:tcW w:w="1063" w:type="dxa"/>
            <w:shd w:val="clear" w:color="auto" w:fill="auto"/>
            <w:noWrap/>
            <w:vAlign w:val="bottom"/>
            <w:hideMark/>
          </w:tcPr>
          <w:p w14:paraId="0617509E"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2021</w:t>
            </w:r>
          </w:p>
        </w:tc>
        <w:tc>
          <w:tcPr>
            <w:tcW w:w="1063" w:type="dxa"/>
            <w:shd w:val="clear" w:color="auto" w:fill="auto"/>
            <w:noWrap/>
            <w:vAlign w:val="bottom"/>
            <w:hideMark/>
          </w:tcPr>
          <w:p w14:paraId="477C7B70"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2022</w:t>
            </w:r>
          </w:p>
        </w:tc>
        <w:tc>
          <w:tcPr>
            <w:tcW w:w="1063" w:type="dxa"/>
            <w:shd w:val="clear" w:color="auto" w:fill="auto"/>
            <w:noWrap/>
            <w:vAlign w:val="bottom"/>
            <w:hideMark/>
          </w:tcPr>
          <w:p w14:paraId="0D9860D1"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2023</w:t>
            </w:r>
          </w:p>
        </w:tc>
      </w:tr>
      <w:tr w:rsidR="00385079" w:rsidRPr="00BD5F77" w14:paraId="0A1A3C95" w14:textId="77777777" w:rsidTr="009C1660">
        <w:trPr>
          <w:trHeight w:val="320"/>
        </w:trPr>
        <w:tc>
          <w:tcPr>
            <w:tcW w:w="3543" w:type="dxa"/>
            <w:shd w:val="clear" w:color="auto" w:fill="auto"/>
            <w:noWrap/>
            <w:hideMark/>
          </w:tcPr>
          <w:p w14:paraId="4D729C91"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Європа та Центральна Азія</w:t>
            </w:r>
          </w:p>
        </w:tc>
        <w:tc>
          <w:tcPr>
            <w:tcW w:w="1063" w:type="dxa"/>
            <w:shd w:val="clear" w:color="auto" w:fill="auto"/>
            <w:noWrap/>
            <w:hideMark/>
          </w:tcPr>
          <w:p w14:paraId="40ED349A"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1</w:t>
            </w:r>
          </w:p>
        </w:tc>
        <w:tc>
          <w:tcPr>
            <w:tcW w:w="1063" w:type="dxa"/>
            <w:shd w:val="clear" w:color="auto" w:fill="auto"/>
            <w:noWrap/>
            <w:hideMark/>
          </w:tcPr>
          <w:p w14:paraId="6707CE30"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5</w:t>
            </w:r>
          </w:p>
        </w:tc>
        <w:tc>
          <w:tcPr>
            <w:tcW w:w="1063" w:type="dxa"/>
            <w:shd w:val="clear" w:color="auto" w:fill="auto"/>
            <w:noWrap/>
            <w:hideMark/>
          </w:tcPr>
          <w:p w14:paraId="317DE3E6"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3</w:t>
            </w:r>
          </w:p>
        </w:tc>
        <w:tc>
          <w:tcPr>
            <w:tcW w:w="1063" w:type="dxa"/>
            <w:shd w:val="clear" w:color="auto" w:fill="auto"/>
            <w:noWrap/>
            <w:hideMark/>
          </w:tcPr>
          <w:p w14:paraId="459CCDF0"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6</w:t>
            </w:r>
          </w:p>
        </w:tc>
        <w:tc>
          <w:tcPr>
            <w:tcW w:w="1063" w:type="dxa"/>
            <w:shd w:val="clear" w:color="auto" w:fill="auto"/>
            <w:noWrap/>
            <w:hideMark/>
          </w:tcPr>
          <w:p w14:paraId="2B9552CB"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21</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1063" w:type="dxa"/>
            <w:shd w:val="clear" w:color="auto" w:fill="auto"/>
            <w:noWrap/>
            <w:hideMark/>
          </w:tcPr>
          <w:p w14:paraId="1A961116"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21</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4</w:t>
            </w:r>
          </w:p>
        </w:tc>
      </w:tr>
      <w:tr w:rsidR="00385079" w:rsidRPr="00BD5F77" w14:paraId="51C2FA6D" w14:textId="77777777" w:rsidTr="009C1660">
        <w:trPr>
          <w:trHeight w:val="320"/>
        </w:trPr>
        <w:tc>
          <w:tcPr>
            <w:tcW w:w="3543" w:type="dxa"/>
            <w:shd w:val="clear" w:color="auto" w:fill="auto"/>
            <w:noWrap/>
            <w:hideMark/>
          </w:tcPr>
          <w:p w14:paraId="2B92CD76"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Азія та Тихоокеанський регіон</w:t>
            </w:r>
          </w:p>
        </w:tc>
        <w:tc>
          <w:tcPr>
            <w:tcW w:w="1063" w:type="dxa"/>
            <w:shd w:val="clear" w:color="auto" w:fill="auto"/>
            <w:noWrap/>
            <w:hideMark/>
          </w:tcPr>
          <w:p w14:paraId="39E0FD96"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18</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7</w:t>
            </w:r>
          </w:p>
        </w:tc>
        <w:tc>
          <w:tcPr>
            <w:tcW w:w="1063" w:type="dxa"/>
            <w:shd w:val="clear" w:color="auto" w:fill="auto"/>
            <w:noWrap/>
            <w:hideMark/>
          </w:tcPr>
          <w:p w14:paraId="076D358B"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19</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1063" w:type="dxa"/>
            <w:shd w:val="clear" w:color="auto" w:fill="auto"/>
            <w:noWrap/>
            <w:hideMark/>
          </w:tcPr>
          <w:p w14:paraId="03ABC501"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18</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8</w:t>
            </w:r>
          </w:p>
        </w:tc>
        <w:tc>
          <w:tcPr>
            <w:tcW w:w="1063" w:type="dxa"/>
            <w:shd w:val="clear" w:color="auto" w:fill="auto"/>
            <w:noWrap/>
            <w:hideMark/>
          </w:tcPr>
          <w:p w14:paraId="6FB170FB"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19</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2</w:t>
            </w:r>
          </w:p>
        </w:tc>
        <w:tc>
          <w:tcPr>
            <w:tcW w:w="1063" w:type="dxa"/>
            <w:shd w:val="clear" w:color="auto" w:fill="auto"/>
            <w:noWrap/>
            <w:hideMark/>
          </w:tcPr>
          <w:p w14:paraId="0548412D"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19</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5</w:t>
            </w:r>
          </w:p>
        </w:tc>
        <w:tc>
          <w:tcPr>
            <w:tcW w:w="1063" w:type="dxa"/>
            <w:shd w:val="clear" w:color="auto" w:fill="auto"/>
            <w:noWrap/>
            <w:hideMark/>
          </w:tcPr>
          <w:p w14:paraId="3FF915B8"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19</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9</w:t>
            </w:r>
          </w:p>
        </w:tc>
      </w:tr>
      <w:tr w:rsidR="00385079" w:rsidRPr="00BD5F77" w14:paraId="74C37D03" w14:textId="77777777" w:rsidTr="009C1660">
        <w:trPr>
          <w:trHeight w:val="320"/>
        </w:trPr>
        <w:tc>
          <w:tcPr>
            <w:tcW w:w="3543" w:type="dxa"/>
            <w:shd w:val="clear" w:color="auto" w:fill="auto"/>
            <w:noWrap/>
            <w:hideMark/>
          </w:tcPr>
          <w:p w14:paraId="400E057C"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Північна Америка</w:t>
            </w:r>
          </w:p>
        </w:tc>
        <w:tc>
          <w:tcPr>
            <w:tcW w:w="1063" w:type="dxa"/>
            <w:shd w:val="clear" w:color="auto" w:fill="auto"/>
            <w:noWrap/>
            <w:hideMark/>
          </w:tcPr>
          <w:p w14:paraId="74F5305F"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2</w:t>
            </w:r>
          </w:p>
        </w:tc>
        <w:tc>
          <w:tcPr>
            <w:tcW w:w="1063" w:type="dxa"/>
            <w:shd w:val="clear" w:color="auto" w:fill="auto"/>
            <w:noWrap/>
            <w:hideMark/>
          </w:tcPr>
          <w:p w14:paraId="7D4DB3E7"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5</w:t>
            </w:r>
          </w:p>
        </w:tc>
        <w:tc>
          <w:tcPr>
            <w:tcW w:w="1063" w:type="dxa"/>
            <w:shd w:val="clear" w:color="auto" w:fill="auto"/>
            <w:noWrap/>
            <w:hideMark/>
          </w:tcPr>
          <w:p w14:paraId="28FBADD0"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3</w:t>
            </w:r>
          </w:p>
        </w:tc>
        <w:tc>
          <w:tcPr>
            <w:tcW w:w="1063" w:type="dxa"/>
            <w:shd w:val="clear" w:color="auto" w:fill="auto"/>
            <w:noWrap/>
            <w:hideMark/>
          </w:tcPr>
          <w:p w14:paraId="5A47D901"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6</w:t>
            </w:r>
          </w:p>
        </w:tc>
        <w:tc>
          <w:tcPr>
            <w:tcW w:w="1063" w:type="dxa"/>
            <w:shd w:val="clear" w:color="auto" w:fill="auto"/>
            <w:noWrap/>
            <w:hideMark/>
          </w:tcPr>
          <w:p w14:paraId="115CF068"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9</w:t>
            </w:r>
          </w:p>
        </w:tc>
        <w:tc>
          <w:tcPr>
            <w:tcW w:w="1063" w:type="dxa"/>
            <w:shd w:val="clear" w:color="auto" w:fill="auto"/>
            <w:noWrap/>
            <w:hideMark/>
          </w:tcPr>
          <w:p w14:paraId="357F6E9E"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16</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3</w:t>
            </w:r>
          </w:p>
        </w:tc>
      </w:tr>
      <w:tr w:rsidR="00385079" w:rsidRPr="00BD5F77" w14:paraId="6DDB0E8C" w14:textId="77777777" w:rsidTr="009C1660">
        <w:trPr>
          <w:trHeight w:val="320"/>
        </w:trPr>
        <w:tc>
          <w:tcPr>
            <w:tcW w:w="3543" w:type="dxa"/>
            <w:shd w:val="clear" w:color="auto" w:fill="auto"/>
            <w:noWrap/>
            <w:hideMark/>
          </w:tcPr>
          <w:p w14:paraId="0A9FBF39"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Латинська Америка та Карибський басейн</w:t>
            </w:r>
          </w:p>
        </w:tc>
        <w:tc>
          <w:tcPr>
            <w:tcW w:w="1063" w:type="dxa"/>
            <w:shd w:val="clear" w:color="auto" w:fill="auto"/>
            <w:noWrap/>
            <w:hideMark/>
          </w:tcPr>
          <w:p w14:paraId="2D77AD2C"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9</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8</w:t>
            </w:r>
          </w:p>
        </w:tc>
        <w:tc>
          <w:tcPr>
            <w:tcW w:w="1063" w:type="dxa"/>
            <w:shd w:val="clear" w:color="auto" w:fill="auto"/>
            <w:noWrap/>
            <w:hideMark/>
          </w:tcPr>
          <w:p w14:paraId="633B450D"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1063" w:type="dxa"/>
            <w:shd w:val="clear" w:color="auto" w:fill="auto"/>
            <w:noWrap/>
            <w:hideMark/>
          </w:tcPr>
          <w:p w14:paraId="73D4FC48"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9</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9</w:t>
            </w:r>
          </w:p>
        </w:tc>
        <w:tc>
          <w:tcPr>
            <w:tcW w:w="1063" w:type="dxa"/>
            <w:shd w:val="clear" w:color="auto" w:fill="auto"/>
            <w:noWrap/>
            <w:hideMark/>
          </w:tcPr>
          <w:p w14:paraId="4CDF39F6"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1</w:t>
            </w:r>
          </w:p>
        </w:tc>
        <w:tc>
          <w:tcPr>
            <w:tcW w:w="1063" w:type="dxa"/>
            <w:shd w:val="clear" w:color="auto" w:fill="auto"/>
            <w:noWrap/>
            <w:hideMark/>
          </w:tcPr>
          <w:p w14:paraId="2ABF6A1C"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3</w:t>
            </w:r>
          </w:p>
        </w:tc>
        <w:tc>
          <w:tcPr>
            <w:tcW w:w="1063" w:type="dxa"/>
            <w:shd w:val="clear" w:color="auto" w:fill="auto"/>
            <w:noWrap/>
            <w:hideMark/>
          </w:tcPr>
          <w:p w14:paraId="0C56828D"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10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5</w:t>
            </w:r>
          </w:p>
        </w:tc>
      </w:tr>
      <w:tr w:rsidR="00385079" w:rsidRPr="00BD5F77" w14:paraId="71B73F66" w14:textId="77777777" w:rsidTr="009C1660">
        <w:trPr>
          <w:trHeight w:val="320"/>
        </w:trPr>
        <w:tc>
          <w:tcPr>
            <w:tcW w:w="3543" w:type="dxa"/>
            <w:shd w:val="clear" w:color="auto" w:fill="auto"/>
            <w:noWrap/>
            <w:hideMark/>
          </w:tcPr>
          <w:p w14:paraId="07C9FAF6"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Африка</w:t>
            </w:r>
          </w:p>
        </w:tc>
        <w:tc>
          <w:tcPr>
            <w:tcW w:w="1063" w:type="dxa"/>
            <w:shd w:val="clear" w:color="auto" w:fill="auto"/>
            <w:noWrap/>
            <w:hideMark/>
          </w:tcPr>
          <w:p w14:paraId="6AAD6AA2"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5</w:t>
            </w:r>
          </w:p>
        </w:tc>
        <w:tc>
          <w:tcPr>
            <w:tcW w:w="1063" w:type="dxa"/>
            <w:shd w:val="clear" w:color="auto" w:fill="auto"/>
            <w:noWrap/>
            <w:hideMark/>
          </w:tcPr>
          <w:p w14:paraId="19E0BCB1"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7</w:t>
            </w:r>
          </w:p>
        </w:tc>
        <w:tc>
          <w:tcPr>
            <w:tcW w:w="1063" w:type="dxa"/>
            <w:shd w:val="clear" w:color="auto" w:fill="auto"/>
            <w:noWrap/>
            <w:hideMark/>
          </w:tcPr>
          <w:p w14:paraId="5DB3A518"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6</w:t>
            </w:r>
          </w:p>
        </w:tc>
        <w:tc>
          <w:tcPr>
            <w:tcW w:w="1063" w:type="dxa"/>
            <w:shd w:val="clear" w:color="auto" w:fill="auto"/>
            <w:noWrap/>
            <w:hideMark/>
          </w:tcPr>
          <w:p w14:paraId="4FD17EE8"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w:t>
            </w:r>
            <w:r>
              <w:rPr>
                <w:rFonts w:eastAsia="Times New Roman"/>
                <w:color w:val="000000"/>
                <w:kern w:val="0"/>
                <w:sz w:val="24"/>
                <w:szCs w:val="24"/>
                <w:lang w:eastAsia="ru-RU"/>
                <w14:ligatures w14:val="none"/>
              </w:rPr>
              <w:t>,8</w:t>
            </w:r>
          </w:p>
        </w:tc>
        <w:tc>
          <w:tcPr>
            <w:tcW w:w="1063" w:type="dxa"/>
            <w:shd w:val="clear" w:color="auto" w:fill="auto"/>
            <w:noWrap/>
            <w:hideMark/>
          </w:tcPr>
          <w:p w14:paraId="32FE676B"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8</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1063" w:type="dxa"/>
            <w:shd w:val="clear" w:color="auto" w:fill="auto"/>
            <w:noWrap/>
            <w:hideMark/>
          </w:tcPr>
          <w:p w14:paraId="64D2453E"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8</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2</w:t>
            </w:r>
          </w:p>
        </w:tc>
      </w:tr>
      <w:tr w:rsidR="00385079" w:rsidRPr="00BD5F77" w14:paraId="1841F4B2" w14:textId="77777777" w:rsidTr="009C1660">
        <w:trPr>
          <w:trHeight w:val="320"/>
        </w:trPr>
        <w:tc>
          <w:tcPr>
            <w:tcW w:w="3543" w:type="dxa"/>
            <w:shd w:val="clear" w:color="auto" w:fill="auto"/>
            <w:noWrap/>
            <w:hideMark/>
          </w:tcPr>
          <w:p w14:paraId="1E083121"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Арабські держави</w:t>
            </w:r>
          </w:p>
        </w:tc>
        <w:tc>
          <w:tcPr>
            <w:tcW w:w="1063" w:type="dxa"/>
            <w:shd w:val="clear" w:color="auto" w:fill="auto"/>
            <w:noWrap/>
            <w:hideMark/>
          </w:tcPr>
          <w:p w14:paraId="3B51893E"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4</w:t>
            </w:r>
          </w:p>
        </w:tc>
        <w:tc>
          <w:tcPr>
            <w:tcW w:w="1063" w:type="dxa"/>
            <w:shd w:val="clear" w:color="auto" w:fill="auto"/>
            <w:noWrap/>
            <w:hideMark/>
          </w:tcPr>
          <w:p w14:paraId="420AE996"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6</w:t>
            </w:r>
          </w:p>
        </w:tc>
        <w:tc>
          <w:tcPr>
            <w:tcW w:w="1063" w:type="dxa"/>
            <w:shd w:val="clear" w:color="auto" w:fill="auto"/>
            <w:noWrap/>
            <w:hideMark/>
          </w:tcPr>
          <w:p w14:paraId="37B00612"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5</w:t>
            </w:r>
          </w:p>
        </w:tc>
        <w:tc>
          <w:tcPr>
            <w:tcW w:w="1063" w:type="dxa"/>
            <w:shd w:val="clear" w:color="auto" w:fill="auto"/>
            <w:noWrap/>
            <w:hideMark/>
          </w:tcPr>
          <w:p w14:paraId="76E5AD90"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7</w:t>
            </w:r>
          </w:p>
        </w:tc>
        <w:tc>
          <w:tcPr>
            <w:tcW w:w="1063" w:type="dxa"/>
            <w:shd w:val="clear" w:color="auto" w:fill="auto"/>
            <w:noWrap/>
            <w:hideMark/>
          </w:tcPr>
          <w:p w14:paraId="64406306"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9</w:t>
            </w:r>
          </w:p>
        </w:tc>
        <w:tc>
          <w:tcPr>
            <w:tcW w:w="1063" w:type="dxa"/>
            <w:shd w:val="clear" w:color="auto" w:fill="auto"/>
            <w:noWrap/>
            <w:hideMark/>
          </w:tcPr>
          <w:p w14:paraId="1523C4CF"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1</w:t>
            </w:r>
          </w:p>
        </w:tc>
      </w:tr>
      <w:tr w:rsidR="00385079" w:rsidRPr="00BD5F77" w14:paraId="392BA198" w14:textId="77777777" w:rsidTr="009C1660">
        <w:trPr>
          <w:trHeight w:val="320"/>
        </w:trPr>
        <w:tc>
          <w:tcPr>
            <w:tcW w:w="3543" w:type="dxa"/>
            <w:shd w:val="clear" w:color="auto" w:fill="auto"/>
            <w:noWrap/>
            <w:hideMark/>
          </w:tcPr>
          <w:p w14:paraId="35550CAF"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Усього</w:t>
            </w:r>
          </w:p>
        </w:tc>
        <w:tc>
          <w:tcPr>
            <w:tcW w:w="1063" w:type="dxa"/>
            <w:shd w:val="clear" w:color="auto" w:fill="auto"/>
            <w:noWrap/>
            <w:hideMark/>
          </w:tcPr>
          <w:p w14:paraId="1AD45C02"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76</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7</w:t>
            </w:r>
          </w:p>
        </w:tc>
        <w:tc>
          <w:tcPr>
            <w:tcW w:w="1063" w:type="dxa"/>
            <w:shd w:val="clear" w:color="auto" w:fill="auto"/>
            <w:noWrap/>
            <w:hideMark/>
          </w:tcPr>
          <w:p w14:paraId="5FDA88AC"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78</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3</w:t>
            </w:r>
          </w:p>
        </w:tc>
        <w:tc>
          <w:tcPr>
            <w:tcW w:w="1063" w:type="dxa"/>
            <w:shd w:val="clear" w:color="auto" w:fill="auto"/>
            <w:noWrap/>
            <w:hideMark/>
          </w:tcPr>
          <w:p w14:paraId="5DBA276B"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77</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4</w:t>
            </w:r>
          </w:p>
        </w:tc>
        <w:tc>
          <w:tcPr>
            <w:tcW w:w="1063" w:type="dxa"/>
            <w:shd w:val="clear" w:color="auto" w:fill="auto"/>
            <w:noWrap/>
            <w:hideMark/>
          </w:tcPr>
          <w:p w14:paraId="49871427"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79</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1063" w:type="dxa"/>
            <w:shd w:val="clear" w:color="auto" w:fill="auto"/>
            <w:noWrap/>
            <w:hideMark/>
          </w:tcPr>
          <w:p w14:paraId="5E1D05AA"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80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6</w:t>
            </w:r>
          </w:p>
        </w:tc>
        <w:tc>
          <w:tcPr>
            <w:tcW w:w="1063" w:type="dxa"/>
            <w:shd w:val="clear" w:color="auto" w:fill="auto"/>
            <w:noWrap/>
            <w:hideMark/>
          </w:tcPr>
          <w:p w14:paraId="1A6F415F"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82</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4</w:t>
            </w:r>
          </w:p>
        </w:tc>
      </w:tr>
    </w:tbl>
    <w:p w14:paraId="59E31404" w14:textId="77777777" w:rsidR="00385079" w:rsidRPr="0089298B" w:rsidRDefault="00385079" w:rsidP="00385079">
      <w:pPr>
        <w:spacing w:line="360" w:lineRule="auto"/>
        <w:ind w:firstLine="709"/>
        <w:contextualSpacing/>
        <w:rPr>
          <w:lang w:val="en-US"/>
        </w:rPr>
      </w:pPr>
      <w:r>
        <w:t>Джерело:</w:t>
      </w:r>
      <w:r w:rsidR="0089298B">
        <w:rPr>
          <w:lang w:val="en-US"/>
        </w:rPr>
        <w:t xml:space="preserve"> [27, 33, 36]</w:t>
      </w:r>
    </w:p>
    <w:p w14:paraId="7783C873" w14:textId="77777777" w:rsidR="00385079" w:rsidRPr="00BD5F77" w:rsidRDefault="00385079" w:rsidP="00385079">
      <w:pPr>
        <w:spacing w:line="360" w:lineRule="auto"/>
        <w:ind w:firstLine="709"/>
        <w:contextualSpacing/>
      </w:pPr>
      <w:r w:rsidRPr="00BD5F77">
        <w:t>Аналіз кількості молодих трудових мігрантів за регіонами світу у 2018–2023 роках свідчить про поступове, але стабільне зростання цього явища, що відображає як структурні зміни на глобальному ринку праці, так і зростаючі міграційні очікування серед молоді. Загальна чисельність молодих трудових мігрантів у світі зросла з 76,7 млн осіб у 2018 році до 82,4 млн у 2023 році, тобто майже на 7,4%. Така динаміка вказує на те, що молодь дедалі частіше обирає трудову міграцію як засіб досягнення економічної стабільності, соціального піднесення та професійної реалізації.</w:t>
      </w:r>
    </w:p>
    <w:p w14:paraId="15ADCC4E" w14:textId="77777777" w:rsidR="00385079" w:rsidRPr="00BD5F77" w:rsidRDefault="00385079" w:rsidP="00385079">
      <w:pPr>
        <w:spacing w:line="360" w:lineRule="auto"/>
        <w:ind w:firstLine="709"/>
        <w:contextualSpacing/>
      </w:pPr>
      <w:r w:rsidRPr="00BD5F77">
        <w:t xml:space="preserve">Регіональне порівняння свідчить, що найбільші обсяги молодіжної міграції </w:t>
      </w:r>
      <w:r w:rsidRPr="00BD5F77">
        <w:lastRenderedPageBreak/>
        <w:t>фіксуються в Європі та Центральній Азії, де у 2023 році цей показник досяг 21,4 млн осіб. Це пов’язано як із наявністю економічно привабливих ринків праці в Західній Європі, так і з мобільністю молоді в межах пострадянського простору. Друге місце посідає Азійсько-Тихоокеанський регіон (19,9 млн), що є результатом швидкого економічного розвитку окремих країн (наприклад, Південної Кореї, Японії, Австралії), а також значних внутрішньорегіональних міграційних потоків, пов’язаних із нерівномірністю доходів та доступу до освіти.</w:t>
      </w:r>
    </w:p>
    <w:p w14:paraId="47838ECC" w14:textId="77777777" w:rsidR="00385079" w:rsidRPr="00BD5F77" w:rsidRDefault="00385079" w:rsidP="00385079">
      <w:pPr>
        <w:spacing w:line="360" w:lineRule="auto"/>
        <w:ind w:firstLine="709"/>
        <w:contextualSpacing/>
      </w:pPr>
      <w:r w:rsidRPr="00BD5F77">
        <w:t>Північна Америка також демонструє зростання – з 15,2 до 16,3 млн осіб, що зумовлено привабливими умовами праці, високим рівнем заробітної плати, а також активною міграційною політикою щодо молодих спеціалістів. Зростання спостерігається і в Латинській Америці та Карибському басейні (з 9,8 до 10,5 млн), деякі країни якого виступають як транзитні або приймаючі для міжконтинентальних мігрантів.</w:t>
      </w:r>
    </w:p>
    <w:p w14:paraId="1D0A065F" w14:textId="77777777" w:rsidR="00385079" w:rsidRPr="00BD5F77" w:rsidRDefault="00385079" w:rsidP="00385079">
      <w:pPr>
        <w:spacing w:line="360" w:lineRule="auto"/>
        <w:ind w:firstLine="709"/>
        <w:contextualSpacing/>
      </w:pPr>
      <w:r w:rsidRPr="00BD5F77">
        <w:t>Особливої уваги заслуговує динаміка в Африці (зростання з 7,5 до 8,2 млн) та арабських державах (з 5,4 до 6,1 млн), що свідчить про зміцнення ролі цих регіонів у глобальних міграційних потоках. В Африці це зумовлено демографічним вибухом, нестачею робочих місць та політичною нестабільністю, що змушує молодь шукати можливості за кордоном. Арабські держави натомість виступають переважно як реципієнти трудових мігрантів, зокрема з Південної та Південно-Східної Азії, що зумовлено масштабними інфраструктурними проектами та потребою в робочій силі.</w:t>
      </w:r>
    </w:p>
    <w:p w14:paraId="24A33152" w14:textId="77777777" w:rsidR="00385079" w:rsidRDefault="00385079" w:rsidP="00385079">
      <w:pPr>
        <w:spacing w:line="360" w:lineRule="auto"/>
        <w:ind w:firstLine="709"/>
        <w:contextualSpacing/>
      </w:pPr>
      <w:r w:rsidRPr="00BD5F77">
        <w:t>У сукупності ці тенденції свідчать про те, що молодіжна трудова міграція перетворюється на структурний елемент глобальної економіки, який суттєво впливає як на країни-експортери робочої сили, так і на держави, що приймають мігрантів. Така мобільність створює як можливості для зростання (через перекази, трансфер знань, зниження безробіття), так і виклики (втрата людського капіталу, зростання соціального навантаження, культурна дезінтеграція). Відтак, аналіз регіональної динаміки міграційних потоків серед молоді є необхідною умовою для формування ефективної міжнародної політики зайнятості, освіти та соціального захисту.</w:t>
      </w:r>
    </w:p>
    <w:p w14:paraId="23A7E338" w14:textId="77777777" w:rsidR="00385079" w:rsidRDefault="00385079" w:rsidP="00385079">
      <w:pPr>
        <w:spacing w:line="360" w:lineRule="auto"/>
        <w:ind w:firstLine="709"/>
        <w:contextualSpacing/>
      </w:pPr>
      <w:r w:rsidRPr="00BD5F77">
        <w:lastRenderedPageBreak/>
        <w:t>Отже, з огляду на структурну значущість молодіжної трудової міграції у глобальному контексті, важливим напрямом подальшого аналізу є вивчення інтеграції молодих мігрантів на ринках праці країн призначення. Зокрема, рівень їхньої зайнятості є ключовим індикатором успішності соціально-економічної адаптації, ефективності політик інтеграції та загальної спроможності приймаючих країн створювати сприятливі умови для реалізації людського потенціалу. У цьому зв’язку особливе аналітичне значення має статистика щодо рівня зайнятості молодих мігрантів у країнах Європейського Союзу, диференційована за громадянством.</w:t>
      </w:r>
    </w:p>
    <w:p w14:paraId="7AC4994E" w14:textId="77777777" w:rsidR="00385079" w:rsidRDefault="00385079" w:rsidP="00385079">
      <w:pPr>
        <w:spacing w:line="360" w:lineRule="auto"/>
        <w:ind w:firstLine="709"/>
        <w:contextualSpacing/>
        <w:jc w:val="right"/>
      </w:pPr>
      <w:r>
        <w:t xml:space="preserve">Таблиця </w:t>
      </w:r>
      <w:r>
        <w:rPr>
          <w:lang w:val="ru-RU"/>
        </w:rPr>
        <w:t>2</w:t>
      </w:r>
      <w:r>
        <w:t>.3</w:t>
      </w:r>
    </w:p>
    <w:p w14:paraId="633A4DDA" w14:textId="77777777" w:rsidR="00385079" w:rsidRPr="00BD5F77" w:rsidRDefault="00385079" w:rsidP="00385079">
      <w:pPr>
        <w:spacing w:line="360" w:lineRule="auto"/>
        <w:ind w:firstLine="709"/>
        <w:contextualSpacing/>
        <w:jc w:val="center"/>
      </w:pPr>
      <w:r w:rsidRPr="00BD5F77">
        <w:t>Рівень зайнятості молодих мігрантів у країнах ЄС за громадянством</w:t>
      </w:r>
      <w:r>
        <w:t>, за 2023 р., %</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413"/>
        <w:gridCol w:w="2413"/>
        <w:gridCol w:w="2413"/>
      </w:tblGrid>
      <w:tr w:rsidR="00385079" w:rsidRPr="00BD5F77" w14:paraId="44C45F1E" w14:textId="77777777" w:rsidTr="009C1660">
        <w:trPr>
          <w:trHeight w:val="268"/>
        </w:trPr>
        <w:tc>
          <w:tcPr>
            <w:tcW w:w="2533" w:type="dxa"/>
            <w:shd w:val="clear" w:color="auto" w:fill="auto"/>
            <w:noWrap/>
            <w:vAlign w:val="bottom"/>
            <w:hideMark/>
          </w:tcPr>
          <w:p w14:paraId="4EC9A299"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Країна</w:t>
            </w:r>
          </w:p>
        </w:tc>
        <w:tc>
          <w:tcPr>
            <w:tcW w:w="2413" w:type="dxa"/>
            <w:shd w:val="clear" w:color="auto" w:fill="auto"/>
            <w:noWrap/>
            <w:vAlign w:val="bottom"/>
            <w:hideMark/>
          </w:tcPr>
          <w:p w14:paraId="286FB1D5"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Громадяни цієї країни</w:t>
            </w:r>
          </w:p>
        </w:tc>
        <w:tc>
          <w:tcPr>
            <w:tcW w:w="2413" w:type="dxa"/>
            <w:shd w:val="clear" w:color="auto" w:fill="auto"/>
            <w:noWrap/>
            <w:vAlign w:val="bottom"/>
            <w:hideMark/>
          </w:tcPr>
          <w:p w14:paraId="60060195"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Громадяни інших країн ЄС</w:t>
            </w:r>
          </w:p>
        </w:tc>
        <w:tc>
          <w:tcPr>
            <w:tcW w:w="2413" w:type="dxa"/>
            <w:shd w:val="clear" w:color="auto" w:fill="auto"/>
            <w:noWrap/>
            <w:vAlign w:val="bottom"/>
            <w:hideMark/>
          </w:tcPr>
          <w:p w14:paraId="61779CB9"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Громадяни країн поза ЄС</w:t>
            </w:r>
          </w:p>
        </w:tc>
      </w:tr>
      <w:tr w:rsidR="00385079" w:rsidRPr="00BD5F77" w14:paraId="1676FF13" w14:textId="77777777" w:rsidTr="009C1660">
        <w:trPr>
          <w:trHeight w:val="268"/>
        </w:trPr>
        <w:tc>
          <w:tcPr>
            <w:tcW w:w="2533" w:type="dxa"/>
            <w:shd w:val="clear" w:color="auto" w:fill="auto"/>
            <w:noWrap/>
            <w:vAlign w:val="bottom"/>
            <w:hideMark/>
          </w:tcPr>
          <w:p w14:paraId="3C81C9AE"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Нідерланди</w:t>
            </w:r>
          </w:p>
        </w:tc>
        <w:tc>
          <w:tcPr>
            <w:tcW w:w="2413" w:type="dxa"/>
            <w:shd w:val="clear" w:color="auto" w:fill="auto"/>
            <w:noWrap/>
            <w:vAlign w:val="bottom"/>
            <w:hideMark/>
          </w:tcPr>
          <w:p w14:paraId="5A22F280"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81</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1</w:t>
            </w:r>
          </w:p>
        </w:tc>
        <w:tc>
          <w:tcPr>
            <w:tcW w:w="2413" w:type="dxa"/>
            <w:shd w:val="clear" w:color="auto" w:fill="auto"/>
            <w:noWrap/>
            <w:vAlign w:val="bottom"/>
            <w:hideMark/>
          </w:tcPr>
          <w:p w14:paraId="09BDED9F"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71</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4</w:t>
            </w:r>
          </w:p>
        </w:tc>
        <w:tc>
          <w:tcPr>
            <w:tcW w:w="2413" w:type="dxa"/>
            <w:shd w:val="clear" w:color="auto" w:fill="auto"/>
            <w:noWrap/>
            <w:vAlign w:val="bottom"/>
            <w:hideMark/>
          </w:tcPr>
          <w:p w14:paraId="5651AD6C"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r>
      <w:tr w:rsidR="00385079" w:rsidRPr="00BD5F77" w14:paraId="65F53941" w14:textId="77777777" w:rsidTr="009C1660">
        <w:trPr>
          <w:trHeight w:val="268"/>
        </w:trPr>
        <w:tc>
          <w:tcPr>
            <w:tcW w:w="2533" w:type="dxa"/>
            <w:shd w:val="clear" w:color="auto" w:fill="auto"/>
            <w:noWrap/>
            <w:vAlign w:val="bottom"/>
            <w:hideMark/>
          </w:tcPr>
          <w:p w14:paraId="6E243286"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Мальта</w:t>
            </w:r>
          </w:p>
        </w:tc>
        <w:tc>
          <w:tcPr>
            <w:tcW w:w="2413" w:type="dxa"/>
            <w:shd w:val="clear" w:color="auto" w:fill="auto"/>
            <w:noWrap/>
            <w:vAlign w:val="bottom"/>
            <w:hideMark/>
          </w:tcPr>
          <w:p w14:paraId="7DB3287A"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67</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1</w:t>
            </w:r>
          </w:p>
        </w:tc>
        <w:tc>
          <w:tcPr>
            <w:tcW w:w="2413" w:type="dxa"/>
            <w:shd w:val="clear" w:color="auto" w:fill="auto"/>
            <w:noWrap/>
            <w:vAlign w:val="bottom"/>
            <w:hideMark/>
          </w:tcPr>
          <w:p w14:paraId="5D24BC71"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655E1915"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77</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r>
      <w:tr w:rsidR="00385079" w:rsidRPr="00BD5F77" w14:paraId="79FD3B07" w14:textId="77777777" w:rsidTr="009C1660">
        <w:trPr>
          <w:trHeight w:val="268"/>
        </w:trPr>
        <w:tc>
          <w:tcPr>
            <w:tcW w:w="2533" w:type="dxa"/>
            <w:shd w:val="clear" w:color="auto" w:fill="auto"/>
            <w:noWrap/>
            <w:vAlign w:val="bottom"/>
            <w:hideMark/>
          </w:tcPr>
          <w:p w14:paraId="0BA271C5"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Австрія</w:t>
            </w:r>
          </w:p>
        </w:tc>
        <w:tc>
          <w:tcPr>
            <w:tcW w:w="2413" w:type="dxa"/>
            <w:shd w:val="clear" w:color="auto" w:fill="auto"/>
            <w:noWrap/>
            <w:vAlign w:val="bottom"/>
            <w:hideMark/>
          </w:tcPr>
          <w:p w14:paraId="71F34F68"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66</w:t>
            </w:r>
            <w:r>
              <w:rPr>
                <w:rFonts w:eastAsia="Times New Roman"/>
                <w:color w:val="000000"/>
                <w:kern w:val="0"/>
                <w:sz w:val="24"/>
                <w:szCs w:val="24"/>
                <w:lang w:eastAsia="ru-RU"/>
                <w14:ligatures w14:val="none"/>
              </w:rPr>
              <w:t>,2</w:t>
            </w:r>
          </w:p>
        </w:tc>
        <w:tc>
          <w:tcPr>
            <w:tcW w:w="2413" w:type="dxa"/>
            <w:shd w:val="clear" w:color="auto" w:fill="auto"/>
            <w:noWrap/>
            <w:vAlign w:val="bottom"/>
            <w:hideMark/>
          </w:tcPr>
          <w:p w14:paraId="1E3A3581"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58</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3A235EEB"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r>
      <w:tr w:rsidR="00385079" w:rsidRPr="00BD5F77" w14:paraId="7125D6B9" w14:textId="77777777" w:rsidTr="009C1660">
        <w:trPr>
          <w:trHeight w:val="268"/>
        </w:trPr>
        <w:tc>
          <w:tcPr>
            <w:tcW w:w="2533" w:type="dxa"/>
            <w:shd w:val="clear" w:color="auto" w:fill="auto"/>
            <w:noWrap/>
            <w:vAlign w:val="bottom"/>
            <w:hideMark/>
          </w:tcPr>
          <w:p w14:paraId="02CE7DB3"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Польща</w:t>
            </w:r>
          </w:p>
        </w:tc>
        <w:tc>
          <w:tcPr>
            <w:tcW w:w="2413" w:type="dxa"/>
            <w:shd w:val="clear" w:color="auto" w:fill="auto"/>
            <w:noWrap/>
            <w:vAlign w:val="bottom"/>
            <w:hideMark/>
          </w:tcPr>
          <w:p w14:paraId="46B8DCC5"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3CFA59DF"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68</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6B56847E"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68</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r>
      <w:tr w:rsidR="00385079" w:rsidRPr="00BD5F77" w14:paraId="2E5E6A16" w14:textId="77777777" w:rsidTr="009C1660">
        <w:trPr>
          <w:trHeight w:val="268"/>
        </w:trPr>
        <w:tc>
          <w:tcPr>
            <w:tcW w:w="2533" w:type="dxa"/>
            <w:shd w:val="clear" w:color="auto" w:fill="auto"/>
            <w:noWrap/>
            <w:vAlign w:val="bottom"/>
            <w:hideMark/>
          </w:tcPr>
          <w:p w14:paraId="53AB6846"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Кіпр</w:t>
            </w:r>
          </w:p>
        </w:tc>
        <w:tc>
          <w:tcPr>
            <w:tcW w:w="2413" w:type="dxa"/>
            <w:shd w:val="clear" w:color="auto" w:fill="auto"/>
            <w:noWrap/>
            <w:vAlign w:val="bottom"/>
            <w:hideMark/>
          </w:tcPr>
          <w:p w14:paraId="71CC2303"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62</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3F682546"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196AB996"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66</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5</w:t>
            </w:r>
          </w:p>
        </w:tc>
      </w:tr>
      <w:tr w:rsidR="00385079" w:rsidRPr="00BD5F77" w14:paraId="35EE88B6" w14:textId="77777777" w:rsidTr="009C1660">
        <w:trPr>
          <w:trHeight w:val="268"/>
        </w:trPr>
        <w:tc>
          <w:tcPr>
            <w:tcW w:w="2533" w:type="dxa"/>
            <w:shd w:val="clear" w:color="auto" w:fill="auto"/>
            <w:noWrap/>
            <w:vAlign w:val="bottom"/>
            <w:hideMark/>
          </w:tcPr>
          <w:p w14:paraId="7718A97A"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Італія</w:t>
            </w:r>
          </w:p>
        </w:tc>
        <w:tc>
          <w:tcPr>
            <w:tcW w:w="2413" w:type="dxa"/>
            <w:shd w:val="clear" w:color="auto" w:fill="auto"/>
            <w:noWrap/>
            <w:vAlign w:val="bottom"/>
            <w:hideMark/>
          </w:tcPr>
          <w:p w14:paraId="082AA536"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34</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6710ADB4"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38</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6</w:t>
            </w:r>
          </w:p>
        </w:tc>
        <w:tc>
          <w:tcPr>
            <w:tcW w:w="2413" w:type="dxa"/>
            <w:shd w:val="clear" w:color="auto" w:fill="auto"/>
            <w:noWrap/>
            <w:vAlign w:val="bottom"/>
            <w:hideMark/>
          </w:tcPr>
          <w:p w14:paraId="05E4CF3A"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42</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r>
      <w:tr w:rsidR="00385079" w:rsidRPr="00BD5F77" w14:paraId="10995224" w14:textId="77777777" w:rsidTr="009C1660">
        <w:trPr>
          <w:trHeight w:val="268"/>
        </w:trPr>
        <w:tc>
          <w:tcPr>
            <w:tcW w:w="2533" w:type="dxa"/>
            <w:shd w:val="clear" w:color="auto" w:fill="auto"/>
            <w:noWrap/>
            <w:vAlign w:val="bottom"/>
            <w:hideMark/>
          </w:tcPr>
          <w:p w14:paraId="1AFF8124"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Греція</w:t>
            </w:r>
          </w:p>
        </w:tc>
        <w:tc>
          <w:tcPr>
            <w:tcW w:w="2413" w:type="dxa"/>
            <w:shd w:val="clear" w:color="auto" w:fill="auto"/>
            <w:noWrap/>
            <w:vAlign w:val="bottom"/>
            <w:hideMark/>
          </w:tcPr>
          <w:p w14:paraId="5709FF71"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35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35998930"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40</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5E30C8EF"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35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8</w:t>
            </w:r>
          </w:p>
        </w:tc>
      </w:tr>
      <w:tr w:rsidR="00385079" w:rsidRPr="00BD5F77" w14:paraId="32C2800B" w14:textId="77777777" w:rsidTr="009C1660">
        <w:trPr>
          <w:trHeight w:val="268"/>
        </w:trPr>
        <w:tc>
          <w:tcPr>
            <w:tcW w:w="2533" w:type="dxa"/>
            <w:shd w:val="clear" w:color="auto" w:fill="auto"/>
            <w:noWrap/>
            <w:vAlign w:val="bottom"/>
            <w:hideMark/>
          </w:tcPr>
          <w:p w14:paraId="64F0F655" w14:textId="77777777" w:rsidR="00385079" w:rsidRPr="00BD5F77" w:rsidRDefault="00385079" w:rsidP="009C1660">
            <w:pPr>
              <w:widowControl/>
              <w:autoSpaceDE/>
              <w:autoSpaceDN/>
              <w:adjustRightInd/>
              <w:jc w:val="lef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Бельгія</w:t>
            </w:r>
          </w:p>
        </w:tc>
        <w:tc>
          <w:tcPr>
            <w:tcW w:w="2413" w:type="dxa"/>
            <w:shd w:val="clear" w:color="auto" w:fill="auto"/>
            <w:noWrap/>
            <w:vAlign w:val="bottom"/>
            <w:hideMark/>
          </w:tcPr>
          <w:p w14:paraId="0B27111F"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45</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0</w:t>
            </w:r>
          </w:p>
        </w:tc>
        <w:tc>
          <w:tcPr>
            <w:tcW w:w="2413" w:type="dxa"/>
            <w:shd w:val="clear" w:color="auto" w:fill="auto"/>
            <w:noWrap/>
            <w:vAlign w:val="bottom"/>
            <w:hideMark/>
          </w:tcPr>
          <w:p w14:paraId="74C87780"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43</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3</w:t>
            </w:r>
          </w:p>
        </w:tc>
        <w:tc>
          <w:tcPr>
            <w:tcW w:w="2413" w:type="dxa"/>
            <w:shd w:val="clear" w:color="auto" w:fill="auto"/>
            <w:noWrap/>
            <w:vAlign w:val="bottom"/>
            <w:hideMark/>
          </w:tcPr>
          <w:p w14:paraId="499D4DE7" w14:textId="77777777" w:rsidR="00385079" w:rsidRPr="00BD5F77" w:rsidRDefault="00385079" w:rsidP="009C1660">
            <w:pPr>
              <w:widowControl/>
              <w:autoSpaceDE/>
              <w:autoSpaceDN/>
              <w:adjustRightInd/>
              <w:jc w:val="right"/>
              <w:rPr>
                <w:rFonts w:eastAsia="Times New Roman"/>
                <w:color w:val="000000"/>
                <w:kern w:val="0"/>
                <w:sz w:val="24"/>
                <w:szCs w:val="24"/>
                <w:lang w:eastAsia="ru-RU"/>
                <w14:ligatures w14:val="none"/>
              </w:rPr>
            </w:pPr>
            <w:r w:rsidRPr="00BD5F77">
              <w:rPr>
                <w:rFonts w:eastAsia="Times New Roman" w:hint="cs"/>
                <w:color w:val="000000"/>
                <w:kern w:val="0"/>
                <w:sz w:val="24"/>
                <w:szCs w:val="24"/>
                <w:lang w:eastAsia="ru-RU"/>
                <w14:ligatures w14:val="none"/>
              </w:rPr>
              <w:t>37</w:t>
            </w:r>
            <w:r>
              <w:rPr>
                <w:rFonts w:eastAsia="Times New Roman"/>
                <w:color w:val="000000"/>
                <w:kern w:val="0"/>
                <w:sz w:val="24"/>
                <w:szCs w:val="24"/>
                <w:lang w:eastAsia="ru-RU"/>
                <w14:ligatures w14:val="none"/>
              </w:rPr>
              <w:t>,</w:t>
            </w:r>
            <w:r w:rsidRPr="00BD5F77">
              <w:rPr>
                <w:rFonts w:eastAsia="Times New Roman" w:hint="cs"/>
                <w:color w:val="000000"/>
                <w:kern w:val="0"/>
                <w:sz w:val="24"/>
                <w:szCs w:val="24"/>
                <w:lang w:eastAsia="ru-RU"/>
                <w14:ligatures w14:val="none"/>
              </w:rPr>
              <w:t>4</w:t>
            </w:r>
          </w:p>
        </w:tc>
      </w:tr>
    </w:tbl>
    <w:p w14:paraId="6AB6F9C3" w14:textId="77777777" w:rsidR="00385079" w:rsidRPr="0089298B" w:rsidRDefault="00385079" w:rsidP="00385079">
      <w:pPr>
        <w:spacing w:line="360" w:lineRule="auto"/>
        <w:ind w:firstLine="709"/>
        <w:contextualSpacing/>
        <w:rPr>
          <w:lang w:val="en-US"/>
        </w:rPr>
      </w:pPr>
      <w:r w:rsidRPr="00A34495">
        <w:t>Джерело:</w:t>
      </w:r>
      <w:r w:rsidR="0089298B">
        <w:rPr>
          <w:lang w:val="en-US"/>
        </w:rPr>
        <w:t xml:space="preserve"> [26, 27]</w:t>
      </w:r>
    </w:p>
    <w:p w14:paraId="0898B0E5" w14:textId="77777777" w:rsidR="00385079" w:rsidRPr="00A34495" w:rsidRDefault="00385079" w:rsidP="00385079">
      <w:pPr>
        <w:spacing w:line="360" w:lineRule="auto"/>
        <w:ind w:firstLine="709"/>
        <w:contextualSpacing/>
      </w:pPr>
      <w:r w:rsidRPr="00A34495">
        <w:t>Аналіз рівня зайнятості молодих мігрантів у країнах Європейського Союзу за 2023 рік свідчить про значну диференціацію цього показника як за країнами, так і за громадянством. Загалом, найвищі рівні зайнятості молоді фіксуються серед громадян самих країн ЄС - зокрема, у Нідерландах (81,1%), Польщі (65,0%) та Австрії (66,2%). Водночас у низці країн показники зайнятості громадян інших держав-членів ЄС і особливо країн поза межами ЄС залишаються нижчими, що може свідчити про бар’єри у доступі до ринку праці, відмінності в системах визнання кваліфікацій та наявність структурної дискримінації.</w:t>
      </w:r>
    </w:p>
    <w:p w14:paraId="64C6E8C0" w14:textId="77777777" w:rsidR="00385079" w:rsidRPr="00A34495" w:rsidRDefault="00385079" w:rsidP="00385079">
      <w:pPr>
        <w:spacing w:line="360" w:lineRule="auto"/>
        <w:ind w:firstLine="709"/>
        <w:contextualSpacing/>
      </w:pPr>
      <w:r w:rsidRPr="00A34495">
        <w:t xml:space="preserve">Цікавою є ситуація в Мальті, де рівень зайнятості серед молоді з країн поза ЄС (77,0%) навіть перевищує відповідні показники для громадян країни (67,1%) та інших країн ЄС (60,0%). Подібна динаміка спостерігається і в Кіпрі, що вказує </w:t>
      </w:r>
      <w:r w:rsidRPr="00A34495">
        <w:lastRenderedPageBreak/>
        <w:t>на високий попит на робочу силу у сферах, де молоді мігранти готові працювати на умовах, які не приваблюють місцеву молодь.</w:t>
      </w:r>
    </w:p>
    <w:p w14:paraId="3DDC0A5B" w14:textId="77777777" w:rsidR="00385079" w:rsidRPr="00A34495" w:rsidRDefault="00385079" w:rsidP="00385079">
      <w:pPr>
        <w:spacing w:line="360" w:lineRule="auto"/>
        <w:ind w:firstLine="709"/>
        <w:contextualSpacing/>
      </w:pPr>
      <w:r w:rsidRPr="00A34495">
        <w:t>Натомість у таких країнах, як Італія, Греція та Бельгія, рівень зайнятості є відносно низьким серед усіх трьох груп молоді. Зокрема, в Італії зайнятість громадян країни становить лише 34,0%, а громадян країн поза ЄС - 42,0%. Це може свідчити як про загальні проблеми з молодіжною зайнятістю, так і про структурні виклики в економіці.</w:t>
      </w:r>
    </w:p>
    <w:p w14:paraId="3D862185" w14:textId="77777777" w:rsidR="00385079" w:rsidRDefault="00385079" w:rsidP="00385079">
      <w:pPr>
        <w:spacing w:line="360" w:lineRule="auto"/>
        <w:ind w:firstLine="709"/>
        <w:contextualSpacing/>
      </w:pPr>
      <w:r w:rsidRPr="00A34495">
        <w:t>Загалом, представлені дані ілюструють, що рівень зайнятості молодих мігрантів значною мірою залежить від особливостей національного ринку праці, інституційної підтримки інтеграції, а також міграційної політики держав. Високі показники зайнятості серед молодих мігрантів потенційно вказують на успішну інтеграцію, тоді як низькі - потребують цілеспрямованих дій з боку органів влади та роботодавців для запобігання соціальній маргіналізації молодіжного сегмента міграційного населення.</w:t>
      </w:r>
    </w:p>
    <w:p w14:paraId="5DC0CAB3" w14:textId="77777777" w:rsidR="00385079" w:rsidRPr="00A34495" w:rsidRDefault="00385079" w:rsidP="00385079">
      <w:pPr>
        <w:spacing w:line="360" w:lineRule="auto"/>
        <w:ind w:firstLine="709"/>
        <w:contextualSpacing/>
      </w:pPr>
      <w:r w:rsidRPr="00A34495">
        <w:t xml:space="preserve">Отже, рівень зайнятості молодих мігрантів у країнах ЄС є не лише показником їх економічної </w:t>
      </w:r>
      <w:proofErr w:type="spellStart"/>
      <w:r w:rsidRPr="00A34495">
        <w:t>включеності</w:t>
      </w:r>
      <w:proofErr w:type="spellEnd"/>
      <w:r w:rsidRPr="00A34495">
        <w:t>, а й важливим індикатором ефективності державної політики у сфері інтеграції та міграційного регулювання. Відсутність можливостей працевлаштування або нерівний доступ до них може призводити до зниження соціальної мобільності та посилення нерівності. У цьому контексті важливим є подальше дослідження просторової спрямованості трудових потоків молоді, оскільки географічний вектор міграції часто відображає як прагнення до кращих умов праці, так і реакцію на політичну чи соціально-економічну ситуацію в країнах походження та призначення.</w:t>
      </w:r>
    </w:p>
    <w:p w14:paraId="482D17A2" w14:textId="77777777" w:rsidR="00385079" w:rsidRPr="00A34495" w:rsidRDefault="00385079" w:rsidP="00385079">
      <w:pPr>
        <w:spacing w:line="360" w:lineRule="auto"/>
        <w:ind w:firstLine="709"/>
        <w:contextualSpacing/>
        <w:jc w:val="right"/>
      </w:pPr>
      <w:r w:rsidRPr="00A34495">
        <w:t>Таблиця 2.4</w:t>
      </w:r>
    </w:p>
    <w:p w14:paraId="04F07D31" w14:textId="77777777" w:rsidR="00385079" w:rsidRDefault="00385079" w:rsidP="00385079">
      <w:pPr>
        <w:spacing w:line="360" w:lineRule="auto"/>
        <w:ind w:firstLine="709"/>
        <w:contextualSpacing/>
        <w:jc w:val="center"/>
      </w:pPr>
      <w:r w:rsidRPr="00A34495">
        <w:t>Основні напрямки трудової міграції молоді за регіонами</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685"/>
        <w:gridCol w:w="5289"/>
      </w:tblGrid>
      <w:tr w:rsidR="00385079" w:rsidRPr="00A34495" w14:paraId="559E5495" w14:textId="77777777" w:rsidTr="009C1660">
        <w:trPr>
          <w:trHeight w:val="320"/>
        </w:trPr>
        <w:tc>
          <w:tcPr>
            <w:tcW w:w="1947" w:type="dxa"/>
            <w:shd w:val="clear" w:color="auto" w:fill="auto"/>
            <w:noWrap/>
            <w:hideMark/>
          </w:tcPr>
          <w:p w14:paraId="18FF8464" w14:textId="77777777" w:rsidR="00385079" w:rsidRPr="00A34495" w:rsidRDefault="00385079" w:rsidP="009C1660">
            <w:pPr>
              <w:widowControl/>
              <w:autoSpaceDE/>
              <w:autoSpaceDN/>
              <w:adjustRightInd/>
              <w:jc w:val="center"/>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Регіон походження</w:t>
            </w:r>
          </w:p>
        </w:tc>
        <w:tc>
          <w:tcPr>
            <w:tcW w:w="2685" w:type="dxa"/>
            <w:shd w:val="clear" w:color="auto" w:fill="auto"/>
            <w:noWrap/>
            <w:hideMark/>
          </w:tcPr>
          <w:p w14:paraId="1D869DAA" w14:textId="77777777" w:rsidR="00385079" w:rsidRPr="00A34495" w:rsidRDefault="00385079" w:rsidP="009C1660">
            <w:pPr>
              <w:widowControl/>
              <w:autoSpaceDE/>
              <w:autoSpaceDN/>
              <w:adjustRightInd/>
              <w:jc w:val="center"/>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Основні країни призначення</w:t>
            </w:r>
          </w:p>
        </w:tc>
        <w:tc>
          <w:tcPr>
            <w:tcW w:w="5289" w:type="dxa"/>
            <w:shd w:val="clear" w:color="auto" w:fill="auto"/>
            <w:noWrap/>
            <w:hideMark/>
          </w:tcPr>
          <w:p w14:paraId="505B321D" w14:textId="77777777" w:rsidR="00385079" w:rsidRPr="00A34495" w:rsidRDefault="00385079" w:rsidP="009C1660">
            <w:pPr>
              <w:widowControl/>
              <w:autoSpaceDE/>
              <w:autoSpaceDN/>
              <w:adjustRightInd/>
              <w:jc w:val="center"/>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Тенденції</w:t>
            </w:r>
          </w:p>
        </w:tc>
      </w:tr>
      <w:tr w:rsidR="00385079" w:rsidRPr="00A34495" w14:paraId="4870DAB2" w14:textId="77777777" w:rsidTr="009C1660">
        <w:trPr>
          <w:trHeight w:val="320"/>
        </w:trPr>
        <w:tc>
          <w:tcPr>
            <w:tcW w:w="1947" w:type="dxa"/>
            <w:shd w:val="clear" w:color="auto" w:fill="auto"/>
            <w:noWrap/>
            <w:hideMark/>
          </w:tcPr>
          <w:p w14:paraId="361FADFF"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Південна Азія</w:t>
            </w:r>
          </w:p>
        </w:tc>
        <w:tc>
          <w:tcPr>
            <w:tcW w:w="2685" w:type="dxa"/>
            <w:shd w:val="clear" w:color="auto" w:fill="auto"/>
            <w:noWrap/>
            <w:hideMark/>
          </w:tcPr>
          <w:p w14:paraId="7862EF9E"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ОАЕ, Саудівська Аравія, Катар</w:t>
            </w:r>
          </w:p>
        </w:tc>
        <w:tc>
          <w:tcPr>
            <w:tcW w:w="5289" w:type="dxa"/>
            <w:shd w:val="clear" w:color="auto" w:fill="auto"/>
            <w:noWrap/>
            <w:hideMark/>
          </w:tcPr>
          <w:p w14:paraId="068F7464"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Стабільний попит на молодих працівників у сфері послуг</w:t>
            </w:r>
          </w:p>
        </w:tc>
      </w:tr>
      <w:tr w:rsidR="00385079" w:rsidRPr="00A34495" w14:paraId="3C3681D3" w14:textId="77777777" w:rsidTr="009C1660">
        <w:trPr>
          <w:trHeight w:val="320"/>
        </w:trPr>
        <w:tc>
          <w:tcPr>
            <w:tcW w:w="1947" w:type="dxa"/>
            <w:shd w:val="clear" w:color="auto" w:fill="auto"/>
            <w:noWrap/>
            <w:hideMark/>
          </w:tcPr>
          <w:p w14:paraId="2C82CB9C"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Східна Європа</w:t>
            </w:r>
          </w:p>
        </w:tc>
        <w:tc>
          <w:tcPr>
            <w:tcW w:w="2685" w:type="dxa"/>
            <w:shd w:val="clear" w:color="auto" w:fill="auto"/>
            <w:noWrap/>
            <w:hideMark/>
          </w:tcPr>
          <w:p w14:paraId="30C9FD8F"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Німеччина, Польща, Чехія</w:t>
            </w:r>
          </w:p>
        </w:tc>
        <w:tc>
          <w:tcPr>
            <w:tcW w:w="5289" w:type="dxa"/>
            <w:shd w:val="clear" w:color="auto" w:fill="auto"/>
            <w:noWrap/>
            <w:hideMark/>
          </w:tcPr>
          <w:p w14:paraId="50112147"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Зростання міграції через програми мобільності ЄС</w:t>
            </w:r>
          </w:p>
        </w:tc>
      </w:tr>
      <w:tr w:rsidR="00385079" w:rsidRPr="00A34495" w14:paraId="05B65E62" w14:textId="77777777" w:rsidTr="009C1660">
        <w:trPr>
          <w:trHeight w:val="320"/>
        </w:trPr>
        <w:tc>
          <w:tcPr>
            <w:tcW w:w="1947" w:type="dxa"/>
            <w:shd w:val="clear" w:color="auto" w:fill="auto"/>
            <w:noWrap/>
            <w:hideMark/>
          </w:tcPr>
          <w:p w14:paraId="121F5E1C"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Північна Африка</w:t>
            </w:r>
          </w:p>
        </w:tc>
        <w:tc>
          <w:tcPr>
            <w:tcW w:w="2685" w:type="dxa"/>
            <w:shd w:val="clear" w:color="auto" w:fill="auto"/>
            <w:noWrap/>
            <w:hideMark/>
          </w:tcPr>
          <w:p w14:paraId="586A2592"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Франція, Італія, Іспанія</w:t>
            </w:r>
          </w:p>
        </w:tc>
        <w:tc>
          <w:tcPr>
            <w:tcW w:w="5289" w:type="dxa"/>
            <w:shd w:val="clear" w:color="auto" w:fill="auto"/>
            <w:noWrap/>
            <w:hideMark/>
          </w:tcPr>
          <w:p w14:paraId="7B30443A"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Збільшення міграції через економічні та політичні фактори</w:t>
            </w:r>
          </w:p>
        </w:tc>
      </w:tr>
      <w:tr w:rsidR="00385079" w:rsidRPr="00A34495" w14:paraId="2A3B111A" w14:textId="77777777" w:rsidTr="009C1660">
        <w:trPr>
          <w:trHeight w:val="320"/>
        </w:trPr>
        <w:tc>
          <w:tcPr>
            <w:tcW w:w="1947" w:type="dxa"/>
            <w:shd w:val="clear" w:color="auto" w:fill="auto"/>
            <w:noWrap/>
            <w:hideMark/>
          </w:tcPr>
          <w:p w14:paraId="404F8C13"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lastRenderedPageBreak/>
              <w:t>Латинська Америка</w:t>
            </w:r>
          </w:p>
        </w:tc>
        <w:tc>
          <w:tcPr>
            <w:tcW w:w="2685" w:type="dxa"/>
            <w:shd w:val="clear" w:color="auto" w:fill="auto"/>
            <w:noWrap/>
            <w:hideMark/>
          </w:tcPr>
          <w:p w14:paraId="46BD90C4"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США, Іспанія, Канада</w:t>
            </w:r>
          </w:p>
        </w:tc>
        <w:tc>
          <w:tcPr>
            <w:tcW w:w="5289" w:type="dxa"/>
            <w:shd w:val="clear" w:color="auto" w:fill="auto"/>
            <w:noWrap/>
            <w:hideMark/>
          </w:tcPr>
          <w:p w14:paraId="71677D33"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Зростання міграції молоді у сфері сільського господарства</w:t>
            </w:r>
          </w:p>
        </w:tc>
      </w:tr>
      <w:tr w:rsidR="00385079" w:rsidRPr="00A34495" w14:paraId="24369CF9" w14:textId="77777777" w:rsidTr="009C1660">
        <w:trPr>
          <w:trHeight w:val="320"/>
        </w:trPr>
        <w:tc>
          <w:tcPr>
            <w:tcW w:w="1947" w:type="dxa"/>
            <w:shd w:val="clear" w:color="auto" w:fill="auto"/>
            <w:noWrap/>
            <w:hideMark/>
          </w:tcPr>
          <w:p w14:paraId="370BEAC9"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Субсахарська Африка</w:t>
            </w:r>
          </w:p>
        </w:tc>
        <w:tc>
          <w:tcPr>
            <w:tcW w:w="2685" w:type="dxa"/>
            <w:shd w:val="clear" w:color="auto" w:fill="auto"/>
            <w:noWrap/>
            <w:hideMark/>
          </w:tcPr>
          <w:p w14:paraId="5F3B00C7"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ПАР, ОАЕ, Франція</w:t>
            </w:r>
          </w:p>
        </w:tc>
        <w:tc>
          <w:tcPr>
            <w:tcW w:w="5289" w:type="dxa"/>
            <w:shd w:val="clear" w:color="auto" w:fill="auto"/>
            <w:noWrap/>
            <w:hideMark/>
          </w:tcPr>
          <w:p w14:paraId="7599B160" w14:textId="77777777" w:rsidR="00385079" w:rsidRPr="00A34495" w:rsidRDefault="00385079" w:rsidP="009C1660">
            <w:pPr>
              <w:widowControl/>
              <w:autoSpaceDE/>
              <w:autoSpaceDN/>
              <w:adjustRightInd/>
              <w:jc w:val="left"/>
              <w:rPr>
                <w:rFonts w:eastAsia="Times New Roman"/>
                <w:color w:val="000000"/>
                <w:kern w:val="0"/>
                <w:sz w:val="24"/>
                <w:szCs w:val="24"/>
                <w:lang w:eastAsia="ru-RU"/>
                <w14:ligatures w14:val="none"/>
              </w:rPr>
            </w:pPr>
            <w:r w:rsidRPr="00A34495">
              <w:rPr>
                <w:rFonts w:eastAsia="Times New Roman" w:hint="cs"/>
                <w:color w:val="000000"/>
                <w:kern w:val="0"/>
                <w:sz w:val="24"/>
                <w:szCs w:val="24"/>
                <w:lang w:eastAsia="ru-RU"/>
                <w14:ligatures w14:val="none"/>
              </w:rPr>
              <w:t>Зростання міграції через обмежені можливості вдома</w:t>
            </w:r>
          </w:p>
        </w:tc>
      </w:tr>
    </w:tbl>
    <w:p w14:paraId="5E30C1EA" w14:textId="77777777" w:rsidR="00385079" w:rsidRPr="0089298B" w:rsidRDefault="00385079" w:rsidP="00385079">
      <w:pPr>
        <w:spacing w:line="360" w:lineRule="auto"/>
        <w:ind w:firstLine="709"/>
        <w:contextualSpacing/>
      </w:pPr>
      <w:r>
        <w:t>Джерело:</w:t>
      </w:r>
      <w:r w:rsidR="0089298B" w:rsidRPr="00620810">
        <w:t xml:space="preserve"> </w:t>
      </w:r>
      <w:r w:rsidR="0089298B">
        <w:t>складено автором</w:t>
      </w:r>
    </w:p>
    <w:p w14:paraId="0F8C1676" w14:textId="77777777" w:rsidR="00385079" w:rsidRDefault="00385079" w:rsidP="00385079">
      <w:pPr>
        <w:spacing w:line="360" w:lineRule="auto"/>
        <w:ind w:firstLine="709"/>
        <w:contextualSpacing/>
      </w:pPr>
      <w:r>
        <w:t>Аналіз основних напрямків трудової міграції молоді за регіонами походження демонструє, що географічні маршрути переміщення молодих працівників тісно пов’язані з економічною спеціалізацією країн призначення, історичними міграційними зв’язками, а також рівнем доступності легальних каналів працевлаштування. У випадку Південної Азії простежується стабільна орієнтація на країни Перської затоки (ОАЕ, Саудівська Аравія, Катар), де зберігається високий попит на некваліфіковану та молодіжну працю в будівництві, обслуговуванні та логістиці. Для Східної Європи характерним є посилення мобільності молоді в межах Європейського Союзу, зокрема до Німеччини, Польщі та Чехії, завдяки діючим програмам академічного та трудового обміну.</w:t>
      </w:r>
    </w:p>
    <w:p w14:paraId="0C46684A" w14:textId="77777777" w:rsidR="00385079" w:rsidRDefault="00385079" w:rsidP="00385079">
      <w:pPr>
        <w:spacing w:line="360" w:lineRule="auto"/>
        <w:ind w:firstLine="709"/>
        <w:contextualSpacing/>
      </w:pPr>
      <w:r>
        <w:t xml:space="preserve">Молодь з Північної Африки активно мігрує до Франції, Італії та Іспанії, що зумовлено як географічною близькістю, так і постколоніальними зв’язками та розвиненими діаспорами. У випадку Латинської Америки спостерігається стабільне зростання молодіжної трудової міграції до США, Іспанії та Канади, з акцентом на зайнятість у сільському господарстві та сезонних роботах. Молоді мігранти із </w:t>
      </w:r>
      <w:proofErr w:type="spellStart"/>
      <w:r>
        <w:t>Субсахарської</w:t>
      </w:r>
      <w:proofErr w:type="spellEnd"/>
      <w:r>
        <w:t xml:space="preserve"> Африки, зіткнувшись із високим рівнем безробіття та нестачею перспектив удома, обирають такі країни, як ПАР, ОАЕ та Франція, орієнтуючись на можливість працевлаштування у сфері обслуговування, видобувній промисловості та охороні</w:t>
      </w:r>
      <w:r w:rsidR="0089298B">
        <w:t xml:space="preserve"> </w:t>
      </w:r>
      <w:r w:rsidR="0089298B" w:rsidRPr="0089298B">
        <w:t xml:space="preserve">[9, </w:t>
      </w:r>
      <w:r w:rsidR="0089298B">
        <w:rPr>
          <w:lang w:val="en-US"/>
        </w:rPr>
        <w:t>c</w:t>
      </w:r>
      <w:r w:rsidR="0089298B" w:rsidRPr="0089298B">
        <w:t>. 378]</w:t>
      </w:r>
      <w:r>
        <w:t>.</w:t>
      </w:r>
    </w:p>
    <w:p w14:paraId="041B93F0" w14:textId="77777777" w:rsidR="00385079" w:rsidRDefault="00385079" w:rsidP="00385079">
      <w:pPr>
        <w:spacing w:line="360" w:lineRule="auto"/>
        <w:ind w:firstLine="709"/>
        <w:contextualSpacing/>
      </w:pPr>
      <w:r>
        <w:t>Загалом, наведені тенденції підтверджують, що напрямки трудової міграції молоді значною мірою визначаються не лише економічною привабливістю країн призначення, а й доступністю легальних каналів в’їзду, мовно-культурною сумісністю, а також ефективністю міграційної політики. Це підкреслює необхідність комплексного аналізу молодіжних міграційних потоків з урахуванням регіональної специфіки, соціальних детермінантів та впливу глобальних трансформацій.</w:t>
      </w:r>
    </w:p>
    <w:p w14:paraId="31070261" w14:textId="77777777" w:rsidR="00385079" w:rsidRPr="00A34495" w:rsidRDefault="00385079" w:rsidP="00385079">
      <w:pPr>
        <w:spacing w:line="360" w:lineRule="auto"/>
        <w:ind w:firstLine="709"/>
        <w:contextualSpacing/>
      </w:pPr>
      <w:r w:rsidRPr="00A34495">
        <w:t xml:space="preserve">Таким чином, узагальнення статистичних і аналітичних даних підтверджує, </w:t>
      </w:r>
      <w:r w:rsidRPr="00A34495">
        <w:lastRenderedPageBreak/>
        <w:t xml:space="preserve">що трудова міграція молоді у сучасному світі є складним, динамічним і багатофакторним процесом, що поєднує економічні інтереси, соціальні прагнення та демографічні виклики. З одного боку, вона забезпечує молоді можливості для працевлаштування, професійного зростання і підвищення якості життя, з іншого </w:t>
      </w:r>
      <w:r w:rsidR="000C0E3F">
        <w:t>-</w:t>
      </w:r>
      <w:r w:rsidRPr="00A34495">
        <w:t xml:space="preserve"> створює структурні проблеми для країн-експортерів у вигляді втрати трудового та інтелектуального потенціалу. Географічна спрямованість цих міграційних потоків відображає як наявність привабливих умов у країнах призначення, так і дисбаланси у розвитку національних економік. Відтак, системне вивчення молодіжної трудової міграції з урахуванням її просторових, соціальних та економічних характеристик є передумовою для формування збалансованої політики мобільності, інтеграції та збереження людського капіталу.</w:t>
      </w:r>
    </w:p>
    <w:p w14:paraId="74F312CF" w14:textId="77777777" w:rsidR="00385079" w:rsidRDefault="00385079" w:rsidP="00385079"/>
    <w:p w14:paraId="2C258BA8" w14:textId="77777777" w:rsidR="00385079" w:rsidRDefault="00385079" w:rsidP="00385079"/>
    <w:p w14:paraId="376B7AA2" w14:textId="77777777" w:rsidR="00385079" w:rsidRDefault="00385079" w:rsidP="00385079">
      <w:pPr>
        <w:pStyle w:val="2"/>
      </w:pPr>
      <w:bookmarkStart w:id="6" w:name="_Toc197439896"/>
      <w:r w:rsidRPr="00B904DE">
        <w:t>2.2. Вплив військових подій на трудову міграцію в Україні: ключові характеристики та тенденції</w:t>
      </w:r>
      <w:bookmarkEnd w:id="6"/>
    </w:p>
    <w:p w14:paraId="314C6115" w14:textId="77777777" w:rsidR="000C0E3F" w:rsidRDefault="000C0E3F" w:rsidP="000C0E3F">
      <w:pPr>
        <w:rPr>
          <w:lang w:eastAsia="en-US"/>
        </w:rPr>
      </w:pPr>
    </w:p>
    <w:p w14:paraId="5A35405D" w14:textId="77777777" w:rsidR="000C0E3F" w:rsidRDefault="000C0E3F" w:rsidP="000C0E3F">
      <w:pPr>
        <w:rPr>
          <w:lang w:eastAsia="en-US"/>
        </w:rPr>
      </w:pPr>
    </w:p>
    <w:p w14:paraId="47F3128A" w14:textId="77777777" w:rsidR="000C0E3F" w:rsidRPr="000C0E3F" w:rsidRDefault="000C0E3F" w:rsidP="000C0E3F">
      <w:pPr>
        <w:spacing w:line="360" w:lineRule="auto"/>
        <w:ind w:firstLine="709"/>
        <w:contextualSpacing/>
        <w:rPr>
          <w:lang w:eastAsia="en-US"/>
        </w:rPr>
      </w:pPr>
      <w:r w:rsidRPr="000C0E3F">
        <w:rPr>
          <w:lang w:eastAsia="en-US"/>
        </w:rPr>
        <w:t>Воєнні конфлікти справляють глибокий і багатовимірний вплив на демографічну структуру, соціально-економічну стабільність і мобільність населення. В Україні повномасштабна військова агресія, розпочата Російською Федерацією у 2022 році, істотно трансформувала не лише внутрішні міграційні процеси, а й спричинила хвилю зовнішньої трудової міграції. В умовах кризи значно зросла мобільність працездатного населення, особливо молоді, яка опинилася в ситуації вимушеного пошуку стабільного джерела доходу за межами країни.</w:t>
      </w:r>
    </w:p>
    <w:p w14:paraId="531B2168" w14:textId="77777777" w:rsidR="000C0E3F" w:rsidRDefault="000C0E3F" w:rsidP="000C0E3F">
      <w:pPr>
        <w:spacing w:line="360" w:lineRule="auto"/>
        <w:ind w:firstLine="709"/>
        <w:contextualSpacing/>
        <w:rPr>
          <w:lang w:eastAsia="en-US"/>
        </w:rPr>
      </w:pPr>
      <w:r w:rsidRPr="000C0E3F">
        <w:rPr>
          <w:lang w:eastAsia="en-US"/>
        </w:rPr>
        <w:t xml:space="preserve">Однією з ключових характеристик нинішнього етапу трудової міграції є поєднання економічної та вимушеної міграції. Значна частина українських громадян, які покинули країну через бойові дії, були змушені одночасно інтегруватися до ринку праці країн ЄС, зокрема Польщі, Німеччини, Чехії, Італії та Іспанії. Таким чином, війна не лише посилила традиційні міграційні потоки, а й змінила їхню мотивацію, структуру та тривалість. Тимчасова евакуація </w:t>
      </w:r>
      <w:r w:rsidRPr="000C0E3F">
        <w:rPr>
          <w:lang w:eastAsia="en-US"/>
        </w:rPr>
        <w:lastRenderedPageBreak/>
        <w:t>перетворилася на середньострокову або довгострокову трудову міграцію, що зумовлює появу нових ризиків для ринку праці України, включно з відтоком молодих і кваліфікованих кадрів</w:t>
      </w:r>
      <w:r w:rsidR="0089298B" w:rsidRPr="0089298B">
        <w:rPr>
          <w:lang w:eastAsia="en-US"/>
        </w:rPr>
        <w:t xml:space="preserve"> [7]</w:t>
      </w:r>
      <w:r w:rsidRPr="000C0E3F">
        <w:rPr>
          <w:lang w:eastAsia="en-US"/>
        </w:rPr>
        <w:t>.</w:t>
      </w:r>
    </w:p>
    <w:p w14:paraId="52DD747D" w14:textId="77777777" w:rsidR="000C0E3F" w:rsidRDefault="000C0E3F" w:rsidP="000C0E3F">
      <w:pPr>
        <w:spacing w:line="360" w:lineRule="auto"/>
        <w:ind w:firstLine="709"/>
        <w:contextualSpacing/>
        <w:rPr>
          <w:lang w:eastAsia="en-US"/>
        </w:rPr>
      </w:pPr>
      <w:r w:rsidRPr="000C0E3F">
        <w:rPr>
          <w:lang w:eastAsia="en-US"/>
        </w:rPr>
        <w:t xml:space="preserve">Ці зміни чітко простежуються у статистичних тенденціях останніх десятиліть, що відображають поступове зростання масштабів зовнішньої мобільності населення, а після 2022 року </w:t>
      </w:r>
      <w:r>
        <w:rPr>
          <w:lang w:eastAsia="en-US"/>
        </w:rPr>
        <w:t>-</w:t>
      </w:r>
      <w:r w:rsidRPr="000C0E3F">
        <w:rPr>
          <w:lang w:eastAsia="en-US"/>
        </w:rPr>
        <w:t xml:space="preserve"> різке зрушення в напрямку вимушеної трудової міграції. Візуалізувати ці трансформації дозволяє аналіз динаміки міграції з України у 1990–2022 роках, поданий на рисунку 2.1, який демонструє як кількісне зростання, так і зміну характеру міграційних потоків під впливом зовнішньополітичних чинників.</w:t>
      </w:r>
    </w:p>
    <w:p w14:paraId="14CAB3DB" w14:textId="77777777" w:rsidR="000C0E3F" w:rsidRDefault="00F62671" w:rsidP="000C0E3F">
      <w:pPr>
        <w:spacing w:line="360" w:lineRule="auto"/>
        <w:ind w:firstLine="709"/>
        <w:contextualSpacing/>
        <w:rPr>
          <w:lang w:eastAsia="en-US"/>
        </w:rPr>
      </w:pPr>
      <w:r>
        <w:rPr>
          <w:noProof/>
          <w:lang w:val="ru-RU" w:eastAsia="ru-RU"/>
        </w:rPr>
        <w:drawing>
          <wp:inline distT="0" distB="0" distL="0" distR="0" wp14:anchorId="6EFA4EBD" wp14:editId="13AB9037">
            <wp:extent cx="5486400" cy="3200400"/>
            <wp:effectExtent l="0" t="0" r="12700" b="12700"/>
            <wp:docPr id="147115162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F62A73C" w14:textId="77777777" w:rsidR="000C0E3F" w:rsidRDefault="000C0E3F" w:rsidP="000C0E3F">
      <w:pPr>
        <w:spacing w:line="360" w:lineRule="auto"/>
        <w:ind w:firstLine="709"/>
        <w:contextualSpacing/>
        <w:jc w:val="center"/>
        <w:rPr>
          <w:lang w:eastAsia="en-US"/>
        </w:rPr>
      </w:pPr>
      <w:r>
        <w:rPr>
          <w:lang w:eastAsia="en-US"/>
        </w:rPr>
        <w:t xml:space="preserve">Рис. 2.1 </w:t>
      </w:r>
      <w:r w:rsidRPr="000C0E3F">
        <w:rPr>
          <w:lang w:eastAsia="en-US"/>
        </w:rPr>
        <w:t>Динаміка міграції з України, 1990–2022 рр., млн осіб</w:t>
      </w:r>
    </w:p>
    <w:p w14:paraId="46B677FF" w14:textId="77777777" w:rsidR="000C0E3F" w:rsidRPr="00620810" w:rsidRDefault="000C0E3F" w:rsidP="000C0E3F">
      <w:pPr>
        <w:spacing w:line="360" w:lineRule="auto"/>
        <w:ind w:firstLine="709"/>
        <w:contextualSpacing/>
        <w:rPr>
          <w:lang w:eastAsia="en-US"/>
        </w:rPr>
      </w:pPr>
      <w:r>
        <w:rPr>
          <w:lang w:eastAsia="en-US"/>
        </w:rPr>
        <w:t>Джерело:</w:t>
      </w:r>
      <w:r w:rsidR="0089298B" w:rsidRPr="00620810">
        <w:rPr>
          <w:lang w:eastAsia="en-US"/>
        </w:rPr>
        <w:t xml:space="preserve"> [6, 7]</w:t>
      </w:r>
    </w:p>
    <w:p w14:paraId="61264B40" w14:textId="77777777" w:rsidR="00F62671" w:rsidRDefault="00F62671" w:rsidP="00F62671">
      <w:pPr>
        <w:spacing w:line="360" w:lineRule="auto"/>
        <w:ind w:firstLine="709"/>
        <w:contextualSpacing/>
        <w:rPr>
          <w:lang w:eastAsia="en-US"/>
        </w:rPr>
      </w:pPr>
      <w:r>
        <w:rPr>
          <w:lang w:eastAsia="en-US"/>
        </w:rPr>
        <w:t xml:space="preserve">Графік динаміки міграції з України в період з 1990 по 2022 рік відображає як довгострокові структурні тенденції, так і вплив кризових подій на масштаби мобільності населення. Протягом тривалого часу - з початку 1990-х і до 2020 року - чисельність українських громадян, які перебували за кордоном, коливалася в межах 5,5–5,9 млн осіб. Це свідчить про стабільний характер трудової та економічної міграції, зумовлений затяжними факторами, зокрема економічною нерівністю, відсутністю стабільного ринку праці, демографічним тиском і </w:t>
      </w:r>
      <w:r>
        <w:rPr>
          <w:lang w:eastAsia="en-US"/>
        </w:rPr>
        <w:lastRenderedPageBreak/>
        <w:t>бажанням підвищити якість життя за рахунок працевлаштування за межами держави.</w:t>
      </w:r>
    </w:p>
    <w:p w14:paraId="1521B962" w14:textId="77777777" w:rsidR="00F62671" w:rsidRDefault="00F62671" w:rsidP="00F62671">
      <w:pPr>
        <w:spacing w:line="360" w:lineRule="auto"/>
        <w:ind w:firstLine="709"/>
        <w:contextualSpacing/>
        <w:rPr>
          <w:lang w:eastAsia="en-US"/>
        </w:rPr>
      </w:pPr>
      <w:r>
        <w:rPr>
          <w:lang w:eastAsia="en-US"/>
        </w:rPr>
        <w:t>Зростання до 5,8 млн у 2015 році та 5,9 млн у 2017–2019 роках можна пов’язати з наслідками анексії Криму, війною на Донбасі та соціально-економічною нестабільністю. Проте ці зміни були поступовими й не мали такого масштабу, як сплеск у 2022 році. Згідно з наведеними даними, за рік після початку повномасштабної війни кількість громадян України, які виїхали за кордон, сягнула 9,5 млн осіб, що на понад 70% перевищує попередні середні показники.</w:t>
      </w:r>
    </w:p>
    <w:p w14:paraId="49D1A3FE" w14:textId="77777777" w:rsidR="00F62671" w:rsidRDefault="00F62671" w:rsidP="00F62671">
      <w:pPr>
        <w:spacing w:line="360" w:lineRule="auto"/>
        <w:ind w:firstLine="709"/>
        <w:contextualSpacing/>
        <w:rPr>
          <w:lang w:eastAsia="en-US"/>
        </w:rPr>
      </w:pPr>
      <w:r>
        <w:rPr>
          <w:lang w:eastAsia="en-US"/>
        </w:rPr>
        <w:t>Це зростання є прямим наслідком різкого погіршення безпекової ситуації, руйнування інфраструктури, масових евакуацій та активного залучення українців до трудових ринків країн Європейського Союзу. Війна суттєво змінила мотивацію виїзду: економічні причини були доповнені - або навіть витіснені - мотивами безпеки, фізичного виживання, захисту дітей та пошуку базової соціальної підтримки. Змінився і склад мігрантів: якщо до 2022 року міграційні потоки формувалися переважно за рахунок чоловіків економічно активного віку, то після 2022 року серед виїжджаючих переважають жінки, діти та особи похилого віку.</w:t>
      </w:r>
    </w:p>
    <w:p w14:paraId="0A8D1461" w14:textId="77777777" w:rsidR="00F62671" w:rsidRDefault="00F62671" w:rsidP="00F62671">
      <w:pPr>
        <w:spacing w:line="360" w:lineRule="auto"/>
        <w:ind w:firstLine="709"/>
        <w:contextualSpacing/>
        <w:rPr>
          <w:lang w:eastAsia="en-US"/>
        </w:rPr>
      </w:pPr>
      <w:r>
        <w:rPr>
          <w:lang w:eastAsia="en-US"/>
        </w:rPr>
        <w:t>Отже, наведений графік ілюструє глибоку трансформацію міграційної ситуації в Україні. Він демонструє, що війна не лише загострила вже наявні виклики, а й радикально змінила характер трудової міграції, зробивши її масштабнішою, більш вимушеною та потенційно довготривалою. Такі зрушення потребують перегляду державної політики у сфері міграції, активізації програм підтримки діаспори, механізмів повернення кваліфікованих фахівців та запобігання втраті людського капіталу.</w:t>
      </w:r>
    </w:p>
    <w:p w14:paraId="61537D31" w14:textId="77777777" w:rsidR="00F62671" w:rsidRDefault="00F62671" w:rsidP="00F62671">
      <w:pPr>
        <w:spacing w:line="360" w:lineRule="auto"/>
        <w:ind w:firstLine="709"/>
        <w:contextualSpacing/>
        <w:rPr>
          <w:lang w:eastAsia="en-US"/>
        </w:rPr>
      </w:pPr>
      <w:r w:rsidRPr="00F62671">
        <w:rPr>
          <w:lang w:eastAsia="en-US"/>
        </w:rPr>
        <w:t xml:space="preserve">У цьому контексті доцільно розглянути просторовий розподіл біженців з України, що дозволяє глибше зрозуміти масштаби міграційного відтоку та напрямки основних потоків. Особливу аналітичну цінність має рисунок 2.2, який ілюструє кількість українських біженців у країнах Організації економічного співробітництва та розвитку (ОЕСР) станом на середину вересня 2022 року. Ці дані дають змогу конкретизувати, які саме держави стали головними центрами тимчасового захисту, а також оцінити географічну концентрацію трудового </w:t>
      </w:r>
      <w:r w:rsidRPr="00F62671">
        <w:rPr>
          <w:lang w:eastAsia="en-US"/>
        </w:rPr>
        <w:lastRenderedPageBreak/>
        <w:t>потенціалу, що опинився за межами країни.</w:t>
      </w:r>
    </w:p>
    <w:p w14:paraId="5AF6A43B" w14:textId="77777777" w:rsidR="00F62671" w:rsidRDefault="00F62671" w:rsidP="00F62671">
      <w:pPr>
        <w:spacing w:line="360" w:lineRule="auto"/>
        <w:ind w:firstLine="709"/>
        <w:contextualSpacing/>
        <w:rPr>
          <w:lang w:eastAsia="en-US"/>
        </w:rPr>
      </w:pPr>
      <w:r>
        <w:rPr>
          <w:noProof/>
          <w:lang w:val="ru-RU" w:eastAsia="ru-RU"/>
        </w:rPr>
        <w:drawing>
          <wp:inline distT="0" distB="0" distL="0" distR="0" wp14:anchorId="37C842A8" wp14:editId="18B1F51C">
            <wp:extent cx="5486400" cy="3200400"/>
            <wp:effectExtent l="0" t="0" r="12700" b="12700"/>
            <wp:docPr id="19643098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30746B2" w14:textId="77777777" w:rsidR="00F62671" w:rsidRDefault="00F62671" w:rsidP="00F62671">
      <w:pPr>
        <w:spacing w:line="360" w:lineRule="auto"/>
        <w:ind w:firstLine="709"/>
        <w:contextualSpacing/>
        <w:jc w:val="center"/>
        <w:rPr>
          <w:lang w:eastAsia="en-US"/>
        </w:rPr>
      </w:pPr>
      <w:r>
        <w:rPr>
          <w:lang w:eastAsia="en-US"/>
        </w:rPr>
        <w:t>Рис. 2.2 Кількість біженців з України в країнах ОЕСР, середина вересня 2022 року, млн осіб</w:t>
      </w:r>
    </w:p>
    <w:p w14:paraId="092FFDA6" w14:textId="77777777" w:rsidR="00F62671" w:rsidRPr="00620810" w:rsidRDefault="00F62671" w:rsidP="00F62671">
      <w:pPr>
        <w:spacing w:line="360" w:lineRule="auto"/>
        <w:ind w:firstLine="709"/>
        <w:contextualSpacing/>
        <w:rPr>
          <w:lang w:val="ru-RU" w:eastAsia="en-US"/>
        </w:rPr>
      </w:pPr>
      <w:r>
        <w:rPr>
          <w:lang w:eastAsia="en-US"/>
        </w:rPr>
        <w:t>Джерело:</w:t>
      </w:r>
      <w:r w:rsidR="0089298B" w:rsidRPr="00620810">
        <w:rPr>
          <w:lang w:val="ru-RU" w:eastAsia="en-US"/>
        </w:rPr>
        <w:t xml:space="preserve"> [3]</w:t>
      </w:r>
    </w:p>
    <w:p w14:paraId="11227AC3" w14:textId="77777777" w:rsidR="00716BAD" w:rsidRPr="00716BAD" w:rsidRDefault="00716BAD" w:rsidP="00716BAD">
      <w:pPr>
        <w:spacing w:line="360" w:lineRule="auto"/>
        <w:ind w:firstLine="709"/>
        <w:contextualSpacing/>
        <w:rPr>
          <w:lang w:eastAsia="en-US"/>
        </w:rPr>
      </w:pPr>
      <w:r w:rsidRPr="00716BAD">
        <w:rPr>
          <w:lang w:eastAsia="en-US"/>
        </w:rPr>
        <w:t xml:space="preserve">Рисунок 2.2 наочно демонструє регіональну концентрацію українських біженців у країнах-членах ОЕСР після початку повномасштабної війни. Найбільше українців прийняла Польща </w:t>
      </w:r>
      <w:r>
        <w:rPr>
          <w:lang w:eastAsia="en-US"/>
        </w:rPr>
        <w:t>-</w:t>
      </w:r>
      <w:r w:rsidRPr="00716BAD">
        <w:rPr>
          <w:lang w:eastAsia="en-US"/>
        </w:rPr>
        <w:t xml:space="preserve"> 1,38 млн осіб, що пояснюється як географічною близькістю, так і тісними історико-культурними та економічними зв’язками між двома країнами. На другому місці </w:t>
      </w:r>
      <w:r>
        <w:rPr>
          <w:lang w:eastAsia="en-US"/>
        </w:rPr>
        <w:t>-</w:t>
      </w:r>
      <w:r w:rsidRPr="00716BAD">
        <w:rPr>
          <w:lang w:eastAsia="en-US"/>
        </w:rPr>
        <w:t xml:space="preserve"> Німеччина з 1 млн осіб, що свідчить про високу інтеграційну здатність цієї держави та її готовність до прийому значного потоку мігрантів. Чеська Республіка (0,43 млн) також виступає важливим центром прихистку, демонструючи зростаючу роль Центральної Європи в управлінні міграційними викликами.</w:t>
      </w:r>
    </w:p>
    <w:p w14:paraId="72CC39D1" w14:textId="77777777" w:rsidR="00716BAD" w:rsidRPr="00716BAD" w:rsidRDefault="00716BAD" w:rsidP="00716BAD">
      <w:pPr>
        <w:spacing w:line="360" w:lineRule="auto"/>
        <w:ind w:firstLine="709"/>
        <w:contextualSpacing/>
        <w:rPr>
          <w:lang w:eastAsia="en-US"/>
        </w:rPr>
      </w:pPr>
      <w:r w:rsidRPr="00716BAD">
        <w:rPr>
          <w:lang w:eastAsia="en-US"/>
        </w:rPr>
        <w:t>Суттєву частку становлять «інші європейські країни ОЕСР» (1,35 млн), що підтверджує загальноєвропейську солідарність у відповідь на кризу, а також свідчить про рівномірний розподіл мігрантів по регіону. Помітною є і частка біженців у «неєвропейських країнах ОЕСР» (0,41 млн), включаючи Канаду, США, Австралію та інші, що засвідчує глобальний характер переміщення українців і активізацію трансконтинентальних міграційних маршрутів.</w:t>
      </w:r>
    </w:p>
    <w:p w14:paraId="1FD302DC" w14:textId="77777777" w:rsidR="00716BAD" w:rsidRDefault="00716BAD" w:rsidP="00716BAD">
      <w:pPr>
        <w:spacing w:line="360" w:lineRule="auto"/>
        <w:ind w:firstLine="709"/>
        <w:contextualSpacing/>
        <w:rPr>
          <w:lang w:eastAsia="en-US"/>
        </w:rPr>
      </w:pPr>
      <w:r w:rsidRPr="00716BAD">
        <w:rPr>
          <w:lang w:eastAsia="en-US"/>
        </w:rPr>
        <w:lastRenderedPageBreak/>
        <w:t>Загалом дані на рисунку відображають не лише масштаби гуманітарної кризи, а й стратегічну потребу у формуванні довгострокових рішень щодо інтеграції, правового статусу, зайнятості та освіти українських мігрантів у країнах перебування. Вони також акцентують на потенційній втраті значного обсягу трудового ресурсу для української економіки у випадку затяжної або незворотної міграції.</w:t>
      </w:r>
    </w:p>
    <w:p w14:paraId="7D21762E" w14:textId="77777777" w:rsidR="00716BAD" w:rsidRDefault="00716BAD" w:rsidP="00716BAD">
      <w:pPr>
        <w:spacing w:line="360" w:lineRule="auto"/>
        <w:ind w:firstLine="709"/>
        <w:contextualSpacing/>
        <w:rPr>
          <w:lang w:eastAsia="en-US"/>
        </w:rPr>
      </w:pPr>
      <w:r w:rsidRPr="00716BAD">
        <w:rPr>
          <w:lang w:eastAsia="en-US"/>
        </w:rPr>
        <w:t xml:space="preserve">У цьому зв’язку доцільно проаналізувати структуру розміщення українських емігрантів у приймаючих країнах на більш пізньому етапі </w:t>
      </w:r>
      <w:r>
        <w:rPr>
          <w:lang w:eastAsia="en-US"/>
        </w:rPr>
        <w:t>-</w:t>
      </w:r>
      <w:r w:rsidRPr="00716BAD">
        <w:rPr>
          <w:lang w:eastAsia="en-US"/>
        </w:rPr>
        <w:t xml:space="preserve"> у 2023 році, що дозволяє оцінити динаміку адаптації та стабілізації мігрантських потоків. Рисунок 2.3 відображає відсотковий розподіл українських емігрантів за країнами перебування, що дає змогу визначити не лише лідерів за кількістю прийнятих громадян, а й простежити сталість міграційних маршрутів, які набули характеру довгострокових або постійних.</w:t>
      </w:r>
    </w:p>
    <w:p w14:paraId="07BFAEC3" w14:textId="77777777" w:rsidR="00716BAD" w:rsidRDefault="00716BAD" w:rsidP="00716BAD">
      <w:pPr>
        <w:spacing w:line="360" w:lineRule="auto"/>
        <w:ind w:firstLine="709"/>
        <w:contextualSpacing/>
        <w:rPr>
          <w:lang w:eastAsia="en-US"/>
        </w:rPr>
      </w:pPr>
      <w:r>
        <w:rPr>
          <w:noProof/>
          <w:lang w:val="ru-RU" w:eastAsia="ru-RU"/>
        </w:rPr>
        <w:drawing>
          <wp:inline distT="0" distB="0" distL="0" distR="0" wp14:anchorId="7E14F0FC" wp14:editId="046DEE22">
            <wp:extent cx="5486400" cy="3200400"/>
            <wp:effectExtent l="0" t="0" r="12700" b="12700"/>
            <wp:docPr id="72117922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FA01F9E" w14:textId="77777777" w:rsidR="00716BAD" w:rsidRDefault="00716BAD" w:rsidP="00716BAD">
      <w:pPr>
        <w:spacing w:line="360" w:lineRule="auto"/>
        <w:ind w:firstLine="709"/>
        <w:contextualSpacing/>
        <w:jc w:val="center"/>
        <w:rPr>
          <w:lang w:eastAsia="en-US"/>
        </w:rPr>
      </w:pPr>
      <w:r>
        <w:rPr>
          <w:lang w:eastAsia="en-US"/>
        </w:rPr>
        <w:t>Рис. 2.3 Кількість українських емігрантів у приймаючих країнах у 2023 році, %</w:t>
      </w:r>
    </w:p>
    <w:p w14:paraId="1CE9D3C1" w14:textId="77777777" w:rsidR="00716BAD" w:rsidRPr="00620810" w:rsidRDefault="00716BAD" w:rsidP="00716BAD">
      <w:pPr>
        <w:spacing w:line="360" w:lineRule="auto"/>
        <w:ind w:firstLine="709"/>
        <w:contextualSpacing/>
        <w:rPr>
          <w:lang w:eastAsia="en-US"/>
        </w:rPr>
      </w:pPr>
      <w:r>
        <w:rPr>
          <w:lang w:eastAsia="en-US"/>
        </w:rPr>
        <w:t>Джерело:</w:t>
      </w:r>
      <w:r w:rsidR="0089298B" w:rsidRPr="00620810">
        <w:rPr>
          <w:lang w:eastAsia="en-US"/>
        </w:rPr>
        <w:t xml:space="preserve"> [13]</w:t>
      </w:r>
    </w:p>
    <w:p w14:paraId="516D6768" w14:textId="77777777" w:rsidR="00716BAD" w:rsidRDefault="00716BAD" w:rsidP="00716BAD">
      <w:pPr>
        <w:spacing w:line="360" w:lineRule="auto"/>
        <w:ind w:firstLine="709"/>
        <w:contextualSpacing/>
        <w:rPr>
          <w:lang w:eastAsia="en-US"/>
        </w:rPr>
      </w:pPr>
      <w:r>
        <w:rPr>
          <w:lang w:eastAsia="en-US"/>
        </w:rPr>
        <w:t xml:space="preserve">Дані, наведені на рисунку 2.3, ілюструють географічну структуру розміщення українських емігрантів у 2023 році та підтверджують стабілізацію основних міграційних напрямків. Провідну позицію серед приймаючих країн </w:t>
      </w:r>
      <w:r>
        <w:rPr>
          <w:lang w:eastAsia="en-US"/>
        </w:rPr>
        <w:lastRenderedPageBreak/>
        <w:t>утримує Польща (22%), що свідчить про її роль не лише як транзитної, а й інтеграційної території для тривалого перебування. Німеччина (14,6%) та США (11%) посідають наступні місця, що вказує на високий рівень залучення українців до ринків праці економічно потужних країн та наявність сприятливих умов для тимчасового або постійного проживання.</w:t>
      </w:r>
    </w:p>
    <w:p w14:paraId="6D24E7E1" w14:textId="77777777" w:rsidR="00716BAD" w:rsidRDefault="00716BAD" w:rsidP="00716BAD">
      <w:pPr>
        <w:spacing w:line="360" w:lineRule="auto"/>
        <w:ind w:firstLine="709"/>
        <w:contextualSpacing/>
        <w:rPr>
          <w:lang w:eastAsia="en-US"/>
        </w:rPr>
      </w:pPr>
      <w:r>
        <w:rPr>
          <w:lang w:eastAsia="en-US"/>
        </w:rPr>
        <w:t xml:space="preserve">Висока частка емігрантів у Чехії (7,9%) та Італії (5%) також демонструє тяглість міграційних </w:t>
      </w:r>
      <w:proofErr w:type="spellStart"/>
      <w:r>
        <w:rPr>
          <w:lang w:eastAsia="en-US"/>
        </w:rPr>
        <w:t>зв’язків</w:t>
      </w:r>
      <w:proofErr w:type="spellEnd"/>
      <w:r>
        <w:rPr>
          <w:lang w:eastAsia="en-US"/>
        </w:rPr>
        <w:t>, сформованих ще у довоєнний період, які були підсилені новими потоками після 2022 року. Зростання відсоткової частки країн поза межами Європи - таких як США, Канада (4,9%) та Ізраїль (2,75%) - свідчить про глобалізацію української діаспори та поступове розширення географії еміграції. Частка Іспанії (3,4%) відображає активізацію південного вектору переміщень, де існує попит на працю у сфері обслуговування та сільського господарства.</w:t>
      </w:r>
    </w:p>
    <w:p w14:paraId="3BE0A08B" w14:textId="77777777" w:rsidR="00716BAD" w:rsidRDefault="00716BAD" w:rsidP="00716BAD">
      <w:pPr>
        <w:spacing w:line="360" w:lineRule="auto"/>
        <w:ind w:firstLine="709"/>
        <w:contextualSpacing/>
        <w:rPr>
          <w:lang w:eastAsia="en-US"/>
        </w:rPr>
      </w:pPr>
      <w:r>
        <w:rPr>
          <w:lang w:eastAsia="en-US"/>
        </w:rPr>
        <w:t xml:space="preserve">Таким чином, структура розселення українських емігрантів у 2023 році демонструє не лише стабільність основних напрямів переміщення, а й тенденцію до їх закріплення, що зумовлює потребу в розробці механізмів реінтеграції, збереження </w:t>
      </w:r>
      <w:proofErr w:type="spellStart"/>
      <w:r>
        <w:rPr>
          <w:lang w:eastAsia="en-US"/>
        </w:rPr>
        <w:t>зв’язків</w:t>
      </w:r>
      <w:proofErr w:type="spellEnd"/>
      <w:r>
        <w:rPr>
          <w:lang w:eastAsia="en-US"/>
        </w:rPr>
        <w:t xml:space="preserve"> із громадянами за кордоном і формування політик підтримки української трудової діаспори як стратегічного ресурсу післявоєнного відновлення.</w:t>
      </w:r>
    </w:p>
    <w:p w14:paraId="337BCD70" w14:textId="77777777" w:rsidR="00716BAD" w:rsidRDefault="00716BAD" w:rsidP="00716BAD">
      <w:pPr>
        <w:spacing w:line="360" w:lineRule="auto"/>
        <w:ind w:firstLine="709"/>
        <w:contextualSpacing/>
        <w:rPr>
          <w:lang w:eastAsia="en-US"/>
        </w:rPr>
      </w:pPr>
      <w:r w:rsidRPr="00716BAD">
        <w:rPr>
          <w:lang w:eastAsia="en-US"/>
        </w:rPr>
        <w:t xml:space="preserve">У світлі зазначеного особливо важливо враховувати не лише географічну структуру розселення українців за кордоном, а й динаміку переміщень через державний кордон після початку повномасштабної війни. Рисунок 2.4 ілюструє кількість перетинів державного кордону України у період з 24 лютого 2022 року до 1 травня 2023 року, що дозволяє оцінити характер міграційного сальдо </w:t>
      </w:r>
      <w:r>
        <w:rPr>
          <w:lang w:eastAsia="en-US"/>
        </w:rPr>
        <w:t>-</w:t>
      </w:r>
      <w:r w:rsidRPr="00716BAD">
        <w:rPr>
          <w:lang w:eastAsia="en-US"/>
        </w:rPr>
        <w:t xml:space="preserve"> співвідношення між виїздом та поверненням громадян. Аналіз цього показника є критично важливим для розуміння потенціалу повернення трудових ресурсів та коригування прогнозів щодо післявоєнної демографічної структури країни.</w:t>
      </w:r>
    </w:p>
    <w:p w14:paraId="2F850C78" w14:textId="77777777" w:rsidR="00716BAD" w:rsidRDefault="00716BAD" w:rsidP="00716BAD">
      <w:pPr>
        <w:spacing w:line="360" w:lineRule="auto"/>
        <w:ind w:firstLine="709"/>
        <w:contextualSpacing/>
        <w:rPr>
          <w:lang w:eastAsia="en-US"/>
        </w:rPr>
      </w:pPr>
      <w:r>
        <w:rPr>
          <w:noProof/>
          <w:lang w:val="ru-RU" w:eastAsia="ru-RU"/>
        </w:rPr>
        <w:lastRenderedPageBreak/>
        <w:drawing>
          <wp:inline distT="0" distB="0" distL="0" distR="0" wp14:anchorId="08554820" wp14:editId="4ABCA8D3">
            <wp:extent cx="5486400" cy="3200400"/>
            <wp:effectExtent l="0" t="0" r="12700" b="12700"/>
            <wp:docPr id="119679704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E3C15B6" w14:textId="77777777" w:rsidR="00716BAD" w:rsidRDefault="00716BAD" w:rsidP="00716BAD">
      <w:pPr>
        <w:spacing w:line="360" w:lineRule="auto"/>
        <w:ind w:firstLine="709"/>
        <w:contextualSpacing/>
        <w:jc w:val="center"/>
        <w:rPr>
          <w:lang w:eastAsia="en-US"/>
        </w:rPr>
      </w:pPr>
      <w:r>
        <w:rPr>
          <w:lang w:eastAsia="en-US"/>
        </w:rPr>
        <w:t>Рис. 2.4 Кількість перетинів кордону з 24.02.2022 р. до 01.05.2023 р. (міграційне сальдо)</w:t>
      </w:r>
    </w:p>
    <w:p w14:paraId="0219B0DA" w14:textId="77777777" w:rsidR="00716BAD" w:rsidRPr="00620810" w:rsidRDefault="00716BAD" w:rsidP="00716BAD">
      <w:pPr>
        <w:spacing w:line="360" w:lineRule="auto"/>
        <w:ind w:firstLine="709"/>
        <w:contextualSpacing/>
        <w:rPr>
          <w:lang w:val="ru-RU" w:eastAsia="en-US"/>
        </w:rPr>
      </w:pPr>
      <w:r>
        <w:rPr>
          <w:lang w:eastAsia="en-US"/>
        </w:rPr>
        <w:t>Джерело:</w:t>
      </w:r>
      <w:r w:rsidR="0089298B" w:rsidRPr="00620810">
        <w:rPr>
          <w:lang w:val="ru-RU" w:eastAsia="en-US"/>
        </w:rPr>
        <w:t xml:space="preserve"> [37]</w:t>
      </w:r>
    </w:p>
    <w:p w14:paraId="2EA2447B" w14:textId="77777777" w:rsidR="00697160" w:rsidRDefault="00697160" w:rsidP="00697160">
      <w:pPr>
        <w:spacing w:line="360" w:lineRule="auto"/>
        <w:ind w:firstLine="709"/>
        <w:contextualSpacing/>
        <w:rPr>
          <w:lang w:eastAsia="en-US"/>
        </w:rPr>
      </w:pPr>
      <w:r>
        <w:rPr>
          <w:lang w:eastAsia="en-US"/>
        </w:rPr>
        <w:t>Рисунок 2.4 ілюструє кількість перетинів державного кордону України з ключовими суміжними державами у контексті воєнної міграції в період з 24 лютого 2022 року по 1 травня 2023 року. Дані свідчать про абсолютну домінанту Польщі як головного напрямку виїзду та часткового повернення громадян - понад 1,85 млн перетинів, що у десятки разів перевищує показники інших країн. Це підтверджує центральну роль Польщі в логістиці евакуації, розміщенні та працевлаштуванні українців у перші місяці війни, а також її значення як транзитного коридору для подальших переміщень до інших країн ЄС.</w:t>
      </w:r>
    </w:p>
    <w:p w14:paraId="2229FFC0" w14:textId="77777777" w:rsidR="00697160" w:rsidRDefault="00697160" w:rsidP="00697160">
      <w:pPr>
        <w:spacing w:line="360" w:lineRule="auto"/>
        <w:ind w:firstLine="709"/>
        <w:contextualSpacing/>
        <w:rPr>
          <w:lang w:eastAsia="en-US"/>
        </w:rPr>
      </w:pPr>
      <w:r>
        <w:rPr>
          <w:lang w:eastAsia="en-US"/>
        </w:rPr>
        <w:t>Суттєвими також залишаються показники для Молдови (270 тис.), Румунії (258 тис.), Словаччини (194 тис.) та Угорщини (120 тис.), що демонструє активне використання західного прикордонного регіону як основної зони виходу з країни. При цьому дані про Росію (5,3 тис.) та Білорусь (3,9 тис.) мають мінімальне значення, що відображає як геополітичний контекст, так і обмеження для безпечного пересування в цих напрямках.</w:t>
      </w:r>
    </w:p>
    <w:p w14:paraId="404523CB" w14:textId="77777777" w:rsidR="00697160" w:rsidRDefault="00697160" w:rsidP="00697160">
      <w:pPr>
        <w:spacing w:line="360" w:lineRule="auto"/>
        <w:ind w:firstLine="709"/>
        <w:contextualSpacing/>
        <w:rPr>
          <w:lang w:eastAsia="en-US"/>
        </w:rPr>
      </w:pPr>
      <w:r>
        <w:rPr>
          <w:lang w:eastAsia="en-US"/>
        </w:rPr>
        <w:t xml:space="preserve">Загальна картина свідчить про однозначне західне спрямування міграційних потоків з України, а також про наявність високої концентрації переміщень через </w:t>
      </w:r>
      <w:r>
        <w:rPr>
          <w:lang w:eastAsia="en-US"/>
        </w:rPr>
        <w:lastRenderedPageBreak/>
        <w:t>сусідні країни-члени ЄС. Це має враховуватись при формуванні державної стратегії з реінтеграції громадян, повернення трудових ресурсів та розвитку транскордонної співпраці у сфері мобільності населення.</w:t>
      </w:r>
    </w:p>
    <w:p w14:paraId="377B01AE" w14:textId="77777777" w:rsidR="00697160" w:rsidRDefault="00697160" w:rsidP="00697160">
      <w:pPr>
        <w:spacing w:line="360" w:lineRule="auto"/>
        <w:ind w:firstLine="709"/>
        <w:contextualSpacing/>
        <w:rPr>
          <w:lang w:eastAsia="en-US"/>
        </w:rPr>
      </w:pPr>
      <w:r w:rsidRPr="00697160">
        <w:rPr>
          <w:lang w:eastAsia="en-US"/>
        </w:rPr>
        <w:t xml:space="preserve">У цьому контексті логічним продовженням є аналіз актуальної просторової присутності українських громадян у європейських країнах, що дає змогу оцінити рівень закріплення мігрантів у нових соціально-економічних умовах. Рисунок 2.5 відображає кількість українських біженців у країнах Європи станом на 2024 рік </w:t>
      </w:r>
      <w:r>
        <w:rPr>
          <w:lang w:eastAsia="en-US"/>
        </w:rPr>
        <w:t>-</w:t>
      </w:r>
      <w:r w:rsidRPr="00697160">
        <w:rPr>
          <w:lang w:eastAsia="en-US"/>
        </w:rPr>
        <w:t xml:space="preserve"> ці дані дозволяють простежити </w:t>
      </w:r>
      <w:proofErr w:type="spellStart"/>
      <w:r w:rsidRPr="00697160">
        <w:rPr>
          <w:lang w:eastAsia="en-US"/>
        </w:rPr>
        <w:t>довгостроковість</w:t>
      </w:r>
      <w:proofErr w:type="spellEnd"/>
      <w:r w:rsidRPr="00697160">
        <w:rPr>
          <w:lang w:eastAsia="en-US"/>
        </w:rPr>
        <w:t xml:space="preserve"> переміщення</w:t>
      </w:r>
      <w:r>
        <w:rPr>
          <w:lang w:eastAsia="en-US"/>
        </w:rPr>
        <w:t>.</w:t>
      </w:r>
    </w:p>
    <w:p w14:paraId="04FC4F60" w14:textId="77777777" w:rsidR="00697160" w:rsidRDefault="00697160" w:rsidP="00697160">
      <w:pPr>
        <w:spacing w:line="360" w:lineRule="auto"/>
        <w:ind w:firstLine="709"/>
        <w:contextualSpacing/>
        <w:rPr>
          <w:lang w:eastAsia="en-US"/>
        </w:rPr>
      </w:pPr>
      <w:r>
        <w:rPr>
          <w:noProof/>
          <w:lang w:val="ru-RU" w:eastAsia="ru-RU"/>
        </w:rPr>
        <w:drawing>
          <wp:inline distT="0" distB="0" distL="0" distR="0" wp14:anchorId="42A57F25" wp14:editId="620B75C5">
            <wp:extent cx="5486400" cy="3779520"/>
            <wp:effectExtent l="0" t="0" r="12700" b="17780"/>
            <wp:docPr id="185682939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E7DBD36" w14:textId="77777777" w:rsidR="00697160" w:rsidRDefault="00697160" w:rsidP="00697160">
      <w:pPr>
        <w:spacing w:line="360" w:lineRule="auto"/>
        <w:ind w:firstLine="709"/>
        <w:contextualSpacing/>
        <w:jc w:val="center"/>
        <w:rPr>
          <w:lang w:eastAsia="en-US"/>
        </w:rPr>
      </w:pPr>
      <w:r>
        <w:rPr>
          <w:lang w:eastAsia="en-US"/>
        </w:rPr>
        <w:t xml:space="preserve">Рис. 2.5 </w:t>
      </w:r>
      <w:r w:rsidRPr="00697160">
        <w:rPr>
          <w:lang w:eastAsia="en-US"/>
        </w:rPr>
        <w:t>Кількість українських біженців у країнах Європи у 2024 р.</w:t>
      </w:r>
      <w:r w:rsidR="008165EE">
        <w:rPr>
          <w:lang w:eastAsia="en-US"/>
        </w:rPr>
        <w:t xml:space="preserve">, </w:t>
      </w:r>
      <w:proofErr w:type="spellStart"/>
      <w:r w:rsidR="008165EE">
        <w:rPr>
          <w:lang w:eastAsia="en-US"/>
        </w:rPr>
        <w:t>тис.осіб</w:t>
      </w:r>
      <w:proofErr w:type="spellEnd"/>
    </w:p>
    <w:p w14:paraId="18D0A852" w14:textId="77777777" w:rsidR="00697160" w:rsidRPr="00620810" w:rsidRDefault="00697160" w:rsidP="00697160">
      <w:pPr>
        <w:spacing w:line="360" w:lineRule="auto"/>
        <w:ind w:firstLine="709"/>
        <w:contextualSpacing/>
        <w:rPr>
          <w:lang w:eastAsia="en-US"/>
        </w:rPr>
      </w:pPr>
      <w:r>
        <w:rPr>
          <w:lang w:eastAsia="en-US"/>
        </w:rPr>
        <w:t>Джерело:</w:t>
      </w:r>
      <w:r w:rsidR="0089298B" w:rsidRPr="00620810">
        <w:rPr>
          <w:lang w:eastAsia="en-US"/>
        </w:rPr>
        <w:t xml:space="preserve"> [27]</w:t>
      </w:r>
    </w:p>
    <w:p w14:paraId="17D61441" w14:textId="77777777" w:rsidR="00875A7C" w:rsidRPr="00875A7C" w:rsidRDefault="00875A7C" w:rsidP="00875A7C">
      <w:pPr>
        <w:spacing w:line="360" w:lineRule="auto"/>
        <w:ind w:firstLine="709"/>
        <w:contextualSpacing/>
        <w:rPr>
          <w:lang w:eastAsia="en-US"/>
        </w:rPr>
      </w:pPr>
      <w:r w:rsidRPr="00875A7C">
        <w:rPr>
          <w:lang w:eastAsia="en-US"/>
        </w:rPr>
        <w:t xml:space="preserve">Аналіз кількості українських біженців у країнах Європи за 2024 рік демонструє нерівномірний розподіл міграційного навантаження серед держав регіону. Найбільший обсяг переміщених осіб спостерігається в Польщі </w:t>
      </w:r>
      <w:r>
        <w:rPr>
          <w:lang w:eastAsia="en-US"/>
        </w:rPr>
        <w:t>-</w:t>
      </w:r>
      <w:r w:rsidRPr="00875A7C">
        <w:rPr>
          <w:lang w:eastAsia="en-US"/>
        </w:rPr>
        <w:t xml:space="preserve"> 1546,4 тис. осіб. Такий показник є результатом як територіальної близькості до України, так і історично сформованих соціально-економічних зв’язків, а також спрощеного доступу до ринку праці, житла та системи соціального захисту. Польща відіграє роль ключового хабу для прийому українських громадян, зокрема жінок із дітьми </w:t>
      </w:r>
      <w:r w:rsidRPr="00875A7C">
        <w:rPr>
          <w:lang w:eastAsia="en-US"/>
        </w:rPr>
        <w:lastRenderedPageBreak/>
        <w:t>та осіб працездатного віку, що шукають тимчасове або постійне працевлаштування.</w:t>
      </w:r>
    </w:p>
    <w:p w14:paraId="0AD3B983" w14:textId="77777777" w:rsidR="00875A7C" w:rsidRPr="00875A7C" w:rsidRDefault="00875A7C" w:rsidP="00875A7C">
      <w:pPr>
        <w:spacing w:line="360" w:lineRule="auto"/>
        <w:ind w:firstLine="709"/>
        <w:contextualSpacing/>
        <w:rPr>
          <w:lang w:eastAsia="en-US"/>
        </w:rPr>
      </w:pPr>
      <w:r w:rsidRPr="00875A7C">
        <w:rPr>
          <w:lang w:eastAsia="en-US"/>
        </w:rPr>
        <w:t xml:space="preserve">На другому місці </w:t>
      </w:r>
      <w:r>
        <w:rPr>
          <w:lang w:eastAsia="en-US"/>
        </w:rPr>
        <w:t>-</w:t>
      </w:r>
      <w:r w:rsidRPr="00875A7C">
        <w:rPr>
          <w:lang w:eastAsia="en-US"/>
        </w:rPr>
        <w:t xml:space="preserve"> Німеччина з 1021,7 тис. осіб. Її привабливість пояснюється високим рівнем соціальних гарантій, доступом до безкоштовної освіти, медичних послуг та дієвими програмами інтеграції. Примітно, що хоча країна не межує безпосередньо з Україною, вона є однією з провідних держав у наданні притулку, що свідчить про ефективну державну політику у сфері гуманітарного реагування.</w:t>
      </w:r>
    </w:p>
    <w:p w14:paraId="77809D65" w14:textId="77777777" w:rsidR="00875A7C" w:rsidRPr="00875A7C" w:rsidRDefault="00875A7C" w:rsidP="00875A7C">
      <w:pPr>
        <w:spacing w:line="360" w:lineRule="auto"/>
        <w:ind w:firstLine="709"/>
        <w:contextualSpacing/>
        <w:rPr>
          <w:lang w:eastAsia="en-US"/>
        </w:rPr>
      </w:pPr>
      <w:r w:rsidRPr="00875A7C">
        <w:rPr>
          <w:lang w:eastAsia="en-US"/>
        </w:rPr>
        <w:t>Чехія, де зафіксовано 473,7 тис. українців, посідає третє місце. Умовна близькість мовного середовища, висока потреба в робочій силі та спрощені процедури отримання дозволів на проживання сприяли активному напливу біженців. До країн із середнім рівнем прийому можна віднести Італію (166,5 тис.), Іспанію (160,3 тис.), Великобританію (152,2 тис.), Болгарію (148,5 тис.) і Францію (119 тис.). Вони переважно стали місцем призначення для тих, хто мав попередні соціальні або родинні зв’язки, а також орієнтувався на кращі умови життя.</w:t>
      </w:r>
    </w:p>
    <w:p w14:paraId="1C231E7C" w14:textId="77777777" w:rsidR="00875A7C" w:rsidRPr="00875A7C" w:rsidRDefault="00875A7C" w:rsidP="00875A7C">
      <w:pPr>
        <w:spacing w:line="360" w:lineRule="auto"/>
        <w:ind w:firstLine="709"/>
        <w:contextualSpacing/>
        <w:rPr>
          <w:lang w:eastAsia="en-US"/>
        </w:rPr>
      </w:pPr>
      <w:r w:rsidRPr="00875A7C">
        <w:rPr>
          <w:lang w:eastAsia="en-US"/>
        </w:rPr>
        <w:t xml:space="preserve">Суттєво менше українських біженців прийняли країни Балтії (Латвія </w:t>
      </w:r>
      <w:r>
        <w:rPr>
          <w:lang w:eastAsia="en-US"/>
        </w:rPr>
        <w:t>-</w:t>
      </w:r>
      <w:r w:rsidRPr="00875A7C">
        <w:rPr>
          <w:lang w:eastAsia="en-US"/>
        </w:rPr>
        <w:t xml:space="preserve"> 44,6 тис., Литва </w:t>
      </w:r>
      <w:r>
        <w:rPr>
          <w:lang w:eastAsia="en-US"/>
        </w:rPr>
        <w:t>-</w:t>
      </w:r>
      <w:r w:rsidRPr="00875A7C">
        <w:rPr>
          <w:lang w:eastAsia="en-US"/>
        </w:rPr>
        <w:t xml:space="preserve"> 72,5 тис., Естонія </w:t>
      </w:r>
      <w:r>
        <w:rPr>
          <w:lang w:eastAsia="en-US"/>
        </w:rPr>
        <w:t>-</w:t>
      </w:r>
      <w:r w:rsidRPr="00875A7C">
        <w:rPr>
          <w:lang w:eastAsia="en-US"/>
        </w:rPr>
        <w:t xml:space="preserve"> 41,9 тис.), Угорщина (33,3 тис.) та Молдова (100,5 тис.), хоча останні дві є безпосередніми сусідами України. Це може бути зумовлено обмеженими економічними можливостями, перенасиченням ринку праці або слабшими інтеграційними механізмами.</w:t>
      </w:r>
    </w:p>
    <w:p w14:paraId="0A553904" w14:textId="77777777" w:rsidR="00875A7C" w:rsidRDefault="00875A7C" w:rsidP="00875A7C">
      <w:pPr>
        <w:spacing w:line="360" w:lineRule="auto"/>
        <w:ind w:firstLine="709"/>
        <w:contextualSpacing/>
        <w:rPr>
          <w:lang w:eastAsia="en-US"/>
        </w:rPr>
      </w:pPr>
      <w:r w:rsidRPr="00875A7C">
        <w:rPr>
          <w:lang w:eastAsia="en-US"/>
        </w:rPr>
        <w:t>Загалом структура розміщення українських біженців у Європі у 2024 році свідчить про важливу роль країни призначення в контексті підтримки переміщених осіб, а також про геополітичні та економічні аспекти, що формують маршрути масових переміщень. Отримані дані мають враховуватись у розробці довгострокових стратегій з реінтеграції українців, підтримки діаспори та формування партнерств у сфері соціальної політики та трудової мобільності.</w:t>
      </w:r>
    </w:p>
    <w:p w14:paraId="02790A40" w14:textId="77777777" w:rsidR="00875A7C" w:rsidRPr="00875A7C" w:rsidRDefault="00875A7C" w:rsidP="00875A7C">
      <w:pPr>
        <w:spacing w:line="360" w:lineRule="auto"/>
        <w:ind w:firstLine="709"/>
        <w:contextualSpacing/>
        <w:rPr>
          <w:lang w:eastAsia="en-US"/>
        </w:rPr>
      </w:pPr>
      <w:r w:rsidRPr="00875A7C">
        <w:rPr>
          <w:lang w:eastAsia="en-US"/>
        </w:rPr>
        <w:t xml:space="preserve">Таким чином, повномасштабна війна в Україні стала каталізатором якісних та кількісних змін у структурі міграційних процесів, зокрема зовнішньої трудової міграції. Відбулося не лише різке зростання обсягів мобільності населення, а й трансформація мотивів і складу мігрантів, що обумовило появу нових викликів </w:t>
      </w:r>
      <w:r w:rsidRPr="00875A7C">
        <w:rPr>
          <w:lang w:eastAsia="en-US"/>
        </w:rPr>
        <w:lastRenderedPageBreak/>
        <w:t>для системи зайнятості, соціальної політики та демографічної рівноваги. Статистичні дані свідчать про закріплення міграційних потоків у напряму країн Європейського Союзу, особливо Польщі, Німеччини та Чехії, де українські громадяни отримали можливості як для тимчасового перебування, так і для довгострокової інтеграції. З огляду на тривалість кризи та потенційно незворотній характер частини переміщень, виникає потреба у стратегічному переосмисленні державної політики з повернення трудових ресурсів, зміцнення зв’язків із діаспорою та розвитку механізмів багаторівневої реінтеграції.</w:t>
      </w:r>
    </w:p>
    <w:p w14:paraId="788AEAC6" w14:textId="77777777" w:rsidR="008165EE" w:rsidRDefault="008165EE" w:rsidP="00697160">
      <w:pPr>
        <w:spacing w:line="360" w:lineRule="auto"/>
        <w:ind w:firstLine="709"/>
        <w:contextualSpacing/>
        <w:rPr>
          <w:lang w:eastAsia="en-US"/>
        </w:rPr>
      </w:pPr>
    </w:p>
    <w:p w14:paraId="045DB09C" w14:textId="77777777" w:rsidR="00716BAD" w:rsidRPr="00716BAD" w:rsidRDefault="00716BAD" w:rsidP="00716BAD">
      <w:pPr>
        <w:spacing w:line="360" w:lineRule="auto"/>
        <w:ind w:firstLine="709"/>
        <w:contextualSpacing/>
        <w:rPr>
          <w:lang w:eastAsia="en-US"/>
        </w:rPr>
      </w:pPr>
    </w:p>
    <w:p w14:paraId="194D12D6" w14:textId="77777777" w:rsidR="00F62671" w:rsidRDefault="00F62671" w:rsidP="00F62671">
      <w:pPr>
        <w:spacing w:line="360" w:lineRule="auto"/>
        <w:ind w:firstLine="709"/>
        <w:contextualSpacing/>
        <w:rPr>
          <w:lang w:eastAsia="en-US"/>
        </w:rPr>
      </w:pPr>
    </w:p>
    <w:p w14:paraId="3CD85E21" w14:textId="77777777" w:rsidR="00F62671" w:rsidRPr="000C0E3F" w:rsidRDefault="00F62671" w:rsidP="00F62671">
      <w:pPr>
        <w:spacing w:line="360" w:lineRule="auto"/>
        <w:ind w:firstLine="709"/>
        <w:contextualSpacing/>
        <w:jc w:val="center"/>
        <w:rPr>
          <w:lang w:eastAsia="en-US"/>
        </w:rPr>
      </w:pPr>
    </w:p>
    <w:p w14:paraId="539FEF47" w14:textId="77777777" w:rsidR="00385079" w:rsidRDefault="00385079">
      <w:pPr>
        <w:widowControl/>
        <w:autoSpaceDE/>
        <w:autoSpaceDN/>
        <w:adjustRightInd/>
        <w:jc w:val="left"/>
        <w:rPr>
          <w:rFonts w:eastAsiaTheme="majorEastAsia" w:cstheme="majorBidi"/>
          <w:b/>
          <w:color w:val="000000" w:themeColor="text1"/>
          <w:szCs w:val="32"/>
          <w:lang w:eastAsia="en-US"/>
        </w:rPr>
      </w:pPr>
      <w:r>
        <w:br w:type="page"/>
      </w:r>
    </w:p>
    <w:p w14:paraId="39AB6816" w14:textId="77777777" w:rsidR="00635C11" w:rsidRDefault="00635C11" w:rsidP="00D674A7">
      <w:pPr>
        <w:pStyle w:val="1"/>
      </w:pPr>
      <w:bookmarkStart w:id="7" w:name="_Toc197439897"/>
      <w:r w:rsidRPr="00B904DE">
        <w:lastRenderedPageBreak/>
        <w:t>РОЗДІЛ 3. НАСЛІДКИ ТРУДОВОЇ МІГРАЦІЇ МОЛОДІ ТА ШЛЯХИ ЇХ РЕГУЛЮВАННЯ</w:t>
      </w:r>
      <w:bookmarkEnd w:id="7"/>
    </w:p>
    <w:p w14:paraId="7FC4E00A" w14:textId="77777777" w:rsidR="00B424D7" w:rsidRDefault="00B424D7" w:rsidP="00D674A7">
      <w:pPr>
        <w:pStyle w:val="2"/>
      </w:pPr>
    </w:p>
    <w:p w14:paraId="3ED3EDD9" w14:textId="77777777" w:rsidR="00635C11" w:rsidRPr="00B904DE" w:rsidRDefault="00635C11" w:rsidP="00D674A7">
      <w:pPr>
        <w:pStyle w:val="2"/>
      </w:pPr>
      <w:bookmarkStart w:id="8" w:name="_Toc197439898"/>
      <w:r>
        <w:t xml:space="preserve">3.1. </w:t>
      </w:r>
      <w:r w:rsidRPr="00B904DE">
        <w:t>Перспективи та тенденції розвитку міграційних процесів у глобальному масштабі</w:t>
      </w:r>
      <w:bookmarkEnd w:id="8"/>
    </w:p>
    <w:p w14:paraId="63586E61" w14:textId="77777777" w:rsidR="00B424D7" w:rsidRDefault="00B424D7" w:rsidP="00B424D7"/>
    <w:p w14:paraId="528F6331" w14:textId="77777777" w:rsidR="00B424D7" w:rsidRDefault="00B424D7" w:rsidP="00B424D7"/>
    <w:p w14:paraId="61DD347A" w14:textId="77777777" w:rsidR="00B424D7" w:rsidRDefault="00B424D7" w:rsidP="00B424D7">
      <w:pPr>
        <w:spacing w:line="360" w:lineRule="auto"/>
        <w:ind w:firstLine="709"/>
        <w:contextualSpacing/>
      </w:pPr>
      <w:r>
        <w:t xml:space="preserve">У XXI столітті міграційні процеси стали не лише предметом академічного інтересу, а й ключовим викликом для державної політики та міжнародної безпеки. В умовах політичної нестабільності, економічних криз, кліматичних катастроф і збройних конфліктів зростає потреба у науково обґрунтованому прогнозуванні переміщень населення. Такий аналітичний інструмент дає змогу державам, міжнародним організаціям та громадам не лише </w:t>
      </w:r>
      <w:proofErr w:type="spellStart"/>
      <w:r>
        <w:t>оперативно</w:t>
      </w:r>
      <w:proofErr w:type="spellEnd"/>
      <w:r>
        <w:t xml:space="preserve"> реагувати на зміни, а й діяти на випередження, формуючи ефективні стратегії адаптації та інтеграції.</w:t>
      </w:r>
    </w:p>
    <w:p w14:paraId="7E3318D0" w14:textId="77777777" w:rsidR="00B424D7" w:rsidRDefault="00B424D7" w:rsidP="00B424D7">
      <w:pPr>
        <w:spacing w:line="360" w:lineRule="auto"/>
        <w:ind w:firstLine="709"/>
        <w:contextualSpacing/>
      </w:pPr>
      <w:r>
        <w:t>Прогнозування міжнародної міграції виконує кілька стратегічних функцій. По-перше, воно створює підґрунтя для довгострокового економічного й політичного планування, а також впливає на прийняття інвестиційних рішень у сфері інфраструктури, житла, охорони здоров’я та освіти. По-друге, воно допомагає урядам розробляти міграційну політику, яка відповідає реальним і майбутнім потребам ринку праці, демографічній структурі та суспільному запиту. По-третє, прогнозування сприяє більш раціональному розподілу ресурсів для підтримки мігрантів і приймаючих громад, особливо в умовах надзвичайних ситуацій. Нарешті, цей інструмент дає змогу заздалегідь ідентифікувати потенційні загрози та сценарії загострення криз</w:t>
      </w:r>
      <w:r w:rsidR="0089298B" w:rsidRPr="0089298B">
        <w:t xml:space="preserve"> [1]</w:t>
      </w:r>
      <w:r>
        <w:t>.</w:t>
      </w:r>
    </w:p>
    <w:p w14:paraId="094BE45E" w14:textId="77777777" w:rsidR="00B424D7" w:rsidRDefault="00B424D7" w:rsidP="00B424D7">
      <w:pPr>
        <w:spacing w:line="360" w:lineRule="auto"/>
        <w:ind w:firstLine="709"/>
        <w:contextualSpacing/>
      </w:pPr>
      <w:r>
        <w:t xml:space="preserve">Водночас складність прогнозування зумовлена великою кількістю змінних факторів - від локальних конфліктів до глобальних економічних тенденцій. Серед методів, які використовуються для оцінки майбутнього розвитку міграцій, найбільш поширеними є сценарний підхід і методи демографічного моделювання. Перший з них полягає у побудові альтернативних векторів розвитку подій - наприклад, «що буде у разі продовження війни», «що зміниться в разі економічного відновлення» тощо. У цьому контексті дослідження Міжнародного </w:t>
      </w:r>
      <w:r>
        <w:lastRenderedPageBreak/>
        <w:t>центру з розвитку політики у сфері міграції (ICMPD) вказує на збереження тренду міграційного потоку з регіонів Африки, Близького Сходу, Південної Азії та Східної Європи до країн Західної Європи.</w:t>
      </w:r>
    </w:p>
    <w:p w14:paraId="3F84A6EA" w14:textId="77777777" w:rsidR="00B424D7" w:rsidRDefault="00B424D7" w:rsidP="00B424D7">
      <w:pPr>
        <w:spacing w:line="360" w:lineRule="auto"/>
        <w:ind w:firstLine="709"/>
        <w:contextualSpacing/>
      </w:pPr>
      <w:r>
        <w:t>Сьогоднішні реалії значною мірою підтверджують ці прогнози. Збройна агресія Росії проти України спричинила значну кількість вимушених переселень, зокрема з України до країн Європейського Союзу. Політична нестабільність у низці держав, посилення соціальної напруги, руйнування інфраструктури, економічне занепадання, а також зростання вартості життя - всі ці чинники стимулюють мобільність населення. На цьому тлі постає потреба в активному залученні урядів країн-приймачів до адаптаційних і інтеграційних заходів, що мають відповідати як поточним, так і перспективним викликам</w:t>
      </w:r>
      <w:r w:rsidR="0089298B" w:rsidRPr="0089298B">
        <w:t xml:space="preserve"> [5]</w:t>
      </w:r>
      <w:r>
        <w:t>.</w:t>
      </w:r>
    </w:p>
    <w:p w14:paraId="5F0444C2" w14:textId="77777777" w:rsidR="00B424D7" w:rsidRDefault="00B424D7" w:rsidP="00B424D7">
      <w:pPr>
        <w:spacing w:line="360" w:lineRule="auto"/>
        <w:ind w:firstLine="709"/>
        <w:contextualSpacing/>
      </w:pPr>
      <w:r>
        <w:t>Європейські держави, зокрема ті, що вже прийняли значну кількість українських біженців, мають бути готовими до потенційної другої хвилі, залежно від ходу бойових дій і ситуації в регіонах, постраждалих від війни. Причому навіть у разі припинення конфлікту у близькій перспективі постане завдання соціально-економічної стабілізації, відновлення ринку праці та балансування національних бюджетів, що постраждали через наплив мігрантів.</w:t>
      </w:r>
    </w:p>
    <w:p w14:paraId="41CEB9F1" w14:textId="77777777" w:rsidR="00520C2F" w:rsidRDefault="00520C2F" w:rsidP="00520C2F">
      <w:pPr>
        <w:spacing w:line="360" w:lineRule="auto"/>
        <w:ind w:firstLine="709"/>
        <w:contextualSpacing/>
      </w:pPr>
      <w:r>
        <w:t xml:space="preserve">Вивчення нелегальної міграції в контексті глобального прогнозування виявляє низку викликів, пов’язаних не лише з обсягами міграційних потоків, а й з їх структурними характеристиками. Статистика за 2022 рік свідчить про зростання активності нелегальних маршрутів, зокрема </w:t>
      </w:r>
      <w:proofErr w:type="spellStart"/>
      <w:r>
        <w:t>західно</w:t>
      </w:r>
      <w:proofErr w:type="spellEnd"/>
      <w:r>
        <w:t xml:space="preserve">-балканського, яким скористались понад 50 тисяч осіб, та центрально-середземноморського – понад 16 тисяч. Згідно з оцінками </w:t>
      </w:r>
      <w:proofErr w:type="spellStart"/>
      <w:r>
        <w:t>Frontex</w:t>
      </w:r>
      <w:proofErr w:type="spellEnd"/>
      <w:r>
        <w:t>, у 2023 році ці шляхи залишаються основними каналами нелегального проникнення до Європейського Союзу. Так, лише за січень-лютий 2023 року зафіксовано понад 28 тисяч випадків нелегального перетину кордону, що демонструє сталий рівень тиску на зовнішні кордони ЄС</w:t>
      </w:r>
      <w:r w:rsidR="0089298B" w:rsidRPr="0089298B">
        <w:rPr>
          <w:lang w:val="ru-RU"/>
        </w:rPr>
        <w:t xml:space="preserve"> [2, </w:t>
      </w:r>
      <w:r w:rsidR="0089298B">
        <w:rPr>
          <w:lang w:val="en-US"/>
        </w:rPr>
        <w:t>c</w:t>
      </w:r>
      <w:r w:rsidR="0089298B" w:rsidRPr="0089298B">
        <w:rPr>
          <w:lang w:val="ru-RU"/>
        </w:rPr>
        <w:t>. 24]</w:t>
      </w:r>
      <w:r>
        <w:t>.</w:t>
      </w:r>
    </w:p>
    <w:p w14:paraId="32C028DF" w14:textId="77777777" w:rsidR="00520C2F" w:rsidRDefault="00520C2F" w:rsidP="00520C2F">
      <w:pPr>
        <w:spacing w:line="360" w:lineRule="auto"/>
        <w:ind w:firstLine="709"/>
        <w:contextualSpacing/>
      </w:pPr>
      <w:r>
        <w:t xml:space="preserve">Попри очікування стабільності загальних обсягів нелегальної міграції, рівень її інтенсивності надалі значною мірою визначатиметься низкою чинників, зокрема ефективністю прикордонного контролю, можливостями для повернення </w:t>
      </w:r>
      <w:r>
        <w:lastRenderedPageBreak/>
        <w:t>осіб, які не отримали захисту, та здатністю держав до реадмісії. Не менш вагомими є наявність соціально-гуманітарних програм, законодавча база прийому та режим візової лібералізації. Таким чином, результативне управління міграційними потоками передбачає не лише технічне зміцнення контролю, а й налагодження системної співпраці з країнами походження мігрантів.</w:t>
      </w:r>
    </w:p>
    <w:p w14:paraId="10ECB015" w14:textId="77777777" w:rsidR="00520C2F" w:rsidRDefault="00520C2F" w:rsidP="00520C2F">
      <w:pPr>
        <w:spacing w:line="360" w:lineRule="auto"/>
        <w:ind w:firstLine="709"/>
        <w:contextualSpacing/>
      </w:pPr>
      <w:r>
        <w:t>Окрім безпекового й соціального аспектів, прогнозування міграції має пряме відображення у сфері зайнятості. Європейський ринок праці вже сьогодні демонструє зменшення частки економічно активного населення з-поміж громадян країн-членів ЄС, що обумовлено демографічним старінням, низьким рівнем народжуваності та структурною трансформацією економік. Натомість зростає частка мігрантів із країн Близького Сходу, Північної Африки та Південної Азії, які поступово інтегруються в сектори з дефіцитом робочої сили, особливо в галузях будівництва, сільського господарства, догляду та логістики.</w:t>
      </w:r>
    </w:p>
    <w:p w14:paraId="632BCA87" w14:textId="77777777" w:rsidR="00520C2F" w:rsidRPr="00520C2F" w:rsidRDefault="00520C2F" w:rsidP="00520C2F">
      <w:pPr>
        <w:spacing w:line="360" w:lineRule="auto"/>
        <w:ind w:firstLine="709"/>
        <w:contextualSpacing/>
        <w:rPr>
          <w:color w:val="000000"/>
          <w:szCs w:val="28"/>
        </w:rPr>
      </w:pPr>
      <w:r w:rsidRPr="00520C2F">
        <w:rPr>
          <w:rFonts w:hint="cs"/>
          <w:color w:val="000000"/>
          <w:szCs w:val="28"/>
        </w:rPr>
        <w:t xml:space="preserve">З огляду на складність і багатовекторність міграційних процесів, постає необхідність не лише в кількісному прогнозуванні, а й у формуванні системи сценарного бачення майбутнього. Саме в цьому контексті набувають значущості аналітичні підходи, розроблені Міжнародною організацією з міграції. У довгостроковій перспективі, зокрема до 2030 року, МОМ пропонує розгляд кількох альтернативних сценаріїв розвитку міграційної ситуації в Європі. Вони базуються на двох ключових змінних: динаміці економічного розвитку (чи буде досягнуто економічного вирівнювання між регіонами, або ж </w:t>
      </w:r>
      <w:proofErr w:type="spellStart"/>
      <w:r w:rsidRPr="00520C2F">
        <w:rPr>
          <w:rFonts w:hint="cs"/>
          <w:color w:val="000000"/>
          <w:szCs w:val="28"/>
        </w:rPr>
        <w:t>спостерігатиметься</w:t>
      </w:r>
      <w:proofErr w:type="spellEnd"/>
      <w:r w:rsidRPr="00520C2F">
        <w:rPr>
          <w:rFonts w:hint="cs"/>
          <w:color w:val="000000"/>
          <w:szCs w:val="28"/>
        </w:rPr>
        <w:t xml:space="preserve"> подальше зростання розривів) та характері міжнародного співробітництва (багатосторонні інтеграційні підходи чи домінування ізоляціонізму та односторонніх рішень). Поєднання цих чинників дозволяє змоделювати чотири сценарії </w:t>
      </w:r>
      <w:r>
        <w:rPr>
          <w:color w:val="000000"/>
          <w:szCs w:val="28"/>
        </w:rPr>
        <w:t>-</w:t>
      </w:r>
      <w:r w:rsidRPr="00520C2F">
        <w:rPr>
          <w:rFonts w:hint="cs"/>
          <w:color w:val="000000"/>
          <w:szCs w:val="28"/>
        </w:rPr>
        <w:t xml:space="preserve"> від стабільного контролю та поступової інтеграції до поглиблення міграційної кризи за умов політичного </w:t>
      </w:r>
      <w:proofErr w:type="spellStart"/>
      <w:r w:rsidRPr="00520C2F">
        <w:rPr>
          <w:rFonts w:hint="cs"/>
          <w:color w:val="000000"/>
          <w:szCs w:val="28"/>
        </w:rPr>
        <w:t>фрагментаризму</w:t>
      </w:r>
      <w:proofErr w:type="spellEnd"/>
      <w:r w:rsidRPr="00520C2F">
        <w:rPr>
          <w:rFonts w:hint="cs"/>
          <w:color w:val="000000"/>
          <w:szCs w:val="28"/>
        </w:rPr>
        <w:t xml:space="preserve"> та економічної нерівності</w:t>
      </w:r>
      <w:r w:rsidR="0089298B" w:rsidRPr="0089298B">
        <w:rPr>
          <w:color w:val="000000"/>
          <w:szCs w:val="28"/>
        </w:rPr>
        <w:t xml:space="preserve"> [36]</w:t>
      </w:r>
      <w:r w:rsidRPr="00520C2F">
        <w:rPr>
          <w:rFonts w:hint="cs"/>
          <w:color w:val="000000"/>
          <w:szCs w:val="28"/>
        </w:rPr>
        <w:t>.</w:t>
      </w:r>
    </w:p>
    <w:p w14:paraId="22058007" w14:textId="77777777" w:rsidR="00520C2F" w:rsidRDefault="00520C2F" w:rsidP="00520C2F">
      <w:pPr>
        <w:spacing w:line="360" w:lineRule="auto"/>
        <w:ind w:firstLine="709"/>
        <w:contextualSpacing/>
      </w:pPr>
      <w:r>
        <w:rPr>
          <w:noProof/>
          <w:lang w:val="ru-RU" w:eastAsia="ru-RU"/>
        </w:rPr>
        <w:lastRenderedPageBreak/>
        <w:drawing>
          <wp:inline distT="0" distB="0" distL="0" distR="0" wp14:anchorId="6CB203C5" wp14:editId="04478A6A">
            <wp:extent cx="5486400" cy="3200400"/>
            <wp:effectExtent l="0" t="0" r="0" b="0"/>
            <wp:docPr id="1048390340"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80D3DFF" w14:textId="77777777" w:rsidR="00520C2F" w:rsidRPr="00520C2F" w:rsidRDefault="00520C2F" w:rsidP="00520C2F">
      <w:pPr>
        <w:spacing w:line="360" w:lineRule="auto"/>
        <w:ind w:firstLine="709"/>
        <w:contextualSpacing/>
        <w:jc w:val="center"/>
      </w:pPr>
      <w:r>
        <w:t xml:space="preserve">Рис. 3.1 </w:t>
      </w:r>
      <w:r w:rsidRPr="00520C2F">
        <w:rPr>
          <w:rFonts w:hint="cs"/>
        </w:rPr>
        <w:t>Чотири сценарії міграційних процесів до 2030 р.</w:t>
      </w:r>
    </w:p>
    <w:p w14:paraId="3F1034FB" w14:textId="77777777" w:rsidR="00520C2F" w:rsidRPr="00620810" w:rsidRDefault="00520C2F" w:rsidP="00520C2F">
      <w:pPr>
        <w:spacing w:line="360" w:lineRule="auto"/>
        <w:ind w:firstLine="709"/>
        <w:contextualSpacing/>
      </w:pPr>
      <w:r>
        <w:t>Джерело:</w:t>
      </w:r>
      <w:r w:rsidR="0089298B" w:rsidRPr="00620810">
        <w:t xml:space="preserve"> [36]</w:t>
      </w:r>
    </w:p>
    <w:p w14:paraId="6BCD56C0" w14:textId="77777777" w:rsidR="00520C2F" w:rsidRPr="00520C2F" w:rsidRDefault="00520C2F" w:rsidP="00520C2F">
      <w:pPr>
        <w:spacing w:line="360" w:lineRule="auto"/>
        <w:ind w:firstLine="709"/>
        <w:contextualSpacing/>
      </w:pPr>
      <w:r w:rsidRPr="00520C2F">
        <w:t xml:space="preserve">Перший сценарій описує ситуацію, в якій спостерігається низький рівень міжнародної взаємодії, зростання протекціонізму в ЄС та поступове вирівнювання економічного розвитку між регіонами. Проте зменшення глобальної відкритості не усуває структурних викликів </w:t>
      </w:r>
      <w:r>
        <w:t>-</w:t>
      </w:r>
      <w:r w:rsidRPr="00520C2F">
        <w:t xml:space="preserve"> майнова нерівність у країнах, що розвиваються, посилюється. Така комбінація факторів формує тло для латентних соціальних напружень і нерівномірного розподілу вигод від економічного зростання. За умов зниження міграційних потоків та автономізації регіональних політик, інтеграція мігрантів у приймаючих державах може сповільнитися, а країни-реципієнти зіштовхнуться з демографічними прогалинами, які буде важко заповнити.</w:t>
      </w:r>
    </w:p>
    <w:p w14:paraId="3F85EE39" w14:textId="77777777" w:rsidR="00520C2F" w:rsidRPr="00520C2F" w:rsidRDefault="00520C2F" w:rsidP="00520C2F">
      <w:pPr>
        <w:spacing w:line="360" w:lineRule="auto"/>
        <w:ind w:firstLine="709"/>
        <w:contextualSpacing/>
      </w:pPr>
      <w:r w:rsidRPr="00520C2F">
        <w:t xml:space="preserve">Другий сценарій базується на ідеї глобального економічного зростання та тісної міжнародної співпраці. У цьому варіанті міграція стає інструментом інклюзивного розвитку, а суспільства </w:t>
      </w:r>
      <w:r>
        <w:t>-</w:t>
      </w:r>
      <w:r w:rsidRPr="00520C2F">
        <w:t xml:space="preserve"> більш відкритими, різноманітними та стійкими до криз. Створення політик, що базуються на партнерстві, дозволяє ефективніше регулювати міграційні потоки, знижувати рівень нелегальної міграції та підвищувати рівень соціальної інтеграції. Проте саме цей сценарій більшість експертів оцінюють як малоймовірний, що пояснюється існуючими тенденціями до ізоляціонізму, фрагментації глобальної торгівлі та суперечливими політичними </w:t>
      </w:r>
      <w:r w:rsidRPr="00520C2F">
        <w:lastRenderedPageBreak/>
        <w:t>курсами окремих держав.</w:t>
      </w:r>
    </w:p>
    <w:p w14:paraId="1010DEE5" w14:textId="77777777" w:rsidR="00520C2F" w:rsidRPr="00520C2F" w:rsidRDefault="00520C2F" w:rsidP="00520C2F">
      <w:pPr>
        <w:spacing w:line="360" w:lineRule="auto"/>
        <w:ind w:firstLine="709"/>
        <w:contextualSpacing/>
      </w:pPr>
      <w:r w:rsidRPr="00520C2F">
        <w:t xml:space="preserve">Сценарій №3 демонструє найгостріший негативний розвиток подій </w:t>
      </w:r>
      <w:r>
        <w:t>-</w:t>
      </w:r>
      <w:r w:rsidRPr="00520C2F">
        <w:t xml:space="preserve"> скорочення міжнародної співпраці, поглиблення економічних розривів та зростання соціальної напруги. У такій ситуації ризики соціальних конфліктів у регіонах походження мігрантів зростають, а країни призначення зіштовхуються з нелегальними потоками, зростанням ксенофобії та зниженням рівня безпеки. У цьому контексті міграція стає наслідком дестабілізації, а не пошуком кращих можливостей, що змінює не лише її характер, а й виклики, які вона створює.</w:t>
      </w:r>
    </w:p>
    <w:p w14:paraId="7243B707" w14:textId="77777777" w:rsidR="00520C2F" w:rsidRPr="00520C2F" w:rsidRDefault="00520C2F" w:rsidP="00520C2F">
      <w:pPr>
        <w:spacing w:line="360" w:lineRule="auto"/>
        <w:ind w:firstLine="709"/>
        <w:contextualSpacing/>
      </w:pPr>
      <w:r>
        <w:t>Ч</w:t>
      </w:r>
      <w:r w:rsidRPr="00520C2F">
        <w:t>етвертий сценарій передбачає кризу в ряді регіонів, але водночас і активізацію багатосторонньої співпраці з метою подолання її наслідків. Можна припустити, що саме така траєкторія дозволяє в умовах обмежених ресурсів налагодити механізми спільного регулювання міграції, зменшити хаотичність процесів та запобігти перетворенню окремих територій на «зони міграційного колапсу».</w:t>
      </w:r>
    </w:p>
    <w:p w14:paraId="2AD17E75" w14:textId="77777777" w:rsidR="00520C2F" w:rsidRDefault="00520C2F" w:rsidP="00520C2F">
      <w:pPr>
        <w:spacing w:line="360" w:lineRule="auto"/>
        <w:ind w:firstLine="709"/>
        <w:contextualSpacing/>
      </w:pPr>
      <w:r w:rsidRPr="00520C2F">
        <w:t>Загалом, аналіз оцінок експертів свідчить про переважну схильність до сценарію №1, у якому фіксується економічне вирівнювання, але з низьким рівнем кооперації між регіонами. Така позиція відображає наявну недовіру до можливостей глобальної політичної консолідації, особливо на тлі сучасних геополітичних викликів. Водночас наукові дослідження вказують на позитивну кореляцію між міжнародною відкритістю та інтенсивністю міграції, що робить питання міжнародної співпраці ключовим у побудові ефективної політики мобільності населення.</w:t>
      </w:r>
    </w:p>
    <w:p w14:paraId="41ED0C2C" w14:textId="77777777" w:rsidR="00520C2F" w:rsidRDefault="00520C2F" w:rsidP="00520C2F">
      <w:pPr>
        <w:spacing w:line="360" w:lineRule="auto"/>
        <w:ind w:firstLine="709"/>
        <w:contextualSpacing/>
      </w:pPr>
      <w:r w:rsidRPr="00520C2F">
        <w:t>Таким чином, подальше формування міграційної політики до 2030 року повинно враховувати не лише економічні тренди, а й ступінь відкритості регіонів до співпраці. Як демонструє рис. 3.2, експертні оцінки ймовірності реалізації кожного із запропонованих сценаріїв свідчать про домінування песимістичних або обмежено-оптимістичних прогнозів, що підкреслює актуальність пошуку збалансованих стратегій управління міжнародною мобільністю.</w:t>
      </w:r>
    </w:p>
    <w:p w14:paraId="3DF8BA44" w14:textId="77777777" w:rsidR="00520C2F" w:rsidRPr="00520C2F" w:rsidRDefault="00520C2F" w:rsidP="00520C2F">
      <w:pPr>
        <w:spacing w:line="360" w:lineRule="auto"/>
        <w:ind w:firstLine="709"/>
        <w:contextualSpacing/>
      </w:pPr>
      <w:r>
        <w:rPr>
          <w:noProof/>
          <w:lang w:val="ru-RU" w:eastAsia="ru-RU"/>
        </w:rPr>
        <w:lastRenderedPageBreak/>
        <w:drawing>
          <wp:inline distT="0" distB="0" distL="0" distR="0" wp14:anchorId="4795C313" wp14:editId="57697D14">
            <wp:extent cx="5486400" cy="3200400"/>
            <wp:effectExtent l="0" t="0" r="12700" b="12700"/>
            <wp:docPr id="25474617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A0EAB15" w14:textId="77777777" w:rsidR="00520C2F" w:rsidRDefault="00520C2F" w:rsidP="00520C2F">
      <w:pPr>
        <w:spacing w:line="360" w:lineRule="auto"/>
        <w:ind w:firstLine="709"/>
        <w:contextualSpacing/>
        <w:jc w:val="center"/>
      </w:pPr>
      <w:r>
        <w:t xml:space="preserve">Рис. 3.2 </w:t>
      </w:r>
      <w:r w:rsidRPr="00520C2F">
        <w:t>Ймовірність реалізації сценаріїв</w:t>
      </w:r>
      <w:r>
        <w:t>, %</w:t>
      </w:r>
    </w:p>
    <w:p w14:paraId="6FC5F913" w14:textId="77777777" w:rsidR="00520C2F" w:rsidRPr="009D5DF3" w:rsidRDefault="00520C2F" w:rsidP="00520C2F">
      <w:pPr>
        <w:spacing w:line="360" w:lineRule="auto"/>
        <w:ind w:firstLine="709"/>
        <w:contextualSpacing/>
        <w:rPr>
          <w:lang w:val="ru-RU"/>
        </w:rPr>
      </w:pPr>
      <w:r>
        <w:t>Джерело:</w:t>
      </w:r>
      <w:r w:rsidR="00F45FF4">
        <w:t xml:space="preserve"> [</w:t>
      </w:r>
      <w:r w:rsidR="00F45FF4" w:rsidRPr="009D5DF3">
        <w:rPr>
          <w:lang w:val="ru-RU"/>
        </w:rPr>
        <w:t>36]</w:t>
      </w:r>
    </w:p>
    <w:p w14:paraId="18F153CD" w14:textId="77777777" w:rsidR="00520C2F" w:rsidRDefault="00520C2F" w:rsidP="00520C2F">
      <w:pPr>
        <w:spacing w:line="360" w:lineRule="auto"/>
        <w:ind w:firstLine="709"/>
        <w:contextualSpacing/>
      </w:pPr>
      <w:r w:rsidRPr="00520C2F">
        <w:t>Окрім цього, було здійснено кількісний прогноз міграційних потоків. На основі середнього показника імміграції до ЄС у 2009–2018 роках (1,9 млн осіб щорічно), експерти очікують зростання кількості іммігрантів: на 21% у межах сценарію №1, на 25% за умов реалізації сценарію №3, на 38% згідно зі сценарієм №2 та на 44% у випадку розвитку подій за сценарієм №4 (рис. 3.3).</w:t>
      </w:r>
    </w:p>
    <w:p w14:paraId="7D28A9B9" w14:textId="77777777" w:rsidR="00520C2F" w:rsidRDefault="00520C2F" w:rsidP="00520C2F">
      <w:pPr>
        <w:spacing w:line="360" w:lineRule="auto"/>
        <w:ind w:firstLine="709"/>
        <w:contextualSpacing/>
      </w:pPr>
      <w:r>
        <w:rPr>
          <w:noProof/>
          <w:lang w:val="ru-RU" w:eastAsia="ru-RU"/>
        </w:rPr>
        <w:drawing>
          <wp:inline distT="0" distB="0" distL="0" distR="0" wp14:anchorId="04F0458E" wp14:editId="10A91189">
            <wp:extent cx="5486400" cy="3200400"/>
            <wp:effectExtent l="0" t="0" r="12700" b="12700"/>
            <wp:docPr id="43197013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C041EA3" w14:textId="77777777" w:rsidR="00520C2F" w:rsidRDefault="00520C2F" w:rsidP="00520C2F">
      <w:pPr>
        <w:spacing w:line="360" w:lineRule="auto"/>
        <w:ind w:firstLine="709"/>
        <w:contextualSpacing/>
        <w:jc w:val="center"/>
      </w:pPr>
      <w:r>
        <w:t xml:space="preserve">Рис. 3.3 Зміна кількості усіх мігрантів у % у 2030 р. проти середнього </w:t>
      </w:r>
      <w:r>
        <w:lastRenderedPageBreak/>
        <w:t>значення щорічного показника кількості мігрантів з 2009-2018 рр.</w:t>
      </w:r>
    </w:p>
    <w:p w14:paraId="65181394" w14:textId="77777777" w:rsidR="00520C2F" w:rsidRPr="00F45FF4" w:rsidRDefault="00520C2F" w:rsidP="00520C2F">
      <w:pPr>
        <w:spacing w:line="360" w:lineRule="auto"/>
        <w:ind w:firstLine="709"/>
        <w:contextualSpacing/>
      </w:pPr>
      <w:r>
        <w:t>Джерело:</w:t>
      </w:r>
      <w:r w:rsidR="00F45FF4" w:rsidRPr="00F45FF4">
        <w:t xml:space="preserve"> [36]</w:t>
      </w:r>
    </w:p>
    <w:p w14:paraId="67B3EFBA" w14:textId="77777777" w:rsidR="00F45FF4" w:rsidRDefault="00F45FF4" w:rsidP="00F45FF4">
      <w:pPr>
        <w:spacing w:line="360" w:lineRule="auto"/>
        <w:ind w:firstLine="709"/>
        <w:contextualSpacing/>
      </w:pPr>
      <w:r>
        <w:t>Рисунок 3.3 ілюструє очікувану зміну загальної кількості мігрантів у 2030 році відносно середнього річного показника за період 2009–2018 років, що становив 1,9 млн осіб у країнах Європейського Союзу. Представлені чотири сценарії відображають різні рівні зростання, зумовлені поєднанням факторів економічного розвитку та міжнародної кооперації.</w:t>
      </w:r>
    </w:p>
    <w:p w14:paraId="7D00A00A" w14:textId="77777777" w:rsidR="00F45FF4" w:rsidRDefault="00F45FF4" w:rsidP="00F45FF4">
      <w:pPr>
        <w:spacing w:line="360" w:lineRule="auto"/>
        <w:ind w:firstLine="709"/>
        <w:contextualSpacing/>
      </w:pPr>
      <w:r>
        <w:t>Найменший приріст мігрантів – 21,3% – спостерігається у сценарії 1, який передбачає поступове економічне вирівнювання між регіонами, але в умовах слабкої міжнародної співпраці. Це вказує на відносну стабільність міграційного тиску за умови збереження ізоляціоністських політик. Сценарій 3 з приростом 25,3% демонструє дещо вищий рівень міграції, що може бути наслідком глобальних викликів і недостатньої інтеграції політик на міжнародному рівні.</w:t>
      </w:r>
    </w:p>
    <w:p w14:paraId="1C0887EF" w14:textId="77777777" w:rsidR="00F45FF4" w:rsidRDefault="00F45FF4" w:rsidP="00F45FF4">
      <w:pPr>
        <w:spacing w:line="360" w:lineRule="auto"/>
        <w:ind w:firstLine="709"/>
        <w:contextualSpacing/>
      </w:pPr>
      <w:r>
        <w:t>Натомість сценарії 2 і 4 фіксують суттєве зростання кількості мігрантів – 38,7% і 44,2% відповідно. Сценарій 2 передбачає економічну поляризацію, що стимулює активніші міграційні потоки з країн із нижчим рівнем розвитку до економічно привабливіших регіонів. Найвищий прогнозований приріст у сценарії 4 вказує на найбільш інтенсивне посилення міграції внаслідок поєднання як високої економічної диференціації, так і обмеженої міжнародної співпраці. Це створює сприятливі умови для міграційного тиску, особливо з регіонів, які залишаються поза зоною стабільного розвитку.</w:t>
      </w:r>
    </w:p>
    <w:p w14:paraId="0E53AFAC" w14:textId="77777777" w:rsidR="00F45FF4" w:rsidRDefault="00F45FF4" w:rsidP="00F45FF4">
      <w:pPr>
        <w:spacing w:line="360" w:lineRule="auto"/>
        <w:ind w:firstLine="709"/>
        <w:contextualSpacing/>
      </w:pPr>
      <w:r>
        <w:t xml:space="preserve">Таким чином, графік демонструє високу чутливість міграційних потоків до глобальних </w:t>
      </w:r>
      <w:proofErr w:type="spellStart"/>
      <w:r>
        <w:t>соціоекономічних</w:t>
      </w:r>
      <w:proofErr w:type="spellEnd"/>
      <w:r>
        <w:t xml:space="preserve"> змін. Прогнозоване зростання кількості мігрантів у всіх сценаріях свідчить про структурний характер міграції як реакції на нерівномірний розвиток, економічну нестабільність і політичну фрагментацію. Це вимагає від міжнародної спільноти стратегічного перегляду підходів до міграційного регулювання та посилення координації дій між державами.</w:t>
      </w:r>
    </w:p>
    <w:p w14:paraId="3B8716C7" w14:textId="77777777" w:rsidR="00520C2F" w:rsidRDefault="00F45FF4" w:rsidP="00F45FF4">
      <w:pPr>
        <w:spacing w:line="360" w:lineRule="auto"/>
        <w:ind w:firstLine="709"/>
        <w:contextualSpacing/>
      </w:pPr>
      <w:r w:rsidRPr="00F45FF4">
        <w:t xml:space="preserve">Узагальнюючи викладене, можна стверджувати, що прогнозування міграційних процесів у XXI столітті є не лише аналітичним інструментом, а й необхідною умовою для формування адекватної політики національного та </w:t>
      </w:r>
      <w:r w:rsidRPr="00F45FF4">
        <w:lastRenderedPageBreak/>
        <w:t>наднаціонального рівнів. Представлені сценарії розвитку подій до 2030 року засвідчують тісний взаємозв’язок між економічною динамікою, рівнем глобальної співпраці та обсягами міжнародної мобільності населення. Зростання кількості мігрантів за всіма моделями, навіть найконсервативнішими, свідчить про системний характер міграційного явища в умовах сучасних викликів. Це, своєю чергою, вимагає багатовекторного реагування: від інституційного зміцнення системи регулювання до впровадження сценарного аналізу як базового підходу в оцінці ризиків, потреб і перспектив. Прогнозування міграції має стати органічною складовою політичного планування, дозволяючи державам не лише реагувати на вже наявні виклики, а й формувати стійкі моделі адаптації до майбутніх трансформацій.</w:t>
      </w:r>
    </w:p>
    <w:p w14:paraId="48819A19" w14:textId="77777777" w:rsidR="00B424D7" w:rsidRDefault="00B424D7" w:rsidP="00B424D7"/>
    <w:p w14:paraId="2F0187B3" w14:textId="77777777" w:rsidR="00B424D7" w:rsidRDefault="00B424D7" w:rsidP="00B424D7"/>
    <w:p w14:paraId="68BFB6F7" w14:textId="77777777" w:rsidR="00635C11" w:rsidRDefault="00635C11" w:rsidP="00D674A7">
      <w:pPr>
        <w:pStyle w:val="2"/>
      </w:pPr>
      <w:bookmarkStart w:id="9" w:name="_Toc197439899"/>
      <w:r>
        <w:t xml:space="preserve">3.2. </w:t>
      </w:r>
      <w:r w:rsidRPr="00B904DE">
        <w:t>Шляхи оптимізації міграційної політики для зменшення негативних наслідків</w:t>
      </w:r>
      <w:bookmarkEnd w:id="9"/>
    </w:p>
    <w:p w14:paraId="1DDB12E0" w14:textId="77777777" w:rsidR="00F45FF4" w:rsidRDefault="00F45FF4" w:rsidP="00F45FF4">
      <w:pPr>
        <w:rPr>
          <w:lang w:eastAsia="en-US"/>
        </w:rPr>
      </w:pPr>
    </w:p>
    <w:p w14:paraId="786FD97D" w14:textId="77777777" w:rsidR="00F45FF4" w:rsidRDefault="00F45FF4" w:rsidP="00F45FF4">
      <w:pPr>
        <w:rPr>
          <w:lang w:eastAsia="en-US"/>
        </w:rPr>
      </w:pPr>
    </w:p>
    <w:p w14:paraId="75F78080" w14:textId="77777777" w:rsidR="00F45FF4" w:rsidRPr="00F45FF4" w:rsidRDefault="00F45FF4" w:rsidP="00F45FF4">
      <w:pPr>
        <w:spacing w:line="360" w:lineRule="auto"/>
        <w:ind w:firstLine="709"/>
        <w:contextualSpacing/>
        <w:rPr>
          <w:lang w:eastAsia="en-US"/>
        </w:rPr>
      </w:pPr>
      <w:r w:rsidRPr="00F45FF4">
        <w:rPr>
          <w:lang w:eastAsia="en-US"/>
        </w:rPr>
        <w:t>У сучасних умовах демографічних змін, посилення глобалізації та трансформації ринку праці трудова міграція молоді набуває особливої ваги як соціально-економічне явище. Ефективна міграційна політика, орієнтована на молодь, стає не лише відповіддю на виклики міжнародної мобільності, але й важливим інструментом забезпечення сталого розвитку країн походження та призначення. Зважаючи на тенденції старіння населення в розвинених країнах та демографічний приріст у країнах Глобального Півдня, потреба в мобілізації трудових ресурсів молодого покоління стає дедалі актуальнішою.</w:t>
      </w:r>
    </w:p>
    <w:p w14:paraId="3309A483" w14:textId="77777777" w:rsidR="00F45FF4" w:rsidRPr="00F45FF4" w:rsidRDefault="00F45FF4" w:rsidP="00F45FF4">
      <w:pPr>
        <w:spacing w:line="360" w:lineRule="auto"/>
        <w:ind w:firstLine="709"/>
        <w:contextualSpacing/>
        <w:rPr>
          <w:lang w:eastAsia="en-US"/>
        </w:rPr>
      </w:pPr>
      <w:r w:rsidRPr="00F45FF4">
        <w:rPr>
          <w:lang w:eastAsia="en-US"/>
        </w:rPr>
        <w:t xml:space="preserve">Законодавчі та адміністративні підходи до регулювання молодіжної міграції повинні відповідати міжнародно-правовим стандартам у сфері прав людини, трудових відносин і захисту біженців. Порядок денний ООН у сфері сталого розвитку до 2030 року прямо передбачає необхідність «безпечної, упорядкованої та регулярної міграції» як одного з пріоритетів. Таке бачення охоплює не лише дотримання правових норм, а й стимулювання позитивного внеску молодих </w:t>
      </w:r>
      <w:r w:rsidRPr="00F45FF4">
        <w:rPr>
          <w:lang w:eastAsia="en-US"/>
        </w:rPr>
        <w:lastRenderedPageBreak/>
        <w:t>мігрантів у соціальні, культурні й економічні процеси</w:t>
      </w:r>
      <w:r w:rsidR="0089298B" w:rsidRPr="0089298B">
        <w:rPr>
          <w:lang w:val="ru-RU" w:eastAsia="en-US"/>
        </w:rPr>
        <w:t xml:space="preserve"> [17, </w:t>
      </w:r>
      <w:r w:rsidR="0089298B">
        <w:rPr>
          <w:lang w:val="en-US" w:eastAsia="en-US"/>
        </w:rPr>
        <w:t>c</w:t>
      </w:r>
      <w:r w:rsidR="0089298B" w:rsidRPr="0089298B">
        <w:rPr>
          <w:lang w:val="ru-RU" w:eastAsia="en-US"/>
        </w:rPr>
        <w:t>. 173]</w:t>
      </w:r>
      <w:r w:rsidRPr="00F45FF4">
        <w:rPr>
          <w:lang w:eastAsia="en-US"/>
        </w:rPr>
        <w:t>.</w:t>
      </w:r>
    </w:p>
    <w:p w14:paraId="13F912BB" w14:textId="77777777" w:rsidR="00F45FF4" w:rsidRPr="00F45FF4" w:rsidRDefault="00F45FF4" w:rsidP="00F45FF4">
      <w:pPr>
        <w:spacing w:line="360" w:lineRule="auto"/>
        <w:ind w:firstLine="709"/>
        <w:contextualSpacing/>
        <w:rPr>
          <w:lang w:eastAsia="en-US"/>
        </w:rPr>
      </w:pPr>
      <w:r w:rsidRPr="00F45FF4">
        <w:rPr>
          <w:lang w:eastAsia="en-US"/>
        </w:rPr>
        <w:t>Ключовою умовою ефективної молодіжної міграції є належна підготовка до включення в економіку країн призначення. Це охоплює як отримання освіти і професійних навичок, так і формування компетенцій, що сприяють адаптації в новому середовищі. Забезпечення доступу до достовірної інформації про права та обов’язки, умови найму, можливості соціального захисту та механізми повідомлення про зловживання створює основу для мінімізації ризиків експлуатації, дискримінації чи жорстокого поводження. У цьому контексті важливу роль відіграють інформаційні кампанії, наставницькі програми та соціальні мережі як засіб орієнтації новоприбулих у країнах призначення.</w:t>
      </w:r>
    </w:p>
    <w:p w14:paraId="55503AF1" w14:textId="77777777" w:rsidR="00F45FF4" w:rsidRPr="00F45FF4" w:rsidRDefault="00F45FF4" w:rsidP="00F45FF4">
      <w:pPr>
        <w:spacing w:line="360" w:lineRule="auto"/>
        <w:ind w:firstLine="709"/>
        <w:contextualSpacing/>
        <w:rPr>
          <w:lang w:eastAsia="en-US"/>
        </w:rPr>
      </w:pPr>
      <w:r w:rsidRPr="00F45FF4">
        <w:rPr>
          <w:lang w:eastAsia="en-US"/>
        </w:rPr>
        <w:t>Механізми правового та організаційного супроводу мігрантів мають бути доповнені системними інституційними угодами між країнами походження й прийому. Йдеться, зокрема, про запровадження двосторонніх договорів із положеннями про соціальне забезпечення, що ґрунтуються на принципі рівного ставлення. МОП пропонує шість взаємопов’язаних політичних заходів для підтримки прав мігрантів: розбудову національних систем соціального захисту, ратифікацію стандартів МОП, укладання угод про соціальне забезпечення, усунення адміністративних бар’єрів та запровадження гнучких механізмів доступу до послуг</w:t>
      </w:r>
      <w:r w:rsidR="0089298B" w:rsidRPr="0089298B">
        <w:rPr>
          <w:lang w:eastAsia="en-US"/>
        </w:rPr>
        <w:t xml:space="preserve"> [12, c. 305]</w:t>
      </w:r>
      <w:r w:rsidRPr="00F45FF4">
        <w:rPr>
          <w:lang w:eastAsia="en-US"/>
        </w:rPr>
        <w:t>.</w:t>
      </w:r>
    </w:p>
    <w:p w14:paraId="01F2136F" w14:textId="77777777" w:rsidR="00F45FF4" w:rsidRPr="00F45FF4" w:rsidRDefault="00F45FF4" w:rsidP="00F45FF4">
      <w:pPr>
        <w:spacing w:line="360" w:lineRule="auto"/>
        <w:ind w:firstLine="709"/>
        <w:contextualSpacing/>
        <w:rPr>
          <w:lang w:eastAsia="en-US"/>
        </w:rPr>
      </w:pPr>
      <w:r w:rsidRPr="00F45FF4">
        <w:rPr>
          <w:lang w:eastAsia="en-US"/>
        </w:rPr>
        <w:t>Крім правових гарантій, міграційна політика має охоплювати також питання соціально-економічної інтеграції молоді. Створення середовища, у якому молоді трудові мігранти можуть розвивати навички, долучатися до бізнес-ініціатив або отримувати підтримку в працевлаштуванні, суттєво знижує ризики маргіналізації. Соціальні мережі, онлайн-спільноти, платформи взаємодії з діаспорами здатні посилити інформованість та залученість мігрантів, сприяючи формуванню міцних горизонтальних зв’язків, що є важливим чинником інтеграції.</w:t>
      </w:r>
    </w:p>
    <w:p w14:paraId="3EE041AC" w14:textId="77777777" w:rsidR="00F45FF4" w:rsidRPr="00F45FF4" w:rsidRDefault="00F45FF4" w:rsidP="00F45FF4">
      <w:pPr>
        <w:spacing w:line="360" w:lineRule="auto"/>
        <w:ind w:firstLine="709"/>
        <w:contextualSpacing/>
        <w:rPr>
          <w:lang w:eastAsia="en-US"/>
        </w:rPr>
      </w:pPr>
      <w:r w:rsidRPr="00F45FF4">
        <w:rPr>
          <w:lang w:eastAsia="en-US"/>
        </w:rPr>
        <w:t xml:space="preserve">Окрема увага має приділятися політикам реінтеграції молоді, що повертається до країн походження. Досвід, отриманий за кордоном, у поєднанні з капіталом, кваліфікацією та контактами, може стати потужним рушієм внутрішнього розвитку. Для цього держава має створити механізми фінансової </w:t>
      </w:r>
      <w:r w:rsidRPr="00F45FF4">
        <w:rPr>
          <w:lang w:eastAsia="en-US"/>
        </w:rPr>
        <w:lastRenderedPageBreak/>
        <w:t>підтримки, інкубатори бізнесу, програми наставництва та пільгові умови доступу до ринку праці. Особливої значущості набуває розроблення стратегій стимулювання зворотної міграції для фахівців високої кваліфікації, що може зменшити явище «відтоку мізків».</w:t>
      </w:r>
    </w:p>
    <w:p w14:paraId="3C442DBE" w14:textId="77777777" w:rsidR="00F45FF4" w:rsidRDefault="00F45FF4" w:rsidP="00F45FF4">
      <w:pPr>
        <w:spacing w:line="360" w:lineRule="auto"/>
        <w:ind w:firstLine="709"/>
        <w:contextualSpacing/>
        <w:rPr>
          <w:lang w:eastAsia="en-US"/>
        </w:rPr>
      </w:pPr>
      <w:r w:rsidRPr="00F45FF4">
        <w:rPr>
          <w:lang w:eastAsia="en-US"/>
        </w:rPr>
        <w:t>Варто також наголосити на необхідності міжсекторальної та міждержавної координації в питаннях молодіжної міграції. Уряди, міжнародні організації, приватний сектор та громадянське суспільство повинні координувати зусилля задля створення прозорих, етичних та ефективних систем управління міграційними потоками. Впровадження етичних стандартів найму, оцінка ризиків та моніторинг умов праці мають стати обов’язковими компонентами будь-яких програм, пов’язаних із трудовою мобільністю молоді.</w:t>
      </w:r>
    </w:p>
    <w:p w14:paraId="1E9B9CBB" w14:textId="77777777" w:rsidR="00F45FF4" w:rsidRDefault="00F45FF4" w:rsidP="00F45FF4">
      <w:pPr>
        <w:spacing w:line="360" w:lineRule="auto"/>
        <w:ind w:firstLine="709"/>
        <w:contextualSpacing/>
        <w:rPr>
          <w:lang w:eastAsia="en-US"/>
        </w:rPr>
      </w:pPr>
      <w:r w:rsidRPr="00F45FF4">
        <w:rPr>
          <w:lang w:eastAsia="en-US"/>
        </w:rPr>
        <w:t xml:space="preserve">Ці міркування знаходять практичне втілення у численних програмах підтримки, які реалізуються на національному та міжнародному рівнях з метою супроводу молодих трудових мігрантів на всіх етапах міграційного циклу </w:t>
      </w:r>
      <w:r>
        <w:rPr>
          <w:lang w:eastAsia="en-US"/>
        </w:rPr>
        <w:t>-</w:t>
      </w:r>
      <w:r w:rsidRPr="00F45FF4">
        <w:rPr>
          <w:lang w:eastAsia="en-US"/>
        </w:rPr>
        <w:t xml:space="preserve"> від підготовки до виїзду до інтеграції в країні призначення. Вони охоплюють різні сфери: від професійної орієнтації та правової допомоги до соціального захисту й репатріації, що відображено в узагальненому вигляді в таблиці 3.1.</w:t>
      </w:r>
    </w:p>
    <w:p w14:paraId="52D86914" w14:textId="77777777" w:rsidR="00F45FF4" w:rsidRDefault="00F45FF4" w:rsidP="00F45FF4">
      <w:pPr>
        <w:spacing w:line="360" w:lineRule="auto"/>
        <w:ind w:firstLine="709"/>
        <w:contextualSpacing/>
        <w:jc w:val="right"/>
        <w:rPr>
          <w:lang w:eastAsia="en-US"/>
        </w:rPr>
      </w:pPr>
      <w:r>
        <w:rPr>
          <w:lang w:eastAsia="en-US"/>
        </w:rPr>
        <w:t>Таблиця 3.1</w:t>
      </w:r>
    </w:p>
    <w:p w14:paraId="5344187B" w14:textId="77777777" w:rsidR="00F45FF4" w:rsidRDefault="00F45FF4" w:rsidP="00F45FF4">
      <w:pPr>
        <w:spacing w:line="360" w:lineRule="auto"/>
        <w:ind w:firstLine="709"/>
        <w:contextualSpacing/>
        <w:jc w:val="center"/>
        <w:rPr>
          <w:lang w:eastAsia="en-US"/>
        </w:rPr>
      </w:pPr>
      <w:r w:rsidRPr="00F45FF4">
        <w:rPr>
          <w:lang w:eastAsia="en-US"/>
        </w:rPr>
        <w:t>Види програм підтримки молодих трудових мігрантів</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4933"/>
        <w:gridCol w:w="3111"/>
      </w:tblGrid>
      <w:tr w:rsidR="00F45FF4" w:rsidRPr="00F45FF4" w14:paraId="6C1EA17F" w14:textId="77777777" w:rsidTr="0089298B">
        <w:trPr>
          <w:trHeight w:val="300"/>
        </w:trPr>
        <w:tc>
          <w:tcPr>
            <w:tcW w:w="1820" w:type="dxa"/>
            <w:shd w:val="clear" w:color="auto" w:fill="auto"/>
            <w:noWrap/>
            <w:hideMark/>
          </w:tcPr>
          <w:p w14:paraId="766BF5F4" w14:textId="77777777" w:rsidR="00F45FF4" w:rsidRPr="00F45FF4" w:rsidRDefault="00F45FF4" w:rsidP="00F45FF4">
            <w:pPr>
              <w:widowControl/>
              <w:autoSpaceDE/>
              <w:autoSpaceDN/>
              <w:adjustRightInd/>
              <w:jc w:val="center"/>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Категорія підтримки</w:t>
            </w:r>
          </w:p>
        </w:tc>
        <w:tc>
          <w:tcPr>
            <w:tcW w:w="4962" w:type="dxa"/>
            <w:shd w:val="clear" w:color="auto" w:fill="auto"/>
            <w:noWrap/>
            <w:hideMark/>
          </w:tcPr>
          <w:p w14:paraId="26C79897" w14:textId="77777777" w:rsidR="00F45FF4" w:rsidRPr="00F45FF4" w:rsidRDefault="00F45FF4" w:rsidP="00F45FF4">
            <w:pPr>
              <w:widowControl/>
              <w:autoSpaceDE/>
              <w:autoSpaceDN/>
              <w:adjustRightInd/>
              <w:jc w:val="center"/>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Зміст програми / заходу</w:t>
            </w:r>
          </w:p>
        </w:tc>
        <w:tc>
          <w:tcPr>
            <w:tcW w:w="3129" w:type="dxa"/>
            <w:shd w:val="clear" w:color="auto" w:fill="auto"/>
            <w:noWrap/>
            <w:hideMark/>
          </w:tcPr>
          <w:p w14:paraId="52359193" w14:textId="77777777" w:rsidR="00F45FF4" w:rsidRPr="00F45FF4" w:rsidRDefault="00F45FF4" w:rsidP="00F45FF4">
            <w:pPr>
              <w:widowControl/>
              <w:autoSpaceDE/>
              <w:autoSpaceDN/>
              <w:adjustRightInd/>
              <w:jc w:val="center"/>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Приклади країн / організацій</w:t>
            </w:r>
          </w:p>
        </w:tc>
      </w:tr>
      <w:tr w:rsidR="00F45FF4" w:rsidRPr="00F45FF4" w14:paraId="7D02E0E8" w14:textId="77777777" w:rsidTr="0089298B">
        <w:trPr>
          <w:trHeight w:val="300"/>
        </w:trPr>
        <w:tc>
          <w:tcPr>
            <w:tcW w:w="1820" w:type="dxa"/>
            <w:shd w:val="clear" w:color="auto" w:fill="auto"/>
            <w:noWrap/>
            <w:hideMark/>
          </w:tcPr>
          <w:p w14:paraId="6E2670F5"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Правова підтримка</w:t>
            </w:r>
          </w:p>
        </w:tc>
        <w:tc>
          <w:tcPr>
            <w:tcW w:w="4962" w:type="dxa"/>
            <w:shd w:val="clear" w:color="auto" w:fill="auto"/>
            <w:noWrap/>
            <w:hideMark/>
          </w:tcPr>
          <w:p w14:paraId="53C84F87"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Надання консультацій з імміграційного законодавства, допомога в оформленні документів</w:t>
            </w:r>
          </w:p>
        </w:tc>
        <w:tc>
          <w:tcPr>
            <w:tcW w:w="3129" w:type="dxa"/>
            <w:shd w:val="clear" w:color="auto" w:fill="auto"/>
            <w:noWrap/>
            <w:hideMark/>
          </w:tcPr>
          <w:p w14:paraId="469FD6DE"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Німеччина, Канада, IOM</w:t>
            </w:r>
          </w:p>
        </w:tc>
      </w:tr>
      <w:tr w:rsidR="00F45FF4" w:rsidRPr="00F45FF4" w14:paraId="51DB885B" w14:textId="77777777" w:rsidTr="0089298B">
        <w:trPr>
          <w:trHeight w:val="300"/>
        </w:trPr>
        <w:tc>
          <w:tcPr>
            <w:tcW w:w="1820" w:type="dxa"/>
            <w:shd w:val="clear" w:color="auto" w:fill="auto"/>
            <w:noWrap/>
            <w:hideMark/>
          </w:tcPr>
          <w:p w14:paraId="727B1173"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Освітні програми</w:t>
            </w:r>
          </w:p>
        </w:tc>
        <w:tc>
          <w:tcPr>
            <w:tcW w:w="4962" w:type="dxa"/>
            <w:shd w:val="clear" w:color="auto" w:fill="auto"/>
            <w:noWrap/>
            <w:hideMark/>
          </w:tcPr>
          <w:p w14:paraId="76595BA4"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Курси мови, професійне навчання, перепідготовка кадрів, сертифікація навичок</w:t>
            </w:r>
          </w:p>
        </w:tc>
        <w:tc>
          <w:tcPr>
            <w:tcW w:w="3129" w:type="dxa"/>
            <w:shd w:val="clear" w:color="auto" w:fill="auto"/>
            <w:noWrap/>
            <w:hideMark/>
          </w:tcPr>
          <w:p w14:paraId="5D1D8DF3"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Норвегія, Чехія, Erasmus+</w:t>
            </w:r>
          </w:p>
        </w:tc>
      </w:tr>
      <w:tr w:rsidR="00F45FF4" w:rsidRPr="00F45FF4" w14:paraId="28DD9769" w14:textId="77777777" w:rsidTr="0089298B">
        <w:trPr>
          <w:trHeight w:val="300"/>
        </w:trPr>
        <w:tc>
          <w:tcPr>
            <w:tcW w:w="1820" w:type="dxa"/>
            <w:shd w:val="clear" w:color="auto" w:fill="auto"/>
            <w:noWrap/>
            <w:hideMark/>
          </w:tcPr>
          <w:p w14:paraId="6E0AE62B"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Підтримка на ринку праці</w:t>
            </w:r>
          </w:p>
        </w:tc>
        <w:tc>
          <w:tcPr>
            <w:tcW w:w="4962" w:type="dxa"/>
            <w:shd w:val="clear" w:color="auto" w:fill="auto"/>
            <w:noWrap/>
            <w:hideMark/>
          </w:tcPr>
          <w:p w14:paraId="332CFB07"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Посередництво у працевлаштуванні, доступ до баз вакансій, кар’єрне консультування</w:t>
            </w:r>
          </w:p>
        </w:tc>
        <w:tc>
          <w:tcPr>
            <w:tcW w:w="3129" w:type="dxa"/>
            <w:shd w:val="clear" w:color="auto" w:fill="auto"/>
            <w:noWrap/>
            <w:hideMark/>
          </w:tcPr>
          <w:p w14:paraId="5FA71BAD"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Португалія, Швеція, EURES</w:t>
            </w:r>
          </w:p>
        </w:tc>
      </w:tr>
      <w:tr w:rsidR="00F45FF4" w:rsidRPr="00F45FF4" w14:paraId="4AE8ACDF" w14:textId="77777777" w:rsidTr="0089298B">
        <w:trPr>
          <w:trHeight w:val="300"/>
        </w:trPr>
        <w:tc>
          <w:tcPr>
            <w:tcW w:w="1820" w:type="dxa"/>
            <w:shd w:val="clear" w:color="auto" w:fill="auto"/>
            <w:noWrap/>
            <w:hideMark/>
          </w:tcPr>
          <w:p w14:paraId="58066FA2"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Інтеграційні заходи</w:t>
            </w:r>
          </w:p>
        </w:tc>
        <w:tc>
          <w:tcPr>
            <w:tcW w:w="4962" w:type="dxa"/>
            <w:shd w:val="clear" w:color="auto" w:fill="auto"/>
            <w:noWrap/>
            <w:hideMark/>
          </w:tcPr>
          <w:p w14:paraId="09F5878D"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Культурна адаптація, підтримка в пошуку житла, менторські програми</w:t>
            </w:r>
          </w:p>
        </w:tc>
        <w:tc>
          <w:tcPr>
            <w:tcW w:w="3129" w:type="dxa"/>
            <w:shd w:val="clear" w:color="auto" w:fill="auto"/>
            <w:noWrap/>
            <w:hideMark/>
          </w:tcPr>
          <w:p w14:paraId="2B5DDCB4"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Нідерланди, Франція, Данія</w:t>
            </w:r>
          </w:p>
        </w:tc>
      </w:tr>
      <w:tr w:rsidR="00F45FF4" w:rsidRPr="00F45FF4" w14:paraId="223B0D77" w14:textId="77777777" w:rsidTr="0089298B">
        <w:trPr>
          <w:trHeight w:val="300"/>
        </w:trPr>
        <w:tc>
          <w:tcPr>
            <w:tcW w:w="1820" w:type="dxa"/>
            <w:shd w:val="clear" w:color="auto" w:fill="auto"/>
            <w:noWrap/>
            <w:hideMark/>
          </w:tcPr>
          <w:p w14:paraId="5B3CCBCA"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Фінансова підтримка</w:t>
            </w:r>
          </w:p>
        </w:tc>
        <w:tc>
          <w:tcPr>
            <w:tcW w:w="4962" w:type="dxa"/>
            <w:shd w:val="clear" w:color="auto" w:fill="auto"/>
            <w:noWrap/>
            <w:hideMark/>
          </w:tcPr>
          <w:p w14:paraId="4662E9FC"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Стипендії, мікрокредити, податкові пільги для молодих мігрантів</w:t>
            </w:r>
          </w:p>
        </w:tc>
        <w:tc>
          <w:tcPr>
            <w:tcW w:w="3129" w:type="dxa"/>
            <w:shd w:val="clear" w:color="auto" w:fill="auto"/>
            <w:noWrap/>
            <w:hideMark/>
          </w:tcPr>
          <w:p w14:paraId="5BB74E13"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США (DACA), Польща (програми стажувань для студентів)</w:t>
            </w:r>
          </w:p>
        </w:tc>
      </w:tr>
      <w:tr w:rsidR="00F45FF4" w:rsidRPr="00F45FF4" w14:paraId="3B5FE410" w14:textId="77777777" w:rsidTr="0089298B">
        <w:trPr>
          <w:trHeight w:val="300"/>
        </w:trPr>
        <w:tc>
          <w:tcPr>
            <w:tcW w:w="1820" w:type="dxa"/>
            <w:shd w:val="clear" w:color="auto" w:fill="auto"/>
            <w:noWrap/>
            <w:hideMark/>
          </w:tcPr>
          <w:p w14:paraId="4E804A8C"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Підтримка підприємництва</w:t>
            </w:r>
          </w:p>
        </w:tc>
        <w:tc>
          <w:tcPr>
            <w:tcW w:w="4962" w:type="dxa"/>
            <w:shd w:val="clear" w:color="auto" w:fill="auto"/>
            <w:noWrap/>
            <w:hideMark/>
          </w:tcPr>
          <w:p w14:paraId="2AB8BF2B"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Гранти на започаткування бізнесу, акселераційні програми, юридичний супровід стартапів</w:t>
            </w:r>
          </w:p>
        </w:tc>
        <w:tc>
          <w:tcPr>
            <w:tcW w:w="3129" w:type="dxa"/>
            <w:shd w:val="clear" w:color="auto" w:fill="auto"/>
            <w:noWrap/>
            <w:hideMark/>
          </w:tcPr>
          <w:p w14:paraId="0C8A9417" w14:textId="77777777" w:rsidR="00F45FF4" w:rsidRPr="00F45FF4" w:rsidRDefault="00F45FF4" w:rsidP="00F45FF4">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Ізраїль, Естонія, Програма Youth Business International</w:t>
            </w:r>
          </w:p>
        </w:tc>
      </w:tr>
    </w:tbl>
    <w:p w14:paraId="68BD0C02" w14:textId="77777777" w:rsidR="0089298B" w:rsidRDefault="0089298B" w:rsidP="00F45FF4">
      <w:pPr>
        <w:spacing w:line="360" w:lineRule="auto"/>
        <w:ind w:firstLine="709"/>
        <w:contextualSpacing/>
        <w:rPr>
          <w:lang w:eastAsia="en-US"/>
        </w:rPr>
      </w:pPr>
    </w:p>
    <w:p w14:paraId="37828C88" w14:textId="77777777" w:rsidR="0089298B" w:rsidRDefault="0089298B" w:rsidP="0089298B">
      <w:pPr>
        <w:spacing w:line="360" w:lineRule="auto"/>
        <w:ind w:firstLine="709"/>
        <w:contextualSpacing/>
        <w:jc w:val="right"/>
        <w:rPr>
          <w:lang w:eastAsia="en-US"/>
        </w:rPr>
      </w:pPr>
      <w:r>
        <w:rPr>
          <w:lang w:eastAsia="en-US"/>
        </w:rPr>
        <w:lastRenderedPageBreak/>
        <w:t>Продовження таблиці 3.1</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4971"/>
        <w:gridCol w:w="3134"/>
      </w:tblGrid>
      <w:tr w:rsidR="0089298B" w:rsidRPr="00F45FF4" w14:paraId="18992228" w14:textId="77777777" w:rsidTr="009C1660">
        <w:trPr>
          <w:trHeight w:val="300"/>
        </w:trPr>
        <w:tc>
          <w:tcPr>
            <w:tcW w:w="1557" w:type="dxa"/>
            <w:shd w:val="clear" w:color="auto" w:fill="auto"/>
            <w:noWrap/>
            <w:hideMark/>
          </w:tcPr>
          <w:p w14:paraId="26561526" w14:textId="77777777" w:rsidR="0089298B" w:rsidRPr="00F45FF4" w:rsidRDefault="0089298B" w:rsidP="009C1660">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Психосоціальна підтримка</w:t>
            </w:r>
          </w:p>
        </w:tc>
        <w:tc>
          <w:tcPr>
            <w:tcW w:w="5125" w:type="dxa"/>
            <w:shd w:val="clear" w:color="auto" w:fill="auto"/>
            <w:noWrap/>
            <w:hideMark/>
          </w:tcPr>
          <w:p w14:paraId="4F76212E" w14:textId="77777777" w:rsidR="0089298B" w:rsidRPr="00F45FF4" w:rsidRDefault="0089298B" w:rsidP="009C1660">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Консультування, психологічна допомога, антикризові сервіси</w:t>
            </w:r>
          </w:p>
        </w:tc>
        <w:tc>
          <w:tcPr>
            <w:tcW w:w="3229" w:type="dxa"/>
            <w:shd w:val="clear" w:color="auto" w:fill="auto"/>
            <w:noWrap/>
            <w:hideMark/>
          </w:tcPr>
          <w:p w14:paraId="01E3BB67" w14:textId="77777777" w:rsidR="0089298B" w:rsidRPr="00F45FF4" w:rsidRDefault="0089298B" w:rsidP="009C1660">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UNICEF, Червоний Хрест, МОП</w:t>
            </w:r>
          </w:p>
        </w:tc>
      </w:tr>
      <w:tr w:rsidR="0089298B" w:rsidRPr="00F45FF4" w14:paraId="4F669929" w14:textId="77777777" w:rsidTr="009C1660">
        <w:trPr>
          <w:trHeight w:val="300"/>
        </w:trPr>
        <w:tc>
          <w:tcPr>
            <w:tcW w:w="1557" w:type="dxa"/>
            <w:shd w:val="clear" w:color="auto" w:fill="auto"/>
            <w:noWrap/>
            <w:hideMark/>
          </w:tcPr>
          <w:p w14:paraId="45C013CD" w14:textId="77777777" w:rsidR="0089298B" w:rsidRPr="00F45FF4" w:rsidRDefault="0089298B" w:rsidP="009C1660">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Цифрова підтримка</w:t>
            </w:r>
          </w:p>
        </w:tc>
        <w:tc>
          <w:tcPr>
            <w:tcW w:w="5125" w:type="dxa"/>
            <w:shd w:val="clear" w:color="auto" w:fill="auto"/>
            <w:noWrap/>
            <w:hideMark/>
          </w:tcPr>
          <w:p w14:paraId="74C483F3" w14:textId="77777777" w:rsidR="0089298B" w:rsidRPr="00F45FF4" w:rsidRDefault="0089298B" w:rsidP="009C1660">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Онлайн-платформи для працевлаштування, мобільні застосунки з міграційними послугами</w:t>
            </w:r>
          </w:p>
        </w:tc>
        <w:tc>
          <w:tcPr>
            <w:tcW w:w="3229" w:type="dxa"/>
            <w:shd w:val="clear" w:color="auto" w:fill="auto"/>
            <w:noWrap/>
            <w:hideMark/>
          </w:tcPr>
          <w:p w14:paraId="3206F15F" w14:textId="77777777" w:rsidR="0089298B" w:rsidRPr="00F45FF4" w:rsidRDefault="0089298B" w:rsidP="009C1660">
            <w:pPr>
              <w:widowControl/>
              <w:autoSpaceDE/>
              <w:autoSpaceDN/>
              <w:adjustRightInd/>
              <w:jc w:val="left"/>
              <w:rPr>
                <w:rFonts w:eastAsia="Times New Roman"/>
                <w:color w:val="000000"/>
                <w:kern w:val="0"/>
                <w:sz w:val="24"/>
                <w:szCs w:val="24"/>
                <w:lang w:eastAsia="ru-RU"/>
                <w14:ligatures w14:val="none"/>
              </w:rPr>
            </w:pPr>
            <w:r w:rsidRPr="00F45FF4">
              <w:rPr>
                <w:rFonts w:eastAsia="Times New Roman" w:hint="cs"/>
                <w:color w:val="000000"/>
                <w:kern w:val="0"/>
                <w:sz w:val="24"/>
                <w:szCs w:val="24"/>
                <w:lang w:eastAsia="ru-RU"/>
                <w14:ligatures w14:val="none"/>
              </w:rPr>
              <w:t>EU Immigration Portal, Migrant Integration Lab</w:t>
            </w:r>
          </w:p>
        </w:tc>
      </w:tr>
    </w:tbl>
    <w:p w14:paraId="2E0E96F5" w14:textId="77777777" w:rsidR="00F45FF4" w:rsidRPr="00620810" w:rsidRDefault="00F45FF4" w:rsidP="00F45FF4">
      <w:pPr>
        <w:spacing w:line="360" w:lineRule="auto"/>
        <w:ind w:firstLine="709"/>
        <w:contextualSpacing/>
        <w:rPr>
          <w:lang w:eastAsia="en-US"/>
        </w:rPr>
      </w:pPr>
      <w:r>
        <w:rPr>
          <w:lang w:eastAsia="en-US"/>
        </w:rPr>
        <w:t>Джерело:</w:t>
      </w:r>
      <w:r w:rsidR="0089298B" w:rsidRPr="00620810">
        <w:rPr>
          <w:lang w:eastAsia="en-US"/>
        </w:rPr>
        <w:t xml:space="preserve"> [19]</w:t>
      </w:r>
    </w:p>
    <w:p w14:paraId="00C1FF69" w14:textId="77777777" w:rsidR="00F45FF4" w:rsidRPr="00F45FF4" w:rsidRDefault="00F45FF4" w:rsidP="00F45FF4">
      <w:pPr>
        <w:spacing w:line="360" w:lineRule="auto"/>
        <w:ind w:firstLine="709"/>
        <w:contextualSpacing/>
        <w:rPr>
          <w:lang w:eastAsia="en-US"/>
        </w:rPr>
      </w:pPr>
      <w:r w:rsidRPr="00F45FF4">
        <w:rPr>
          <w:lang w:eastAsia="en-US"/>
        </w:rPr>
        <w:t>Однією з провідних практик державної політики у сфері міграції є запровадження програм підтримки мігрантів, які дозволяють мінімізувати ризики експлуатації, забезпечити дотримання прав людини та сприяти інтеграції в нове середовище. Високим прикладом такої підтримки є канадська програма MOSAIC, яка демонструє комплексний підхід до забезпечення прав трудових мігрантів і сприяння їхній соціальній адаптації.</w:t>
      </w:r>
    </w:p>
    <w:p w14:paraId="2D7020C8" w14:textId="77777777" w:rsidR="00F45FF4" w:rsidRPr="00F45FF4" w:rsidRDefault="00F45FF4" w:rsidP="00F45FF4">
      <w:pPr>
        <w:spacing w:line="360" w:lineRule="auto"/>
        <w:ind w:firstLine="709"/>
        <w:contextualSpacing/>
        <w:rPr>
          <w:lang w:eastAsia="en-US"/>
        </w:rPr>
      </w:pPr>
      <w:r w:rsidRPr="00F45FF4">
        <w:rPr>
          <w:lang w:eastAsia="en-US"/>
        </w:rPr>
        <w:t>Програма MOSAIC у Канаді поєднує інформаційну, юридичну та консультативну допомогу для мігрантів, які прибули в країну з метою працевлаштування. Її головна функція полягає в ознайомленні новоприбулих з їхніми трудовими правами та наданні практичних інструментів захисту від неправомірних дій роботодавців. Окрему увагу програма приділяє роботодавцям, пояснюючи їм юридичні зобов’язання щодо найму мігрантів. У межах ініціативи також організовуються інформаційні сесії, професійні семінари, юридичні й психологічні консультації, що формують цілісну підтримувальну спільноту для учасників. Програма активно співпрацює з партнерськими агенціями, забезпечуючи ефективний обмін ресурсами та нарощування інституційної спроможності</w:t>
      </w:r>
      <w:r w:rsidR="0089298B">
        <w:rPr>
          <w:lang w:eastAsia="en-US"/>
        </w:rPr>
        <w:t xml:space="preserve"> </w:t>
      </w:r>
      <w:r w:rsidR="0089298B" w:rsidRPr="0089298B">
        <w:rPr>
          <w:lang w:val="ru-RU" w:eastAsia="en-US"/>
        </w:rPr>
        <w:t>[25]</w:t>
      </w:r>
      <w:r w:rsidRPr="00F45FF4">
        <w:rPr>
          <w:lang w:eastAsia="en-US"/>
        </w:rPr>
        <w:t>.</w:t>
      </w:r>
    </w:p>
    <w:p w14:paraId="41A676FE" w14:textId="77777777" w:rsidR="00F45FF4" w:rsidRPr="00F45FF4" w:rsidRDefault="00F45FF4" w:rsidP="00F45FF4">
      <w:pPr>
        <w:spacing w:line="360" w:lineRule="auto"/>
        <w:ind w:firstLine="709"/>
        <w:contextualSpacing/>
        <w:rPr>
          <w:lang w:eastAsia="en-US"/>
        </w:rPr>
      </w:pPr>
      <w:r w:rsidRPr="00F45FF4">
        <w:rPr>
          <w:lang w:eastAsia="en-US"/>
        </w:rPr>
        <w:t xml:space="preserve">У контексті молодіжної міграції такі ініціативи є вкрай актуальними. Попри те, що молодь є однією з найактивніших мобільних груп, її участь у формуванні міграційної політики залишається обмеженою. Це створює дисбаланс між фактичним залученням молодих людей до міжнародної мобільності та їхньою здатністю впливати на регуляторні процеси. Тому сучасні підходи вимагають не лише захисту прав молодих трудових мігрантів, а й залучення їх до розроблення політик через консультаційні механізми, молодіжні форуми, участь у місцевих ініціативах. Окрім того, держава повинна сприяти розвитку молодіжного підприємництва та організовувати професійне навчання, що орієнтоване на </w:t>
      </w:r>
      <w:r w:rsidRPr="00F45FF4">
        <w:rPr>
          <w:lang w:eastAsia="en-US"/>
        </w:rPr>
        <w:lastRenderedPageBreak/>
        <w:t>потреби ринку праці, як альтернативу трудовій міграції.</w:t>
      </w:r>
    </w:p>
    <w:p w14:paraId="2A2FC78D" w14:textId="77777777" w:rsidR="00F45FF4" w:rsidRPr="00F45FF4" w:rsidRDefault="00F45FF4" w:rsidP="00F45FF4">
      <w:pPr>
        <w:spacing w:line="360" w:lineRule="auto"/>
        <w:ind w:firstLine="709"/>
        <w:contextualSpacing/>
        <w:rPr>
          <w:lang w:eastAsia="en-US"/>
        </w:rPr>
      </w:pPr>
      <w:r w:rsidRPr="00F45FF4">
        <w:rPr>
          <w:lang w:eastAsia="en-US"/>
        </w:rPr>
        <w:t>Часто молоді люди з країн, що розвиваються, залишають батьківщину не з прагнення, а з необхідності, спричиненої економічними труднощами або відсутністю можливостей самореалізації. У цьому випадку держава, орієнтована на розвиток людського капіталу, повинна інвестувати в молодь на місцевому рівні. Такі інвестиції можуть охоплювати створення робочих місць, підтримку стартапів, субсидування підприємницьких ініціатив, а також розвиток освітніх програм, спрямованих на формування затребуваних професійних навичок. Відповідна політика має стати не лише інструментом утримання потенціалу всередині країни, а й шляхом до сталого економічного зростання.</w:t>
      </w:r>
    </w:p>
    <w:p w14:paraId="06074325" w14:textId="77777777" w:rsidR="00F45FF4" w:rsidRDefault="00F45FF4" w:rsidP="00F45FF4">
      <w:pPr>
        <w:spacing w:line="360" w:lineRule="auto"/>
        <w:ind w:firstLine="709"/>
        <w:contextualSpacing/>
        <w:rPr>
          <w:lang w:eastAsia="en-US"/>
        </w:rPr>
      </w:pPr>
      <w:r w:rsidRPr="00F45FF4">
        <w:rPr>
          <w:lang w:eastAsia="en-US"/>
        </w:rPr>
        <w:t>Зі зростанням кількості мігрантів, які повертаються додому внаслідок збройних конфліктів, кліматичних катастроф або втрати легального статусу за кордоном, все більшого значення набувають програми реінтеграції. Вони мають багаторівневу структуру й охоплюють як базові потреби – харчування, житло, медичну допомогу, – так і глибші соціальні та економічні компоненти. Йдеться про психосоціальну підтримку, професійну підготовку, грантову та кредитну допомогу, розвиток інфраструктури. Важливо, що ці програми також сприяють зміцненню соціальної згуртованості, відновленню локальної культури та підтримці особистісного розвитку</w:t>
      </w:r>
      <w:r w:rsidR="0089298B" w:rsidRPr="0089298B">
        <w:rPr>
          <w:lang w:eastAsia="en-US"/>
        </w:rPr>
        <w:t xml:space="preserve"> [22]</w:t>
      </w:r>
      <w:r w:rsidRPr="00F45FF4">
        <w:rPr>
          <w:lang w:eastAsia="en-US"/>
        </w:rPr>
        <w:t>.</w:t>
      </w:r>
    </w:p>
    <w:p w14:paraId="5FA78A87" w14:textId="77777777" w:rsidR="00F45FF4" w:rsidRPr="00F45FF4" w:rsidRDefault="00F45FF4" w:rsidP="00F45FF4">
      <w:pPr>
        <w:spacing w:line="360" w:lineRule="auto"/>
        <w:ind w:firstLine="709"/>
        <w:contextualSpacing/>
        <w:rPr>
          <w:lang w:eastAsia="en-US"/>
        </w:rPr>
      </w:pPr>
      <w:r w:rsidRPr="00F45FF4">
        <w:rPr>
          <w:lang w:eastAsia="en-US"/>
        </w:rPr>
        <w:t>Реалізація програм реінтеграції потребує не лише фінансування, а й стратегічного бачення та широкого залучення різних суб'єктів – урядових інституцій, міжнародних організацій, громадських ініціатив і самих мігрантів. Відданість цих суб’єктів справі реінтеграції є визначальним чинником ефективності програм. Успішні приклади свідчать, що коли мігранти залучаються до планування, моніторингу та реалізації таких заходів, підвищується їхня результативність і соціальна легітимність. Реінтеграційна політика стає не просто допомогою, а інструментом повернення до гідного життя та активної участі у відбудові суспільства.</w:t>
      </w:r>
    </w:p>
    <w:p w14:paraId="397A3DB4" w14:textId="77777777" w:rsidR="00F45FF4" w:rsidRPr="00F45FF4" w:rsidRDefault="00F45FF4" w:rsidP="00F45FF4">
      <w:pPr>
        <w:spacing w:line="360" w:lineRule="auto"/>
        <w:ind w:firstLine="709"/>
        <w:contextualSpacing/>
        <w:rPr>
          <w:lang w:eastAsia="en-US"/>
        </w:rPr>
      </w:pPr>
      <w:r w:rsidRPr="00F45FF4">
        <w:rPr>
          <w:lang w:eastAsia="en-US"/>
        </w:rPr>
        <w:t xml:space="preserve">Завдяки цим програмам можна досягти низки довгострокових результатів. Люди, які пройшли процес реінтеграції, втрачають залежність від гуманітарної </w:t>
      </w:r>
      <w:r w:rsidRPr="00F45FF4">
        <w:rPr>
          <w:lang w:eastAsia="en-US"/>
        </w:rPr>
        <w:lastRenderedPageBreak/>
        <w:t xml:space="preserve">допомоги та стають фінансово самостійними. Вони інтегруються в економіку </w:t>
      </w:r>
      <w:r>
        <w:rPr>
          <w:lang w:eastAsia="en-US"/>
        </w:rPr>
        <w:t>-</w:t>
      </w:r>
      <w:r w:rsidRPr="00F45FF4">
        <w:rPr>
          <w:lang w:eastAsia="en-US"/>
        </w:rPr>
        <w:t xml:space="preserve"> як споживачі, працівники чи підприємці, </w:t>
      </w:r>
      <w:r>
        <w:rPr>
          <w:lang w:eastAsia="en-US"/>
        </w:rPr>
        <w:t>-</w:t>
      </w:r>
      <w:r w:rsidRPr="00F45FF4">
        <w:rPr>
          <w:lang w:eastAsia="en-US"/>
        </w:rPr>
        <w:t xml:space="preserve"> генеруючи додану вартість. Посилення соціальної згуртованості сприяє зниженню конфліктності в громадах і формуванню інклюзивного середовища, а дотримання прав людини стає реальністю, а не декларацією.</w:t>
      </w:r>
    </w:p>
    <w:p w14:paraId="219DE202" w14:textId="77777777" w:rsidR="00F45FF4" w:rsidRPr="00F45FF4" w:rsidRDefault="00F45FF4" w:rsidP="00F45FF4">
      <w:pPr>
        <w:spacing w:line="360" w:lineRule="auto"/>
        <w:ind w:firstLine="709"/>
        <w:contextualSpacing/>
        <w:rPr>
          <w:lang w:eastAsia="en-US"/>
        </w:rPr>
      </w:pPr>
      <w:r w:rsidRPr="00F45FF4">
        <w:rPr>
          <w:lang w:eastAsia="en-US"/>
        </w:rPr>
        <w:t xml:space="preserve">Однак програми повернення будуть ефективними лише за умови, що в країнах походження створено сприятливі умови для праці, освіти, життя. Молоді люди не повернуться до нестабільності, низької оплати праці або відсутності перспектив. Саме тому необхідна комплексна державна політика, спрямована на внутрішню трансформацію. Серед першочергових кроків </w:t>
      </w:r>
      <w:r>
        <w:rPr>
          <w:lang w:eastAsia="en-US"/>
        </w:rPr>
        <w:t>-</w:t>
      </w:r>
      <w:r w:rsidRPr="00F45FF4">
        <w:rPr>
          <w:lang w:eastAsia="en-US"/>
        </w:rPr>
        <w:t xml:space="preserve"> стимулювання економічного зростання, підтримка малого бізнесу, покращення інвестиційного клімату та впровадження інфраструктурних проєктів. Окрему увагу слід приділити підвищенню заробітної плати, умов праці та забезпеченню дотримання трудових стандартів.</w:t>
      </w:r>
    </w:p>
    <w:p w14:paraId="40F4225F" w14:textId="77777777" w:rsidR="00F45FF4" w:rsidRPr="00F45FF4" w:rsidRDefault="00F45FF4" w:rsidP="00F45FF4">
      <w:pPr>
        <w:spacing w:line="360" w:lineRule="auto"/>
        <w:ind w:firstLine="709"/>
        <w:contextualSpacing/>
        <w:rPr>
          <w:lang w:eastAsia="en-US"/>
        </w:rPr>
      </w:pPr>
      <w:r w:rsidRPr="00F45FF4">
        <w:rPr>
          <w:lang w:eastAsia="en-US"/>
        </w:rPr>
        <w:t xml:space="preserve">Рівень освіти та доступ до професійного навчання також мають стати пріоритетом. Надання стипендій, розвиток мережі професійно-технічних закладів, підтримка навчальних програм, орієнтованих на практичні навички, створюють основу для сталого економічного розвитку та скорочення міграції через економічну потребу. Успішне повернення молоді з-за кордону неможливе без боротьби з корупцією, яка руйнує довіру до держави та стримує інвестиції. Прозорість, підзвітність і верховенство права </w:t>
      </w:r>
      <w:r>
        <w:rPr>
          <w:lang w:eastAsia="en-US"/>
        </w:rPr>
        <w:t>-</w:t>
      </w:r>
      <w:r w:rsidRPr="00F45FF4">
        <w:rPr>
          <w:lang w:eastAsia="en-US"/>
        </w:rPr>
        <w:t xml:space="preserve"> умови, без яких жодна реінтеграційна ініціатива не матиме довготривалого впливу</w:t>
      </w:r>
      <w:r w:rsidR="0089298B" w:rsidRPr="0089298B">
        <w:rPr>
          <w:lang w:val="ru-RU" w:eastAsia="en-US"/>
        </w:rPr>
        <w:t xml:space="preserve"> [30]</w:t>
      </w:r>
      <w:r w:rsidRPr="00F45FF4">
        <w:rPr>
          <w:lang w:eastAsia="en-US"/>
        </w:rPr>
        <w:t>.</w:t>
      </w:r>
    </w:p>
    <w:p w14:paraId="70D76077" w14:textId="77777777" w:rsidR="00F45FF4" w:rsidRPr="00F45FF4" w:rsidRDefault="00F45FF4" w:rsidP="00F45FF4">
      <w:pPr>
        <w:spacing w:line="360" w:lineRule="auto"/>
        <w:ind w:firstLine="709"/>
        <w:contextualSpacing/>
        <w:rPr>
          <w:lang w:eastAsia="en-US"/>
        </w:rPr>
      </w:pPr>
      <w:r w:rsidRPr="00F45FF4">
        <w:rPr>
          <w:lang w:eastAsia="en-US"/>
        </w:rPr>
        <w:t xml:space="preserve">Крім того, молоді підприємці потребують доступу до фінансових ресурсів </w:t>
      </w:r>
      <w:r>
        <w:rPr>
          <w:lang w:eastAsia="en-US"/>
        </w:rPr>
        <w:t>-</w:t>
      </w:r>
      <w:r w:rsidRPr="00F45FF4">
        <w:rPr>
          <w:lang w:eastAsia="en-US"/>
        </w:rPr>
        <w:t xml:space="preserve"> через мікрокредитування, грантову підтримку, податкові пільги. Повернення до рідної країни має супроводжуватись конкретними механізмами адаптації </w:t>
      </w:r>
      <w:r>
        <w:rPr>
          <w:lang w:eastAsia="en-US"/>
        </w:rPr>
        <w:t>-</w:t>
      </w:r>
      <w:r w:rsidRPr="00F45FF4">
        <w:rPr>
          <w:lang w:eastAsia="en-US"/>
        </w:rPr>
        <w:t xml:space="preserve"> від допомоги з пошуком житла до менторських програм і консультаційних центрів. Надзвичайно важливо, щоб молодь була поінформована про такі можливості: ефективні інформаційні кампанії в соціальних мережах і медіа можуть змінити сприйняття повернення з вимушеного рішення на перспективу нового старту.</w:t>
      </w:r>
    </w:p>
    <w:p w14:paraId="119C99CA" w14:textId="77777777" w:rsidR="00F45FF4" w:rsidRDefault="00F45FF4" w:rsidP="00F45FF4">
      <w:pPr>
        <w:spacing w:line="360" w:lineRule="auto"/>
        <w:ind w:firstLine="709"/>
        <w:contextualSpacing/>
        <w:rPr>
          <w:lang w:eastAsia="en-US"/>
        </w:rPr>
      </w:pPr>
      <w:r w:rsidRPr="00F45FF4">
        <w:rPr>
          <w:lang w:eastAsia="en-US"/>
        </w:rPr>
        <w:t xml:space="preserve">У контексті України, завдання повернення молодих трудових мігрантів та </w:t>
      </w:r>
      <w:r w:rsidRPr="00F45FF4">
        <w:rPr>
          <w:lang w:eastAsia="en-US"/>
        </w:rPr>
        <w:lastRenderedPageBreak/>
        <w:t xml:space="preserve">мінімізації втрат людського капіталу є стратегічним. Після завершення війни країна зіштовхнеться з серйозним дефіцитом робочої сили, що вимагає вже сьогодні створення умов для повернення діаспори, а також залучення іноземних спеціалістів. З одного боку, необхідно стимулювати репатріацію українців </w:t>
      </w:r>
      <w:r>
        <w:rPr>
          <w:lang w:eastAsia="en-US"/>
        </w:rPr>
        <w:t>-</w:t>
      </w:r>
      <w:r w:rsidRPr="00F45FF4">
        <w:rPr>
          <w:lang w:eastAsia="en-US"/>
        </w:rPr>
        <w:t xml:space="preserve"> через безпеку, працевлаштування, житло. З іншого </w:t>
      </w:r>
      <w:r>
        <w:rPr>
          <w:lang w:eastAsia="en-US"/>
        </w:rPr>
        <w:t>-</w:t>
      </w:r>
      <w:r w:rsidRPr="00F45FF4">
        <w:rPr>
          <w:lang w:eastAsia="en-US"/>
        </w:rPr>
        <w:t xml:space="preserve"> розробити політику трудової імміграції, орієнтовану на талановиту молодь, готову будувати свою кар’єру в Україні. Такий підхід передбачає стратегічне мислення, інституційну готовність та широку мобілізацію зусиль держави, бізнесу й суспільства.</w:t>
      </w:r>
    </w:p>
    <w:p w14:paraId="3FC484DE" w14:textId="77777777" w:rsidR="00F45FF4" w:rsidRPr="00F45FF4" w:rsidRDefault="00F45FF4" w:rsidP="00F45FF4">
      <w:pPr>
        <w:spacing w:line="360" w:lineRule="auto"/>
        <w:ind w:firstLine="709"/>
        <w:contextualSpacing/>
        <w:rPr>
          <w:lang w:eastAsia="en-US"/>
        </w:rPr>
      </w:pPr>
      <w:r w:rsidRPr="00F45FF4">
        <w:rPr>
          <w:lang w:eastAsia="en-US"/>
        </w:rPr>
        <w:t xml:space="preserve">Таким чином, трудова міграція молоді залишається багатовимірним явищем, яке вимагає системного, далекоглядного та скоординованого підходу на всіх рівнях </w:t>
      </w:r>
      <w:r>
        <w:rPr>
          <w:lang w:eastAsia="en-US"/>
        </w:rPr>
        <w:t>-</w:t>
      </w:r>
      <w:r w:rsidRPr="00F45FF4">
        <w:rPr>
          <w:lang w:eastAsia="en-US"/>
        </w:rPr>
        <w:t xml:space="preserve"> від національної політики до міжнародного партнерства. Як свідчить аналіз, ефективна міграційна політика повинна не лише реагувати на вже наявні виклики, а й передбачати їх, створюючи умови для гідного життя, працевлаштування та самореалізації молодих людей у своїх країнах.</w:t>
      </w:r>
    </w:p>
    <w:p w14:paraId="712A121C" w14:textId="77777777" w:rsidR="00F45FF4" w:rsidRPr="0089298B" w:rsidRDefault="00F45FF4" w:rsidP="00F45FF4">
      <w:pPr>
        <w:spacing w:line="360" w:lineRule="auto"/>
        <w:ind w:firstLine="709"/>
        <w:contextualSpacing/>
        <w:rPr>
          <w:lang w:val="ru-RU" w:eastAsia="en-US"/>
        </w:rPr>
      </w:pPr>
      <w:r w:rsidRPr="00F45FF4">
        <w:rPr>
          <w:lang w:eastAsia="en-US"/>
        </w:rPr>
        <w:t xml:space="preserve">Комплексний підхід до трудової міграції має охоплювати низку ключових векторів: від розробки чітких нормативних рамок, які регулюють міграційні процеси, до підтримки через інтеграційні та реінтеграційні програми, інвестування в освіту, професійну підготовку та підтримку підприємництва. Забезпечення доступу до правової, медичної та психологічної допомоги для мігрантів </w:t>
      </w:r>
      <w:r>
        <w:rPr>
          <w:lang w:eastAsia="en-US"/>
        </w:rPr>
        <w:t>-</w:t>
      </w:r>
      <w:r w:rsidRPr="00F45FF4">
        <w:rPr>
          <w:lang w:eastAsia="en-US"/>
        </w:rPr>
        <w:t xml:space="preserve"> не привілей, а необхідна складова захисту їхнього людського потенціалу. Водночас, посилення прикордонного контролю, протидія торгівлі людьми, боротьба з експлуатацією та дискримінацією формують базис безпечного міграційного середовища</w:t>
      </w:r>
      <w:r w:rsidR="0089298B" w:rsidRPr="0089298B">
        <w:rPr>
          <w:lang w:val="ru-RU" w:eastAsia="en-US"/>
        </w:rPr>
        <w:t xml:space="preserve"> [24]</w:t>
      </w:r>
      <w:r w:rsidRPr="00F45FF4">
        <w:rPr>
          <w:lang w:eastAsia="en-US"/>
        </w:rPr>
        <w:t>.</w:t>
      </w:r>
    </w:p>
    <w:p w14:paraId="7605B7BA" w14:textId="77777777" w:rsidR="00F45FF4" w:rsidRPr="00F45FF4" w:rsidRDefault="00F45FF4" w:rsidP="00F45FF4">
      <w:pPr>
        <w:spacing w:line="360" w:lineRule="auto"/>
        <w:ind w:firstLine="709"/>
        <w:contextualSpacing/>
        <w:rPr>
          <w:lang w:eastAsia="en-US"/>
        </w:rPr>
      </w:pPr>
      <w:r w:rsidRPr="00F45FF4">
        <w:rPr>
          <w:lang w:eastAsia="en-US"/>
        </w:rPr>
        <w:t xml:space="preserve">Прогнозування майбутнього трудової міграції молоді, як показує побудова трьох сценаріїв </w:t>
      </w:r>
      <w:r>
        <w:rPr>
          <w:lang w:eastAsia="en-US"/>
        </w:rPr>
        <w:t>-</w:t>
      </w:r>
      <w:r w:rsidRPr="00F45FF4">
        <w:rPr>
          <w:lang w:eastAsia="en-US"/>
        </w:rPr>
        <w:t xml:space="preserve"> песимістичного, реалістичного й оптимістичного, </w:t>
      </w:r>
      <w:r>
        <w:rPr>
          <w:lang w:eastAsia="en-US"/>
        </w:rPr>
        <w:t>-</w:t>
      </w:r>
      <w:r w:rsidRPr="00F45FF4">
        <w:rPr>
          <w:lang w:eastAsia="en-US"/>
        </w:rPr>
        <w:t xml:space="preserve"> дає змогу оцінити спектр можливих траєкторій розвитку. У кожному з варіантів критично важливим є питання інвестицій у людський капітал, створення інституційної спроможності та політичної волі до змін. Особливого значення набуває співпраця між державами </w:t>
      </w:r>
      <w:r>
        <w:rPr>
          <w:lang w:eastAsia="en-US"/>
        </w:rPr>
        <w:t>-</w:t>
      </w:r>
      <w:r w:rsidRPr="00F45FF4">
        <w:rPr>
          <w:lang w:eastAsia="en-US"/>
        </w:rPr>
        <w:t xml:space="preserve"> саме вона дозволяє координувати міграційні потоки, забезпечувати належний рівень захисту трудових прав і формувати справедливі </w:t>
      </w:r>
      <w:r w:rsidRPr="00F45FF4">
        <w:rPr>
          <w:lang w:eastAsia="en-US"/>
        </w:rPr>
        <w:lastRenderedPageBreak/>
        <w:t>правила гри на глобальному ринку праці.</w:t>
      </w:r>
    </w:p>
    <w:p w14:paraId="546648A4" w14:textId="77777777" w:rsidR="00F45FF4" w:rsidRDefault="00F45FF4" w:rsidP="00F45FF4">
      <w:pPr>
        <w:spacing w:line="360" w:lineRule="auto"/>
        <w:ind w:firstLine="709"/>
        <w:contextualSpacing/>
        <w:rPr>
          <w:lang w:eastAsia="en-US"/>
        </w:rPr>
      </w:pPr>
      <w:r w:rsidRPr="00F45FF4">
        <w:rPr>
          <w:lang w:eastAsia="en-US"/>
        </w:rPr>
        <w:t xml:space="preserve">Водночас, країни походження мають подбати про збереження своїх людських ресурсів. Проблема відтоку мізків не вирішується заборонами чи обмеженнями </w:t>
      </w:r>
      <w:r>
        <w:rPr>
          <w:lang w:eastAsia="en-US"/>
        </w:rPr>
        <w:t>-</w:t>
      </w:r>
      <w:r w:rsidRPr="00F45FF4">
        <w:rPr>
          <w:lang w:eastAsia="en-US"/>
        </w:rPr>
        <w:t xml:space="preserve"> її розв’язання полягає у створенні таких умов, за яких молодь сама обиратиме залишатися або повертатися. Це передбачає не лише економічні стимули, а й соціальну справедливість, політичну стабільність, прозорість та довіру до держави. У цьому контексті, міграційна політика стає не лише питанням мобільності робочої сили, а показником стратегічної зрілості держави, її здатності мислити на покоління вперед.</w:t>
      </w:r>
    </w:p>
    <w:p w14:paraId="72FD8EF8" w14:textId="77777777" w:rsidR="005219EF" w:rsidRDefault="005219EF" w:rsidP="00F45FF4">
      <w:pPr>
        <w:spacing w:line="360" w:lineRule="auto"/>
        <w:ind w:firstLine="709"/>
        <w:contextualSpacing/>
        <w:rPr>
          <w:lang w:eastAsia="en-US"/>
        </w:rPr>
      </w:pPr>
      <w:r w:rsidRPr="005219EF">
        <w:rPr>
          <w:lang w:eastAsia="en-US"/>
        </w:rPr>
        <w:t>У цьому стратегічному вимірі ключовим завданням стає формування політики, здатної не лише реагувати на поточні виклики, а й упереджувати їх через системне планування та інституційне вдосконалення. Саме тому зростає роль комплексного підходу до оптимізації міграційної політики, що враховує соціальні, економічні та демографічні фактори. Узагальнений перелік ефективних напрямів такого вдосконалення представлено у таблиці 3.2.</w:t>
      </w:r>
    </w:p>
    <w:p w14:paraId="0462C6AB" w14:textId="77777777" w:rsidR="005219EF" w:rsidRDefault="005219EF" w:rsidP="005219EF">
      <w:pPr>
        <w:spacing w:line="360" w:lineRule="auto"/>
        <w:ind w:firstLine="709"/>
        <w:contextualSpacing/>
        <w:jc w:val="right"/>
        <w:rPr>
          <w:lang w:eastAsia="en-US"/>
        </w:rPr>
      </w:pPr>
      <w:r>
        <w:rPr>
          <w:lang w:eastAsia="en-US"/>
        </w:rPr>
        <w:t>Таблиця 3.2</w:t>
      </w:r>
    </w:p>
    <w:p w14:paraId="5C6C4A49" w14:textId="77777777" w:rsidR="005219EF" w:rsidRPr="00F45FF4" w:rsidRDefault="005219EF" w:rsidP="005219EF">
      <w:pPr>
        <w:spacing w:line="360" w:lineRule="auto"/>
        <w:ind w:firstLine="709"/>
        <w:contextualSpacing/>
        <w:jc w:val="center"/>
        <w:rPr>
          <w:lang w:eastAsia="en-US"/>
        </w:rPr>
      </w:pPr>
      <w:r>
        <w:rPr>
          <w:lang w:eastAsia="en-US"/>
        </w:rPr>
        <w:t>О</w:t>
      </w:r>
      <w:r w:rsidRPr="005219EF">
        <w:rPr>
          <w:lang w:eastAsia="en-US"/>
        </w:rPr>
        <w:t>сновні шляхи оптимізації міграційної політики з метою зменшення її негативних наслідків</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712"/>
        <w:gridCol w:w="3164"/>
      </w:tblGrid>
      <w:tr w:rsidR="005219EF" w:rsidRPr="005219EF" w14:paraId="7B9C0268" w14:textId="77777777" w:rsidTr="005219EF">
        <w:trPr>
          <w:trHeight w:val="300"/>
        </w:trPr>
        <w:tc>
          <w:tcPr>
            <w:tcW w:w="2035" w:type="dxa"/>
            <w:shd w:val="clear" w:color="auto" w:fill="auto"/>
            <w:noWrap/>
            <w:hideMark/>
          </w:tcPr>
          <w:p w14:paraId="416ACD41" w14:textId="77777777" w:rsidR="005219EF" w:rsidRPr="005219EF" w:rsidRDefault="005219EF" w:rsidP="005219EF">
            <w:pPr>
              <w:widowControl/>
              <w:autoSpaceDE/>
              <w:autoSpaceDN/>
              <w:adjustRightInd/>
              <w:jc w:val="center"/>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Проблема</w:t>
            </w:r>
          </w:p>
        </w:tc>
        <w:tc>
          <w:tcPr>
            <w:tcW w:w="4712" w:type="dxa"/>
            <w:shd w:val="clear" w:color="auto" w:fill="auto"/>
            <w:noWrap/>
            <w:hideMark/>
          </w:tcPr>
          <w:p w14:paraId="3950FE52" w14:textId="77777777" w:rsidR="005219EF" w:rsidRPr="005219EF" w:rsidRDefault="005219EF" w:rsidP="005219EF">
            <w:pPr>
              <w:widowControl/>
              <w:autoSpaceDE/>
              <w:autoSpaceDN/>
              <w:adjustRightInd/>
              <w:jc w:val="center"/>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Шляхи оптимізації</w:t>
            </w:r>
          </w:p>
        </w:tc>
        <w:tc>
          <w:tcPr>
            <w:tcW w:w="3164" w:type="dxa"/>
            <w:shd w:val="clear" w:color="auto" w:fill="auto"/>
            <w:noWrap/>
            <w:hideMark/>
          </w:tcPr>
          <w:p w14:paraId="7339631B" w14:textId="77777777" w:rsidR="005219EF" w:rsidRPr="005219EF" w:rsidRDefault="005219EF" w:rsidP="005219EF">
            <w:pPr>
              <w:widowControl/>
              <w:autoSpaceDE/>
              <w:autoSpaceDN/>
              <w:adjustRightInd/>
              <w:jc w:val="center"/>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Очікуваний ефект</w:t>
            </w:r>
          </w:p>
        </w:tc>
      </w:tr>
      <w:tr w:rsidR="005219EF" w:rsidRPr="005219EF" w14:paraId="3654F870" w14:textId="77777777" w:rsidTr="005219EF">
        <w:trPr>
          <w:trHeight w:val="300"/>
        </w:trPr>
        <w:tc>
          <w:tcPr>
            <w:tcW w:w="2035" w:type="dxa"/>
            <w:shd w:val="clear" w:color="auto" w:fill="auto"/>
            <w:noWrap/>
            <w:hideMark/>
          </w:tcPr>
          <w:p w14:paraId="2B155CDF"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Вимивання людського капіталу</w:t>
            </w:r>
          </w:p>
        </w:tc>
        <w:tc>
          <w:tcPr>
            <w:tcW w:w="4712" w:type="dxa"/>
            <w:shd w:val="clear" w:color="auto" w:fill="auto"/>
            <w:noWrap/>
            <w:hideMark/>
          </w:tcPr>
          <w:p w14:paraId="6D98B20C"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Створення сприятливих умов для праці та життя в Україні; підтримка підприємництва та інновацій</w:t>
            </w:r>
          </w:p>
        </w:tc>
        <w:tc>
          <w:tcPr>
            <w:tcW w:w="3164" w:type="dxa"/>
            <w:shd w:val="clear" w:color="auto" w:fill="auto"/>
            <w:noWrap/>
            <w:hideMark/>
          </w:tcPr>
          <w:p w14:paraId="15F36ACD"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Зменшення еміграції кваліфікованих кадрів; повернення мігрантів</w:t>
            </w:r>
          </w:p>
        </w:tc>
      </w:tr>
      <w:tr w:rsidR="005219EF" w:rsidRPr="005219EF" w14:paraId="473FFE9D" w14:textId="77777777" w:rsidTr="005219EF">
        <w:trPr>
          <w:trHeight w:val="300"/>
        </w:trPr>
        <w:tc>
          <w:tcPr>
            <w:tcW w:w="2035" w:type="dxa"/>
            <w:shd w:val="clear" w:color="auto" w:fill="auto"/>
            <w:noWrap/>
            <w:hideMark/>
          </w:tcPr>
          <w:p w14:paraId="74CBC2D7"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Нелегальна міграція</w:t>
            </w:r>
          </w:p>
        </w:tc>
        <w:tc>
          <w:tcPr>
            <w:tcW w:w="4712" w:type="dxa"/>
            <w:shd w:val="clear" w:color="auto" w:fill="auto"/>
            <w:noWrap/>
            <w:hideMark/>
          </w:tcPr>
          <w:p w14:paraId="47FEB05C"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Спрощення процедур легальної міграції; посилення контролю; міжнародна співпраця</w:t>
            </w:r>
          </w:p>
        </w:tc>
        <w:tc>
          <w:tcPr>
            <w:tcW w:w="3164" w:type="dxa"/>
            <w:shd w:val="clear" w:color="auto" w:fill="auto"/>
            <w:noWrap/>
            <w:hideMark/>
          </w:tcPr>
          <w:p w14:paraId="10C095D0"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Зменшення обсягів нелегальної міграції; підвищення безпеки</w:t>
            </w:r>
          </w:p>
        </w:tc>
      </w:tr>
      <w:tr w:rsidR="005219EF" w:rsidRPr="005219EF" w14:paraId="03EE2099" w14:textId="77777777" w:rsidTr="005219EF">
        <w:trPr>
          <w:trHeight w:val="300"/>
        </w:trPr>
        <w:tc>
          <w:tcPr>
            <w:tcW w:w="2035" w:type="dxa"/>
            <w:shd w:val="clear" w:color="auto" w:fill="auto"/>
            <w:noWrap/>
            <w:hideMark/>
          </w:tcPr>
          <w:p w14:paraId="7D17B3C2"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Інтеграція мігрантів</w:t>
            </w:r>
          </w:p>
        </w:tc>
        <w:tc>
          <w:tcPr>
            <w:tcW w:w="4712" w:type="dxa"/>
            <w:shd w:val="clear" w:color="auto" w:fill="auto"/>
            <w:noWrap/>
            <w:hideMark/>
          </w:tcPr>
          <w:p w14:paraId="11581ACE"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Програми соціальної та економічної інтеграції; мовне та культурне навчання; доступ до освіти й медицини</w:t>
            </w:r>
          </w:p>
        </w:tc>
        <w:tc>
          <w:tcPr>
            <w:tcW w:w="3164" w:type="dxa"/>
            <w:shd w:val="clear" w:color="auto" w:fill="auto"/>
            <w:noWrap/>
            <w:hideMark/>
          </w:tcPr>
          <w:p w14:paraId="7C091817"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Зменшення соціальної напруги; підвищення соціальної згуртованості</w:t>
            </w:r>
          </w:p>
        </w:tc>
      </w:tr>
      <w:tr w:rsidR="005219EF" w:rsidRPr="005219EF" w14:paraId="3F4D52C7" w14:textId="77777777" w:rsidTr="005219EF">
        <w:trPr>
          <w:trHeight w:val="300"/>
        </w:trPr>
        <w:tc>
          <w:tcPr>
            <w:tcW w:w="2035" w:type="dxa"/>
            <w:shd w:val="clear" w:color="auto" w:fill="auto"/>
            <w:noWrap/>
            <w:hideMark/>
          </w:tcPr>
          <w:p w14:paraId="616532F8"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Вимушена міграція через конфлікти</w:t>
            </w:r>
          </w:p>
        </w:tc>
        <w:tc>
          <w:tcPr>
            <w:tcW w:w="4712" w:type="dxa"/>
            <w:shd w:val="clear" w:color="auto" w:fill="auto"/>
            <w:noWrap/>
            <w:hideMark/>
          </w:tcPr>
          <w:p w14:paraId="02614670"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Механізми захисту ВПО; забезпечення житлом, роботою та послугами; підтримка реінтеграції</w:t>
            </w:r>
          </w:p>
        </w:tc>
        <w:tc>
          <w:tcPr>
            <w:tcW w:w="3164" w:type="dxa"/>
            <w:shd w:val="clear" w:color="auto" w:fill="auto"/>
            <w:noWrap/>
            <w:hideMark/>
          </w:tcPr>
          <w:p w14:paraId="68D7F134"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Зменшення негативного впливу конфліктів; стабілізація регіонів</w:t>
            </w:r>
          </w:p>
        </w:tc>
      </w:tr>
      <w:tr w:rsidR="005219EF" w:rsidRPr="005219EF" w14:paraId="59D35557" w14:textId="77777777" w:rsidTr="005219EF">
        <w:trPr>
          <w:trHeight w:val="300"/>
        </w:trPr>
        <w:tc>
          <w:tcPr>
            <w:tcW w:w="2035" w:type="dxa"/>
            <w:shd w:val="clear" w:color="auto" w:fill="auto"/>
            <w:noWrap/>
            <w:hideMark/>
          </w:tcPr>
          <w:p w14:paraId="146D6294"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Недостатня координація міграційної політики</w:t>
            </w:r>
          </w:p>
        </w:tc>
        <w:tc>
          <w:tcPr>
            <w:tcW w:w="4712" w:type="dxa"/>
            <w:shd w:val="clear" w:color="auto" w:fill="auto"/>
            <w:noWrap/>
            <w:hideMark/>
          </w:tcPr>
          <w:p w14:paraId="436B89C7"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Створення координаційного органу; розробка стратегії; залучення громадськості</w:t>
            </w:r>
          </w:p>
        </w:tc>
        <w:tc>
          <w:tcPr>
            <w:tcW w:w="3164" w:type="dxa"/>
            <w:shd w:val="clear" w:color="auto" w:fill="auto"/>
            <w:noWrap/>
            <w:hideMark/>
          </w:tcPr>
          <w:p w14:paraId="0F91721C" w14:textId="77777777" w:rsidR="005219EF" w:rsidRPr="005219EF" w:rsidRDefault="005219EF" w:rsidP="005219EF">
            <w:pPr>
              <w:widowControl/>
              <w:autoSpaceDE/>
              <w:autoSpaceDN/>
              <w:adjustRightInd/>
              <w:rPr>
                <w:rFonts w:eastAsia="Times New Roman"/>
                <w:color w:val="000000"/>
                <w:kern w:val="0"/>
                <w:sz w:val="24"/>
                <w:szCs w:val="24"/>
                <w:lang w:eastAsia="ru-RU"/>
                <w14:ligatures w14:val="none"/>
              </w:rPr>
            </w:pPr>
            <w:r w:rsidRPr="005219EF">
              <w:rPr>
                <w:rFonts w:eastAsia="Times New Roman" w:hint="cs"/>
                <w:color w:val="000000"/>
                <w:kern w:val="0"/>
                <w:sz w:val="24"/>
                <w:szCs w:val="24"/>
                <w:lang w:eastAsia="ru-RU"/>
                <w14:ligatures w14:val="none"/>
              </w:rPr>
              <w:t>Підвищення ефективності управління; прозорість і підзвітність політики</w:t>
            </w:r>
          </w:p>
        </w:tc>
      </w:tr>
    </w:tbl>
    <w:p w14:paraId="1B7DDB26" w14:textId="77777777" w:rsidR="005219EF" w:rsidRPr="005219EF" w:rsidRDefault="005219EF" w:rsidP="00F45FF4">
      <w:pPr>
        <w:spacing w:line="360" w:lineRule="auto"/>
        <w:ind w:firstLine="709"/>
        <w:contextualSpacing/>
        <w:rPr>
          <w:lang w:eastAsia="en-US"/>
        </w:rPr>
      </w:pPr>
      <w:r>
        <w:rPr>
          <w:lang w:eastAsia="en-US"/>
        </w:rPr>
        <w:t>Джерело: складено автором</w:t>
      </w:r>
    </w:p>
    <w:p w14:paraId="464D13E6" w14:textId="77777777" w:rsidR="005219EF" w:rsidRPr="005219EF" w:rsidRDefault="005219EF" w:rsidP="005219EF">
      <w:pPr>
        <w:spacing w:line="360" w:lineRule="auto"/>
        <w:ind w:firstLine="709"/>
        <w:contextualSpacing/>
        <w:rPr>
          <w:lang w:eastAsia="en-US"/>
        </w:rPr>
      </w:pPr>
      <w:r w:rsidRPr="005219EF">
        <w:rPr>
          <w:lang w:eastAsia="en-US"/>
        </w:rPr>
        <w:t xml:space="preserve">Аналіз основних напрямів оптимізації міграційної політики свідчить про те, </w:t>
      </w:r>
      <w:r w:rsidRPr="005219EF">
        <w:rPr>
          <w:lang w:eastAsia="en-US"/>
        </w:rPr>
        <w:lastRenderedPageBreak/>
        <w:t xml:space="preserve">що сучасні виклики, зумовлені активізацією трудової, вимушеної та нелегальної міграції, потребують комплексного, стратегічно вивіреного підходу на рівні державної політики. Одним із ключових завдань є мінімізація відтоку людського капіталу шляхом створення гідних умов для самореалізації в межах країни </w:t>
      </w:r>
      <w:r>
        <w:rPr>
          <w:lang w:eastAsia="en-US"/>
        </w:rPr>
        <w:t>-</w:t>
      </w:r>
      <w:r w:rsidRPr="005219EF">
        <w:rPr>
          <w:lang w:eastAsia="en-US"/>
        </w:rPr>
        <w:t xml:space="preserve"> включаючи розвиток національного ринку праці, підтримку інноваційної діяльності, підприємництва молоді та покращення якості життя. Лише за таких умов можливе не лише стримування еміграції, а й реальне заохочення до повернення висококваліфікованих працівників.</w:t>
      </w:r>
    </w:p>
    <w:p w14:paraId="16014941" w14:textId="77777777" w:rsidR="005219EF" w:rsidRPr="005219EF" w:rsidRDefault="005219EF" w:rsidP="005219EF">
      <w:pPr>
        <w:spacing w:line="360" w:lineRule="auto"/>
        <w:ind w:firstLine="709"/>
        <w:contextualSpacing/>
        <w:rPr>
          <w:lang w:eastAsia="en-US"/>
        </w:rPr>
      </w:pPr>
      <w:r>
        <w:rPr>
          <w:lang w:eastAsia="en-US"/>
        </w:rPr>
        <w:t>Б</w:t>
      </w:r>
      <w:r w:rsidRPr="005219EF">
        <w:rPr>
          <w:lang w:eastAsia="en-US"/>
        </w:rPr>
        <w:t>оротьба з нелегальною міграцією передбачає не тільки посилення прикордонного та адміністративного контролю, а й створення ефективних каналів легальної трудової міграції та підписання двосторонніх і багатосторонніх угод із приймаючими країнами. Такий підхід сприятиме формалізації міграційних потоків, захисту прав мігрантів та запобіганню торгівлі людьми.</w:t>
      </w:r>
      <w:r>
        <w:rPr>
          <w:lang w:eastAsia="en-US"/>
        </w:rPr>
        <w:t xml:space="preserve"> </w:t>
      </w:r>
      <w:r w:rsidRPr="005219EF">
        <w:rPr>
          <w:lang w:eastAsia="en-US"/>
        </w:rPr>
        <w:t>Розробка програм адаптації, що включають мовну та професійну підготовку, доступ до соціальних послуг і охорони здоров’я, сприятиме зниженню рівня соціального напруження, зміцненню міжкультурного діалогу та соціальної згуртованості.</w:t>
      </w:r>
    </w:p>
    <w:p w14:paraId="4A640F44" w14:textId="77777777" w:rsidR="005219EF" w:rsidRPr="005219EF" w:rsidRDefault="005219EF" w:rsidP="005219EF">
      <w:pPr>
        <w:spacing w:line="360" w:lineRule="auto"/>
        <w:ind w:firstLine="709"/>
        <w:contextualSpacing/>
        <w:rPr>
          <w:lang w:eastAsia="en-US"/>
        </w:rPr>
      </w:pPr>
      <w:r>
        <w:rPr>
          <w:lang w:eastAsia="en-US"/>
        </w:rPr>
        <w:t>Р</w:t>
      </w:r>
      <w:r w:rsidRPr="005219EF">
        <w:rPr>
          <w:lang w:eastAsia="en-US"/>
        </w:rPr>
        <w:t>егулювання вимушеної міграції, зокрема внутрішньо переміщених осіб</w:t>
      </w:r>
      <w:r>
        <w:rPr>
          <w:lang w:eastAsia="en-US"/>
        </w:rPr>
        <w:t xml:space="preserve"> </w:t>
      </w:r>
      <w:r w:rsidRPr="005219EF">
        <w:rPr>
          <w:lang w:eastAsia="en-US"/>
        </w:rPr>
        <w:t>потребує не лише гарантій безпеки й доступу до базових послуг, а й довгострокових програм соціально-економічної реінтеграції, спрямованих на зменшення ризику маргіналізації цих груп населення та стабілізацію регіонів, що зазнали впливу конфліктів.</w:t>
      </w:r>
    </w:p>
    <w:p w14:paraId="7BAA7692" w14:textId="77777777" w:rsidR="005219EF" w:rsidRPr="005219EF" w:rsidRDefault="005219EF" w:rsidP="005219EF">
      <w:pPr>
        <w:spacing w:line="360" w:lineRule="auto"/>
        <w:ind w:firstLine="709"/>
        <w:contextualSpacing/>
        <w:rPr>
          <w:lang w:eastAsia="en-US"/>
        </w:rPr>
      </w:pPr>
      <w:r w:rsidRPr="005219EF">
        <w:rPr>
          <w:lang w:eastAsia="en-US"/>
        </w:rPr>
        <w:t>Крім того, недостатня координація між різними суб’єктами міграційної політики часто призводить до неефективності управлінських рішень. Саме тому доцільним є створення єдиного міжвідомчого органу або платформи, яка б об’єднала зусилля державних інституцій, громадських організацій, науковців та міжнародних партнерів. Така модель забезпечує послідовність стратегічного планування, прозорість ухвалення рішень і врахування реальних потреб як мігрантів, так і приймаючого суспільства.</w:t>
      </w:r>
    </w:p>
    <w:p w14:paraId="5593BB32" w14:textId="77777777" w:rsidR="005219EF" w:rsidRPr="005219EF" w:rsidRDefault="005219EF" w:rsidP="005219EF">
      <w:pPr>
        <w:spacing w:line="360" w:lineRule="auto"/>
        <w:ind w:firstLine="709"/>
        <w:contextualSpacing/>
        <w:rPr>
          <w:lang w:eastAsia="en-US"/>
        </w:rPr>
      </w:pPr>
      <w:r>
        <w:rPr>
          <w:lang w:eastAsia="en-US"/>
        </w:rPr>
        <w:t>Е</w:t>
      </w:r>
      <w:r w:rsidRPr="005219EF">
        <w:rPr>
          <w:lang w:eastAsia="en-US"/>
        </w:rPr>
        <w:t xml:space="preserve">фективна міграційна політика має бути гнучкою, інклюзивною та орієнтованою на довгострокову перспективу. Її результатом може стати не лише </w:t>
      </w:r>
      <w:r w:rsidRPr="005219EF">
        <w:rPr>
          <w:lang w:eastAsia="en-US"/>
        </w:rPr>
        <w:lastRenderedPageBreak/>
        <w:t>зменшення негативних наслідків міграції, а й активне використання її потенціалу як ресурсу національного розвитку в умовах глобальних трансформацій.</w:t>
      </w:r>
    </w:p>
    <w:p w14:paraId="1F814642" w14:textId="77777777" w:rsidR="00F45FF4" w:rsidRPr="00F45FF4" w:rsidRDefault="00F45FF4" w:rsidP="00F45FF4">
      <w:pPr>
        <w:spacing w:line="360" w:lineRule="auto"/>
        <w:ind w:firstLine="709"/>
        <w:contextualSpacing/>
        <w:rPr>
          <w:lang w:eastAsia="en-US"/>
        </w:rPr>
      </w:pPr>
      <w:r w:rsidRPr="00F45FF4">
        <w:rPr>
          <w:lang w:eastAsia="en-US"/>
        </w:rPr>
        <w:t xml:space="preserve">Отже, трудова міграція молоді </w:t>
      </w:r>
      <w:r>
        <w:rPr>
          <w:lang w:eastAsia="en-US"/>
        </w:rPr>
        <w:t>-</w:t>
      </w:r>
      <w:r w:rsidRPr="00F45FF4">
        <w:rPr>
          <w:lang w:eastAsia="en-US"/>
        </w:rPr>
        <w:t xml:space="preserve"> не тимчасове явище, а структурний елемент глобальної демографічної та економічної реальності. Від того, якою буде політика держав у цій сфері, залежить не лише доля мільйонів молодих людей, а й траєкторія соціально-економічного розвитку цілих регіонів. Прагнення до гідної праці, безпеки й самореалізації є універсальними цінностями, і лише ті суспільства, які навчаться вбудовувати ці цінності в систему управління міграцією, зможуть перетворити виклики трудової мобільності на інструмент розвитку.</w:t>
      </w:r>
    </w:p>
    <w:p w14:paraId="3D710454" w14:textId="77777777" w:rsidR="00F45FF4" w:rsidRPr="00F45FF4" w:rsidRDefault="00F45FF4" w:rsidP="00F45FF4">
      <w:pPr>
        <w:spacing w:line="360" w:lineRule="auto"/>
        <w:ind w:firstLine="709"/>
        <w:contextualSpacing/>
        <w:rPr>
          <w:lang w:eastAsia="en-US"/>
        </w:rPr>
      </w:pPr>
    </w:p>
    <w:p w14:paraId="33BFE6C1" w14:textId="77777777" w:rsidR="0043509C" w:rsidRDefault="0043509C">
      <w:pPr>
        <w:widowControl/>
        <w:autoSpaceDE/>
        <w:autoSpaceDN/>
        <w:adjustRightInd/>
        <w:jc w:val="left"/>
        <w:rPr>
          <w:rFonts w:eastAsiaTheme="majorEastAsia" w:cstheme="majorBidi"/>
          <w:b/>
          <w:color w:val="000000" w:themeColor="text1"/>
          <w:szCs w:val="32"/>
          <w:lang w:eastAsia="en-US"/>
        </w:rPr>
      </w:pPr>
      <w:r>
        <w:br w:type="page"/>
      </w:r>
    </w:p>
    <w:p w14:paraId="64044497" w14:textId="77777777" w:rsidR="00635C11" w:rsidRDefault="00635C11" w:rsidP="00D674A7">
      <w:pPr>
        <w:pStyle w:val="1"/>
      </w:pPr>
      <w:bookmarkStart w:id="10" w:name="_Toc197439900"/>
      <w:r>
        <w:lastRenderedPageBreak/>
        <w:t>ВИСНОВКИ</w:t>
      </w:r>
      <w:bookmarkEnd w:id="10"/>
    </w:p>
    <w:p w14:paraId="12C843D4" w14:textId="77777777" w:rsidR="00875A7C" w:rsidRDefault="00875A7C" w:rsidP="00875A7C">
      <w:pPr>
        <w:rPr>
          <w:lang w:eastAsia="en-US"/>
        </w:rPr>
      </w:pPr>
    </w:p>
    <w:p w14:paraId="27DECFDE" w14:textId="77777777" w:rsidR="00875A7C" w:rsidRDefault="00875A7C" w:rsidP="00875A7C">
      <w:pPr>
        <w:rPr>
          <w:lang w:eastAsia="en-US"/>
        </w:rPr>
      </w:pPr>
    </w:p>
    <w:p w14:paraId="29D945CD" w14:textId="77777777" w:rsidR="00875A7C" w:rsidRPr="00875A7C" w:rsidRDefault="00875A7C" w:rsidP="00875A7C">
      <w:pPr>
        <w:spacing w:line="360" w:lineRule="auto"/>
        <w:ind w:firstLine="709"/>
        <w:contextualSpacing/>
        <w:rPr>
          <w:lang w:eastAsia="en-US"/>
        </w:rPr>
      </w:pPr>
      <w:r w:rsidRPr="00875A7C">
        <w:rPr>
          <w:lang w:eastAsia="en-US"/>
        </w:rPr>
        <w:t>Узагальнюючи аналіз теоретичних засад, підходів і сучасного стану дослідження трудової міграції молоді, можна констатувати, що це явище постає складною багатовимірною категорією, яка охоплює економічні, соціальні, демографічні та правові виміри. У глобалізованому світі міграція молоді є відповіддю на структурні виклики, зокрема нерівномірність розподілу ресурсів, дисбаланси на ринку праці та трансформацію освітніх і професійних очікувань. Сучасна наукова думка формує комплексне бачення міграції як системи взаємозалежних чинників, де поєднуються особисті мотивації, соціальні мережі, державне регулювання і міжнародні економічні процеси.</w:t>
      </w:r>
    </w:p>
    <w:p w14:paraId="0F578E43" w14:textId="77777777" w:rsidR="00875A7C" w:rsidRPr="00875A7C" w:rsidRDefault="00875A7C" w:rsidP="00875A7C">
      <w:pPr>
        <w:spacing w:line="360" w:lineRule="auto"/>
        <w:ind w:firstLine="709"/>
        <w:contextualSpacing/>
        <w:rPr>
          <w:lang w:eastAsia="en-US"/>
        </w:rPr>
      </w:pPr>
      <w:r w:rsidRPr="00875A7C">
        <w:rPr>
          <w:lang w:eastAsia="en-US"/>
        </w:rPr>
        <w:t>Трудова міграція молоді виконує водночас функцію адаптації до внутрішніх соціально-економічних труднощів та канал мобілізації людського капіталу в глобальному масштабі. Її амбівалентність полягає у тому, що поряд із позитивними ефектами (зростання доходів домогосподарств, підвищення мобільності, трансфер знань) існують значні ризики – втрати трудового потенціалу, зниження інноваційної спроможності та соціальні наслідки відтоку молодого населення.</w:t>
      </w:r>
    </w:p>
    <w:p w14:paraId="2CF94A14" w14:textId="77777777" w:rsidR="00875A7C" w:rsidRDefault="00875A7C" w:rsidP="00875A7C">
      <w:pPr>
        <w:spacing w:line="360" w:lineRule="auto"/>
        <w:ind w:firstLine="709"/>
        <w:contextualSpacing/>
        <w:rPr>
          <w:lang w:eastAsia="en-US"/>
        </w:rPr>
      </w:pPr>
      <w:r w:rsidRPr="00875A7C">
        <w:rPr>
          <w:lang w:eastAsia="en-US"/>
        </w:rPr>
        <w:t>Різноманіття підходів до вивчення цього явища – від класичних теорій «push and pull» до світосистемної парадигми – свідчить про необхідність інтегрованого міждисциплінарного аналізу. Особливо актуальною є потреба в обґрунтованій державній політиці, яка враховує не лише економічні стимули, а й соціокультурний контекст міграційних рішень молоді. Це вимагає не лише дослідження масштабів і наслідків еміграції, а й розробки довгострокових стратегій з реінтеграції, підтримки зв’язків із діаспорою та формування сприятливих умов для повернення й розвитку людського капіталу в межах національної економіки.</w:t>
      </w:r>
    </w:p>
    <w:p w14:paraId="729B9B68" w14:textId="77777777" w:rsidR="00875A7C" w:rsidRPr="00875A7C" w:rsidRDefault="00875A7C" w:rsidP="00875A7C">
      <w:pPr>
        <w:spacing w:line="360" w:lineRule="auto"/>
        <w:ind w:firstLine="709"/>
        <w:contextualSpacing/>
        <w:rPr>
          <w:lang w:eastAsia="en-US"/>
        </w:rPr>
      </w:pPr>
      <w:r w:rsidRPr="00875A7C">
        <w:rPr>
          <w:lang w:eastAsia="en-US"/>
        </w:rPr>
        <w:t>Аналіз динаміки трудової міграції молоді з України в умовах повномасштабної війни показав істотне зростання зовнішньої мобільності: кількість громадян України, які виїхали за кордон, зросла з середнього рівня 5,5–</w:t>
      </w:r>
      <w:r w:rsidRPr="00875A7C">
        <w:rPr>
          <w:lang w:eastAsia="en-US"/>
        </w:rPr>
        <w:lastRenderedPageBreak/>
        <w:t>5,9 млн осіб у 2010–2020-х роках до рекордних 9,5 млн осіб у 2022 році, що становить понад 70% зростання порівняно з довоєнним періодом. Такий сплеск пояснюється трансформацією мотивів міграції – економічні причини були доповнені й частково витіснені факторами безпеки, евакуації та соціального захисту.</w:t>
      </w:r>
    </w:p>
    <w:p w14:paraId="56A5E32F" w14:textId="77777777" w:rsidR="00875A7C" w:rsidRPr="00875A7C" w:rsidRDefault="00875A7C" w:rsidP="00875A7C">
      <w:pPr>
        <w:spacing w:line="360" w:lineRule="auto"/>
        <w:ind w:firstLine="709"/>
        <w:contextualSpacing/>
        <w:rPr>
          <w:lang w:eastAsia="en-US"/>
        </w:rPr>
      </w:pPr>
      <w:r w:rsidRPr="00875A7C">
        <w:rPr>
          <w:lang w:eastAsia="en-US"/>
        </w:rPr>
        <w:t xml:space="preserve">У структурі розселення українських біженців у Європі 2024 року домінує Польща з 1 546,4 тис. осіб, за нею йдуть Німеччина (1 021,7 тис.), Чехія (473,7 тис.) та Італія (166,5 тис.). Дані також підтверджують закріплення міграційних маршрутів: у 2023 році частка українських емігрантів у Польщі становила 22%, у Німеччині </w:t>
      </w:r>
      <w:r>
        <w:rPr>
          <w:lang w:eastAsia="en-US"/>
        </w:rPr>
        <w:t>-</w:t>
      </w:r>
      <w:r w:rsidRPr="00875A7C">
        <w:rPr>
          <w:lang w:eastAsia="en-US"/>
        </w:rPr>
        <w:t xml:space="preserve"> 14,6%, у США </w:t>
      </w:r>
      <w:r>
        <w:rPr>
          <w:lang w:eastAsia="en-US"/>
        </w:rPr>
        <w:t>-</w:t>
      </w:r>
      <w:r w:rsidRPr="00875A7C">
        <w:rPr>
          <w:lang w:eastAsia="en-US"/>
        </w:rPr>
        <w:t xml:space="preserve"> 11%. Це свідчить про стабілізацію міграційних потоків і формування умов для довготривалої інтеграції.</w:t>
      </w:r>
    </w:p>
    <w:p w14:paraId="35096C66" w14:textId="77777777" w:rsidR="00875A7C" w:rsidRPr="00875A7C" w:rsidRDefault="00875A7C" w:rsidP="00875A7C">
      <w:pPr>
        <w:spacing w:line="360" w:lineRule="auto"/>
        <w:ind w:firstLine="709"/>
        <w:contextualSpacing/>
        <w:rPr>
          <w:lang w:eastAsia="en-US"/>
        </w:rPr>
      </w:pPr>
      <w:r w:rsidRPr="00875A7C">
        <w:rPr>
          <w:lang w:eastAsia="en-US"/>
        </w:rPr>
        <w:t xml:space="preserve">Рівень зайнятості молодих мігрантів у ЄС варіюється за країнами та громадянством. У Нідерландах молоді громадяни мають зайнятість на рівні 81,1%, тоді як громадяни країн поза ЄС </w:t>
      </w:r>
      <w:r>
        <w:rPr>
          <w:lang w:eastAsia="en-US"/>
        </w:rPr>
        <w:t>-</w:t>
      </w:r>
      <w:r w:rsidRPr="00875A7C">
        <w:rPr>
          <w:lang w:eastAsia="en-US"/>
        </w:rPr>
        <w:t xml:space="preserve"> 65,0%. У Польщі цей показник для молодих громадян третіх країн становить 68,0%, що є одним із найвищих рівнів серед країн регіону. Така динаміка свідчить про відносну інтеграцію трудових мігрантів, проте водночас посилює ризик втрати кваліфікованої молоді для України.</w:t>
      </w:r>
    </w:p>
    <w:p w14:paraId="4590553A" w14:textId="77777777" w:rsidR="00875A7C" w:rsidRPr="00875A7C" w:rsidRDefault="00875A7C" w:rsidP="00875A7C">
      <w:pPr>
        <w:spacing w:line="360" w:lineRule="auto"/>
        <w:ind w:firstLine="709"/>
        <w:contextualSpacing/>
        <w:rPr>
          <w:lang w:eastAsia="en-US"/>
        </w:rPr>
      </w:pPr>
      <w:r w:rsidRPr="00875A7C">
        <w:rPr>
          <w:lang w:eastAsia="en-US"/>
        </w:rPr>
        <w:t xml:space="preserve">Географічний розподіл міграційних потоків підтверджується також даними про перетини державного кордону: у період з 24.02.2022 по 01.05.2023 найбільше перетинів зафіксовано з Польщею </w:t>
      </w:r>
      <w:r>
        <w:rPr>
          <w:lang w:eastAsia="en-US"/>
        </w:rPr>
        <w:t>-</w:t>
      </w:r>
      <w:r w:rsidRPr="00875A7C">
        <w:rPr>
          <w:lang w:eastAsia="en-US"/>
        </w:rPr>
        <w:t xml:space="preserve"> понад 1,85 млн, далі з Молдовою (270 тис.), Румунією (258 тис.) та Словаччиною (194 тис.). Це вказує на чітке західне спрямування міграційних потоків.</w:t>
      </w:r>
    </w:p>
    <w:p w14:paraId="4D22798C" w14:textId="77777777" w:rsidR="00875A7C" w:rsidRDefault="00875A7C" w:rsidP="00875A7C">
      <w:pPr>
        <w:spacing w:line="360" w:lineRule="auto"/>
        <w:ind w:firstLine="709"/>
        <w:contextualSpacing/>
        <w:rPr>
          <w:lang w:eastAsia="en-US"/>
        </w:rPr>
      </w:pPr>
      <w:r w:rsidRPr="00875A7C">
        <w:rPr>
          <w:lang w:eastAsia="en-US"/>
        </w:rPr>
        <w:t>Отже, повномасштабна війна в Україні стала каталізатором якісних і кількісних змін у структурі трудової міграції: суттєво зросла чисельність мігрантів, змінилася мотивація виїзду, а тимчасова евакуація перетворилася на довгострокову трудову міграцію. Враховуючи зафіксовану тенденцію до стабілізації міграції у приймаючих країнах, необхідним є формування державної стратегії, що охоплює механізми повернення кадрів, підтримки трудової діаспори та запобігання втраті людського капіталу, з особливою увагою до молоді як рушія соціально-економічного відновлення країни.</w:t>
      </w:r>
    </w:p>
    <w:p w14:paraId="3E9DC3C8" w14:textId="77777777" w:rsidR="005219EF" w:rsidRPr="005219EF" w:rsidRDefault="005219EF" w:rsidP="005219EF">
      <w:pPr>
        <w:spacing w:line="360" w:lineRule="auto"/>
        <w:ind w:firstLine="709"/>
        <w:contextualSpacing/>
        <w:rPr>
          <w:lang w:eastAsia="en-US"/>
        </w:rPr>
      </w:pPr>
      <w:r w:rsidRPr="005219EF">
        <w:rPr>
          <w:lang w:eastAsia="en-US"/>
        </w:rPr>
        <w:lastRenderedPageBreak/>
        <w:t xml:space="preserve">Аналіз сучасних міграційних процесів свідчить про їхню глибоку інтеграцію в глобальні соціально-економічні трансформації, зокрема в контексті мобільності молоді. Прогнозування міграцій </w:t>
      </w:r>
      <w:r>
        <w:rPr>
          <w:lang w:eastAsia="en-US"/>
        </w:rPr>
        <w:t>-</w:t>
      </w:r>
      <w:r w:rsidRPr="005219EF">
        <w:rPr>
          <w:lang w:eastAsia="en-US"/>
        </w:rPr>
        <w:t xml:space="preserve"> як аналітичний інструмент </w:t>
      </w:r>
      <w:r>
        <w:rPr>
          <w:lang w:eastAsia="en-US"/>
        </w:rPr>
        <w:t>-</w:t>
      </w:r>
      <w:r w:rsidRPr="005219EF">
        <w:rPr>
          <w:lang w:eastAsia="en-US"/>
        </w:rPr>
        <w:t xml:space="preserve"> не лише фіксує можливі траєкторії майбутніх змін, а й формує засади для стратегічного планування у сфері зайнятості, освіти, безпеки та соціального захисту. Представлені сценарії до 2030 року демонструють, що незалежно від темпів економічного зростання чи рівня міжнародної кооперації, зростання обсягів міжнародної міграції зберігатиметься. Це засвідчує необхідність цілісної політики, що базується на поєднанні демографічного аналізу, трудового прогнозування та інституційного розвитку.</w:t>
      </w:r>
    </w:p>
    <w:p w14:paraId="456C93EA" w14:textId="77777777" w:rsidR="005219EF" w:rsidRPr="005219EF" w:rsidRDefault="005219EF" w:rsidP="005219EF">
      <w:pPr>
        <w:spacing w:line="360" w:lineRule="auto"/>
        <w:ind w:firstLine="709"/>
        <w:contextualSpacing/>
        <w:rPr>
          <w:lang w:eastAsia="en-US"/>
        </w:rPr>
      </w:pPr>
      <w:r w:rsidRPr="005219EF">
        <w:rPr>
          <w:lang w:eastAsia="en-US"/>
        </w:rPr>
        <w:t>У цьому контексті особливої ваги набуває молодіжна трудова міграція як ключовий резерв розвитку і для країн-донорів, і для держав-приймачів. Ефективна політика повинна охоплювати всі етапи міграційного циклу: підготовку до виїзду, інтеграцію за кордоном, реінтеграцію після повернення. Особливу роль відіграють програми підтримки, що включають доступ до освіти, правову допомогу, створення робочих місць, розвиток підприємництва та цифрові інструменти взаємодії. Проте для досягнення реальних результатів критично важливо забезпечити міждержавну координацію, підвищити інституційну спроможність, а також розвивати нові моделі управління, засновані на принципах соціальної справедливості та рівних можливостей</w:t>
      </w:r>
    </w:p>
    <w:p w14:paraId="7173640D" w14:textId="77777777" w:rsidR="00BB1F35" w:rsidRPr="00875A7C" w:rsidRDefault="005219EF" w:rsidP="005219EF">
      <w:pPr>
        <w:spacing w:line="360" w:lineRule="auto"/>
        <w:ind w:firstLine="709"/>
        <w:contextualSpacing/>
        <w:rPr>
          <w:lang w:eastAsia="en-US"/>
        </w:rPr>
      </w:pPr>
      <w:r w:rsidRPr="005219EF">
        <w:rPr>
          <w:lang w:eastAsia="en-US"/>
        </w:rPr>
        <w:t xml:space="preserve">Питання молодіжної трудової мобільності виходить за межі класичної економічної парадигми </w:t>
      </w:r>
      <w:r>
        <w:rPr>
          <w:lang w:eastAsia="en-US"/>
        </w:rPr>
        <w:t>-</w:t>
      </w:r>
      <w:r w:rsidRPr="005219EF">
        <w:rPr>
          <w:lang w:eastAsia="en-US"/>
        </w:rPr>
        <w:t xml:space="preserve"> воно вимагає гуманітарного бачення, з орієнтацією на збереження людського капіталу, гідність праці, культурну інтеграцію та участь молоді у прийнятті рішень. Успішні приклади держав, які впровадили комплексні програми адаптації й реінтеграції, демонструють, що трудова міграція за належної політичної волі може перетворитися з виклику на ресурс розвитку. Саме в цьому </w:t>
      </w:r>
      <w:r>
        <w:rPr>
          <w:lang w:eastAsia="en-US"/>
        </w:rPr>
        <w:t>-</w:t>
      </w:r>
      <w:r w:rsidRPr="005219EF">
        <w:rPr>
          <w:lang w:eastAsia="en-US"/>
        </w:rPr>
        <w:t xml:space="preserve"> стратегічне завдання сучасної міграційної політики: не стримувати рух, а скеровувати його в інтересах суспільного добробуту та глобальної стабільності.</w:t>
      </w:r>
      <w:r w:rsidR="0043509C">
        <w:rPr>
          <w:lang w:eastAsia="en-US"/>
        </w:rPr>
        <w:br w:type="page"/>
      </w:r>
    </w:p>
    <w:p w14:paraId="72D24413" w14:textId="77777777" w:rsidR="00635C11" w:rsidRDefault="00635C11" w:rsidP="00D674A7">
      <w:pPr>
        <w:pStyle w:val="1"/>
      </w:pPr>
      <w:bookmarkStart w:id="11" w:name="_Toc197439901"/>
      <w:r>
        <w:lastRenderedPageBreak/>
        <w:t>СПИСОК ВИКОРИСТАНИХ ДЖЕРЕЛ</w:t>
      </w:r>
      <w:bookmarkEnd w:id="11"/>
    </w:p>
    <w:p w14:paraId="078A88C3" w14:textId="77777777" w:rsidR="0043509C" w:rsidRDefault="0043509C" w:rsidP="0043509C">
      <w:pPr>
        <w:rPr>
          <w:lang w:eastAsia="en-US"/>
        </w:rPr>
      </w:pPr>
    </w:p>
    <w:p w14:paraId="68AD5E0E" w14:textId="77777777" w:rsidR="001C6BEC" w:rsidRDefault="001C6BEC" w:rsidP="001C6BEC">
      <w:pPr>
        <w:pStyle w:val="ad"/>
        <w:numPr>
          <w:ilvl w:val="0"/>
          <w:numId w:val="4"/>
        </w:numPr>
        <w:spacing w:line="360" w:lineRule="auto"/>
        <w:ind w:left="360"/>
        <w:rPr>
          <w:lang w:eastAsia="en-US"/>
        </w:rPr>
      </w:pPr>
      <w:r w:rsidRPr="001C6BEC">
        <w:rPr>
          <w:lang w:eastAsia="en-US"/>
        </w:rPr>
        <w:t>Бахчеванова, Н. В. Міжнародна міграції робочої сили в умовах глобалізації.</w:t>
      </w:r>
      <w:r>
        <w:rPr>
          <w:lang w:eastAsia="en-US"/>
        </w:rPr>
        <w:t xml:space="preserve"> </w:t>
      </w:r>
      <w:r w:rsidRPr="001C6BEC">
        <w:rPr>
          <w:lang w:eastAsia="en-US"/>
        </w:rPr>
        <w:t xml:space="preserve">URL: </w:t>
      </w:r>
      <w:hyperlink r:id="rId45" w:history="1">
        <w:r w:rsidRPr="00F86B63">
          <w:rPr>
            <w:rStyle w:val="ac"/>
            <w:lang w:eastAsia="en-US"/>
          </w:rPr>
          <w:t>http://fkd.org.ua/article/viewFile/29084/26166</w:t>
        </w:r>
      </w:hyperlink>
      <w:r w:rsidRPr="001C6BEC">
        <w:rPr>
          <w:lang w:eastAsia="en-US"/>
        </w:rPr>
        <w:t>.</w:t>
      </w:r>
    </w:p>
    <w:p w14:paraId="5DFE2849"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Білошицький С. Міграційні процеси як фактор соціокультурної</w:t>
      </w:r>
      <w:r>
        <w:rPr>
          <w:lang w:eastAsia="en-US"/>
        </w:rPr>
        <w:t xml:space="preserve"> </w:t>
      </w:r>
      <w:r w:rsidRPr="0043509C">
        <w:rPr>
          <w:lang w:eastAsia="en-US"/>
        </w:rPr>
        <w:t>трансформації європейсього та українского суспільства.</w:t>
      </w:r>
      <w:r>
        <w:rPr>
          <w:lang w:eastAsia="en-US"/>
        </w:rPr>
        <w:t xml:space="preserve"> </w:t>
      </w:r>
      <w:r w:rsidRPr="0043509C">
        <w:rPr>
          <w:lang w:eastAsia="en-US"/>
        </w:rPr>
        <w:t>Етнополітичний контекст суспільних трансформацій у сучасній Україні.</w:t>
      </w:r>
      <w:r>
        <w:rPr>
          <w:lang w:eastAsia="en-US"/>
        </w:rPr>
        <w:t xml:space="preserve"> </w:t>
      </w:r>
      <w:r w:rsidRPr="0043509C">
        <w:rPr>
          <w:lang w:eastAsia="en-US"/>
        </w:rPr>
        <w:t>К., 2017. С. 394.</w:t>
      </w:r>
    </w:p>
    <w:p w14:paraId="7A5C5341" w14:textId="77777777" w:rsidR="001C6BEC" w:rsidRDefault="001C6BEC" w:rsidP="001C6BEC">
      <w:pPr>
        <w:pStyle w:val="ad"/>
        <w:numPr>
          <w:ilvl w:val="0"/>
          <w:numId w:val="4"/>
        </w:numPr>
        <w:spacing w:line="360" w:lineRule="auto"/>
        <w:ind w:left="360"/>
        <w:rPr>
          <w:lang w:eastAsia="en-US"/>
        </w:rPr>
      </w:pPr>
      <w:r w:rsidRPr="001C6BEC">
        <w:rPr>
          <w:lang w:eastAsia="en-US"/>
        </w:rPr>
        <w:t>Дзеніс О., Шарко Н. Міжнародна міграція робочої сили в сучасних умовах та її вплив на міграційну</w:t>
      </w:r>
      <w:r>
        <w:rPr>
          <w:lang w:eastAsia="en-US"/>
        </w:rPr>
        <w:t xml:space="preserve"> </w:t>
      </w:r>
      <w:r w:rsidRPr="001C6BEC">
        <w:rPr>
          <w:lang w:eastAsia="en-US"/>
        </w:rPr>
        <w:t xml:space="preserve">політику держави. Економіка та суспільство. 2022. Випуск 37. URL: https://economyandsociety.in.ua/index.php/journal/article/view/1195/1152 </w:t>
      </w:r>
    </w:p>
    <w:p w14:paraId="42F2E38B" w14:textId="77777777" w:rsidR="001C6BEC" w:rsidRPr="0043509C" w:rsidRDefault="001C6BEC" w:rsidP="0033170D">
      <w:pPr>
        <w:pStyle w:val="ad"/>
        <w:numPr>
          <w:ilvl w:val="0"/>
          <w:numId w:val="4"/>
        </w:numPr>
        <w:spacing w:line="360" w:lineRule="auto"/>
        <w:ind w:left="360"/>
        <w:rPr>
          <w:lang w:eastAsia="en-US"/>
        </w:rPr>
      </w:pPr>
      <w:r w:rsidRPr="0043509C">
        <w:rPr>
          <w:lang w:eastAsia="en-US"/>
        </w:rPr>
        <w:t xml:space="preserve">Заволока Ю. М., Сідненко М. В., Івко А. В. Міграційні процеси у контексті глобалізації світової економіки. Ефективна економіка. 2020. № 4. URL: http://www.economy.nayka.com.ua/pdf/4_2020/78.pdf </w:t>
      </w:r>
    </w:p>
    <w:p w14:paraId="7B1019F1" w14:textId="77777777" w:rsidR="001C6BEC" w:rsidRPr="001C6BEC" w:rsidRDefault="001C6BEC" w:rsidP="001C6BEC">
      <w:pPr>
        <w:pStyle w:val="ad"/>
        <w:numPr>
          <w:ilvl w:val="0"/>
          <w:numId w:val="4"/>
        </w:numPr>
        <w:spacing w:line="360" w:lineRule="auto"/>
        <w:ind w:left="360"/>
        <w:rPr>
          <w:lang w:eastAsia="en-US"/>
        </w:rPr>
      </w:pPr>
      <w:r w:rsidRPr="001C6BEC">
        <w:rPr>
          <w:lang w:eastAsia="en-US"/>
        </w:rPr>
        <w:t>Зростання вже 12-й рік поспіль: кількість біженців та переселенців у світі перевищила 120 мільйонів. URL: https://www.slovoidilo.ua/2024/06/13/novyna/svit/zrostannya-vzhe-12-j-rik-pospil-kilkist-bizhencziv-ta-pereselencziv-sviti-perevyshhyla-120-mln</w:t>
      </w:r>
    </w:p>
    <w:p w14:paraId="33C03993" w14:textId="77777777" w:rsidR="001C6BEC" w:rsidRDefault="001C6BEC" w:rsidP="00213753">
      <w:pPr>
        <w:pStyle w:val="ad"/>
        <w:numPr>
          <w:ilvl w:val="0"/>
          <w:numId w:val="4"/>
        </w:numPr>
        <w:spacing w:line="360" w:lineRule="auto"/>
        <w:ind w:left="360"/>
        <w:rPr>
          <w:lang w:eastAsia="en-US"/>
        </w:rPr>
      </w:pPr>
      <w:r w:rsidRPr="0043509C">
        <w:rPr>
          <w:lang w:eastAsia="en-US"/>
        </w:rPr>
        <w:t>Кількість мігрантів з країни може первищити 2022 рік, НАБУ це</w:t>
      </w:r>
      <w:r>
        <w:rPr>
          <w:lang w:eastAsia="en-US"/>
        </w:rPr>
        <w:t xml:space="preserve"> </w:t>
      </w:r>
      <w:r w:rsidRPr="0043509C">
        <w:rPr>
          <w:lang w:eastAsia="en-US"/>
        </w:rPr>
        <w:t xml:space="preserve">повязує з опалювальним сезоном. URL: https://www.epravda.com.ua/news/2023/11/3/706217/ </w:t>
      </w:r>
    </w:p>
    <w:p w14:paraId="706D7C2A"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Кількість українців та їх міграція за кордон через війну. URL:</w:t>
      </w:r>
      <w:r>
        <w:rPr>
          <w:lang w:eastAsia="en-US"/>
        </w:rPr>
        <w:t xml:space="preserve"> </w:t>
      </w:r>
      <w:r w:rsidRPr="0043509C">
        <w:rPr>
          <w:lang w:eastAsia="en-US"/>
        </w:rPr>
        <w:t>https://www.ukrinform.ua/rubric-ato/3732355-kilkist-ukrainciv-ta-ih-migracia-za-kordon-cerez-vijnu.html Дата доступу: 25.11.2023 р.</w:t>
      </w:r>
    </w:p>
    <w:p w14:paraId="33414734"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Красівський Д. Міграційні процеси в Україні: загроза національній безпеці чи перспектива розвитку регіонів. Наукові записки. 2020. Випуск 3–4 (99-100). С. 374–384.</w:t>
      </w:r>
    </w:p>
    <w:p w14:paraId="6A5557C0"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Курилич М. Трансформація та політизація міграційних процесів під впливом глобалізації. Наукові записки. 2018. Випуск 49. С. 364–380.</w:t>
      </w:r>
    </w:p>
    <w:p w14:paraId="671453FD"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Магда Є. Гібридна агресія Росії: уроки для Європи. К.:</w:t>
      </w:r>
      <w:r>
        <w:rPr>
          <w:lang w:eastAsia="en-US"/>
        </w:rPr>
        <w:t xml:space="preserve"> </w:t>
      </w:r>
      <w:r w:rsidRPr="0043509C">
        <w:rPr>
          <w:lang w:eastAsia="en-US"/>
        </w:rPr>
        <w:t>КАЛАМАР, 2017. С. 27.</w:t>
      </w:r>
    </w:p>
    <w:p w14:paraId="11E6F8B0"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 xml:space="preserve">Македон В. В. Оцінка процесів та макроекономічних наслідків міжнародної </w:t>
      </w:r>
      <w:r w:rsidRPr="0043509C">
        <w:rPr>
          <w:lang w:eastAsia="en-US"/>
        </w:rPr>
        <w:lastRenderedPageBreak/>
        <w:t>трудової міграції в умовах глобальної економіки. Економіка та суспільство. 2022. Випуск 35. DOI: https://doi.org/10.32782/2524-0072/2022-35-6</w:t>
      </w:r>
    </w:p>
    <w:p w14:paraId="64DF415E"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Малиновська О. А. Міграційна політика: глобальний контекст та українські реалії : монографія. Київ : НІСД, 2018. 472 с.</w:t>
      </w:r>
    </w:p>
    <w:p w14:paraId="63DB8D49" w14:textId="77777777" w:rsidR="001C6BEC" w:rsidRDefault="001C6BEC" w:rsidP="001C6BEC">
      <w:pPr>
        <w:pStyle w:val="ad"/>
        <w:numPr>
          <w:ilvl w:val="0"/>
          <w:numId w:val="4"/>
        </w:numPr>
        <w:spacing w:line="360" w:lineRule="auto"/>
        <w:ind w:left="360"/>
        <w:rPr>
          <w:lang w:eastAsia="en-US"/>
        </w:rPr>
      </w:pPr>
      <w:r w:rsidRPr="001C6BEC">
        <w:rPr>
          <w:lang w:eastAsia="en-US"/>
        </w:rPr>
        <w:t xml:space="preserve">Міжнародна міграція робочої сили. URL: </w:t>
      </w:r>
      <w:hyperlink r:id="rId46" w:history="1">
        <w:r w:rsidRPr="00F86B63">
          <w:rPr>
            <w:rStyle w:val="ac"/>
            <w:lang w:eastAsia="en-US"/>
          </w:rPr>
          <w:t>http://buklib.net/books/25044</w:t>
        </w:r>
      </w:hyperlink>
      <w:r w:rsidRPr="001C6BEC">
        <w:rPr>
          <w:lang w:eastAsia="en-US"/>
        </w:rPr>
        <w:t>.</w:t>
      </w:r>
    </w:p>
    <w:p w14:paraId="78C81710" w14:textId="77777777" w:rsidR="001C6BEC" w:rsidRDefault="001C6BEC" w:rsidP="001C6BEC">
      <w:pPr>
        <w:pStyle w:val="ad"/>
        <w:numPr>
          <w:ilvl w:val="0"/>
          <w:numId w:val="4"/>
        </w:numPr>
        <w:spacing w:line="360" w:lineRule="auto"/>
        <w:ind w:left="360"/>
        <w:rPr>
          <w:lang w:eastAsia="en-US"/>
        </w:rPr>
      </w:pPr>
      <w:r w:rsidRPr="001C6BEC">
        <w:rPr>
          <w:lang w:eastAsia="en-US"/>
        </w:rPr>
        <w:t xml:space="preserve">Міжнародна організація з міграції. URL: </w:t>
      </w:r>
      <w:hyperlink r:id="rId47" w:history="1">
        <w:r w:rsidRPr="00F86B63">
          <w:rPr>
            <w:rStyle w:val="ac"/>
            <w:lang w:eastAsia="en-US"/>
          </w:rPr>
          <w:t>http://www.ilo.org.ua/my_page/Conventions.aspx</w:t>
        </w:r>
      </w:hyperlink>
      <w:r w:rsidRPr="001C6BEC">
        <w:rPr>
          <w:lang w:eastAsia="en-US"/>
        </w:rPr>
        <w:t>.</w:t>
      </w:r>
    </w:p>
    <w:p w14:paraId="2F29B015" w14:textId="77777777" w:rsidR="001C6BEC" w:rsidRDefault="001C6BEC" w:rsidP="001C6BEC">
      <w:pPr>
        <w:pStyle w:val="ad"/>
        <w:numPr>
          <w:ilvl w:val="0"/>
          <w:numId w:val="4"/>
        </w:numPr>
        <w:spacing w:line="360" w:lineRule="auto"/>
        <w:ind w:left="360"/>
        <w:rPr>
          <w:lang w:eastAsia="en-US"/>
        </w:rPr>
      </w:pPr>
      <w:r w:rsidRPr="001C6BEC">
        <w:rPr>
          <w:lang w:eastAsia="en-US"/>
        </w:rPr>
        <w:t>Париж переосмислює загрози: як зміниться безпекова політика Франції.</w:t>
      </w:r>
      <w:r>
        <w:rPr>
          <w:lang w:eastAsia="en-US"/>
        </w:rPr>
        <w:t xml:space="preserve"> </w:t>
      </w:r>
      <w:r w:rsidRPr="001C6BEC">
        <w:rPr>
          <w:lang w:eastAsia="en-US"/>
        </w:rPr>
        <w:t xml:space="preserve">Європейська правда, листопад, 2017. URL: </w:t>
      </w:r>
      <w:hyperlink r:id="rId48" w:history="1">
        <w:r w:rsidRPr="00F86B63">
          <w:rPr>
            <w:rStyle w:val="ac"/>
            <w:lang w:eastAsia="en-US"/>
          </w:rPr>
          <w:t>https://www.eurointegration.com.ua/ar-ticles/2017/11/28/7074291/</w:t>
        </w:r>
      </w:hyperlink>
      <w:r w:rsidRPr="001C6BEC">
        <w:rPr>
          <w:lang w:eastAsia="en-US"/>
        </w:rPr>
        <w:t>.</w:t>
      </w:r>
    </w:p>
    <w:p w14:paraId="6D54E56D" w14:textId="77777777" w:rsidR="001C6BEC" w:rsidRDefault="001C6BEC" w:rsidP="001C6BEC">
      <w:pPr>
        <w:pStyle w:val="ad"/>
        <w:numPr>
          <w:ilvl w:val="0"/>
          <w:numId w:val="4"/>
        </w:numPr>
        <w:spacing w:line="360" w:lineRule="auto"/>
        <w:ind w:left="360"/>
        <w:rPr>
          <w:lang w:eastAsia="en-US"/>
        </w:rPr>
      </w:pPr>
      <w:r w:rsidRPr="001C6BEC">
        <w:rPr>
          <w:lang w:eastAsia="en-US"/>
        </w:rPr>
        <w:t>Президент США Дональд Трамп підписав новий імміграційний указ.</w:t>
      </w:r>
      <w:r>
        <w:rPr>
          <w:lang w:eastAsia="en-US"/>
        </w:rPr>
        <w:t xml:space="preserve"> </w:t>
      </w:r>
      <w:r w:rsidRPr="001C6BEC">
        <w:rPr>
          <w:lang w:eastAsia="en-US"/>
        </w:rPr>
        <w:t xml:space="preserve">Відомості, березень 2017. </w:t>
      </w:r>
      <w:hyperlink r:id="rId49" w:history="1">
        <w:r w:rsidRPr="00F86B63">
          <w:rPr>
            <w:rStyle w:val="ac"/>
            <w:lang w:eastAsia="en-US"/>
          </w:rPr>
          <w:t>URL:https://vidomosti-ua.com/science/127593</w:t>
        </w:r>
      </w:hyperlink>
      <w:r w:rsidRPr="001C6BEC">
        <w:rPr>
          <w:lang w:eastAsia="en-US"/>
        </w:rPr>
        <w:t>.</w:t>
      </w:r>
    </w:p>
    <w:p w14:paraId="6CF27198" w14:textId="77777777" w:rsidR="001C6BEC" w:rsidRDefault="001C6BEC" w:rsidP="0043509C">
      <w:pPr>
        <w:pStyle w:val="ad"/>
        <w:numPr>
          <w:ilvl w:val="0"/>
          <w:numId w:val="4"/>
        </w:numPr>
        <w:spacing w:line="360" w:lineRule="auto"/>
        <w:ind w:left="360"/>
        <w:rPr>
          <w:lang w:eastAsia="en-US"/>
        </w:rPr>
      </w:pPr>
      <w:r w:rsidRPr="0043509C">
        <w:rPr>
          <w:lang w:eastAsia="en-US"/>
        </w:rPr>
        <w:t xml:space="preserve">Стрільчук Л. В. Міграційні процеси в сучасному світі: фактор соціальнокультурної трасформації чи гібридна загроза? Public history: selected issues : collective monograph. Riga, Latvia : Baltija Publishing, 2024. P. 160-180. DOI : </w:t>
      </w:r>
      <w:hyperlink r:id="rId50" w:history="1">
        <w:r w:rsidRPr="0043509C">
          <w:rPr>
            <w:rStyle w:val="ac"/>
            <w:lang w:eastAsia="en-US"/>
          </w:rPr>
          <w:t>https://doi.org/10.30525/978-9934-26-465-8-7</w:t>
        </w:r>
      </w:hyperlink>
      <w:r w:rsidRPr="0043509C">
        <w:rPr>
          <w:lang w:eastAsia="en-US"/>
        </w:rPr>
        <w:t>.</w:t>
      </w:r>
    </w:p>
    <w:p w14:paraId="2BFCBCBF"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Терещенко Д. А. Вплив міграційних процесів на розвиток людського капіталу. Держава та регіони. Серія: Державне управління. 2019. № 4 (68). С. 207–214.</w:t>
      </w:r>
    </w:p>
    <w:p w14:paraId="19E1ADDA" w14:textId="77777777" w:rsidR="001C6BEC" w:rsidRDefault="001C6BEC" w:rsidP="001C6BEC">
      <w:pPr>
        <w:pStyle w:val="ad"/>
        <w:numPr>
          <w:ilvl w:val="0"/>
          <w:numId w:val="4"/>
        </w:numPr>
        <w:spacing w:line="360" w:lineRule="auto"/>
        <w:ind w:left="360"/>
        <w:rPr>
          <w:lang w:eastAsia="en-US"/>
        </w:rPr>
      </w:pPr>
      <w:r w:rsidRPr="001C6BEC">
        <w:rPr>
          <w:lang w:eastAsia="en-US"/>
        </w:rPr>
        <w:t>Тракслер Р. Й. Сучасний стан міграційних процесів у розвинутих країнах світу</w:t>
      </w:r>
      <w:r>
        <w:rPr>
          <w:lang w:eastAsia="en-US"/>
        </w:rPr>
        <w:t xml:space="preserve">. </w:t>
      </w:r>
      <w:r w:rsidRPr="001C6BEC">
        <w:rPr>
          <w:lang w:eastAsia="en-US"/>
        </w:rPr>
        <w:t xml:space="preserve">Регіональні студії: науковий збірник / редкол.: М. М. Палінчак (голов. ред.), І. М. Вегеш, Є. І. Гайданка та ін. Ужгород : Видавничий дім "Гельветика", 2025.  Вип. 40. С. 91–95. URL </w:t>
      </w:r>
      <w:hyperlink r:id="rId51" w:history="1">
        <w:r w:rsidRPr="00F86B63">
          <w:rPr>
            <w:rStyle w:val="ac"/>
            <w:lang w:eastAsia="en-US"/>
          </w:rPr>
          <w:t>http://regionalstudies.uzhnu.uz.ua/archive/40/17.pdf</w:t>
        </w:r>
      </w:hyperlink>
    </w:p>
    <w:p w14:paraId="01D73C19"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Шергіна Л. А., Бурма Ю. В. Вплив міграції людських ресурсів на економічний розвиток країн. Економічні студії. 2018. №1 (19). С. 88–92.</w:t>
      </w:r>
    </w:p>
    <w:p w14:paraId="39292B87"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Щолокова Г., Палешко Я., Горожанкіна Н. Міжнародна міграція в контексті процесів європейської інтеграції. Міжнародні відносини, суспільні комунікації та регіональні студії. 2021. № 3 (11). С. 39–47.</w:t>
      </w:r>
    </w:p>
    <w:p w14:paraId="7B77A678"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Amuedo-Dorantes C. et al. More Benefits, Fewer Children: How</w:t>
      </w:r>
      <w:r>
        <w:rPr>
          <w:lang w:eastAsia="en-US"/>
        </w:rPr>
        <w:t xml:space="preserve"> </w:t>
      </w:r>
      <w:r w:rsidRPr="0043509C">
        <w:rPr>
          <w:lang w:eastAsia="en-US"/>
        </w:rPr>
        <w:t>Regularization Affects Immigrant Fertility, IZA Institute of Labor Economics, 2023.</w:t>
      </w:r>
      <w:r>
        <w:rPr>
          <w:lang w:eastAsia="en-US"/>
        </w:rPr>
        <w:t xml:space="preserve"> </w:t>
      </w:r>
      <w:r w:rsidRPr="0043509C">
        <w:rPr>
          <w:lang w:eastAsia="en-US"/>
        </w:rPr>
        <w:t>URL : https://papers.ssrn.com/sol3/papers.cfm?abstract_id=4460849</w:t>
      </w:r>
    </w:p>
    <w:p w14:paraId="383A44ED" w14:textId="77777777" w:rsidR="001C6BEC" w:rsidRPr="0043509C" w:rsidRDefault="001C6BEC" w:rsidP="0043509C">
      <w:pPr>
        <w:pStyle w:val="ad"/>
        <w:numPr>
          <w:ilvl w:val="0"/>
          <w:numId w:val="4"/>
        </w:numPr>
        <w:spacing w:line="360" w:lineRule="auto"/>
        <w:ind w:left="360"/>
        <w:rPr>
          <w:lang w:eastAsia="en-US"/>
        </w:rPr>
      </w:pPr>
      <w:r w:rsidRPr="0043509C">
        <w:rPr>
          <w:lang w:eastAsia="en-US"/>
        </w:rPr>
        <w:lastRenderedPageBreak/>
        <w:t>Asylum, Migration and Integration Fund. URL: https://home-affairs.ec.europa.eu/funding/asylum-migration-and-integration-funds/asylum-migration-and-integration-fund-2021-2027_en</w:t>
      </w:r>
    </w:p>
    <w:p w14:paraId="2E731157"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Calderen-Jaramillo M. et al. Migrant women and sexual and gender-based</w:t>
      </w:r>
      <w:r>
        <w:rPr>
          <w:lang w:eastAsia="en-US"/>
        </w:rPr>
        <w:t xml:space="preserve"> </w:t>
      </w:r>
      <w:r w:rsidRPr="0043509C">
        <w:rPr>
          <w:lang w:eastAsia="en-US"/>
        </w:rPr>
        <w:t>violence at the Colombia-Venezuela border: A qualitative study. Journal of Migration</w:t>
      </w:r>
      <w:r>
        <w:rPr>
          <w:lang w:eastAsia="en-US"/>
        </w:rPr>
        <w:t xml:space="preserve"> </w:t>
      </w:r>
      <w:r w:rsidRPr="0043509C">
        <w:rPr>
          <w:lang w:eastAsia="en-US"/>
        </w:rPr>
        <w:t>and Health. 2020. Vol. 1-2. P. 100003.</w:t>
      </w:r>
      <w:r>
        <w:rPr>
          <w:lang w:eastAsia="en-US"/>
        </w:rPr>
        <w:t xml:space="preserve"> </w:t>
      </w:r>
      <w:r w:rsidRPr="0043509C">
        <w:rPr>
          <w:lang w:eastAsia="en-US"/>
        </w:rPr>
        <w:t>URL : https://doi.org/10.1016/j.jmh.2020.100003</w:t>
      </w:r>
    </w:p>
    <w:p w14:paraId="0F6CF6E6"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Carlsson E. Fertility Behaviour and Preferences among Immigrants and</w:t>
      </w:r>
      <w:r>
        <w:rPr>
          <w:lang w:eastAsia="en-US"/>
        </w:rPr>
        <w:t xml:space="preserve"> </w:t>
      </w:r>
      <w:r w:rsidRPr="0043509C">
        <w:rPr>
          <w:lang w:eastAsia="en-US"/>
        </w:rPr>
        <w:t>Children of Immigrants in Sweden, Stockholm University, 2023.</w:t>
      </w:r>
      <w:r>
        <w:rPr>
          <w:lang w:eastAsia="en-US"/>
        </w:rPr>
        <w:t xml:space="preserve"> </w:t>
      </w:r>
      <w:r w:rsidRPr="0043509C">
        <w:rPr>
          <w:lang w:eastAsia="en-US"/>
        </w:rPr>
        <w:t>URL : https://su.divaportal. org/smash/get/diva2:1752396/FULLTEXT01.pdf</w:t>
      </w:r>
    </w:p>
    <w:p w14:paraId="6248832F"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 xml:space="preserve">Center for Strategic and International Studies. URL: </w:t>
      </w:r>
      <w:hyperlink r:id="rId52" w:history="1">
        <w:r w:rsidRPr="0043509C">
          <w:rPr>
            <w:rStyle w:val="ac"/>
            <w:lang w:eastAsia="en-US"/>
          </w:rPr>
          <w:t>https://www.csis.org/</w:t>
        </w:r>
      </w:hyperlink>
    </w:p>
    <w:p w14:paraId="12DD93AB" w14:textId="77777777" w:rsidR="001C6BEC" w:rsidRDefault="001C6BEC" w:rsidP="0043509C">
      <w:pPr>
        <w:pStyle w:val="ad"/>
        <w:numPr>
          <w:ilvl w:val="0"/>
          <w:numId w:val="4"/>
        </w:numPr>
        <w:spacing w:line="360" w:lineRule="auto"/>
        <w:ind w:left="360"/>
        <w:rPr>
          <w:lang w:eastAsia="en-US"/>
        </w:rPr>
      </w:pPr>
      <w:r w:rsidRPr="0043509C">
        <w:rPr>
          <w:lang w:eastAsia="en-US"/>
        </w:rPr>
        <w:t xml:space="preserve">Eurostat. URL: </w:t>
      </w:r>
      <w:hyperlink r:id="rId53" w:history="1">
        <w:r w:rsidRPr="00F86B63">
          <w:rPr>
            <w:rStyle w:val="ac"/>
            <w:lang w:eastAsia="en-US"/>
          </w:rPr>
          <w:t>http://ec.europa.eu/eurostat</w:t>
        </w:r>
      </w:hyperlink>
    </w:p>
    <w:p w14:paraId="5976C8AF" w14:textId="77777777" w:rsidR="001C6BEC" w:rsidRDefault="001C6BEC" w:rsidP="0043509C">
      <w:pPr>
        <w:pStyle w:val="ad"/>
        <w:numPr>
          <w:ilvl w:val="0"/>
          <w:numId w:val="4"/>
        </w:numPr>
        <w:spacing w:line="360" w:lineRule="auto"/>
        <w:ind w:left="360"/>
        <w:rPr>
          <w:lang w:eastAsia="en-US"/>
        </w:rPr>
      </w:pPr>
      <w:r w:rsidRPr="0043509C">
        <w:rPr>
          <w:lang w:eastAsia="en-US"/>
        </w:rPr>
        <w:t>Frontex-European Border a;nd Coast Guard Agency.</w:t>
      </w:r>
      <w:r>
        <w:rPr>
          <w:lang w:eastAsia="en-US"/>
        </w:rPr>
        <w:t xml:space="preserve"> </w:t>
      </w:r>
      <w:r w:rsidRPr="0043509C">
        <w:rPr>
          <w:lang w:eastAsia="en-US"/>
        </w:rPr>
        <w:t xml:space="preserve">URL: https://frontex.europa.eu/media-centre/news/news-release/frontex-stands-with-ukraine-koMhlh </w:t>
      </w:r>
    </w:p>
    <w:p w14:paraId="3CFDB8F1" w14:textId="77777777" w:rsidR="001C6BEC" w:rsidRDefault="001C6BEC" w:rsidP="001C6BEC">
      <w:pPr>
        <w:pStyle w:val="ad"/>
        <w:numPr>
          <w:ilvl w:val="0"/>
          <w:numId w:val="4"/>
        </w:numPr>
        <w:spacing w:line="360" w:lineRule="auto"/>
        <w:ind w:left="360"/>
        <w:rPr>
          <w:lang w:eastAsia="en-US"/>
        </w:rPr>
      </w:pPr>
      <w:r w:rsidRPr="001C6BEC">
        <w:rPr>
          <w:lang w:eastAsia="en-US"/>
        </w:rPr>
        <w:t>General Survey concerning the migrant workers instruments /International La-</w:t>
      </w:r>
      <w:r>
        <w:rPr>
          <w:lang w:eastAsia="en-US"/>
        </w:rPr>
        <w:t xml:space="preserve"> </w:t>
      </w:r>
      <w:r w:rsidRPr="001C6BEC">
        <w:rPr>
          <w:lang w:eastAsia="en-US"/>
        </w:rPr>
        <w:t xml:space="preserve">bour Organization. URL: </w:t>
      </w:r>
      <w:hyperlink r:id="rId54" w:history="1">
        <w:r w:rsidRPr="00F86B63">
          <w:rPr>
            <w:rStyle w:val="ac"/>
            <w:lang w:eastAsia="en-US"/>
          </w:rPr>
          <w:t>http://www.ilo.org/global/standards/WCMS_453917/lang--en/index.htm</w:t>
        </w:r>
      </w:hyperlink>
      <w:r w:rsidRPr="001C6BEC">
        <w:rPr>
          <w:lang w:eastAsia="en-US"/>
        </w:rPr>
        <w:t>.</w:t>
      </w:r>
    </w:p>
    <w:p w14:paraId="6CACC772" w14:textId="77777777" w:rsidR="001C6BEC" w:rsidRDefault="001C6BEC" w:rsidP="003E0474">
      <w:pPr>
        <w:pStyle w:val="ad"/>
        <w:numPr>
          <w:ilvl w:val="0"/>
          <w:numId w:val="4"/>
        </w:numPr>
        <w:spacing w:line="360" w:lineRule="auto"/>
        <w:ind w:left="360"/>
        <w:rPr>
          <w:lang w:eastAsia="en-US"/>
        </w:rPr>
      </w:pPr>
      <w:r w:rsidRPr="0043509C">
        <w:rPr>
          <w:lang w:eastAsia="en-US"/>
        </w:rPr>
        <w:t>Hoffman Frenk. Onnot-so-newwarfare: political warfarevsh ybrid</w:t>
      </w:r>
      <w:r>
        <w:rPr>
          <w:lang w:eastAsia="en-US"/>
        </w:rPr>
        <w:t xml:space="preserve"> </w:t>
      </w:r>
      <w:r w:rsidRPr="0043509C">
        <w:rPr>
          <w:lang w:eastAsia="en-US"/>
        </w:rPr>
        <w:t xml:space="preserve">threats. URL: http://warontherocks.com/2014/07/on-not-so-new </w:t>
      </w:r>
    </w:p>
    <w:p w14:paraId="3B6C4EB6" w14:textId="77777777" w:rsidR="001C6BEC" w:rsidRDefault="001C6BEC" w:rsidP="00E631B0">
      <w:pPr>
        <w:pStyle w:val="ad"/>
        <w:numPr>
          <w:ilvl w:val="0"/>
          <w:numId w:val="4"/>
        </w:numPr>
        <w:spacing w:line="360" w:lineRule="auto"/>
        <w:ind w:left="360"/>
        <w:rPr>
          <w:lang w:eastAsia="en-US"/>
        </w:rPr>
      </w:pPr>
      <w:r w:rsidRPr="0043509C">
        <w:rPr>
          <w:lang w:eastAsia="en-US"/>
        </w:rPr>
        <w:t>Mattis J.N., Hoffman F. Future Warfare: The Rise of Hybrid Wars. URL:</w:t>
      </w:r>
      <w:r>
        <w:rPr>
          <w:lang w:eastAsia="en-US"/>
        </w:rPr>
        <w:t xml:space="preserve"> </w:t>
      </w:r>
      <w:r w:rsidRPr="0043509C">
        <w:rPr>
          <w:lang w:eastAsia="en-US"/>
        </w:rPr>
        <w:t xml:space="preserve">http://milnewstbay.pbworks.com2005.pdf. </w:t>
      </w:r>
    </w:p>
    <w:p w14:paraId="45145DFB" w14:textId="77777777" w:rsidR="001C6BEC" w:rsidRDefault="001C6BEC" w:rsidP="0043509C">
      <w:pPr>
        <w:pStyle w:val="ad"/>
        <w:numPr>
          <w:ilvl w:val="0"/>
          <w:numId w:val="4"/>
        </w:numPr>
        <w:spacing w:line="360" w:lineRule="auto"/>
        <w:ind w:left="360"/>
        <w:rPr>
          <w:lang w:eastAsia="en-US"/>
        </w:rPr>
      </w:pPr>
      <w:r w:rsidRPr="0043509C">
        <w:rPr>
          <w:lang w:eastAsia="en-US"/>
        </w:rPr>
        <w:t xml:space="preserve">Migration Data Portal. URL: </w:t>
      </w:r>
      <w:hyperlink r:id="rId55" w:history="1">
        <w:r w:rsidRPr="00F86B63">
          <w:rPr>
            <w:rStyle w:val="ac"/>
            <w:lang w:eastAsia="en-US"/>
          </w:rPr>
          <w:t>https://www.migrationdataportal.org/interna-tionaldata?i=stock_abs_&amp;t=2020&amp;m=1&amp;rm49=9</w:t>
        </w:r>
      </w:hyperlink>
    </w:p>
    <w:p w14:paraId="39663310" w14:textId="77777777" w:rsidR="001C6BEC" w:rsidRDefault="001C6BEC" w:rsidP="0043509C">
      <w:pPr>
        <w:pStyle w:val="ad"/>
        <w:numPr>
          <w:ilvl w:val="0"/>
          <w:numId w:val="4"/>
        </w:numPr>
        <w:spacing w:line="360" w:lineRule="auto"/>
        <w:ind w:left="360"/>
        <w:rPr>
          <w:lang w:eastAsia="en-US"/>
        </w:rPr>
      </w:pPr>
      <w:r w:rsidRPr="0043509C">
        <w:rPr>
          <w:lang w:eastAsia="en-US"/>
        </w:rPr>
        <w:t>Official Website of the European Union. URL: https://www.eeas.europa.eu/eeas/migration-key-element-our-foreign-policy_en (date of access: 22.01.2024).</w:t>
      </w:r>
    </w:p>
    <w:p w14:paraId="20C1AE3A" w14:textId="77777777" w:rsidR="001C6BEC" w:rsidRPr="0043509C" w:rsidRDefault="001C6BEC" w:rsidP="0043509C">
      <w:pPr>
        <w:pStyle w:val="ad"/>
        <w:numPr>
          <w:ilvl w:val="0"/>
          <w:numId w:val="4"/>
        </w:numPr>
        <w:spacing w:line="360" w:lineRule="auto"/>
        <w:ind w:left="360"/>
        <w:rPr>
          <w:lang w:eastAsia="en-US"/>
        </w:rPr>
      </w:pPr>
      <w:r w:rsidRPr="0043509C">
        <w:rPr>
          <w:lang w:eastAsia="en-US"/>
        </w:rPr>
        <w:t>Tomashuk I. Current state and prospects of labor potential development of rural territories of Ukraine (on the example of Vinnitsa region). The scientific heritage. 2020. № 49. Vol. 6. Р. 31–43.</w:t>
      </w:r>
    </w:p>
    <w:p w14:paraId="4145B080" w14:textId="77777777" w:rsidR="00F45FF4" w:rsidRDefault="001C6BEC" w:rsidP="00F45FF4">
      <w:pPr>
        <w:pStyle w:val="ad"/>
        <w:numPr>
          <w:ilvl w:val="0"/>
          <w:numId w:val="4"/>
        </w:numPr>
        <w:spacing w:line="360" w:lineRule="auto"/>
        <w:ind w:left="360"/>
        <w:rPr>
          <w:lang w:eastAsia="en-US"/>
        </w:rPr>
      </w:pPr>
      <w:r w:rsidRPr="0043509C">
        <w:rPr>
          <w:lang w:eastAsia="en-US"/>
        </w:rPr>
        <w:t>World Bank. 2023. World Development Report 2023: Migrants, Refugees,</w:t>
      </w:r>
      <w:r>
        <w:rPr>
          <w:lang w:eastAsia="en-US"/>
        </w:rPr>
        <w:t xml:space="preserve"> </w:t>
      </w:r>
      <w:r w:rsidRPr="0043509C">
        <w:rPr>
          <w:lang w:eastAsia="en-US"/>
        </w:rPr>
        <w:t xml:space="preserve">and </w:t>
      </w:r>
      <w:r w:rsidRPr="0043509C">
        <w:rPr>
          <w:lang w:eastAsia="en-US"/>
        </w:rPr>
        <w:lastRenderedPageBreak/>
        <w:t xml:space="preserve">Societies. URL: World Bank. </w:t>
      </w:r>
      <w:hyperlink r:id="rId56" w:history="1">
        <w:r w:rsidR="00F45FF4" w:rsidRPr="00CA200C">
          <w:rPr>
            <w:rStyle w:val="ac"/>
            <w:lang w:eastAsia="en-US"/>
          </w:rPr>
          <w:t>http://hdl.handle.net/10986/39696</w:t>
        </w:r>
      </w:hyperlink>
      <w:r w:rsidRPr="0043509C">
        <w:rPr>
          <w:lang w:eastAsia="en-US"/>
        </w:rPr>
        <w:t xml:space="preserve"> </w:t>
      </w:r>
    </w:p>
    <w:p w14:paraId="2990F8A4" w14:textId="77777777" w:rsidR="0000071D" w:rsidRDefault="00F45FF4" w:rsidP="0089298B">
      <w:pPr>
        <w:pStyle w:val="ad"/>
        <w:numPr>
          <w:ilvl w:val="0"/>
          <w:numId w:val="4"/>
        </w:numPr>
        <w:spacing w:line="360" w:lineRule="auto"/>
        <w:ind w:left="360"/>
        <w:rPr>
          <w:lang w:eastAsia="en-US"/>
        </w:rPr>
      </w:pPr>
      <w:r w:rsidRPr="00F45FF4">
        <w:rPr>
          <w:lang w:eastAsia="en-US"/>
        </w:rPr>
        <w:t>Assessing immigration scenarios for the European Union in 2030 / E. Acostamadiedo</w:t>
      </w:r>
      <w:r>
        <w:rPr>
          <w:lang w:eastAsia="en-US"/>
        </w:rPr>
        <w:t xml:space="preserve"> </w:t>
      </w:r>
      <w:r w:rsidRPr="00F45FF4">
        <w:rPr>
          <w:lang w:eastAsia="en-US"/>
        </w:rPr>
        <w:t>et al. International Organization for Migration, 2020. 68 p.</w:t>
      </w:r>
      <w:r>
        <w:rPr>
          <w:lang w:eastAsia="en-US"/>
        </w:rPr>
        <w:t xml:space="preserve"> </w:t>
      </w:r>
      <w:r w:rsidRPr="00F45FF4">
        <w:rPr>
          <w:lang w:eastAsia="en-US"/>
        </w:rPr>
        <w:t xml:space="preserve">URL: </w:t>
      </w:r>
      <w:hyperlink r:id="rId57" w:history="1">
        <w:r w:rsidR="0089298B" w:rsidRPr="00CA200C">
          <w:rPr>
            <w:rStyle w:val="ac"/>
            <w:lang w:eastAsia="en-US"/>
          </w:rPr>
          <w:t>https://publications.iom.int/system/files/pdf/assessing-immigration-scenarios-eu.pdf</w:t>
        </w:r>
      </w:hyperlink>
      <w:r w:rsidRPr="00F45FF4">
        <w:rPr>
          <w:lang w:eastAsia="en-US"/>
        </w:rPr>
        <w:t>.</w:t>
      </w:r>
    </w:p>
    <w:p w14:paraId="399F72C3" w14:textId="77777777" w:rsidR="00620810" w:rsidRPr="00620810" w:rsidRDefault="0089298B" w:rsidP="00620810">
      <w:pPr>
        <w:pStyle w:val="ad"/>
        <w:numPr>
          <w:ilvl w:val="0"/>
          <w:numId w:val="4"/>
        </w:numPr>
        <w:spacing w:line="360" w:lineRule="auto"/>
        <w:ind w:left="360"/>
        <w:rPr>
          <w:lang w:eastAsia="en-US"/>
        </w:rPr>
      </w:pPr>
      <w:r>
        <w:rPr>
          <w:lang w:eastAsia="en-US"/>
        </w:rPr>
        <w:t xml:space="preserve">Державна митна служба України. </w:t>
      </w:r>
      <w:r w:rsidRPr="0000071D">
        <w:rPr>
          <w:lang w:val="en-US" w:eastAsia="en-US"/>
        </w:rPr>
        <w:t>URL</w:t>
      </w:r>
      <w:r w:rsidRPr="0000071D">
        <w:rPr>
          <w:lang w:val="ru-RU" w:eastAsia="en-US"/>
        </w:rPr>
        <w:t xml:space="preserve">: </w:t>
      </w:r>
      <w:hyperlink r:id="rId58" w:history="1">
        <w:r w:rsidR="00620810" w:rsidRPr="00CA200C">
          <w:rPr>
            <w:rStyle w:val="ac"/>
            <w:lang w:val="en-US" w:eastAsia="en-US"/>
          </w:rPr>
          <w:t>https</w:t>
        </w:r>
        <w:r w:rsidR="00620810" w:rsidRPr="00CA200C">
          <w:rPr>
            <w:rStyle w:val="ac"/>
            <w:lang w:val="ru-RU" w:eastAsia="en-US"/>
          </w:rPr>
          <w:t>://</w:t>
        </w:r>
        <w:r w:rsidR="00620810" w:rsidRPr="00CA200C">
          <w:rPr>
            <w:rStyle w:val="ac"/>
            <w:lang w:val="en-US" w:eastAsia="en-US"/>
          </w:rPr>
          <w:t>customs</w:t>
        </w:r>
        <w:r w:rsidR="00620810" w:rsidRPr="00CA200C">
          <w:rPr>
            <w:rStyle w:val="ac"/>
            <w:lang w:val="ru-RU" w:eastAsia="en-US"/>
          </w:rPr>
          <w:t>.</w:t>
        </w:r>
        <w:r w:rsidR="00620810" w:rsidRPr="00CA200C">
          <w:rPr>
            <w:rStyle w:val="ac"/>
            <w:lang w:val="en-US" w:eastAsia="en-US"/>
          </w:rPr>
          <w:t>gov</w:t>
        </w:r>
        <w:r w:rsidR="00620810" w:rsidRPr="00CA200C">
          <w:rPr>
            <w:rStyle w:val="ac"/>
            <w:lang w:val="ru-RU" w:eastAsia="en-US"/>
          </w:rPr>
          <w:t>.</w:t>
        </w:r>
        <w:proofErr w:type="spellStart"/>
        <w:r w:rsidR="00620810" w:rsidRPr="00CA200C">
          <w:rPr>
            <w:rStyle w:val="ac"/>
            <w:lang w:val="en-US" w:eastAsia="en-US"/>
          </w:rPr>
          <w:t>ua</w:t>
        </w:r>
        <w:proofErr w:type="spellEnd"/>
        <w:r w:rsidR="00620810" w:rsidRPr="00CA200C">
          <w:rPr>
            <w:rStyle w:val="ac"/>
            <w:lang w:val="ru-RU" w:eastAsia="en-US"/>
          </w:rPr>
          <w:t>/</w:t>
        </w:r>
        <w:proofErr w:type="spellStart"/>
        <w:r w:rsidR="00620810" w:rsidRPr="00CA200C">
          <w:rPr>
            <w:rStyle w:val="ac"/>
            <w:lang w:val="en-US" w:eastAsia="en-US"/>
          </w:rPr>
          <w:t>statistika</w:t>
        </w:r>
        <w:proofErr w:type="spellEnd"/>
        <w:r w:rsidR="00620810" w:rsidRPr="00CA200C">
          <w:rPr>
            <w:rStyle w:val="ac"/>
            <w:lang w:val="ru-RU" w:eastAsia="en-US"/>
          </w:rPr>
          <w:t>-</w:t>
        </w:r>
        <w:r w:rsidR="00620810" w:rsidRPr="00CA200C">
          <w:rPr>
            <w:rStyle w:val="ac"/>
            <w:lang w:val="en-US" w:eastAsia="en-US"/>
          </w:rPr>
          <w:t>ta</w:t>
        </w:r>
        <w:r w:rsidR="00620810" w:rsidRPr="00CA200C">
          <w:rPr>
            <w:rStyle w:val="ac"/>
            <w:lang w:val="ru-RU" w:eastAsia="en-US"/>
          </w:rPr>
          <w:t>-</w:t>
        </w:r>
        <w:proofErr w:type="spellStart"/>
        <w:r w:rsidR="00620810" w:rsidRPr="00CA200C">
          <w:rPr>
            <w:rStyle w:val="ac"/>
            <w:lang w:val="en-US" w:eastAsia="en-US"/>
          </w:rPr>
          <w:t>reiestri</w:t>
        </w:r>
        <w:proofErr w:type="spellEnd"/>
      </w:hyperlink>
    </w:p>
    <w:p w14:paraId="35026BBF" w14:textId="77777777" w:rsidR="00620810" w:rsidRDefault="00620810" w:rsidP="00620810">
      <w:pPr>
        <w:pStyle w:val="ad"/>
        <w:numPr>
          <w:ilvl w:val="0"/>
          <w:numId w:val="4"/>
        </w:numPr>
        <w:spacing w:line="360" w:lineRule="auto"/>
        <w:ind w:left="360"/>
        <w:rPr>
          <w:lang w:eastAsia="en-US"/>
        </w:rPr>
      </w:pPr>
      <w:r w:rsidRPr="00620810">
        <w:rPr>
          <w:lang w:eastAsia="en-US"/>
        </w:rPr>
        <w:t>Іващук І. О., Стахова Н. В., Живко М. А. Міжнародні міграційні</w:t>
      </w:r>
      <w:r>
        <w:rPr>
          <w:lang w:eastAsia="en-US"/>
        </w:rPr>
        <w:t xml:space="preserve"> </w:t>
      </w:r>
      <w:r w:rsidRPr="00620810">
        <w:rPr>
          <w:lang w:eastAsia="en-US"/>
        </w:rPr>
        <w:t>процеси : навчальний посібник. Тернопіль. : ЗУНУ. 2022. 204 с.</w:t>
      </w:r>
    </w:p>
    <w:p w14:paraId="38EC4E1C" w14:textId="77777777" w:rsidR="00620810" w:rsidRDefault="00620810" w:rsidP="00620810">
      <w:pPr>
        <w:pStyle w:val="ad"/>
        <w:numPr>
          <w:ilvl w:val="0"/>
          <w:numId w:val="4"/>
        </w:numPr>
        <w:spacing w:line="360" w:lineRule="auto"/>
        <w:ind w:left="360"/>
        <w:rPr>
          <w:lang w:eastAsia="en-US"/>
        </w:rPr>
      </w:pPr>
      <w:r w:rsidRPr="00620810">
        <w:rPr>
          <w:lang w:eastAsia="en-US"/>
        </w:rPr>
        <w:t xml:space="preserve">Guntur R. Economic Impacts of the Ukrainian Refugee Crisis. 2022. URL: </w:t>
      </w:r>
      <w:hyperlink r:id="rId59" w:history="1">
        <w:r w:rsidRPr="00CA200C">
          <w:rPr>
            <w:rStyle w:val="ac"/>
            <w:lang w:eastAsia="en-US"/>
          </w:rPr>
          <w:t>http://surl.li/hoxng</w:t>
        </w:r>
      </w:hyperlink>
      <w:r w:rsidRPr="00620810">
        <w:rPr>
          <w:lang w:eastAsia="en-US"/>
        </w:rPr>
        <w:t xml:space="preserve"> </w:t>
      </w:r>
    </w:p>
    <w:p w14:paraId="5C7D6C33" w14:textId="77777777" w:rsidR="00620810" w:rsidRDefault="00620810" w:rsidP="00620810">
      <w:pPr>
        <w:pStyle w:val="ad"/>
        <w:numPr>
          <w:ilvl w:val="0"/>
          <w:numId w:val="4"/>
        </w:numPr>
        <w:spacing w:line="360" w:lineRule="auto"/>
        <w:ind w:left="360"/>
        <w:rPr>
          <w:lang w:eastAsia="en-US"/>
        </w:rPr>
      </w:pPr>
      <w:r w:rsidRPr="00620810">
        <w:rPr>
          <w:lang w:eastAsia="en-US"/>
        </w:rPr>
        <w:t xml:space="preserve">International Organization for Migration. Key Migration Terms. URL: https://www.iom.int/key-migration-terms </w:t>
      </w:r>
    </w:p>
    <w:p w14:paraId="52ACCD2C" w14:textId="77777777" w:rsidR="00620810" w:rsidRDefault="00620810" w:rsidP="00CB4C3F">
      <w:pPr>
        <w:pStyle w:val="ad"/>
        <w:numPr>
          <w:ilvl w:val="0"/>
          <w:numId w:val="4"/>
        </w:numPr>
        <w:spacing w:line="360" w:lineRule="auto"/>
        <w:ind w:left="360"/>
        <w:rPr>
          <w:lang w:eastAsia="en-US"/>
        </w:rPr>
      </w:pPr>
      <w:r w:rsidRPr="00620810">
        <w:rPr>
          <w:lang w:eastAsia="en-US"/>
        </w:rPr>
        <w:t xml:space="preserve">Slutzky C.E. Migration and family conflict. Family process. December 1979. DOI: https://doi.org/10.1111/j.1545-5300.1979.00379.x   </w:t>
      </w:r>
    </w:p>
    <w:p w14:paraId="4A47F95C" w14:textId="77777777" w:rsidR="00620810" w:rsidRDefault="00620810" w:rsidP="00CB4C3F">
      <w:pPr>
        <w:pStyle w:val="ad"/>
        <w:numPr>
          <w:ilvl w:val="0"/>
          <w:numId w:val="4"/>
        </w:numPr>
        <w:spacing w:line="360" w:lineRule="auto"/>
        <w:ind w:left="360"/>
        <w:rPr>
          <w:lang w:eastAsia="en-US"/>
        </w:rPr>
      </w:pPr>
      <w:r w:rsidRPr="00620810">
        <w:rPr>
          <w:lang w:eastAsia="en-US"/>
        </w:rPr>
        <w:t xml:space="preserve">Understanding Migration and Displacement Physiopedia. Original Editor – Naomi O'Reilly. URL: http://surl.li/hoxno </w:t>
      </w:r>
    </w:p>
    <w:p w14:paraId="4636193C" w14:textId="77777777" w:rsidR="00620810" w:rsidRDefault="00620810" w:rsidP="00620810">
      <w:pPr>
        <w:pStyle w:val="ad"/>
        <w:numPr>
          <w:ilvl w:val="0"/>
          <w:numId w:val="4"/>
        </w:numPr>
        <w:spacing w:line="360" w:lineRule="auto"/>
        <w:ind w:left="360"/>
        <w:rPr>
          <w:lang w:eastAsia="en-US"/>
        </w:rPr>
      </w:pPr>
      <w:r w:rsidRPr="00620810">
        <w:rPr>
          <w:lang w:eastAsia="en-US"/>
        </w:rPr>
        <w:t xml:space="preserve">UNHCR. Global Trends. 2021. URL: </w:t>
      </w:r>
      <w:hyperlink r:id="rId60" w:history="1">
        <w:r w:rsidRPr="00CA200C">
          <w:rPr>
            <w:rStyle w:val="ac"/>
            <w:lang w:eastAsia="en-US"/>
          </w:rPr>
          <w:t>https://www.unhcr.org/globaltrends</w:t>
        </w:r>
      </w:hyperlink>
    </w:p>
    <w:p w14:paraId="2472F255" w14:textId="77777777" w:rsidR="00620810" w:rsidRDefault="00620810" w:rsidP="00620810">
      <w:pPr>
        <w:pStyle w:val="ad"/>
        <w:numPr>
          <w:ilvl w:val="0"/>
          <w:numId w:val="4"/>
        </w:numPr>
        <w:spacing w:line="360" w:lineRule="auto"/>
        <w:ind w:left="360"/>
        <w:rPr>
          <w:lang w:eastAsia="en-US"/>
        </w:rPr>
      </w:pPr>
      <w:r w:rsidRPr="00620810">
        <w:rPr>
          <w:lang w:eastAsia="en-US"/>
        </w:rPr>
        <w:t>Common European asylum system. European Union. 2023. URL:</w:t>
      </w:r>
      <w:r>
        <w:rPr>
          <w:lang w:eastAsia="en-US"/>
        </w:rPr>
        <w:t xml:space="preserve"> </w:t>
      </w:r>
      <w:hyperlink r:id="rId61" w:history="1">
        <w:r w:rsidRPr="00CA200C">
          <w:rPr>
            <w:rStyle w:val="ac"/>
            <w:lang w:eastAsia="en-US"/>
          </w:rPr>
          <w:t>https://ec.europa.eu/home-affairs/what-we-do/policies/asylum/common-european-asylum-system_en</w:t>
        </w:r>
      </w:hyperlink>
    </w:p>
    <w:p w14:paraId="68C7710E" w14:textId="77777777" w:rsidR="00620810" w:rsidRPr="00620810" w:rsidRDefault="00620810" w:rsidP="00620810">
      <w:pPr>
        <w:pStyle w:val="ad"/>
        <w:numPr>
          <w:ilvl w:val="0"/>
          <w:numId w:val="4"/>
        </w:numPr>
        <w:spacing w:line="360" w:lineRule="auto"/>
        <w:ind w:left="360"/>
        <w:rPr>
          <w:lang w:eastAsia="en-US"/>
        </w:rPr>
      </w:pPr>
      <w:r w:rsidRPr="00620810">
        <w:rPr>
          <w:lang w:eastAsia="en-US"/>
        </w:rPr>
        <w:t>Human flight and brain drain. Country ranking. URL:</w:t>
      </w:r>
      <w:r>
        <w:rPr>
          <w:lang w:eastAsia="en-US"/>
        </w:rPr>
        <w:t xml:space="preserve"> </w:t>
      </w:r>
      <w:r w:rsidRPr="00620810">
        <w:rPr>
          <w:lang w:eastAsia="en-US"/>
        </w:rPr>
        <w:t>https://www.theglobaleconomy.com/rankings/human_flight_brain_drain_index/</w:t>
      </w:r>
    </w:p>
    <w:p w14:paraId="46491F8B" w14:textId="77777777" w:rsidR="00620810" w:rsidRDefault="00620810" w:rsidP="00620810">
      <w:pPr>
        <w:spacing w:line="360" w:lineRule="auto"/>
        <w:rPr>
          <w:lang w:eastAsia="en-US"/>
        </w:rPr>
      </w:pPr>
    </w:p>
    <w:p w14:paraId="7E4C0231" w14:textId="77777777" w:rsidR="00620810" w:rsidRPr="00620810" w:rsidRDefault="00620810" w:rsidP="00620810">
      <w:pPr>
        <w:spacing w:line="360" w:lineRule="auto"/>
        <w:rPr>
          <w:lang w:eastAsia="en-US"/>
        </w:rPr>
      </w:pPr>
    </w:p>
    <w:p w14:paraId="44FD04D1" w14:textId="77777777" w:rsidR="00635C11" w:rsidRPr="00635C11" w:rsidRDefault="00635C11" w:rsidP="00635C11"/>
    <w:sectPr w:rsidR="00635C11" w:rsidRPr="00635C11" w:rsidSect="00D674A7">
      <w:headerReference w:type="even" r:id="rId62"/>
      <w:headerReference w:type="default" r:id="rId6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D469" w14:textId="77777777" w:rsidR="00C91DA7" w:rsidRDefault="00C91DA7" w:rsidP="00D674A7">
      <w:r>
        <w:separator/>
      </w:r>
    </w:p>
  </w:endnote>
  <w:endnote w:type="continuationSeparator" w:id="0">
    <w:p w14:paraId="4183FC95" w14:textId="77777777" w:rsidR="00C91DA7" w:rsidRDefault="00C91DA7" w:rsidP="00D6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F527" w14:textId="77777777" w:rsidR="00C91DA7" w:rsidRDefault="00C91DA7" w:rsidP="00D674A7">
      <w:r>
        <w:separator/>
      </w:r>
    </w:p>
  </w:footnote>
  <w:footnote w:type="continuationSeparator" w:id="0">
    <w:p w14:paraId="52E74AC2" w14:textId="77777777" w:rsidR="00C91DA7" w:rsidRDefault="00C91DA7" w:rsidP="00D6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590270171"/>
      <w:docPartObj>
        <w:docPartGallery w:val="Page Numbers (Top of Page)"/>
        <w:docPartUnique/>
      </w:docPartObj>
    </w:sdtPr>
    <w:sdtEndPr>
      <w:rPr>
        <w:rStyle w:val="aa"/>
      </w:rPr>
    </w:sdtEndPr>
    <w:sdtContent>
      <w:p w14:paraId="52964A19" w14:textId="77777777" w:rsidR="00D674A7" w:rsidRDefault="00D674A7" w:rsidP="00F86B63">
        <w:pPr>
          <w:pStyle w:val="a6"/>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6AA58F00" w14:textId="77777777" w:rsidR="00D674A7" w:rsidRDefault="00D674A7" w:rsidP="00D674A7">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556584066"/>
      <w:docPartObj>
        <w:docPartGallery w:val="Page Numbers (Top of Page)"/>
        <w:docPartUnique/>
      </w:docPartObj>
    </w:sdtPr>
    <w:sdtEndPr>
      <w:rPr>
        <w:rStyle w:val="aa"/>
      </w:rPr>
    </w:sdtEndPr>
    <w:sdtContent>
      <w:p w14:paraId="014D26DF" w14:textId="77777777" w:rsidR="00D674A7" w:rsidRDefault="00D674A7" w:rsidP="00F86B63">
        <w:pPr>
          <w:pStyle w:val="a6"/>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A607A2">
          <w:rPr>
            <w:rStyle w:val="aa"/>
            <w:noProof/>
          </w:rPr>
          <w:t>2</w:t>
        </w:r>
        <w:r>
          <w:rPr>
            <w:rStyle w:val="aa"/>
          </w:rPr>
          <w:fldChar w:fldCharType="end"/>
        </w:r>
      </w:p>
    </w:sdtContent>
  </w:sdt>
  <w:p w14:paraId="07D8F8A1" w14:textId="77777777" w:rsidR="00D674A7" w:rsidRDefault="00D674A7" w:rsidP="00D674A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613198"/>
    <w:multiLevelType w:val="hybridMultilevel"/>
    <w:tmpl w:val="A9582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2514FF"/>
    <w:multiLevelType w:val="multilevel"/>
    <w:tmpl w:val="041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7D1F6775"/>
    <w:multiLevelType w:val="multilevel"/>
    <w:tmpl w:val="9D2620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11"/>
    <w:rsid w:val="0000071D"/>
    <w:rsid w:val="000152B0"/>
    <w:rsid w:val="00024A19"/>
    <w:rsid w:val="000350C2"/>
    <w:rsid w:val="000B22A8"/>
    <w:rsid w:val="000C0E3F"/>
    <w:rsid w:val="000D0AF9"/>
    <w:rsid w:val="00112C2B"/>
    <w:rsid w:val="00117A5C"/>
    <w:rsid w:val="001C6BEC"/>
    <w:rsid w:val="001E41C7"/>
    <w:rsid w:val="0022220F"/>
    <w:rsid w:val="00223CED"/>
    <w:rsid w:val="002B52D8"/>
    <w:rsid w:val="002C1928"/>
    <w:rsid w:val="002D446D"/>
    <w:rsid w:val="002D5C81"/>
    <w:rsid w:val="00385079"/>
    <w:rsid w:val="003D6DC9"/>
    <w:rsid w:val="00430857"/>
    <w:rsid w:val="0043509C"/>
    <w:rsid w:val="00471616"/>
    <w:rsid w:val="004B3826"/>
    <w:rsid w:val="00520C2F"/>
    <w:rsid w:val="005219EF"/>
    <w:rsid w:val="00521B35"/>
    <w:rsid w:val="00565ED2"/>
    <w:rsid w:val="005D4A0A"/>
    <w:rsid w:val="00620810"/>
    <w:rsid w:val="00635C11"/>
    <w:rsid w:val="0067432F"/>
    <w:rsid w:val="00697160"/>
    <w:rsid w:val="0070314A"/>
    <w:rsid w:val="00716BAD"/>
    <w:rsid w:val="00717903"/>
    <w:rsid w:val="00784716"/>
    <w:rsid w:val="007A1C60"/>
    <w:rsid w:val="007C578B"/>
    <w:rsid w:val="007D2DD7"/>
    <w:rsid w:val="008165EE"/>
    <w:rsid w:val="00837C44"/>
    <w:rsid w:val="00860CFC"/>
    <w:rsid w:val="00875A7C"/>
    <w:rsid w:val="0089298B"/>
    <w:rsid w:val="00894AFD"/>
    <w:rsid w:val="008F7C38"/>
    <w:rsid w:val="009C26CF"/>
    <w:rsid w:val="009D5DF3"/>
    <w:rsid w:val="00A356A1"/>
    <w:rsid w:val="00A607A2"/>
    <w:rsid w:val="00A9104A"/>
    <w:rsid w:val="00AC163E"/>
    <w:rsid w:val="00AF2763"/>
    <w:rsid w:val="00B02C24"/>
    <w:rsid w:val="00B424D7"/>
    <w:rsid w:val="00BB1F35"/>
    <w:rsid w:val="00BC60C0"/>
    <w:rsid w:val="00BD2AC3"/>
    <w:rsid w:val="00C842E2"/>
    <w:rsid w:val="00C84E1A"/>
    <w:rsid w:val="00C91DA7"/>
    <w:rsid w:val="00D57E6F"/>
    <w:rsid w:val="00D674A7"/>
    <w:rsid w:val="00DB4E0F"/>
    <w:rsid w:val="00E33BED"/>
    <w:rsid w:val="00EC7785"/>
    <w:rsid w:val="00F415D2"/>
    <w:rsid w:val="00F45FF4"/>
    <w:rsid w:val="00F62671"/>
    <w:rsid w:val="00F8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E2F2"/>
  <w15:docId w15:val="{673B175C-9885-4349-A65A-8D1B2307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1C7"/>
    <w:pPr>
      <w:widowControl w:val="0"/>
      <w:autoSpaceDE w:val="0"/>
      <w:autoSpaceDN w:val="0"/>
      <w:adjustRightInd w:val="0"/>
      <w:jc w:val="both"/>
    </w:pPr>
    <w:rPr>
      <w:rFonts w:ascii="Times New Roman" w:eastAsia="Arial Unicode MS" w:hAnsi="Times New Roman" w:cs="Times New Roman"/>
      <w:sz w:val="28"/>
      <w:szCs w:val="20"/>
      <w:lang w:val="uk-UA" w:eastAsia="zh-CN"/>
    </w:rPr>
  </w:style>
  <w:style w:type="paragraph" w:styleId="1">
    <w:name w:val="heading 1"/>
    <w:basedOn w:val="a"/>
    <w:next w:val="a"/>
    <w:link w:val="10"/>
    <w:autoRedefine/>
    <w:uiPriority w:val="9"/>
    <w:qFormat/>
    <w:rsid w:val="00A9104A"/>
    <w:pPr>
      <w:keepNext/>
      <w:keepLines/>
      <w:widowControl/>
      <w:autoSpaceDE/>
      <w:autoSpaceDN/>
      <w:snapToGrid w:val="0"/>
      <w:spacing w:line="360" w:lineRule="auto"/>
      <w:ind w:firstLine="709"/>
      <w:jc w:val="center"/>
      <w:outlineLvl w:val="0"/>
    </w:pPr>
    <w:rPr>
      <w:rFonts w:eastAsiaTheme="majorEastAsia" w:cstheme="majorBidi"/>
      <w:b/>
      <w:color w:val="000000" w:themeColor="text1"/>
      <w:szCs w:val="32"/>
      <w:lang w:eastAsia="en-US"/>
    </w:rPr>
  </w:style>
  <w:style w:type="paragraph" w:styleId="2">
    <w:name w:val="heading 2"/>
    <w:basedOn w:val="a"/>
    <w:next w:val="a"/>
    <w:link w:val="20"/>
    <w:autoRedefine/>
    <w:uiPriority w:val="9"/>
    <w:unhideWhenUsed/>
    <w:qFormat/>
    <w:rsid w:val="00A9104A"/>
    <w:pPr>
      <w:keepNext/>
      <w:keepLines/>
      <w:widowControl/>
      <w:autoSpaceDE/>
      <w:autoSpaceDN/>
      <w:spacing w:line="360" w:lineRule="auto"/>
      <w:ind w:firstLine="709"/>
      <w:contextualSpacing/>
      <w:outlineLvl w:val="1"/>
    </w:pPr>
    <w:rPr>
      <w:rFonts w:eastAsiaTheme="majorEastAsia" w:cstheme="majorBidi"/>
      <w:b/>
      <w:color w:val="000000" w:themeColor="text1"/>
      <w:szCs w:val="26"/>
      <w:lang w:eastAsia="en-US"/>
    </w:rPr>
  </w:style>
  <w:style w:type="paragraph" w:styleId="3">
    <w:name w:val="heading 3"/>
    <w:basedOn w:val="a"/>
    <w:next w:val="a"/>
    <w:link w:val="30"/>
    <w:uiPriority w:val="9"/>
    <w:semiHidden/>
    <w:unhideWhenUsed/>
    <w:qFormat/>
    <w:rsid w:val="00BB1F3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BB1F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04A"/>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A9104A"/>
    <w:rPr>
      <w:rFonts w:ascii="Times New Roman" w:eastAsiaTheme="majorEastAsia" w:hAnsi="Times New Roman" w:cstheme="majorBidi"/>
      <w:b/>
      <w:color w:val="000000" w:themeColor="text1"/>
      <w:sz w:val="28"/>
      <w:szCs w:val="26"/>
    </w:rPr>
  </w:style>
  <w:style w:type="paragraph" w:styleId="a3">
    <w:name w:val="No Spacing"/>
    <w:autoRedefine/>
    <w:uiPriority w:val="1"/>
    <w:qFormat/>
    <w:rsid w:val="001E41C7"/>
    <w:pPr>
      <w:spacing w:line="360" w:lineRule="auto"/>
      <w:jc w:val="both"/>
    </w:pPr>
    <w:rPr>
      <w:rFonts w:ascii="Times New Roman" w:hAnsi="Times New Roman"/>
      <w:b/>
      <w:color w:val="000000" w:themeColor="text1"/>
      <w:sz w:val="28"/>
      <w:szCs w:val="22"/>
      <w:lang w:val="uk-UA"/>
    </w:rPr>
  </w:style>
  <w:style w:type="paragraph" w:styleId="a4">
    <w:name w:val="Body Text"/>
    <w:basedOn w:val="a"/>
    <w:link w:val="a5"/>
    <w:uiPriority w:val="99"/>
    <w:semiHidden/>
    <w:unhideWhenUsed/>
    <w:rsid w:val="00A356A1"/>
    <w:pPr>
      <w:spacing w:after="120"/>
    </w:pPr>
  </w:style>
  <w:style w:type="character" w:customStyle="1" w:styleId="a5">
    <w:name w:val="Основний текст Знак"/>
    <w:basedOn w:val="a0"/>
    <w:link w:val="a4"/>
    <w:uiPriority w:val="99"/>
    <w:semiHidden/>
    <w:rsid w:val="00A356A1"/>
    <w:rPr>
      <w:rFonts w:ascii="Times New Roman" w:eastAsia="Arial Unicode MS" w:hAnsi="Times New Roman" w:cs="Times New Roman"/>
      <w:sz w:val="28"/>
      <w:szCs w:val="20"/>
      <w:lang w:val="uk-UA" w:eastAsia="zh-CN"/>
    </w:rPr>
  </w:style>
  <w:style w:type="paragraph" w:customStyle="1" w:styleId="11">
    <w:name w:val="Стиль1"/>
    <w:basedOn w:val="1"/>
    <w:link w:val="12"/>
    <w:autoRedefine/>
    <w:qFormat/>
    <w:rsid w:val="003D6DC9"/>
    <w:rPr>
      <w:rFonts w:eastAsia="Arial" w:cs="Arial"/>
      <w:lang w:val="ru"/>
    </w:rPr>
  </w:style>
  <w:style w:type="paragraph" w:customStyle="1" w:styleId="21">
    <w:name w:val="Стиль2"/>
    <w:basedOn w:val="2"/>
    <w:autoRedefine/>
    <w:qFormat/>
    <w:rsid w:val="007A1C60"/>
    <w:pPr>
      <w:ind w:left="1416"/>
    </w:pPr>
    <w:rPr>
      <w:rFonts w:eastAsia="Arial" w:cs="Arial"/>
      <w:lang w:val="ru"/>
    </w:rPr>
  </w:style>
  <w:style w:type="paragraph" w:styleId="13">
    <w:name w:val="toc 1"/>
    <w:basedOn w:val="a"/>
    <w:autoRedefine/>
    <w:uiPriority w:val="39"/>
    <w:qFormat/>
    <w:rsid w:val="002B52D8"/>
    <w:pPr>
      <w:spacing w:before="120"/>
      <w:jc w:val="left"/>
    </w:pPr>
    <w:rPr>
      <w:rFonts w:asciiTheme="minorHAnsi" w:hAnsiTheme="minorHAnsi" w:cstheme="minorHAnsi"/>
      <w:b/>
      <w:bCs/>
      <w:i/>
      <w:iCs/>
      <w:sz w:val="24"/>
      <w:szCs w:val="24"/>
    </w:rPr>
  </w:style>
  <w:style w:type="paragraph" w:styleId="a6">
    <w:name w:val="header"/>
    <w:basedOn w:val="a"/>
    <w:link w:val="a7"/>
    <w:uiPriority w:val="99"/>
    <w:unhideWhenUsed/>
    <w:rsid w:val="00D674A7"/>
    <w:pPr>
      <w:tabs>
        <w:tab w:val="center" w:pos="4513"/>
        <w:tab w:val="right" w:pos="9026"/>
      </w:tabs>
    </w:pPr>
  </w:style>
  <w:style w:type="character" w:customStyle="1" w:styleId="a7">
    <w:name w:val="Верхній колонтитул Знак"/>
    <w:basedOn w:val="a0"/>
    <w:link w:val="a6"/>
    <w:uiPriority w:val="99"/>
    <w:rsid w:val="00D674A7"/>
    <w:rPr>
      <w:rFonts w:ascii="Times New Roman" w:eastAsia="Arial Unicode MS" w:hAnsi="Times New Roman" w:cs="Times New Roman"/>
      <w:sz w:val="28"/>
      <w:szCs w:val="20"/>
      <w:lang w:val="uk-UA" w:eastAsia="zh-CN"/>
    </w:rPr>
  </w:style>
  <w:style w:type="paragraph" w:styleId="a8">
    <w:name w:val="footer"/>
    <w:basedOn w:val="a"/>
    <w:link w:val="a9"/>
    <w:uiPriority w:val="99"/>
    <w:unhideWhenUsed/>
    <w:rsid w:val="00D674A7"/>
    <w:pPr>
      <w:tabs>
        <w:tab w:val="center" w:pos="4513"/>
        <w:tab w:val="right" w:pos="9026"/>
      </w:tabs>
    </w:pPr>
  </w:style>
  <w:style w:type="character" w:customStyle="1" w:styleId="a9">
    <w:name w:val="Нижній колонтитул Знак"/>
    <w:basedOn w:val="a0"/>
    <w:link w:val="a8"/>
    <w:uiPriority w:val="99"/>
    <w:rsid w:val="00D674A7"/>
    <w:rPr>
      <w:rFonts w:ascii="Times New Roman" w:eastAsia="Arial Unicode MS" w:hAnsi="Times New Roman" w:cs="Times New Roman"/>
      <w:sz w:val="28"/>
      <w:szCs w:val="20"/>
      <w:lang w:val="uk-UA" w:eastAsia="zh-CN"/>
    </w:rPr>
  </w:style>
  <w:style w:type="character" w:styleId="aa">
    <w:name w:val="page number"/>
    <w:basedOn w:val="a0"/>
    <w:uiPriority w:val="99"/>
    <w:semiHidden/>
    <w:unhideWhenUsed/>
    <w:rsid w:val="00D674A7"/>
  </w:style>
  <w:style w:type="paragraph" w:styleId="ab">
    <w:name w:val="TOC Heading"/>
    <w:basedOn w:val="1"/>
    <w:next w:val="a"/>
    <w:uiPriority w:val="39"/>
    <w:unhideWhenUsed/>
    <w:qFormat/>
    <w:rsid w:val="00D674A7"/>
    <w:pPr>
      <w:adjustRightInd/>
      <w:snapToGrid/>
      <w:spacing w:before="480" w:line="276" w:lineRule="auto"/>
      <w:ind w:firstLine="0"/>
      <w:jc w:val="left"/>
      <w:outlineLvl w:val="9"/>
    </w:pPr>
    <w:rPr>
      <w:rFonts w:asciiTheme="majorHAnsi" w:hAnsiTheme="majorHAnsi"/>
      <w:bCs/>
      <w:color w:val="2F5496" w:themeColor="accent1" w:themeShade="BF"/>
      <w:kern w:val="0"/>
      <w:szCs w:val="28"/>
      <w:lang w:eastAsia="ru-RU"/>
      <w14:ligatures w14:val="none"/>
    </w:rPr>
  </w:style>
  <w:style w:type="paragraph" w:styleId="22">
    <w:name w:val="toc 2"/>
    <w:basedOn w:val="a"/>
    <w:next w:val="a"/>
    <w:autoRedefine/>
    <w:uiPriority w:val="39"/>
    <w:unhideWhenUsed/>
    <w:rsid w:val="00D674A7"/>
    <w:pPr>
      <w:spacing w:before="120"/>
      <w:ind w:left="280"/>
      <w:jc w:val="left"/>
    </w:pPr>
    <w:rPr>
      <w:rFonts w:asciiTheme="minorHAnsi" w:hAnsiTheme="minorHAnsi" w:cstheme="minorHAnsi"/>
      <w:b/>
      <w:bCs/>
      <w:sz w:val="22"/>
      <w:szCs w:val="22"/>
    </w:rPr>
  </w:style>
  <w:style w:type="character" w:styleId="ac">
    <w:name w:val="Hyperlink"/>
    <w:basedOn w:val="a0"/>
    <w:uiPriority w:val="99"/>
    <w:unhideWhenUsed/>
    <w:rsid w:val="00D674A7"/>
    <w:rPr>
      <w:color w:val="0563C1" w:themeColor="hyperlink"/>
      <w:u w:val="single"/>
    </w:rPr>
  </w:style>
  <w:style w:type="paragraph" w:styleId="31">
    <w:name w:val="toc 3"/>
    <w:basedOn w:val="a"/>
    <w:next w:val="a"/>
    <w:autoRedefine/>
    <w:uiPriority w:val="39"/>
    <w:semiHidden/>
    <w:unhideWhenUsed/>
    <w:rsid w:val="00D674A7"/>
    <w:pPr>
      <w:ind w:left="560"/>
      <w:jc w:val="left"/>
    </w:pPr>
    <w:rPr>
      <w:rFonts w:asciiTheme="minorHAnsi" w:hAnsiTheme="minorHAnsi" w:cstheme="minorHAnsi"/>
      <w:sz w:val="20"/>
    </w:rPr>
  </w:style>
  <w:style w:type="paragraph" w:styleId="41">
    <w:name w:val="toc 4"/>
    <w:basedOn w:val="a"/>
    <w:next w:val="a"/>
    <w:autoRedefine/>
    <w:uiPriority w:val="39"/>
    <w:semiHidden/>
    <w:unhideWhenUsed/>
    <w:rsid w:val="00D674A7"/>
    <w:pPr>
      <w:ind w:left="840"/>
      <w:jc w:val="left"/>
    </w:pPr>
    <w:rPr>
      <w:rFonts w:asciiTheme="minorHAnsi" w:hAnsiTheme="minorHAnsi" w:cstheme="minorHAnsi"/>
      <w:sz w:val="20"/>
    </w:rPr>
  </w:style>
  <w:style w:type="paragraph" w:styleId="5">
    <w:name w:val="toc 5"/>
    <w:basedOn w:val="a"/>
    <w:next w:val="a"/>
    <w:autoRedefine/>
    <w:uiPriority w:val="39"/>
    <w:semiHidden/>
    <w:unhideWhenUsed/>
    <w:rsid w:val="00D674A7"/>
    <w:pPr>
      <w:ind w:left="1120"/>
      <w:jc w:val="left"/>
    </w:pPr>
    <w:rPr>
      <w:rFonts w:asciiTheme="minorHAnsi" w:hAnsiTheme="minorHAnsi" w:cstheme="minorHAnsi"/>
      <w:sz w:val="20"/>
    </w:rPr>
  </w:style>
  <w:style w:type="paragraph" w:styleId="6">
    <w:name w:val="toc 6"/>
    <w:basedOn w:val="a"/>
    <w:next w:val="a"/>
    <w:autoRedefine/>
    <w:uiPriority w:val="39"/>
    <w:semiHidden/>
    <w:unhideWhenUsed/>
    <w:rsid w:val="00D674A7"/>
    <w:pPr>
      <w:ind w:left="1400"/>
      <w:jc w:val="left"/>
    </w:pPr>
    <w:rPr>
      <w:rFonts w:asciiTheme="minorHAnsi" w:hAnsiTheme="minorHAnsi" w:cstheme="minorHAnsi"/>
      <w:sz w:val="20"/>
    </w:rPr>
  </w:style>
  <w:style w:type="paragraph" w:styleId="7">
    <w:name w:val="toc 7"/>
    <w:basedOn w:val="a"/>
    <w:next w:val="a"/>
    <w:autoRedefine/>
    <w:uiPriority w:val="39"/>
    <w:semiHidden/>
    <w:unhideWhenUsed/>
    <w:rsid w:val="00D674A7"/>
    <w:pPr>
      <w:ind w:left="1680"/>
      <w:jc w:val="left"/>
    </w:pPr>
    <w:rPr>
      <w:rFonts w:asciiTheme="minorHAnsi" w:hAnsiTheme="minorHAnsi" w:cstheme="minorHAnsi"/>
      <w:sz w:val="20"/>
    </w:rPr>
  </w:style>
  <w:style w:type="paragraph" w:styleId="8">
    <w:name w:val="toc 8"/>
    <w:basedOn w:val="a"/>
    <w:next w:val="a"/>
    <w:autoRedefine/>
    <w:uiPriority w:val="39"/>
    <w:semiHidden/>
    <w:unhideWhenUsed/>
    <w:rsid w:val="00D674A7"/>
    <w:pPr>
      <w:ind w:left="1960"/>
      <w:jc w:val="left"/>
    </w:pPr>
    <w:rPr>
      <w:rFonts w:asciiTheme="minorHAnsi" w:hAnsiTheme="minorHAnsi" w:cstheme="minorHAnsi"/>
      <w:sz w:val="20"/>
    </w:rPr>
  </w:style>
  <w:style w:type="paragraph" w:styleId="9">
    <w:name w:val="toc 9"/>
    <w:basedOn w:val="a"/>
    <w:next w:val="a"/>
    <w:autoRedefine/>
    <w:uiPriority w:val="39"/>
    <w:semiHidden/>
    <w:unhideWhenUsed/>
    <w:rsid w:val="00D674A7"/>
    <w:pPr>
      <w:ind w:left="2240"/>
      <w:jc w:val="left"/>
    </w:pPr>
    <w:rPr>
      <w:rFonts w:asciiTheme="minorHAnsi" w:hAnsiTheme="minorHAnsi" w:cstheme="minorHAnsi"/>
      <w:sz w:val="20"/>
    </w:rPr>
  </w:style>
  <w:style w:type="character" w:customStyle="1" w:styleId="30">
    <w:name w:val="Заголовок 3 Знак"/>
    <w:basedOn w:val="a0"/>
    <w:link w:val="3"/>
    <w:uiPriority w:val="9"/>
    <w:semiHidden/>
    <w:rsid w:val="00BB1F35"/>
    <w:rPr>
      <w:rFonts w:asciiTheme="majorHAnsi" w:eastAsiaTheme="majorEastAsia" w:hAnsiTheme="majorHAnsi" w:cstheme="majorBidi"/>
      <w:color w:val="1F3763" w:themeColor="accent1" w:themeShade="7F"/>
      <w:lang w:val="uk-UA" w:eastAsia="zh-CN"/>
    </w:rPr>
  </w:style>
  <w:style w:type="character" w:customStyle="1" w:styleId="40">
    <w:name w:val="Заголовок 4 Знак"/>
    <w:basedOn w:val="a0"/>
    <w:link w:val="4"/>
    <w:uiPriority w:val="9"/>
    <w:semiHidden/>
    <w:rsid w:val="00BB1F35"/>
    <w:rPr>
      <w:rFonts w:asciiTheme="majorHAnsi" w:eastAsiaTheme="majorEastAsia" w:hAnsiTheme="majorHAnsi" w:cstheme="majorBidi"/>
      <w:i/>
      <w:iCs/>
      <w:color w:val="2F5496" w:themeColor="accent1" w:themeShade="BF"/>
      <w:sz w:val="28"/>
      <w:szCs w:val="20"/>
      <w:lang w:val="uk-UA" w:eastAsia="zh-CN"/>
    </w:rPr>
  </w:style>
  <w:style w:type="character" w:customStyle="1" w:styleId="14">
    <w:name w:val="Незакрита згадка1"/>
    <w:basedOn w:val="a0"/>
    <w:uiPriority w:val="99"/>
    <w:semiHidden/>
    <w:unhideWhenUsed/>
    <w:rsid w:val="0043509C"/>
    <w:rPr>
      <w:color w:val="605E5C"/>
      <w:shd w:val="clear" w:color="auto" w:fill="E1DFDD"/>
    </w:rPr>
  </w:style>
  <w:style w:type="paragraph" w:styleId="ad">
    <w:name w:val="List Paragraph"/>
    <w:basedOn w:val="a"/>
    <w:uiPriority w:val="34"/>
    <w:qFormat/>
    <w:rsid w:val="0043509C"/>
    <w:pPr>
      <w:ind w:left="720"/>
      <w:contextualSpacing/>
    </w:pPr>
  </w:style>
  <w:style w:type="character" w:customStyle="1" w:styleId="apple-converted-space">
    <w:name w:val="apple-converted-space"/>
    <w:basedOn w:val="a0"/>
    <w:rsid w:val="00F415D2"/>
  </w:style>
  <w:style w:type="character" w:styleId="ae">
    <w:name w:val="Strong"/>
    <w:basedOn w:val="a0"/>
    <w:uiPriority w:val="22"/>
    <w:qFormat/>
    <w:rsid w:val="00F415D2"/>
    <w:rPr>
      <w:b/>
      <w:bCs/>
    </w:rPr>
  </w:style>
  <w:style w:type="character" w:customStyle="1" w:styleId="ms-1">
    <w:name w:val="ms-1"/>
    <w:basedOn w:val="a0"/>
    <w:rsid w:val="00F415D2"/>
  </w:style>
  <w:style w:type="character" w:customStyle="1" w:styleId="max-w-full">
    <w:name w:val="max-w-full"/>
    <w:basedOn w:val="a0"/>
    <w:rsid w:val="00F415D2"/>
  </w:style>
  <w:style w:type="character" w:styleId="af">
    <w:name w:val="Emphasis"/>
    <w:basedOn w:val="a0"/>
    <w:uiPriority w:val="20"/>
    <w:qFormat/>
    <w:rsid w:val="00F415D2"/>
    <w:rPr>
      <w:i/>
      <w:iCs/>
    </w:rPr>
  </w:style>
  <w:style w:type="table" w:styleId="af0">
    <w:name w:val="Table Grid"/>
    <w:basedOn w:val="a1"/>
    <w:uiPriority w:val="39"/>
    <w:rsid w:val="00F4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A607A2"/>
    <w:rPr>
      <w:rFonts w:ascii="Tahoma" w:hAnsi="Tahoma" w:cs="Tahoma"/>
      <w:sz w:val="16"/>
      <w:szCs w:val="16"/>
    </w:rPr>
  </w:style>
  <w:style w:type="character" w:customStyle="1" w:styleId="af2">
    <w:name w:val="Текст у виносці Знак"/>
    <w:basedOn w:val="a0"/>
    <w:link w:val="af1"/>
    <w:uiPriority w:val="99"/>
    <w:semiHidden/>
    <w:rsid w:val="00A607A2"/>
    <w:rPr>
      <w:rFonts w:ascii="Tahoma" w:eastAsia="Arial Unicode MS" w:hAnsi="Tahoma" w:cs="Tahoma"/>
      <w:sz w:val="16"/>
      <w:szCs w:val="16"/>
      <w:lang w:val="uk-UA" w:eastAsia="zh-CN"/>
    </w:rPr>
  </w:style>
  <w:style w:type="character" w:customStyle="1" w:styleId="12">
    <w:name w:val="Стиль1 Знак"/>
    <w:basedOn w:val="a0"/>
    <w:link w:val="11"/>
    <w:locked/>
    <w:rsid w:val="000B22A8"/>
    <w:rPr>
      <w:rFonts w:ascii="Times New Roman" w:eastAsia="Arial" w:hAnsi="Times New Roman" w:cs="Arial"/>
      <w:b/>
      <w:color w:val="000000" w:themeColor="text1"/>
      <w:sz w:val="28"/>
      <w:szCs w:val="32"/>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092">
      <w:bodyDiv w:val="1"/>
      <w:marLeft w:val="0"/>
      <w:marRight w:val="0"/>
      <w:marTop w:val="0"/>
      <w:marBottom w:val="0"/>
      <w:divBdr>
        <w:top w:val="none" w:sz="0" w:space="0" w:color="auto"/>
        <w:left w:val="none" w:sz="0" w:space="0" w:color="auto"/>
        <w:bottom w:val="none" w:sz="0" w:space="0" w:color="auto"/>
        <w:right w:val="none" w:sz="0" w:space="0" w:color="auto"/>
      </w:divBdr>
    </w:div>
    <w:div w:id="139032527">
      <w:bodyDiv w:val="1"/>
      <w:marLeft w:val="0"/>
      <w:marRight w:val="0"/>
      <w:marTop w:val="0"/>
      <w:marBottom w:val="0"/>
      <w:divBdr>
        <w:top w:val="none" w:sz="0" w:space="0" w:color="auto"/>
        <w:left w:val="none" w:sz="0" w:space="0" w:color="auto"/>
        <w:bottom w:val="none" w:sz="0" w:space="0" w:color="auto"/>
        <w:right w:val="none" w:sz="0" w:space="0" w:color="auto"/>
      </w:divBdr>
    </w:div>
    <w:div w:id="165487083">
      <w:bodyDiv w:val="1"/>
      <w:marLeft w:val="0"/>
      <w:marRight w:val="0"/>
      <w:marTop w:val="0"/>
      <w:marBottom w:val="0"/>
      <w:divBdr>
        <w:top w:val="none" w:sz="0" w:space="0" w:color="auto"/>
        <w:left w:val="none" w:sz="0" w:space="0" w:color="auto"/>
        <w:bottom w:val="none" w:sz="0" w:space="0" w:color="auto"/>
        <w:right w:val="none" w:sz="0" w:space="0" w:color="auto"/>
      </w:divBdr>
    </w:div>
    <w:div w:id="174198217">
      <w:bodyDiv w:val="1"/>
      <w:marLeft w:val="0"/>
      <w:marRight w:val="0"/>
      <w:marTop w:val="0"/>
      <w:marBottom w:val="0"/>
      <w:divBdr>
        <w:top w:val="none" w:sz="0" w:space="0" w:color="auto"/>
        <w:left w:val="none" w:sz="0" w:space="0" w:color="auto"/>
        <w:bottom w:val="none" w:sz="0" w:space="0" w:color="auto"/>
        <w:right w:val="none" w:sz="0" w:space="0" w:color="auto"/>
      </w:divBdr>
    </w:div>
    <w:div w:id="207181332">
      <w:bodyDiv w:val="1"/>
      <w:marLeft w:val="0"/>
      <w:marRight w:val="0"/>
      <w:marTop w:val="0"/>
      <w:marBottom w:val="0"/>
      <w:divBdr>
        <w:top w:val="none" w:sz="0" w:space="0" w:color="auto"/>
        <w:left w:val="none" w:sz="0" w:space="0" w:color="auto"/>
        <w:bottom w:val="none" w:sz="0" w:space="0" w:color="auto"/>
        <w:right w:val="none" w:sz="0" w:space="0" w:color="auto"/>
      </w:divBdr>
    </w:div>
    <w:div w:id="208540382">
      <w:bodyDiv w:val="1"/>
      <w:marLeft w:val="0"/>
      <w:marRight w:val="0"/>
      <w:marTop w:val="0"/>
      <w:marBottom w:val="0"/>
      <w:divBdr>
        <w:top w:val="none" w:sz="0" w:space="0" w:color="auto"/>
        <w:left w:val="none" w:sz="0" w:space="0" w:color="auto"/>
        <w:bottom w:val="none" w:sz="0" w:space="0" w:color="auto"/>
        <w:right w:val="none" w:sz="0" w:space="0" w:color="auto"/>
      </w:divBdr>
    </w:div>
    <w:div w:id="267278535">
      <w:bodyDiv w:val="1"/>
      <w:marLeft w:val="0"/>
      <w:marRight w:val="0"/>
      <w:marTop w:val="0"/>
      <w:marBottom w:val="0"/>
      <w:divBdr>
        <w:top w:val="none" w:sz="0" w:space="0" w:color="auto"/>
        <w:left w:val="none" w:sz="0" w:space="0" w:color="auto"/>
        <w:bottom w:val="none" w:sz="0" w:space="0" w:color="auto"/>
        <w:right w:val="none" w:sz="0" w:space="0" w:color="auto"/>
      </w:divBdr>
    </w:div>
    <w:div w:id="287012852">
      <w:bodyDiv w:val="1"/>
      <w:marLeft w:val="0"/>
      <w:marRight w:val="0"/>
      <w:marTop w:val="0"/>
      <w:marBottom w:val="0"/>
      <w:divBdr>
        <w:top w:val="none" w:sz="0" w:space="0" w:color="auto"/>
        <w:left w:val="none" w:sz="0" w:space="0" w:color="auto"/>
        <w:bottom w:val="none" w:sz="0" w:space="0" w:color="auto"/>
        <w:right w:val="none" w:sz="0" w:space="0" w:color="auto"/>
      </w:divBdr>
    </w:div>
    <w:div w:id="321391405">
      <w:bodyDiv w:val="1"/>
      <w:marLeft w:val="0"/>
      <w:marRight w:val="0"/>
      <w:marTop w:val="0"/>
      <w:marBottom w:val="0"/>
      <w:divBdr>
        <w:top w:val="none" w:sz="0" w:space="0" w:color="auto"/>
        <w:left w:val="none" w:sz="0" w:space="0" w:color="auto"/>
        <w:bottom w:val="none" w:sz="0" w:space="0" w:color="auto"/>
        <w:right w:val="none" w:sz="0" w:space="0" w:color="auto"/>
      </w:divBdr>
    </w:div>
    <w:div w:id="328368035">
      <w:bodyDiv w:val="1"/>
      <w:marLeft w:val="0"/>
      <w:marRight w:val="0"/>
      <w:marTop w:val="0"/>
      <w:marBottom w:val="0"/>
      <w:divBdr>
        <w:top w:val="none" w:sz="0" w:space="0" w:color="auto"/>
        <w:left w:val="none" w:sz="0" w:space="0" w:color="auto"/>
        <w:bottom w:val="none" w:sz="0" w:space="0" w:color="auto"/>
        <w:right w:val="none" w:sz="0" w:space="0" w:color="auto"/>
      </w:divBdr>
    </w:div>
    <w:div w:id="328753433">
      <w:bodyDiv w:val="1"/>
      <w:marLeft w:val="0"/>
      <w:marRight w:val="0"/>
      <w:marTop w:val="0"/>
      <w:marBottom w:val="0"/>
      <w:divBdr>
        <w:top w:val="none" w:sz="0" w:space="0" w:color="auto"/>
        <w:left w:val="none" w:sz="0" w:space="0" w:color="auto"/>
        <w:bottom w:val="none" w:sz="0" w:space="0" w:color="auto"/>
        <w:right w:val="none" w:sz="0" w:space="0" w:color="auto"/>
      </w:divBdr>
    </w:div>
    <w:div w:id="354356362">
      <w:bodyDiv w:val="1"/>
      <w:marLeft w:val="0"/>
      <w:marRight w:val="0"/>
      <w:marTop w:val="0"/>
      <w:marBottom w:val="0"/>
      <w:divBdr>
        <w:top w:val="none" w:sz="0" w:space="0" w:color="auto"/>
        <w:left w:val="none" w:sz="0" w:space="0" w:color="auto"/>
        <w:bottom w:val="none" w:sz="0" w:space="0" w:color="auto"/>
        <w:right w:val="none" w:sz="0" w:space="0" w:color="auto"/>
      </w:divBdr>
    </w:div>
    <w:div w:id="373428151">
      <w:bodyDiv w:val="1"/>
      <w:marLeft w:val="0"/>
      <w:marRight w:val="0"/>
      <w:marTop w:val="0"/>
      <w:marBottom w:val="0"/>
      <w:divBdr>
        <w:top w:val="none" w:sz="0" w:space="0" w:color="auto"/>
        <w:left w:val="none" w:sz="0" w:space="0" w:color="auto"/>
        <w:bottom w:val="none" w:sz="0" w:space="0" w:color="auto"/>
        <w:right w:val="none" w:sz="0" w:space="0" w:color="auto"/>
      </w:divBdr>
    </w:div>
    <w:div w:id="462699983">
      <w:bodyDiv w:val="1"/>
      <w:marLeft w:val="0"/>
      <w:marRight w:val="0"/>
      <w:marTop w:val="0"/>
      <w:marBottom w:val="0"/>
      <w:divBdr>
        <w:top w:val="none" w:sz="0" w:space="0" w:color="auto"/>
        <w:left w:val="none" w:sz="0" w:space="0" w:color="auto"/>
        <w:bottom w:val="none" w:sz="0" w:space="0" w:color="auto"/>
        <w:right w:val="none" w:sz="0" w:space="0" w:color="auto"/>
      </w:divBdr>
    </w:div>
    <w:div w:id="482628349">
      <w:bodyDiv w:val="1"/>
      <w:marLeft w:val="0"/>
      <w:marRight w:val="0"/>
      <w:marTop w:val="0"/>
      <w:marBottom w:val="0"/>
      <w:divBdr>
        <w:top w:val="none" w:sz="0" w:space="0" w:color="auto"/>
        <w:left w:val="none" w:sz="0" w:space="0" w:color="auto"/>
        <w:bottom w:val="none" w:sz="0" w:space="0" w:color="auto"/>
        <w:right w:val="none" w:sz="0" w:space="0" w:color="auto"/>
      </w:divBdr>
    </w:div>
    <w:div w:id="500050320">
      <w:bodyDiv w:val="1"/>
      <w:marLeft w:val="0"/>
      <w:marRight w:val="0"/>
      <w:marTop w:val="0"/>
      <w:marBottom w:val="0"/>
      <w:divBdr>
        <w:top w:val="none" w:sz="0" w:space="0" w:color="auto"/>
        <w:left w:val="none" w:sz="0" w:space="0" w:color="auto"/>
        <w:bottom w:val="none" w:sz="0" w:space="0" w:color="auto"/>
        <w:right w:val="none" w:sz="0" w:space="0" w:color="auto"/>
      </w:divBdr>
    </w:div>
    <w:div w:id="522667520">
      <w:bodyDiv w:val="1"/>
      <w:marLeft w:val="0"/>
      <w:marRight w:val="0"/>
      <w:marTop w:val="0"/>
      <w:marBottom w:val="0"/>
      <w:divBdr>
        <w:top w:val="none" w:sz="0" w:space="0" w:color="auto"/>
        <w:left w:val="none" w:sz="0" w:space="0" w:color="auto"/>
        <w:bottom w:val="none" w:sz="0" w:space="0" w:color="auto"/>
        <w:right w:val="none" w:sz="0" w:space="0" w:color="auto"/>
      </w:divBdr>
    </w:div>
    <w:div w:id="533231168">
      <w:bodyDiv w:val="1"/>
      <w:marLeft w:val="0"/>
      <w:marRight w:val="0"/>
      <w:marTop w:val="0"/>
      <w:marBottom w:val="0"/>
      <w:divBdr>
        <w:top w:val="none" w:sz="0" w:space="0" w:color="auto"/>
        <w:left w:val="none" w:sz="0" w:space="0" w:color="auto"/>
        <w:bottom w:val="none" w:sz="0" w:space="0" w:color="auto"/>
        <w:right w:val="none" w:sz="0" w:space="0" w:color="auto"/>
      </w:divBdr>
    </w:div>
    <w:div w:id="555705532">
      <w:bodyDiv w:val="1"/>
      <w:marLeft w:val="0"/>
      <w:marRight w:val="0"/>
      <w:marTop w:val="0"/>
      <w:marBottom w:val="0"/>
      <w:divBdr>
        <w:top w:val="none" w:sz="0" w:space="0" w:color="auto"/>
        <w:left w:val="none" w:sz="0" w:space="0" w:color="auto"/>
        <w:bottom w:val="none" w:sz="0" w:space="0" w:color="auto"/>
        <w:right w:val="none" w:sz="0" w:space="0" w:color="auto"/>
      </w:divBdr>
    </w:div>
    <w:div w:id="564726412">
      <w:bodyDiv w:val="1"/>
      <w:marLeft w:val="0"/>
      <w:marRight w:val="0"/>
      <w:marTop w:val="0"/>
      <w:marBottom w:val="0"/>
      <w:divBdr>
        <w:top w:val="none" w:sz="0" w:space="0" w:color="auto"/>
        <w:left w:val="none" w:sz="0" w:space="0" w:color="auto"/>
        <w:bottom w:val="none" w:sz="0" w:space="0" w:color="auto"/>
        <w:right w:val="none" w:sz="0" w:space="0" w:color="auto"/>
      </w:divBdr>
    </w:div>
    <w:div w:id="569851020">
      <w:bodyDiv w:val="1"/>
      <w:marLeft w:val="0"/>
      <w:marRight w:val="0"/>
      <w:marTop w:val="0"/>
      <w:marBottom w:val="0"/>
      <w:divBdr>
        <w:top w:val="none" w:sz="0" w:space="0" w:color="auto"/>
        <w:left w:val="none" w:sz="0" w:space="0" w:color="auto"/>
        <w:bottom w:val="none" w:sz="0" w:space="0" w:color="auto"/>
        <w:right w:val="none" w:sz="0" w:space="0" w:color="auto"/>
      </w:divBdr>
    </w:div>
    <w:div w:id="588465855">
      <w:bodyDiv w:val="1"/>
      <w:marLeft w:val="0"/>
      <w:marRight w:val="0"/>
      <w:marTop w:val="0"/>
      <w:marBottom w:val="0"/>
      <w:divBdr>
        <w:top w:val="none" w:sz="0" w:space="0" w:color="auto"/>
        <w:left w:val="none" w:sz="0" w:space="0" w:color="auto"/>
        <w:bottom w:val="none" w:sz="0" w:space="0" w:color="auto"/>
        <w:right w:val="none" w:sz="0" w:space="0" w:color="auto"/>
      </w:divBdr>
    </w:div>
    <w:div w:id="616257519">
      <w:bodyDiv w:val="1"/>
      <w:marLeft w:val="0"/>
      <w:marRight w:val="0"/>
      <w:marTop w:val="0"/>
      <w:marBottom w:val="0"/>
      <w:divBdr>
        <w:top w:val="none" w:sz="0" w:space="0" w:color="auto"/>
        <w:left w:val="none" w:sz="0" w:space="0" w:color="auto"/>
        <w:bottom w:val="none" w:sz="0" w:space="0" w:color="auto"/>
        <w:right w:val="none" w:sz="0" w:space="0" w:color="auto"/>
      </w:divBdr>
    </w:div>
    <w:div w:id="623385652">
      <w:bodyDiv w:val="1"/>
      <w:marLeft w:val="0"/>
      <w:marRight w:val="0"/>
      <w:marTop w:val="0"/>
      <w:marBottom w:val="0"/>
      <w:divBdr>
        <w:top w:val="none" w:sz="0" w:space="0" w:color="auto"/>
        <w:left w:val="none" w:sz="0" w:space="0" w:color="auto"/>
        <w:bottom w:val="none" w:sz="0" w:space="0" w:color="auto"/>
        <w:right w:val="none" w:sz="0" w:space="0" w:color="auto"/>
      </w:divBdr>
    </w:div>
    <w:div w:id="672805578">
      <w:bodyDiv w:val="1"/>
      <w:marLeft w:val="0"/>
      <w:marRight w:val="0"/>
      <w:marTop w:val="0"/>
      <w:marBottom w:val="0"/>
      <w:divBdr>
        <w:top w:val="none" w:sz="0" w:space="0" w:color="auto"/>
        <w:left w:val="none" w:sz="0" w:space="0" w:color="auto"/>
        <w:bottom w:val="none" w:sz="0" w:space="0" w:color="auto"/>
        <w:right w:val="none" w:sz="0" w:space="0" w:color="auto"/>
      </w:divBdr>
    </w:div>
    <w:div w:id="792092773">
      <w:bodyDiv w:val="1"/>
      <w:marLeft w:val="0"/>
      <w:marRight w:val="0"/>
      <w:marTop w:val="0"/>
      <w:marBottom w:val="0"/>
      <w:divBdr>
        <w:top w:val="none" w:sz="0" w:space="0" w:color="auto"/>
        <w:left w:val="none" w:sz="0" w:space="0" w:color="auto"/>
        <w:bottom w:val="none" w:sz="0" w:space="0" w:color="auto"/>
        <w:right w:val="none" w:sz="0" w:space="0" w:color="auto"/>
      </w:divBdr>
    </w:div>
    <w:div w:id="796264220">
      <w:bodyDiv w:val="1"/>
      <w:marLeft w:val="0"/>
      <w:marRight w:val="0"/>
      <w:marTop w:val="0"/>
      <w:marBottom w:val="0"/>
      <w:divBdr>
        <w:top w:val="none" w:sz="0" w:space="0" w:color="auto"/>
        <w:left w:val="none" w:sz="0" w:space="0" w:color="auto"/>
        <w:bottom w:val="none" w:sz="0" w:space="0" w:color="auto"/>
        <w:right w:val="none" w:sz="0" w:space="0" w:color="auto"/>
      </w:divBdr>
    </w:div>
    <w:div w:id="871042417">
      <w:bodyDiv w:val="1"/>
      <w:marLeft w:val="0"/>
      <w:marRight w:val="0"/>
      <w:marTop w:val="0"/>
      <w:marBottom w:val="0"/>
      <w:divBdr>
        <w:top w:val="none" w:sz="0" w:space="0" w:color="auto"/>
        <w:left w:val="none" w:sz="0" w:space="0" w:color="auto"/>
        <w:bottom w:val="none" w:sz="0" w:space="0" w:color="auto"/>
        <w:right w:val="none" w:sz="0" w:space="0" w:color="auto"/>
      </w:divBdr>
    </w:div>
    <w:div w:id="912088471">
      <w:bodyDiv w:val="1"/>
      <w:marLeft w:val="0"/>
      <w:marRight w:val="0"/>
      <w:marTop w:val="0"/>
      <w:marBottom w:val="0"/>
      <w:divBdr>
        <w:top w:val="none" w:sz="0" w:space="0" w:color="auto"/>
        <w:left w:val="none" w:sz="0" w:space="0" w:color="auto"/>
        <w:bottom w:val="none" w:sz="0" w:space="0" w:color="auto"/>
        <w:right w:val="none" w:sz="0" w:space="0" w:color="auto"/>
      </w:divBdr>
    </w:div>
    <w:div w:id="914776771">
      <w:bodyDiv w:val="1"/>
      <w:marLeft w:val="0"/>
      <w:marRight w:val="0"/>
      <w:marTop w:val="0"/>
      <w:marBottom w:val="0"/>
      <w:divBdr>
        <w:top w:val="none" w:sz="0" w:space="0" w:color="auto"/>
        <w:left w:val="none" w:sz="0" w:space="0" w:color="auto"/>
        <w:bottom w:val="none" w:sz="0" w:space="0" w:color="auto"/>
        <w:right w:val="none" w:sz="0" w:space="0" w:color="auto"/>
      </w:divBdr>
    </w:div>
    <w:div w:id="943226794">
      <w:bodyDiv w:val="1"/>
      <w:marLeft w:val="0"/>
      <w:marRight w:val="0"/>
      <w:marTop w:val="0"/>
      <w:marBottom w:val="0"/>
      <w:divBdr>
        <w:top w:val="none" w:sz="0" w:space="0" w:color="auto"/>
        <w:left w:val="none" w:sz="0" w:space="0" w:color="auto"/>
        <w:bottom w:val="none" w:sz="0" w:space="0" w:color="auto"/>
        <w:right w:val="none" w:sz="0" w:space="0" w:color="auto"/>
      </w:divBdr>
    </w:div>
    <w:div w:id="1000961528">
      <w:bodyDiv w:val="1"/>
      <w:marLeft w:val="0"/>
      <w:marRight w:val="0"/>
      <w:marTop w:val="0"/>
      <w:marBottom w:val="0"/>
      <w:divBdr>
        <w:top w:val="none" w:sz="0" w:space="0" w:color="auto"/>
        <w:left w:val="none" w:sz="0" w:space="0" w:color="auto"/>
        <w:bottom w:val="none" w:sz="0" w:space="0" w:color="auto"/>
        <w:right w:val="none" w:sz="0" w:space="0" w:color="auto"/>
      </w:divBdr>
    </w:div>
    <w:div w:id="1063062822">
      <w:bodyDiv w:val="1"/>
      <w:marLeft w:val="0"/>
      <w:marRight w:val="0"/>
      <w:marTop w:val="0"/>
      <w:marBottom w:val="0"/>
      <w:divBdr>
        <w:top w:val="none" w:sz="0" w:space="0" w:color="auto"/>
        <w:left w:val="none" w:sz="0" w:space="0" w:color="auto"/>
        <w:bottom w:val="none" w:sz="0" w:space="0" w:color="auto"/>
        <w:right w:val="none" w:sz="0" w:space="0" w:color="auto"/>
      </w:divBdr>
    </w:div>
    <w:div w:id="1085957934">
      <w:bodyDiv w:val="1"/>
      <w:marLeft w:val="0"/>
      <w:marRight w:val="0"/>
      <w:marTop w:val="0"/>
      <w:marBottom w:val="0"/>
      <w:divBdr>
        <w:top w:val="none" w:sz="0" w:space="0" w:color="auto"/>
        <w:left w:val="none" w:sz="0" w:space="0" w:color="auto"/>
        <w:bottom w:val="none" w:sz="0" w:space="0" w:color="auto"/>
        <w:right w:val="none" w:sz="0" w:space="0" w:color="auto"/>
      </w:divBdr>
    </w:div>
    <w:div w:id="1125931807">
      <w:bodyDiv w:val="1"/>
      <w:marLeft w:val="0"/>
      <w:marRight w:val="0"/>
      <w:marTop w:val="0"/>
      <w:marBottom w:val="0"/>
      <w:divBdr>
        <w:top w:val="none" w:sz="0" w:space="0" w:color="auto"/>
        <w:left w:val="none" w:sz="0" w:space="0" w:color="auto"/>
        <w:bottom w:val="none" w:sz="0" w:space="0" w:color="auto"/>
        <w:right w:val="none" w:sz="0" w:space="0" w:color="auto"/>
      </w:divBdr>
    </w:div>
    <w:div w:id="1182016983">
      <w:bodyDiv w:val="1"/>
      <w:marLeft w:val="0"/>
      <w:marRight w:val="0"/>
      <w:marTop w:val="0"/>
      <w:marBottom w:val="0"/>
      <w:divBdr>
        <w:top w:val="none" w:sz="0" w:space="0" w:color="auto"/>
        <w:left w:val="none" w:sz="0" w:space="0" w:color="auto"/>
        <w:bottom w:val="none" w:sz="0" w:space="0" w:color="auto"/>
        <w:right w:val="none" w:sz="0" w:space="0" w:color="auto"/>
      </w:divBdr>
    </w:div>
    <w:div w:id="1208687754">
      <w:bodyDiv w:val="1"/>
      <w:marLeft w:val="0"/>
      <w:marRight w:val="0"/>
      <w:marTop w:val="0"/>
      <w:marBottom w:val="0"/>
      <w:divBdr>
        <w:top w:val="none" w:sz="0" w:space="0" w:color="auto"/>
        <w:left w:val="none" w:sz="0" w:space="0" w:color="auto"/>
        <w:bottom w:val="none" w:sz="0" w:space="0" w:color="auto"/>
        <w:right w:val="none" w:sz="0" w:space="0" w:color="auto"/>
      </w:divBdr>
    </w:div>
    <w:div w:id="1225412975">
      <w:bodyDiv w:val="1"/>
      <w:marLeft w:val="0"/>
      <w:marRight w:val="0"/>
      <w:marTop w:val="0"/>
      <w:marBottom w:val="0"/>
      <w:divBdr>
        <w:top w:val="none" w:sz="0" w:space="0" w:color="auto"/>
        <w:left w:val="none" w:sz="0" w:space="0" w:color="auto"/>
        <w:bottom w:val="none" w:sz="0" w:space="0" w:color="auto"/>
        <w:right w:val="none" w:sz="0" w:space="0" w:color="auto"/>
      </w:divBdr>
    </w:div>
    <w:div w:id="1280530945">
      <w:bodyDiv w:val="1"/>
      <w:marLeft w:val="0"/>
      <w:marRight w:val="0"/>
      <w:marTop w:val="0"/>
      <w:marBottom w:val="0"/>
      <w:divBdr>
        <w:top w:val="none" w:sz="0" w:space="0" w:color="auto"/>
        <w:left w:val="none" w:sz="0" w:space="0" w:color="auto"/>
        <w:bottom w:val="none" w:sz="0" w:space="0" w:color="auto"/>
        <w:right w:val="none" w:sz="0" w:space="0" w:color="auto"/>
      </w:divBdr>
    </w:div>
    <w:div w:id="1282954181">
      <w:bodyDiv w:val="1"/>
      <w:marLeft w:val="0"/>
      <w:marRight w:val="0"/>
      <w:marTop w:val="0"/>
      <w:marBottom w:val="0"/>
      <w:divBdr>
        <w:top w:val="none" w:sz="0" w:space="0" w:color="auto"/>
        <w:left w:val="none" w:sz="0" w:space="0" w:color="auto"/>
        <w:bottom w:val="none" w:sz="0" w:space="0" w:color="auto"/>
        <w:right w:val="none" w:sz="0" w:space="0" w:color="auto"/>
      </w:divBdr>
    </w:div>
    <w:div w:id="1296066017">
      <w:bodyDiv w:val="1"/>
      <w:marLeft w:val="0"/>
      <w:marRight w:val="0"/>
      <w:marTop w:val="0"/>
      <w:marBottom w:val="0"/>
      <w:divBdr>
        <w:top w:val="none" w:sz="0" w:space="0" w:color="auto"/>
        <w:left w:val="none" w:sz="0" w:space="0" w:color="auto"/>
        <w:bottom w:val="none" w:sz="0" w:space="0" w:color="auto"/>
        <w:right w:val="none" w:sz="0" w:space="0" w:color="auto"/>
      </w:divBdr>
    </w:div>
    <w:div w:id="1325937519">
      <w:bodyDiv w:val="1"/>
      <w:marLeft w:val="0"/>
      <w:marRight w:val="0"/>
      <w:marTop w:val="0"/>
      <w:marBottom w:val="0"/>
      <w:divBdr>
        <w:top w:val="none" w:sz="0" w:space="0" w:color="auto"/>
        <w:left w:val="none" w:sz="0" w:space="0" w:color="auto"/>
        <w:bottom w:val="none" w:sz="0" w:space="0" w:color="auto"/>
        <w:right w:val="none" w:sz="0" w:space="0" w:color="auto"/>
      </w:divBdr>
    </w:div>
    <w:div w:id="1384016669">
      <w:bodyDiv w:val="1"/>
      <w:marLeft w:val="0"/>
      <w:marRight w:val="0"/>
      <w:marTop w:val="0"/>
      <w:marBottom w:val="0"/>
      <w:divBdr>
        <w:top w:val="none" w:sz="0" w:space="0" w:color="auto"/>
        <w:left w:val="none" w:sz="0" w:space="0" w:color="auto"/>
        <w:bottom w:val="none" w:sz="0" w:space="0" w:color="auto"/>
        <w:right w:val="none" w:sz="0" w:space="0" w:color="auto"/>
      </w:divBdr>
    </w:div>
    <w:div w:id="1452548556">
      <w:bodyDiv w:val="1"/>
      <w:marLeft w:val="0"/>
      <w:marRight w:val="0"/>
      <w:marTop w:val="0"/>
      <w:marBottom w:val="0"/>
      <w:divBdr>
        <w:top w:val="none" w:sz="0" w:space="0" w:color="auto"/>
        <w:left w:val="none" w:sz="0" w:space="0" w:color="auto"/>
        <w:bottom w:val="none" w:sz="0" w:space="0" w:color="auto"/>
        <w:right w:val="none" w:sz="0" w:space="0" w:color="auto"/>
      </w:divBdr>
    </w:div>
    <w:div w:id="1454985596">
      <w:bodyDiv w:val="1"/>
      <w:marLeft w:val="0"/>
      <w:marRight w:val="0"/>
      <w:marTop w:val="0"/>
      <w:marBottom w:val="0"/>
      <w:divBdr>
        <w:top w:val="none" w:sz="0" w:space="0" w:color="auto"/>
        <w:left w:val="none" w:sz="0" w:space="0" w:color="auto"/>
        <w:bottom w:val="none" w:sz="0" w:space="0" w:color="auto"/>
        <w:right w:val="none" w:sz="0" w:space="0" w:color="auto"/>
      </w:divBdr>
    </w:div>
    <w:div w:id="1520119604">
      <w:bodyDiv w:val="1"/>
      <w:marLeft w:val="0"/>
      <w:marRight w:val="0"/>
      <w:marTop w:val="0"/>
      <w:marBottom w:val="0"/>
      <w:divBdr>
        <w:top w:val="none" w:sz="0" w:space="0" w:color="auto"/>
        <w:left w:val="none" w:sz="0" w:space="0" w:color="auto"/>
        <w:bottom w:val="none" w:sz="0" w:space="0" w:color="auto"/>
        <w:right w:val="none" w:sz="0" w:space="0" w:color="auto"/>
      </w:divBdr>
    </w:div>
    <w:div w:id="1572278420">
      <w:bodyDiv w:val="1"/>
      <w:marLeft w:val="0"/>
      <w:marRight w:val="0"/>
      <w:marTop w:val="0"/>
      <w:marBottom w:val="0"/>
      <w:divBdr>
        <w:top w:val="none" w:sz="0" w:space="0" w:color="auto"/>
        <w:left w:val="none" w:sz="0" w:space="0" w:color="auto"/>
        <w:bottom w:val="none" w:sz="0" w:space="0" w:color="auto"/>
        <w:right w:val="none" w:sz="0" w:space="0" w:color="auto"/>
      </w:divBdr>
    </w:div>
    <w:div w:id="1581479449">
      <w:bodyDiv w:val="1"/>
      <w:marLeft w:val="0"/>
      <w:marRight w:val="0"/>
      <w:marTop w:val="0"/>
      <w:marBottom w:val="0"/>
      <w:divBdr>
        <w:top w:val="none" w:sz="0" w:space="0" w:color="auto"/>
        <w:left w:val="none" w:sz="0" w:space="0" w:color="auto"/>
        <w:bottom w:val="none" w:sz="0" w:space="0" w:color="auto"/>
        <w:right w:val="none" w:sz="0" w:space="0" w:color="auto"/>
      </w:divBdr>
    </w:div>
    <w:div w:id="1615795119">
      <w:bodyDiv w:val="1"/>
      <w:marLeft w:val="0"/>
      <w:marRight w:val="0"/>
      <w:marTop w:val="0"/>
      <w:marBottom w:val="0"/>
      <w:divBdr>
        <w:top w:val="none" w:sz="0" w:space="0" w:color="auto"/>
        <w:left w:val="none" w:sz="0" w:space="0" w:color="auto"/>
        <w:bottom w:val="none" w:sz="0" w:space="0" w:color="auto"/>
        <w:right w:val="none" w:sz="0" w:space="0" w:color="auto"/>
      </w:divBdr>
    </w:div>
    <w:div w:id="1651715019">
      <w:bodyDiv w:val="1"/>
      <w:marLeft w:val="0"/>
      <w:marRight w:val="0"/>
      <w:marTop w:val="0"/>
      <w:marBottom w:val="0"/>
      <w:divBdr>
        <w:top w:val="none" w:sz="0" w:space="0" w:color="auto"/>
        <w:left w:val="none" w:sz="0" w:space="0" w:color="auto"/>
        <w:bottom w:val="none" w:sz="0" w:space="0" w:color="auto"/>
        <w:right w:val="none" w:sz="0" w:space="0" w:color="auto"/>
      </w:divBdr>
    </w:div>
    <w:div w:id="1693922209">
      <w:bodyDiv w:val="1"/>
      <w:marLeft w:val="0"/>
      <w:marRight w:val="0"/>
      <w:marTop w:val="0"/>
      <w:marBottom w:val="0"/>
      <w:divBdr>
        <w:top w:val="none" w:sz="0" w:space="0" w:color="auto"/>
        <w:left w:val="none" w:sz="0" w:space="0" w:color="auto"/>
        <w:bottom w:val="none" w:sz="0" w:space="0" w:color="auto"/>
        <w:right w:val="none" w:sz="0" w:space="0" w:color="auto"/>
      </w:divBdr>
    </w:div>
    <w:div w:id="1818915722">
      <w:bodyDiv w:val="1"/>
      <w:marLeft w:val="0"/>
      <w:marRight w:val="0"/>
      <w:marTop w:val="0"/>
      <w:marBottom w:val="0"/>
      <w:divBdr>
        <w:top w:val="none" w:sz="0" w:space="0" w:color="auto"/>
        <w:left w:val="none" w:sz="0" w:space="0" w:color="auto"/>
        <w:bottom w:val="none" w:sz="0" w:space="0" w:color="auto"/>
        <w:right w:val="none" w:sz="0" w:space="0" w:color="auto"/>
      </w:divBdr>
    </w:div>
    <w:div w:id="1828354844">
      <w:bodyDiv w:val="1"/>
      <w:marLeft w:val="0"/>
      <w:marRight w:val="0"/>
      <w:marTop w:val="0"/>
      <w:marBottom w:val="0"/>
      <w:divBdr>
        <w:top w:val="none" w:sz="0" w:space="0" w:color="auto"/>
        <w:left w:val="none" w:sz="0" w:space="0" w:color="auto"/>
        <w:bottom w:val="none" w:sz="0" w:space="0" w:color="auto"/>
        <w:right w:val="none" w:sz="0" w:space="0" w:color="auto"/>
      </w:divBdr>
    </w:div>
    <w:div w:id="1867061758">
      <w:bodyDiv w:val="1"/>
      <w:marLeft w:val="0"/>
      <w:marRight w:val="0"/>
      <w:marTop w:val="0"/>
      <w:marBottom w:val="0"/>
      <w:divBdr>
        <w:top w:val="none" w:sz="0" w:space="0" w:color="auto"/>
        <w:left w:val="none" w:sz="0" w:space="0" w:color="auto"/>
        <w:bottom w:val="none" w:sz="0" w:space="0" w:color="auto"/>
        <w:right w:val="none" w:sz="0" w:space="0" w:color="auto"/>
      </w:divBdr>
    </w:div>
    <w:div w:id="1884365638">
      <w:bodyDiv w:val="1"/>
      <w:marLeft w:val="0"/>
      <w:marRight w:val="0"/>
      <w:marTop w:val="0"/>
      <w:marBottom w:val="0"/>
      <w:divBdr>
        <w:top w:val="none" w:sz="0" w:space="0" w:color="auto"/>
        <w:left w:val="none" w:sz="0" w:space="0" w:color="auto"/>
        <w:bottom w:val="none" w:sz="0" w:space="0" w:color="auto"/>
        <w:right w:val="none" w:sz="0" w:space="0" w:color="auto"/>
      </w:divBdr>
    </w:div>
    <w:div w:id="1885673297">
      <w:bodyDiv w:val="1"/>
      <w:marLeft w:val="0"/>
      <w:marRight w:val="0"/>
      <w:marTop w:val="0"/>
      <w:marBottom w:val="0"/>
      <w:divBdr>
        <w:top w:val="none" w:sz="0" w:space="0" w:color="auto"/>
        <w:left w:val="none" w:sz="0" w:space="0" w:color="auto"/>
        <w:bottom w:val="none" w:sz="0" w:space="0" w:color="auto"/>
        <w:right w:val="none" w:sz="0" w:space="0" w:color="auto"/>
      </w:divBdr>
    </w:div>
    <w:div w:id="1919247982">
      <w:bodyDiv w:val="1"/>
      <w:marLeft w:val="0"/>
      <w:marRight w:val="0"/>
      <w:marTop w:val="0"/>
      <w:marBottom w:val="0"/>
      <w:divBdr>
        <w:top w:val="none" w:sz="0" w:space="0" w:color="auto"/>
        <w:left w:val="none" w:sz="0" w:space="0" w:color="auto"/>
        <w:bottom w:val="none" w:sz="0" w:space="0" w:color="auto"/>
        <w:right w:val="none" w:sz="0" w:space="0" w:color="auto"/>
      </w:divBdr>
    </w:div>
    <w:div w:id="1924296978">
      <w:bodyDiv w:val="1"/>
      <w:marLeft w:val="0"/>
      <w:marRight w:val="0"/>
      <w:marTop w:val="0"/>
      <w:marBottom w:val="0"/>
      <w:divBdr>
        <w:top w:val="none" w:sz="0" w:space="0" w:color="auto"/>
        <w:left w:val="none" w:sz="0" w:space="0" w:color="auto"/>
        <w:bottom w:val="none" w:sz="0" w:space="0" w:color="auto"/>
        <w:right w:val="none" w:sz="0" w:space="0" w:color="auto"/>
      </w:divBdr>
    </w:div>
    <w:div w:id="1940285935">
      <w:bodyDiv w:val="1"/>
      <w:marLeft w:val="0"/>
      <w:marRight w:val="0"/>
      <w:marTop w:val="0"/>
      <w:marBottom w:val="0"/>
      <w:divBdr>
        <w:top w:val="none" w:sz="0" w:space="0" w:color="auto"/>
        <w:left w:val="none" w:sz="0" w:space="0" w:color="auto"/>
        <w:bottom w:val="none" w:sz="0" w:space="0" w:color="auto"/>
        <w:right w:val="none" w:sz="0" w:space="0" w:color="auto"/>
      </w:divBdr>
    </w:div>
    <w:div w:id="1959677216">
      <w:bodyDiv w:val="1"/>
      <w:marLeft w:val="0"/>
      <w:marRight w:val="0"/>
      <w:marTop w:val="0"/>
      <w:marBottom w:val="0"/>
      <w:divBdr>
        <w:top w:val="none" w:sz="0" w:space="0" w:color="auto"/>
        <w:left w:val="none" w:sz="0" w:space="0" w:color="auto"/>
        <w:bottom w:val="none" w:sz="0" w:space="0" w:color="auto"/>
        <w:right w:val="none" w:sz="0" w:space="0" w:color="auto"/>
      </w:divBdr>
    </w:div>
    <w:div w:id="2000494783">
      <w:bodyDiv w:val="1"/>
      <w:marLeft w:val="0"/>
      <w:marRight w:val="0"/>
      <w:marTop w:val="0"/>
      <w:marBottom w:val="0"/>
      <w:divBdr>
        <w:top w:val="none" w:sz="0" w:space="0" w:color="auto"/>
        <w:left w:val="none" w:sz="0" w:space="0" w:color="auto"/>
        <w:bottom w:val="none" w:sz="0" w:space="0" w:color="auto"/>
        <w:right w:val="none" w:sz="0" w:space="0" w:color="auto"/>
      </w:divBdr>
    </w:div>
    <w:div w:id="2004510810">
      <w:bodyDiv w:val="1"/>
      <w:marLeft w:val="0"/>
      <w:marRight w:val="0"/>
      <w:marTop w:val="0"/>
      <w:marBottom w:val="0"/>
      <w:divBdr>
        <w:top w:val="none" w:sz="0" w:space="0" w:color="auto"/>
        <w:left w:val="none" w:sz="0" w:space="0" w:color="auto"/>
        <w:bottom w:val="none" w:sz="0" w:space="0" w:color="auto"/>
        <w:right w:val="none" w:sz="0" w:space="0" w:color="auto"/>
      </w:divBdr>
    </w:div>
    <w:div w:id="2035573003">
      <w:bodyDiv w:val="1"/>
      <w:marLeft w:val="0"/>
      <w:marRight w:val="0"/>
      <w:marTop w:val="0"/>
      <w:marBottom w:val="0"/>
      <w:divBdr>
        <w:top w:val="none" w:sz="0" w:space="0" w:color="auto"/>
        <w:left w:val="none" w:sz="0" w:space="0" w:color="auto"/>
        <w:bottom w:val="none" w:sz="0" w:space="0" w:color="auto"/>
        <w:right w:val="none" w:sz="0" w:space="0" w:color="auto"/>
      </w:divBdr>
    </w:div>
    <w:div w:id="2040081985">
      <w:bodyDiv w:val="1"/>
      <w:marLeft w:val="0"/>
      <w:marRight w:val="0"/>
      <w:marTop w:val="0"/>
      <w:marBottom w:val="0"/>
      <w:divBdr>
        <w:top w:val="none" w:sz="0" w:space="0" w:color="auto"/>
        <w:left w:val="none" w:sz="0" w:space="0" w:color="auto"/>
        <w:bottom w:val="none" w:sz="0" w:space="0" w:color="auto"/>
        <w:right w:val="none" w:sz="0" w:space="0" w:color="auto"/>
      </w:divBdr>
      <w:divsChild>
        <w:div w:id="969016506">
          <w:marLeft w:val="0"/>
          <w:marRight w:val="0"/>
          <w:marTop w:val="0"/>
          <w:marBottom w:val="0"/>
          <w:divBdr>
            <w:top w:val="none" w:sz="0" w:space="0" w:color="auto"/>
            <w:left w:val="none" w:sz="0" w:space="0" w:color="auto"/>
            <w:bottom w:val="none" w:sz="0" w:space="0" w:color="auto"/>
            <w:right w:val="none" w:sz="0" w:space="0" w:color="auto"/>
          </w:divBdr>
        </w:div>
        <w:div w:id="1835414751">
          <w:marLeft w:val="0"/>
          <w:marRight w:val="0"/>
          <w:marTop w:val="0"/>
          <w:marBottom w:val="0"/>
          <w:divBdr>
            <w:top w:val="none" w:sz="0" w:space="0" w:color="auto"/>
            <w:left w:val="none" w:sz="0" w:space="0" w:color="auto"/>
            <w:bottom w:val="none" w:sz="0" w:space="0" w:color="auto"/>
            <w:right w:val="none" w:sz="0" w:space="0" w:color="auto"/>
          </w:divBdr>
        </w:div>
        <w:div w:id="1998456941">
          <w:marLeft w:val="0"/>
          <w:marRight w:val="0"/>
          <w:marTop w:val="0"/>
          <w:marBottom w:val="0"/>
          <w:divBdr>
            <w:top w:val="none" w:sz="0" w:space="0" w:color="auto"/>
            <w:left w:val="none" w:sz="0" w:space="0" w:color="auto"/>
            <w:bottom w:val="none" w:sz="0" w:space="0" w:color="auto"/>
            <w:right w:val="none" w:sz="0" w:space="0" w:color="auto"/>
          </w:divBdr>
        </w:div>
        <w:div w:id="1178696794">
          <w:marLeft w:val="0"/>
          <w:marRight w:val="0"/>
          <w:marTop w:val="0"/>
          <w:marBottom w:val="0"/>
          <w:divBdr>
            <w:top w:val="none" w:sz="0" w:space="0" w:color="auto"/>
            <w:left w:val="none" w:sz="0" w:space="0" w:color="auto"/>
            <w:bottom w:val="none" w:sz="0" w:space="0" w:color="auto"/>
            <w:right w:val="none" w:sz="0" w:space="0" w:color="auto"/>
          </w:divBdr>
        </w:div>
        <w:div w:id="1184897477">
          <w:marLeft w:val="0"/>
          <w:marRight w:val="0"/>
          <w:marTop w:val="0"/>
          <w:marBottom w:val="0"/>
          <w:divBdr>
            <w:top w:val="none" w:sz="0" w:space="0" w:color="auto"/>
            <w:left w:val="none" w:sz="0" w:space="0" w:color="auto"/>
            <w:bottom w:val="none" w:sz="0" w:space="0" w:color="auto"/>
            <w:right w:val="none" w:sz="0" w:space="0" w:color="auto"/>
          </w:divBdr>
        </w:div>
        <w:div w:id="857351915">
          <w:marLeft w:val="0"/>
          <w:marRight w:val="0"/>
          <w:marTop w:val="0"/>
          <w:marBottom w:val="0"/>
          <w:divBdr>
            <w:top w:val="none" w:sz="0" w:space="0" w:color="auto"/>
            <w:left w:val="none" w:sz="0" w:space="0" w:color="auto"/>
            <w:bottom w:val="none" w:sz="0" w:space="0" w:color="auto"/>
            <w:right w:val="none" w:sz="0" w:space="0" w:color="auto"/>
          </w:divBdr>
        </w:div>
        <w:div w:id="296298922">
          <w:marLeft w:val="0"/>
          <w:marRight w:val="0"/>
          <w:marTop w:val="0"/>
          <w:marBottom w:val="0"/>
          <w:divBdr>
            <w:top w:val="none" w:sz="0" w:space="0" w:color="auto"/>
            <w:left w:val="none" w:sz="0" w:space="0" w:color="auto"/>
            <w:bottom w:val="none" w:sz="0" w:space="0" w:color="auto"/>
            <w:right w:val="none" w:sz="0" w:space="0" w:color="auto"/>
          </w:divBdr>
        </w:div>
        <w:div w:id="2130081859">
          <w:marLeft w:val="0"/>
          <w:marRight w:val="0"/>
          <w:marTop w:val="0"/>
          <w:marBottom w:val="0"/>
          <w:divBdr>
            <w:top w:val="none" w:sz="0" w:space="0" w:color="auto"/>
            <w:left w:val="none" w:sz="0" w:space="0" w:color="auto"/>
            <w:bottom w:val="none" w:sz="0" w:space="0" w:color="auto"/>
            <w:right w:val="none" w:sz="0" w:space="0" w:color="auto"/>
          </w:divBdr>
        </w:div>
        <w:div w:id="1543206194">
          <w:marLeft w:val="0"/>
          <w:marRight w:val="0"/>
          <w:marTop w:val="0"/>
          <w:marBottom w:val="0"/>
          <w:divBdr>
            <w:top w:val="none" w:sz="0" w:space="0" w:color="auto"/>
            <w:left w:val="none" w:sz="0" w:space="0" w:color="auto"/>
            <w:bottom w:val="none" w:sz="0" w:space="0" w:color="auto"/>
            <w:right w:val="none" w:sz="0" w:space="0" w:color="auto"/>
          </w:divBdr>
        </w:div>
        <w:div w:id="617446811">
          <w:marLeft w:val="0"/>
          <w:marRight w:val="0"/>
          <w:marTop w:val="0"/>
          <w:marBottom w:val="0"/>
          <w:divBdr>
            <w:top w:val="none" w:sz="0" w:space="0" w:color="auto"/>
            <w:left w:val="none" w:sz="0" w:space="0" w:color="auto"/>
            <w:bottom w:val="none" w:sz="0" w:space="0" w:color="auto"/>
            <w:right w:val="none" w:sz="0" w:space="0" w:color="auto"/>
          </w:divBdr>
        </w:div>
        <w:div w:id="1237742636">
          <w:marLeft w:val="0"/>
          <w:marRight w:val="0"/>
          <w:marTop w:val="0"/>
          <w:marBottom w:val="0"/>
          <w:divBdr>
            <w:top w:val="none" w:sz="0" w:space="0" w:color="auto"/>
            <w:left w:val="none" w:sz="0" w:space="0" w:color="auto"/>
            <w:bottom w:val="none" w:sz="0" w:space="0" w:color="auto"/>
            <w:right w:val="none" w:sz="0" w:space="0" w:color="auto"/>
          </w:divBdr>
        </w:div>
        <w:div w:id="1506436186">
          <w:marLeft w:val="0"/>
          <w:marRight w:val="0"/>
          <w:marTop w:val="0"/>
          <w:marBottom w:val="0"/>
          <w:divBdr>
            <w:top w:val="none" w:sz="0" w:space="0" w:color="auto"/>
            <w:left w:val="none" w:sz="0" w:space="0" w:color="auto"/>
            <w:bottom w:val="none" w:sz="0" w:space="0" w:color="auto"/>
            <w:right w:val="none" w:sz="0" w:space="0" w:color="auto"/>
          </w:divBdr>
        </w:div>
        <w:div w:id="1679499840">
          <w:marLeft w:val="0"/>
          <w:marRight w:val="0"/>
          <w:marTop w:val="0"/>
          <w:marBottom w:val="0"/>
          <w:divBdr>
            <w:top w:val="none" w:sz="0" w:space="0" w:color="auto"/>
            <w:left w:val="none" w:sz="0" w:space="0" w:color="auto"/>
            <w:bottom w:val="none" w:sz="0" w:space="0" w:color="auto"/>
            <w:right w:val="none" w:sz="0" w:space="0" w:color="auto"/>
          </w:divBdr>
        </w:div>
      </w:divsChild>
    </w:div>
    <w:div w:id="2046296588">
      <w:bodyDiv w:val="1"/>
      <w:marLeft w:val="0"/>
      <w:marRight w:val="0"/>
      <w:marTop w:val="0"/>
      <w:marBottom w:val="0"/>
      <w:divBdr>
        <w:top w:val="none" w:sz="0" w:space="0" w:color="auto"/>
        <w:left w:val="none" w:sz="0" w:space="0" w:color="auto"/>
        <w:bottom w:val="none" w:sz="0" w:space="0" w:color="auto"/>
        <w:right w:val="none" w:sz="0" w:space="0" w:color="auto"/>
      </w:divBdr>
    </w:div>
    <w:div w:id="2082674599">
      <w:bodyDiv w:val="1"/>
      <w:marLeft w:val="0"/>
      <w:marRight w:val="0"/>
      <w:marTop w:val="0"/>
      <w:marBottom w:val="0"/>
      <w:divBdr>
        <w:top w:val="none" w:sz="0" w:space="0" w:color="auto"/>
        <w:left w:val="none" w:sz="0" w:space="0" w:color="auto"/>
        <w:bottom w:val="none" w:sz="0" w:space="0" w:color="auto"/>
        <w:right w:val="none" w:sz="0" w:space="0" w:color="auto"/>
      </w:divBdr>
    </w:div>
    <w:div w:id="2085057688">
      <w:bodyDiv w:val="1"/>
      <w:marLeft w:val="0"/>
      <w:marRight w:val="0"/>
      <w:marTop w:val="0"/>
      <w:marBottom w:val="0"/>
      <w:divBdr>
        <w:top w:val="none" w:sz="0" w:space="0" w:color="auto"/>
        <w:left w:val="none" w:sz="0" w:space="0" w:color="auto"/>
        <w:bottom w:val="none" w:sz="0" w:space="0" w:color="auto"/>
        <w:right w:val="none" w:sz="0" w:space="0" w:color="auto"/>
      </w:divBdr>
    </w:div>
    <w:div w:id="2138329896">
      <w:bodyDiv w:val="1"/>
      <w:marLeft w:val="0"/>
      <w:marRight w:val="0"/>
      <w:marTop w:val="0"/>
      <w:marBottom w:val="0"/>
      <w:divBdr>
        <w:top w:val="none" w:sz="0" w:space="0" w:color="auto"/>
        <w:left w:val="none" w:sz="0" w:space="0" w:color="auto"/>
        <w:bottom w:val="none" w:sz="0" w:space="0" w:color="auto"/>
        <w:right w:val="none" w:sz="0" w:space="0" w:color="auto"/>
      </w:divBdr>
    </w:div>
    <w:div w:id="21391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34" Type="http://schemas.openxmlformats.org/officeDocument/2006/relationships/chart" Target="charts/chart2.xml"/><Relationship Id="rId42" Type="http://schemas.microsoft.com/office/2007/relationships/diagramDrawing" Target="diagrams/drawing6.xml"/><Relationship Id="rId47" Type="http://schemas.openxmlformats.org/officeDocument/2006/relationships/hyperlink" Target="http://www.ilo.org.ua/my_page/Conventions.aspx" TargetMode="External"/><Relationship Id="rId50" Type="http://schemas.openxmlformats.org/officeDocument/2006/relationships/hyperlink" Target="https://doi.org/10.30525/978-9934-26-465-8-7" TargetMode="External"/><Relationship Id="rId55" Type="http://schemas.openxmlformats.org/officeDocument/2006/relationships/hyperlink" Target="https://www.migrationdataportal.org/interna-tionaldata?i=stock_abs_&amp;t=2020&amp;m=1&amp;rm49=9"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chart" Target="charts/chart5.xml"/><Relationship Id="rId40" Type="http://schemas.openxmlformats.org/officeDocument/2006/relationships/diagramQuickStyle" Target="diagrams/quickStyle6.xml"/><Relationship Id="rId45" Type="http://schemas.openxmlformats.org/officeDocument/2006/relationships/hyperlink" Target="http://fkd.org.ua/article/viewFile/29084/26166" TargetMode="External"/><Relationship Id="rId53" Type="http://schemas.openxmlformats.org/officeDocument/2006/relationships/hyperlink" Target="http://ec.europa.eu/eurostat" TargetMode="External"/><Relationship Id="rId58" Type="http://schemas.openxmlformats.org/officeDocument/2006/relationships/hyperlink" Target="https://customs.gov.ua/statistika-ta-reiestri" TargetMode="External"/><Relationship Id="rId5" Type="http://schemas.openxmlformats.org/officeDocument/2006/relationships/webSettings" Target="webSettings.xml"/><Relationship Id="rId61" Type="http://schemas.openxmlformats.org/officeDocument/2006/relationships/hyperlink" Target="https://ec.europa.eu/home-affairs/what-we-do/policies/asylum/common-european-asylum-system_en"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chart" Target="charts/chart3.xml"/><Relationship Id="rId43" Type="http://schemas.openxmlformats.org/officeDocument/2006/relationships/chart" Target="charts/chart6.xml"/><Relationship Id="rId48" Type="http://schemas.openxmlformats.org/officeDocument/2006/relationships/hyperlink" Target="https://www.eurointegration.com.ua/ar-ticles/2017/11/28/7074291/" TargetMode="External"/><Relationship Id="rId56" Type="http://schemas.openxmlformats.org/officeDocument/2006/relationships/hyperlink" Target="http://hdl.handle.net/10986/39696" TargetMode="External"/><Relationship Id="rId64"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hyperlink" Target="http://regionalstudies.uzhnu.uz.ua/archive/40/17.pdf" TargetMode="Externa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chart" Target="charts/chart1.xml"/><Relationship Id="rId38" Type="http://schemas.openxmlformats.org/officeDocument/2006/relationships/diagramData" Target="diagrams/data6.xml"/><Relationship Id="rId46" Type="http://schemas.openxmlformats.org/officeDocument/2006/relationships/hyperlink" Target="http://buklib.net/books/25044" TargetMode="External"/><Relationship Id="rId59" Type="http://schemas.openxmlformats.org/officeDocument/2006/relationships/hyperlink" Target="http://surl.li/hoxng" TargetMode="External"/><Relationship Id="rId20" Type="http://schemas.openxmlformats.org/officeDocument/2006/relationships/diagramQuickStyle" Target="diagrams/quickStyle3.xml"/><Relationship Id="rId41" Type="http://schemas.openxmlformats.org/officeDocument/2006/relationships/diagramColors" Target="diagrams/colors6.xml"/><Relationship Id="rId54" Type="http://schemas.openxmlformats.org/officeDocument/2006/relationships/hyperlink" Target="http://www.ilo.org/global/standards/WCMS_453917/lang--en/index.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chart" Target="charts/chart4.xml"/><Relationship Id="rId49" Type="http://schemas.openxmlformats.org/officeDocument/2006/relationships/hyperlink" Target="URL:https://vidomosti-ua.com/science/127593" TargetMode="External"/><Relationship Id="rId57" Type="http://schemas.openxmlformats.org/officeDocument/2006/relationships/hyperlink" Target="https://publications.iom.int/system/files/pdf/assessing-immigration-scenarios-eu.pdf" TargetMode="Externa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chart" Target="charts/chart7.xml"/><Relationship Id="rId52" Type="http://schemas.openxmlformats.org/officeDocument/2006/relationships/hyperlink" Target="https://www.csis.org/" TargetMode="External"/><Relationship Id="rId60" Type="http://schemas.openxmlformats.org/officeDocument/2006/relationships/hyperlink" Target="https://www.unhcr.org/globaltrend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1990</c:v>
                </c:pt>
                <c:pt idx="1">
                  <c:v>1955</c:v>
                </c:pt>
                <c:pt idx="2">
                  <c:v>2000</c:v>
                </c:pt>
                <c:pt idx="3">
                  <c:v>2005</c:v>
                </c:pt>
                <c:pt idx="4">
                  <c:v>2010</c:v>
                </c:pt>
                <c:pt idx="5">
                  <c:v>2015</c:v>
                </c:pt>
                <c:pt idx="6">
                  <c:v>2017</c:v>
                </c:pt>
                <c:pt idx="7">
                  <c:v>2019</c:v>
                </c:pt>
                <c:pt idx="8">
                  <c:v>2020</c:v>
                </c:pt>
                <c:pt idx="9">
                  <c:v>2022</c:v>
                </c:pt>
              </c:numCache>
            </c:numRef>
          </c:cat>
          <c:val>
            <c:numRef>
              <c:f>Лист1!$B$2:$B$11</c:f>
              <c:numCache>
                <c:formatCode>General</c:formatCode>
                <c:ptCount val="10"/>
                <c:pt idx="0">
                  <c:v>5.5</c:v>
                </c:pt>
                <c:pt idx="1">
                  <c:v>5.6</c:v>
                </c:pt>
                <c:pt idx="2">
                  <c:v>5.6</c:v>
                </c:pt>
                <c:pt idx="3">
                  <c:v>5.6</c:v>
                </c:pt>
                <c:pt idx="4">
                  <c:v>5.5</c:v>
                </c:pt>
                <c:pt idx="5">
                  <c:v>5.8</c:v>
                </c:pt>
                <c:pt idx="6">
                  <c:v>5.9</c:v>
                </c:pt>
                <c:pt idx="7">
                  <c:v>5.9</c:v>
                </c:pt>
                <c:pt idx="8">
                  <c:v>5.5</c:v>
                </c:pt>
                <c:pt idx="9">
                  <c:v>9.5</c:v>
                </c:pt>
              </c:numCache>
            </c:numRef>
          </c:val>
          <c:extLst>
            <c:ext xmlns:c16="http://schemas.microsoft.com/office/drawing/2014/chart" uri="{C3380CC4-5D6E-409C-BE32-E72D297353CC}">
              <c16:uniqueId val="{00000000-4F6C-914E-AA58-268FE3AE39D6}"/>
            </c:ext>
          </c:extLst>
        </c:ser>
        <c:dLbls>
          <c:showLegendKey val="0"/>
          <c:showVal val="0"/>
          <c:showCatName val="0"/>
          <c:showSerName val="0"/>
          <c:showPercent val="0"/>
          <c:showBubbleSize val="0"/>
        </c:dLbls>
        <c:gapWidth val="219"/>
        <c:overlap val="-27"/>
        <c:axId val="122867072"/>
        <c:axId val="125121664"/>
      </c:barChart>
      <c:catAx>
        <c:axId val="12286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5121664"/>
        <c:crosses val="autoZero"/>
        <c:auto val="1"/>
        <c:lblAlgn val="ctr"/>
        <c:lblOffset val="100"/>
        <c:noMultiLvlLbl val="0"/>
      </c:catAx>
      <c:valAx>
        <c:axId val="12512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2867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Неєвропейські країни ОЕСР</c:v>
                </c:pt>
                <c:pt idx="1">
                  <c:v>Інші європейські країни ОЕСР</c:v>
                </c:pt>
                <c:pt idx="2">
                  <c:v>Чехія</c:v>
                </c:pt>
                <c:pt idx="3">
                  <c:v>Німеччина</c:v>
                </c:pt>
                <c:pt idx="4">
                  <c:v>Польща</c:v>
                </c:pt>
              </c:strCache>
            </c:strRef>
          </c:cat>
          <c:val>
            <c:numRef>
              <c:f>Лист1!$B$2:$B$6</c:f>
              <c:numCache>
                <c:formatCode>General</c:formatCode>
                <c:ptCount val="5"/>
                <c:pt idx="0">
                  <c:v>0.41</c:v>
                </c:pt>
                <c:pt idx="1">
                  <c:v>1.35</c:v>
                </c:pt>
                <c:pt idx="2">
                  <c:v>0.43</c:v>
                </c:pt>
                <c:pt idx="3">
                  <c:v>1</c:v>
                </c:pt>
                <c:pt idx="4">
                  <c:v>1.38</c:v>
                </c:pt>
              </c:numCache>
            </c:numRef>
          </c:val>
          <c:extLst>
            <c:ext xmlns:c16="http://schemas.microsoft.com/office/drawing/2014/chart" uri="{C3380CC4-5D6E-409C-BE32-E72D297353CC}">
              <c16:uniqueId val="{00000000-C024-044F-BCC5-5FD2E74FB841}"/>
            </c:ext>
          </c:extLst>
        </c:ser>
        <c:dLbls>
          <c:showLegendKey val="0"/>
          <c:showVal val="0"/>
          <c:showCatName val="0"/>
          <c:showSerName val="0"/>
          <c:showPercent val="0"/>
          <c:showBubbleSize val="0"/>
        </c:dLbls>
        <c:gapWidth val="182"/>
        <c:axId val="125285888"/>
        <c:axId val="125287424"/>
      </c:barChart>
      <c:catAx>
        <c:axId val="125285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5287424"/>
        <c:crosses val="autoZero"/>
        <c:auto val="1"/>
        <c:lblAlgn val="ctr"/>
        <c:lblOffset val="100"/>
        <c:noMultiLvlLbl val="0"/>
      </c:catAx>
      <c:valAx>
        <c:axId val="125287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5285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7D-C44E-B5E3-7BBDB425A9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7D-C44E-B5E3-7BBDB425A9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7D-C44E-B5E3-7BBDB425A9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7D-C44E-B5E3-7BBDB425A94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67D-C44E-B5E3-7BBDB425A94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67D-C44E-B5E3-7BBDB425A94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67D-C44E-B5E3-7BBDB425A94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67D-C44E-B5E3-7BBDB425A9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Польща</c:v>
                </c:pt>
                <c:pt idx="1">
                  <c:v>Німеччина</c:v>
                </c:pt>
                <c:pt idx="2">
                  <c:v>США</c:v>
                </c:pt>
                <c:pt idx="3">
                  <c:v>Чехія</c:v>
                </c:pt>
                <c:pt idx="4">
                  <c:v>Італія</c:v>
                </c:pt>
                <c:pt idx="5">
                  <c:v>Канада</c:v>
                </c:pt>
                <c:pt idx="6">
                  <c:v>Іспанія</c:v>
                </c:pt>
                <c:pt idx="7">
                  <c:v>Ізраїль</c:v>
                </c:pt>
              </c:strCache>
            </c:strRef>
          </c:cat>
          <c:val>
            <c:numRef>
              <c:f>Лист1!$B$2:$B$9</c:f>
              <c:numCache>
                <c:formatCode>General</c:formatCode>
                <c:ptCount val="8"/>
                <c:pt idx="0">
                  <c:v>22</c:v>
                </c:pt>
                <c:pt idx="1">
                  <c:v>14.6</c:v>
                </c:pt>
                <c:pt idx="2">
                  <c:v>11</c:v>
                </c:pt>
                <c:pt idx="3">
                  <c:v>7.9</c:v>
                </c:pt>
                <c:pt idx="4">
                  <c:v>5</c:v>
                </c:pt>
                <c:pt idx="5">
                  <c:v>4.9000000000000004</c:v>
                </c:pt>
                <c:pt idx="6">
                  <c:v>3.4</c:v>
                </c:pt>
                <c:pt idx="7">
                  <c:v>2.75</c:v>
                </c:pt>
              </c:numCache>
            </c:numRef>
          </c:val>
          <c:extLst>
            <c:ext xmlns:c16="http://schemas.microsoft.com/office/drawing/2014/chart" uri="{C3380CC4-5D6E-409C-BE32-E72D297353CC}">
              <c16:uniqueId val="{00000000-E54F-0443-ACCE-C8E15CF73B2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Угорщина</c:v>
                </c:pt>
                <c:pt idx="1">
                  <c:v>Словаччина</c:v>
                </c:pt>
                <c:pt idx="2">
                  <c:v>Румунія</c:v>
                </c:pt>
                <c:pt idx="3">
                  <c:v>Польща</c:v>
                </c:pt>
                <c:pt idx="4">
                  <c:v>Молдова</c:v>
                </c:pt>
                <c:pt idx="5">
                  <c:v>Росія</c:v>
                </c:pt>
                <c:pt idx="6">
                  <c:v>Білорусь</c:v>
                </c:pt>
              </c:strCache>
            </c:strRef>
          </c:cat>
          <c:val>
            <c:numRef>
              <c:f>Лист1!$B$2:$B$8</c:f>
              <c:numCache>
                <c:formatCode>General</c:formatCode>
                <c:ptCount val="7"/>
                <c:pt idx="0">
                  <c:v>120979</c:v>
                </c:pt>
                <c:pt idx="1">
                  <c:v>194332</c:v>
                </c:pt>
                <c:pt idx="2">
                  <c:v>258897</c:v>
                </c:pt>
                <c:pt idx="3">
                  <c:v>1851202</c:v>
                </c:pt>
                <c:pt idx="4">
                  <c:v>270497</c:v>
                </c:pt>
                <c:pt idx="5">
                  <c:v>5270</c:v>
                </c:pt>
                <c:pt idx="6">
                  <c:v>3906</c:v>
                </c:pt>
              </c:numCache>
            </c:numRef>
          </c:val>
          <c:extLst>
            <c:ext xmlns:c16="http://schemas.microsoft.com/office/drawing/2014/chart" uri="{C3380CC4-5D6E-409C-BE32-E72D297353CC}">
              <c16:uniqueId val="{00000000-3E88-D548-8722-629D268E1B5E}"/>
            </c:ext>
          </c:extLst>
        </c:ser>
        <c:dLbls>
          <c:showLegendKey val="0"/>
          <c:showVal val="0"/>
          <c:showCatName val="0"/>
          <c:showSerName val="0"/>
          <c:showPercent val="0"/>
          <c:showBubbleSize val="0"/>
        </c:dLbls>
        <c:gapWidth val="219"/>
        <c:overlap val="-27"/>
        <c:axId val="138851072"/>
        <c:axId val="138852608"/>
      </c:barChart>
      <c:catAx>
        <c:axId val="13885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852608"/>
        <c:crosses val="autoZero"/>
        <c:auto val="1"/>
        <c:lblAlgn val="ctr"/>
        <c:lblOffset val="100"/>
        <c:noMultiLvlLbl val="0"/>
      </c:catAx>
      <c:valAx>
        <c:axId val="13885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851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Лист1!$A$2:$A$20</c:f>
              <c:strCache>
                <c:ptCount val="19"/>
                <c:pt idx="0">
                  <c:v>Чехія</c:v>
                </c:pt>
                <c:pt idx="1">
                  <c:v>Польща</c:v>
                </c:pt>
                <c:pt idx="2">
                  <c:v>Молдова</c:v>
                </c:pt>
                <c:pt idx="3">
                  <c:v>Естонія</c:v>
                </c:pt>
                <c:pt idx="4">
                  <c:v>Литва</c:v>
                </c:pt>
                <c:pt idx="5">
                  <c:v>Латвія</c:v>
                </c:pt>
                <c:pt idx="6">
                  <c:v>Болгарія</c:v>
                </c:pt>
                <c:pt idx="7">
                  <c:v>Словаччина</c:v>
                </c:pt>
                <c:pt idx="8">
                  <c:v>Ірландія</c:v>
                </c:pt>
                <c:pt idx="9">
                  <c:v>Німеччина</c:v>
                </c:pt>
                <c:pt idx="10">
                  <c:v>Австрія</c:v>
                </c:pt>
                <c:pt idx="11">
                  <c:v>Швейцарія</c:v>
                </c:pt>
                <c:pt idx="12">
                  <c:v>Румунія</c:v>
                </c:pt>
                <c:pt idx="13">
                  <c:v>Нідерланди</c:v>
                </c:pt>
                <c:pt idx="14">
                  <c:v>Угорщина</c:v>
                </c:pt>
                <c:pt idx="15">
                  <c:v>Іспанія</c:v>
                </c:pt>
                <c:pt idx="16">
                  <c:v>Італія</c:v>
                </c:pt>
                <c:pt idx="17">
                  <c:v>Великобританія</c:v>
                </c:pt>
                <c:pt idx="18">
                  <c:v>Франція</c:v>
                </c:pt>
              </c:strCache>
            </c:strRef>
          </c:cat>
          <c:val>
            <c:numRef>
              <c:f>Лист1!$B$2:$B$20</c:f>
              <c:numCache>
                <c:formatCode>General</c:formatCode>
                <c:ptCount val="19"/>
                <c:pt idx="0">
                  <c:v>473.7</c:v>
                </c:pt>
                <c:pt idx="1">
                  <c:v>1546.4</c:v>
                </c:pt>
                <c:pt idx="2">
                  <c:v>100.5</c:v>
                </c:pt>
                <c:pt idx="3">
                  <c:v>41.9</c:v>
                </c:pt>
                <c:pt idx="4">
                  <c:v>72.5</c:v>
                </c:pt>
                <c:pt idx="5">
                  <c:v>44.6</c:v>
                </c:pt>
                <c:pt idx="6">
                  <c:v>148.5</c:v>
                </c:pt>
                <c:pt idx="7">
                  <c:v>105.1</c:v>
                </c:pt>
                <c:pt idx="8">
                  <c:v>69.7</c:v>
                </c:pt>
                <c:pt idx="9">
                  <c:v>1021.7</c:v>
                </c:pt>
                <c:pt idx="10">
                  <c:v>91</c:v>
                </c:pt>
                <c:pt idx="11">
                  <c:v>77</c:v>
                </c:pt>
                <c:pt idx="12">
                  <c:v>102</c:v>
                </c:pt>
                <c:pt idx="13">
                  <c:v>85.2</c:v>
                </c:pt>
                <c:pt idx="14">
                  <c:v>33.299999999999997</c:v>
                </c:pt>
                <c:pt idx="15">
                  <c:v>160.30000000000001</c:v>
                </c:pt>
                <c:pt idx="16">
                  <c:v>166.5</c:v>
                </c:pt>
                <c:pt idx="17">
                  <c:v>152.19999999999999</c:v>
                </c:pt>
                <c:pt idx="18">
                  <c:v>119</c:v>
                </c:pt>
              </c:numCache>
            </c:numRef>
          </c:val>
          <c:extLst>
            <c:ext xmlns:c16="http://schemas.microsoft.com/office/drawing/2014/chart" uri="{C3380CC4-5D6E-409C-BE32-E72D297353CC}">
              <c16:uniqueId val="{00000000-AAAD-5F48-B1DD-A06DE0CC17BC}"/>
            </c:ext>
          </c:extLst>
        </c:ser>
        <c:dLbls>
          <c:showLegendKey val="0"/>
          <c:showVal val="0"/>
          <c:showCatName val="0"/>
          <c:showSerName val="0"/>
          <c:showPercent val="0"/>
          <c:showBubbleSize val="0"/>
        </c:dLbls>
        <c:gapWidth val="182"/>
        <c:axId val="138902144"/>
        <c:axId val="139161984"/>
      </c:barChart>
      <c:catAx>
        <c:axId val="138902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9161984"/>
        <c:crosses val="autoZero"/>
        <c:auto val="1"/>
        <c:lblAlgn val="ctr"/>
        <c:lblOffset val="100"/>
        <c:noMultiLvlLbl val="0"/>
      </c:catAx>
      <c:valAx>
        <c:axId val="139161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902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Сценарій 1</c:v>
                </c:pt>
                <c:pt idx="1">
                  <c:v>Сценарій 2</c:v>
                </c:pt>
                <c:pt idx="2">
                  <c:v>Сценарій 3</c:v>
                </c:pt>
                <c:pt idx="3">
                  <c:v>Сценарій 4</c:v>
                </c:pt>
              </c:strCache>
            </c:strRef>
          </c:cat>
          <c:val>
            <c:numRef>
              <c:f>Лист1!$B$2:$B$5</c:f>
              <c:numCache>
                <c:formatCode>General</c:formatCode>
                <c:ptCount val="4"/>
                <c:pt idx="0">
                  <c:v>28.5</c:v>
                </c:pt>
                <c:pt idx="1">
                  <c:v>19</c:v>
                </c:pt>
                <c:pt idx="2">
                  <c:v>27.5</c:v>
                </c:pt>
                <c:pt idx="3">
                  <c:v>25</c:v>
                </c:pt>
              </c:numCache>
            </c:numRef>
          </c:val>
          <c:extLst>
            <c:ext xmlns:c16="http://schemas.microsoft.com/office/drawing/2014/chart" uri="{C3380CC4-5D6E-409C-BE32-E72D297353CC}">
              <c16:uniqueId val="{00000000-4AFD-9745-8EEB-AF41FBE5B333}"/>
            </c:ext>
          </c:extLst>
        </c:ser>
        <c:dLbls>
          <c:showLegendKey val="0"/>
          <c:showVal val="0"/>
          <c:showCatName val="0"/>
          <c:showSerName val="0"/>
          <c:showPercent val="0"/>
          <c:showBubbleSize val="0"/>
        </c:dLbls>
        <c:gapWidth val="182"/>
        <c:axId val="145812864"/>
        <c:axId val="145847424"/>
      </c:barChart>
      <c:catAx>
        <c:axId val="145812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847424"/>
        <c:crosses val="autoZero"/>
        <c:auto val="1"/>
        <c:lblAlgn val="ctr"/>
        <c:lblOffset val="100"/>
        <c:noMultiLvlLbl val="0"/>
      </c:catAx>
      <c:valAx>
        <c:axId val="145847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812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Сценарій 1</c:v>
                </c:pt>
                <c:pt idx="1">
                  <c:v>Сценарій 2</c:v>
                </c:pt>
                <c:pt idx="2">
                  <c:v>Сценарій 3</c:v>
                </c:pt>
                <c:pt idx="3">
                  <c:v>Сценарій 4</c:v>
                </c:pt>
              </c:strCache>
            </c:strRef>
          </c:cat>
          <c:val>
            <c:numRef>
              <c:f>Лист1!$B$2:$B$5</c:f>
              <c:numCache>
                <c:formatCode>General</c:formatCode>
                <c:ptCount val="4"/>
                <c:pt idx="0">
                  <c:v>21.3</c:v>
                </c:pt>
                <c:pt idx="1">
                  <c:v>38.700000000000003</c:v>
                </c:pt>
                <c:pt idx="2">
                  <c:v>25.3</c:v>
                </c:pt>
                <c:pt idx="3">
                  <c:v>44.2</c:v>
                </c:pt>
              </c:numCache>
            </c:numRef>
          </c:val>
          <c:extLst>
            <c:ext xmlns:c16="http://schemas.microsoft.com/office/drawing/2014/chart" uri="{C3380CC4-5D6E-409C-BE32-E72D297353CC}">
              <c16:uniqueId val="{00000000-ED35-294C-987B-323720EE8CCA}"/>
            </c:ext>
          </c:extLst>
        </c:ser>
        <c:dLbls>
          <c:showLegendKey val="0"/>
          <c:showVal val="0"/>
          <c:showCatName val="0"/>
          <c:showSerName val="0"/>
          <c:showPercent val="0"/>
          <c:showBubbleSize val="0"/>
        </c:dLbls>
        <c:gapWidth val="182"/>
        <c:axId val="154338816"/>
        <c:axId val="154340352"/>
      </c:barChart>
      <c:catAx>
        <c:axId val="154338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4340352"/>
        <c:crosses val="autoZero"/>
        <c:auto val="1"/>
        <c:lblAlgn val="ctr"/>
        <c:lblOffset val="100"/>
        <c:noMultiLvlLbl val="0"/>
      </c:catAx>
      <c:valAx>
        <c:axId val="154340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4338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C0191A-D738-6845-89B5-029464CA6C39}" type="doc">
      <dgm:prSet loTypeId="urn:microsoft.com/office/officeart/2005/8/layout/list1" loCatId="" qsTypeId="urn:microsoft.com/office/officeart/2005/8/quickstyle/simple1" qsCatId="simple" csTypeId="urn:microsoft.com/office/officeart/2005/8/colors/accent0_1" csCatId="mainScheme" phldr="1"/>
      <dgm:spPr/>
      <dgm:t>
        <a:bodyPr/>
        <a:lstStyle/>
        <a:p>
          <a:endParaRPr lang="ru-RU"/>
        </a:p>
      </dgm:t>
    </dgm:pt>
    <dgm:pt modelId="{349A4FD5-D47F-E34A-BD9A-B9B9811F6768}">
      <dgm:prSet phldrT="[Текст]" custT="1"/>
      <dgm:spPr/>
      <dgm:t>
        <a:bodyPr/>
        <a:lstStyle/>
        <a:p>
          <a:r>
            <a:rPr lang="ru-RU" sz="1000"/>
            <a:t>Здійснює перерозподіл робочої сили з регіонів з її надлишком у регіони з нестачею</a:t>
          </a:r>
        </a:p>
      </dgm:t>
    </dgm:pt>
    <dgm:pt modelId="{51F986AB-9DDA-7A4E-A96E-1DD469139564}" type="parTrans" cxnId="{CDB43C13-1157-EF48-B993-CCCDA0DFC82F}">
      <dgm:prSet/>
      <dgm:spPr/>
      <dgm:t>
        <a:bodyPr/>
        <a:lstStyle/>
        <a:p>
          <a:endParaRPr lang="ru-RU" sz="3200"/>
        </a:p>
      </dgm:t>
    </dgm:pt>
    <dgm:pt modelId="{2370299B-7EE9-5F42-996D-C373016FB224}" type="sibTrans" cxnId="{CDB43C13-1157-EF48-B993-CCCDA0DFC82F}">
      <dgm:prSet/>
      <dgm:spPr/>
      <dgm:t>
        <a:bodyPr/>
        <a:lstStyle/>
        <a:p>
          <a:endParaRPr lang="ru-RU" sz="3200"/>
        </a:p>
      </dgm:t>
    </dgm:pt>
    <dgm:pt modelId="{8950BA19-9ACC-394D-B685-54548E5B4E62}">
      <dgm:prSet phldrT="[Текст]" custT="1"/>
      <dgm:spPr/>
      <dgm:t>
        <a:bodyPr/>
        <a:lstStyle/>
        <a:p>
          <a:r>
            <a:rPr lang="ru-RU" sz="1000"/>
            <a:t>Сприяє зростанню доходів домогосподарств країн-донорів мігрантів завдяки грошовим переказам</a:t>
          </a:r>
        </a:p>
      </dgm:t>
    </dgm:pt>
    <dgm:pt modelId="{5D5F12A2-3DCC-3045-9779-CA93814206EE}" type="parTrans" cxnId="{314C977B-4A82-6F42-B2E5-7CB8C1D42952}">
      <dgm:prSet/>
      <dgm:spPr/>
      <dgm:t>
        <a:bodyPr/>
        <a:lstStyle/>
        <a:p>
          <a:endParaRPr lang="ru-RU" sz="3200"/>
        </a:p>
      </dgm:t>
    </dgm:pt>
    <dgm:pt modelId="{CAF3D2C1-8375-694B-B55E-76FABE5F60FF}" type="sibTrans" cxnId="{314C977B-4A82-6F42-B2E5-7CB8C1D42952}">
      <dgm:prSet/>
      <dgm:spPr/>
      <dgm:t>
        <a:bodyPr/>
        <a:lstStyle/>
        <a:p>
          <a:endParaRPr lang="ru-RU" sz="3200"/>
        </a:p>
      </dgm:t>
    </dgm:pt>
    <dgm:pt modelId="{BFE8CEAD-AC03-0045-A24A-735AAC3A4C2F}">
      <dgm:prSet phldrT="[Текст]" custT="1"/>
      <dgm:spPr/>
      <dgm:t>
        <a:bodyPr/>
        <a:lstStyle/>
        <a:p>
          <a:r>
            <a:rPr lang="ru-RU" sz="1000"/>
            <a:t>Впливає на культурну взаємодію та стимулює соціальну мобільність</a:t>
          </a:r>
        </a:p>
      </dgm:t>
    </dgm:pt>
    <dgm:pt modelId="{6825E122-87A5-5046-A94D-320581170693}" type="parTrans" cxnId="{251E70B5-EC7B-714F-84B7-274FA970C45F}">
      <dgm:prSet/>
      <dgm:spPr/>
      <dgm:t>
        <a:bodyPr/>
        <a:lstStyle/>
        <a:p>
          <a:endParaRPr lang="ru-RU" sz="3200"/>
        </a:p>
      </dgm:t>
    </dgm:pt>
    <dgm:pt modelId="{1A7C4A51-624F-9942-9D36-B284C168168B}" type="sibTrans" cxnId="{251E70B5-EC7B-714F-84B7-274FA970C45F}">
      <dgm:prSet/>
      <dgm:spPr/>
      <dgm:t>
        <a:bodyPr/>
        <a:lstStyle/>
        <a:p>
          <a:endParaRPr lang="ru-RU" sz="3200"/>
        </a:p>
      </dgm:t>
    </dgm:pt>
    <dgm:pt modelId="{417F7457-B5F7-A641-B08C-E565C3D52C3B}" type="pres">
      <dgm:prSet presAssocID="{19C0191A-D738-6845-89B5-029464CA6C39}" presName="linear" presStyleCnt="0">
        <dgm:presLayoutVars>
          <dgm:dir/>
          <dgm:animLvl val="lvl"/>
          <dgm:resizeHandles val="exact"/>
        </dgm:presLayoutVars>
      </dgm:prSet>
      <dgm:spPr/>
    </dgm:pt>
    <dgm:pt modelId="{E8F5DD84-77F6-894A-9B06-3E026622F21D}" type="pres">
      <dgm:prSet presAssocID="{349A4FD5-D47F-E34A-BD9A-B9B9811F6768}" presName="parentLin" presStyleCnt="0"/>
      <dgm:spPr/>
    </dgm:pt>
    <dgm:pt modelId="{4C88682B-4E06-4B41-97E7-5BDB40034523}" type="pres">
      <dgm:prSet presAssocID="{349A4FD5-D47F-E34A-BD9A-B9B9811F6768}" presName="parentLeftMargin" presStyleLbl="node1" presStyleIdx="0" presStyleCnt="3"/>
      <dgm:spPr/>
    </dgm:pt>
    <dgm:pt modelId="{98895FF6-4C1E-CE40-B40F-EF99FAAF417F}" type="pres">
      <dgm:prSet presAssocID="{349A4FD5-D47F-E34A-BD9A-B9B9811F6768}" presName="parentText" presStyleLbl="node1" presStyleIdx="0" presStyleCnt="3">
        <dgm:presLayoutVars>
          <dgm:chMax val="0"/>
          <dgm:bulletEnabled val="1"/>
        </dgm:presLayoutVars>
      </dgm:prSet>
      <dgm:spPr/>
    </dgm:pt>
    <dgm:pt modelId="{DA2905CA-D93D-0948-9963-94181EB80F26}" type="pres">
      <dgm:prSet presAssocID="{349A4FD5-D47F-E34A-BD9A-B9B9811F6768}" presName="negativeSpace" presStyleCnt="0"/>
      <dgm:spPr/>
    </dgm:pt>
    <dgm:pt modelId="{57EA99B4-DC7D-584C-8A01-FC7BEDEC54D5}" type="pres">
      <dgm:prSet presAssocID="{349A4FD5-D47F-E34A-BD9A-B9B9811F6768}" presName="childText" presStyleLbl="conFgAcc1" presStyleIdx="0" presStyleCnt="3">
        <dgm:presLayoutVars>
          <dgm:bulletEnabled val="1"/>
        </dgm:presLayoutVars>
      </dgm:prSet>
      <dgm:spPr/>
    </dgm:pt>
    <dgm:pt modelId="{D2DBB0CA-2E53-FF46-B1CD-B86CABDED3F3}" type="pres">
      <dgm:prSet presAssocID="{2370299B-7EE9-5F42-996D-C373016FB224}" presName="spaceBetweenRectangles" presStyleCnt="0"/>
      <dgm:spPr/>
    </dgm:pt>
    <dgm:pt modelId="{5B890B54-60E1-934D-BB63-1E7634F5CBC4}" type="pres">
      <dgm:prSet presAssocID="{8950BA19-9ACC-394D-B685-54548E5B4E62}" presName="parentLin" presStyleCnt="0"/>
      <dgm:spPr/>
    </dgm:pt>
    <dgm:pt modelId="{41B50ED6-24C8-FB41-A278-6BADEA284BEA}" type="pres">
      <dgm:prSet presAssocID="{8950BA19-9ACC-394D-B685-54548E5B4E62}" presName="parentLeftMargin" presStyleLbl="node1" presStyleIdx="0" presStyleCnt="3"/>
      <dgm:spPr/>
    </dgm:pt>
    <dgm:pt modelId="{E5A9194B-2DE6-4148-8B86-CBCC4643275D}" type="pres">
      <dgm:prSet presAssocID="{8950BA19-9ACC-394D-B685-54548E5B4E62}" presName="parentText" presStyleLbl="node1" presStyleIdx="1" presStyleCnt="3">
        <dgm:presLayoutVars>
          <dgm:chMax val="0"/>
          <dgm:bulletEnabled val="1"/>
        </dgm:presLayoutVars>
      </dgm:prSet>
      <dgm:spPr/>
    </dgm:pt>
    <dgm:pt modelId="{F4BCC9BF-AC6D-9B46-B1F6-AC6A2E44FEE1}" type="pres">
      <dgm:prSet presAssocID="{8950BA19-9ACC-394D-B685-54548E5B4E62}" presName="negativeSpace" presStyleCnt="0"/>
      <dgm:spPr/>
    </dgm:pt>
    <dgm:pt modelId="{6B1DCE87-6B0D-314A-B83E-D7D1E1D48893}" type="pres">
      <dgm:prSet presAssocID="{8950BA19-9ACC-394D-B685-54548E5B4E62}" presName="childText" presStyleLbl="conFgAcc1" presStyleIdx="1" presStyleCnt="3">
        <dgm:presLayoutVars>
          <dgm:bulletEnabled val="1"/>
        </dgm:presLayoutVars>
      </dgm:prSet>
      <dgm:spPr/>
    </dgm:pt>
    <dgm:pt modelId="{70769732-BFD0-054F-883E-B6BF6F7CC2DD}" type="pres">
      <dgm:prSet presAssocID="{CAF3D2C1-8375-694B-B55E-76FABE5F60FF}" presName="spaceBetweenRectangles" presStyleCnt="0"/>
      <dgm:spPr/>
    </dgm:pt>
    <dgm:pt modelId="{948C4589-35DE-574C-BCDE-23C8F12EE232}" type="pres">
      <dgm:prSet presAssocID="{BFE8CEAD-AC03-0045-A24A-735AAC3A4C2F}" presName="parentLin" presStyleCnt="0"/>
      <dgm:spPr/>
    </dgm:pt>
    <dgm:pt modelId="{7E0EDC2E-E217-5A49-B60A-01D855C2EF49}" type="pres">
      <dgm:prSet presAssocID="{BFE8CEAD-AC03-0045-A24A-735AAC3A4C2F}" presName="parentLeftMargin" presStyleLbl="node1" presStyleIdx="1" presStyleCnt="3"/>
      <dgm:spPr/>
    </dgm:pt>
    <dgm:pt modelId="{3EA79124-60FF-0548-8D1B-5CC295DB6EB1}" type="pres">
      <dgm:prSet presAssocID="{BFE8CEAD-AC03-0045-A24A-735AAC3A4C2F}" presName="parentText" presStyleLbl="node1" presStyleIdx="2" presStyleCnt="3">
        <dgm:presLayoutVars>
          <dgm:chMax val="0"/>
          <dgm:bulletEnabled val="1"/>
        </dgm:presLayoutVars>
      </dgm:prSet>
      <dgm:spPr/>
    </dgm:pt>
    <dgm:pt modelId="{5476777B-7059-B648-A07E-D4313BF54CA5}" type="pres">
      <dgm:prSet presAssocID="{BFE8CEAD-AC03-0045-A24A-735AAC3A4C2F}" presName="negativeSpace" presStyleCnt="0"/>
      <dgm:spPr/>
    </dgm:pt>
    <dgm:pt modelId="{3B697E0A-6EF3-104C-A4D1-BD0F50FECC94}" type="pres">
      <dgm:prSet presAssocID="{BFE8CEAD-AC03-0045-A24A-735AAC3A4C2F}" presName="childText" presStyleLbl="conFgAcc1" presStyleIdx="2" presStyleCnt="3">
        <dgm:presLayoutVars>
          <dgm:bulletEnabled val="1"/>
        </dgm:presLayoutVars>
      </dgm:prSet>
      <dgm:spPr/>
    </dgm:pt>
  </dgm:ptLst>
  <dgm:cxnLst>
    <dgm:cxn modelId="{CDB43C13-1157-EF48-B993-CCCDA0DFC82F}" srcId="{19C0191A-D738-6845-89B5-029464CA6C39}" destId="{349A4FD5-D47F-E34A-BD9A-B9B9811F6768}" srcOrd="0" destOrd="0" parTransId="{51F986AB-9DDA-7A4E-A96E-1DD469139564}" sibTransId="{2370299B-7EE9-5F42-996D-C373016FB224}"/>
    <dgm:cxn modelId="{7E4CF427-9175-48B6-BE60-0B675F9FE720}" type="presOf" srcId="{BFE8CEAD-AC03-0045-A24A-735AAC3A4C2F}" destId="{3EA79124-60FF-0548-8D1B-5CC295DB6EB1}" srcOrd="1" destOrd="0" presId="urn:microsoft.com/office/officeart/2005/8/layout/list1"/>
    <dgm:cxn modelId="{3FFB9D3B-258D-4C4D-835A-2332CA8868BF}" type="presOf" srcId="{19C0191A-D738-6845-89B5-029464CA6C39}" destId="{417F7457-B5F7-A641-B08C-E565C3D52C3B}" srcOrd="0" destOrd="0" presId="urn:microsoft.com/office/officeart/2005/8/layout/list1"/>
    <dgm:cxn modelId="{A5DC5562-5457-43F5-98DD-2BEC114B0FF8}" type="presOf" srcId="{349A4FD5-D47F-E34A-BD9A-B9B9811F6768}" destId="{98895FF6-4C1E-CE40-B40F-EF99FAAF417F}" srcOrd="1" destOrd="0" presId="urn:microsoft.com/office/officeart/2005/8/layout/list1"/>
    <dgm:cxn modelId="{B4442F6F-9C64-4C03-A78E-B3D814A628CD}" type="presOf" srcId="{BFE8CEAD-AC03-0045-A24A-735AAC3A4C2F}" destId="{7E0EDC2E-E217-5A49-B60A-01D855C2EF49}" srcOrd="0" destOrd="0" presId="urn:microsoft.com/office/officeart/2005/8/layout/list1"/>
    <dgm:cxn modelId="{314C977B-4A82-6F42-B2E5-7CB8C1D42952}" srcId="{19C0191A-D738-6845-89B5-029464CA6C39}" destId="{8950BA19-9ACC-394D-B685-54548E5B4E62}" srcOrd="1" destOrd="0" parTransId="{5D5F12A2-3DCC-3045-9779-CA93814206EE}" sibTransId="{CAF3D2C1-8375-694B-B55E-76FABE5F60FF}"/>
    <dgm:cxn modelId="{8230A9AB-89CE-4CF5-8DC9-F241634F054F}" type="presOf" srcId="{8950BA19-9ACC-394D-B685-54548E5B4E62}" destId="{E5A9194B-2DE6-4148-8B86-CBCC4643275D}" srcOrd="1" destOrd="0" presId="urn:microsoft.com/office/officeart/2005/8/layout/list1"/>
    <dgm:cxn modelId="{251E70B5-EC7B-714F-84B7-274FA970C45F}" srcId="{19C0191A-D738-6845-89B5-029464CA6C39}" destId="{BFE8CEAD-AC03-0045-A24A-735AAC3A4C2F}" srcOrd="2" destOrd="0" parTransId="{6825E122-87A5-5046-A94D-320581170693}" sibTransId="{1A7C4A51-624F-9942-9D36-B284C168168B}"/>
    <dgm:cxn modelId="{922775B6-6CE0-49DD-A6DC-DF0678A2490A}" type="presOf" srcId="{349A4FD5-D47F-E34A-BD9A-B9B9811F6768}" destId="{4C88682B-4E06-4B41-97E7-5BDB40034523}" srcOrd="0" destOrd="0" presId="urn:microsoft.com/office/officeart/2005/8/layout/list1"/>
    <dgm:cxn modelId="{981AB6EF-5657-408A-9404-5D5E87A65256}" type="presOf" srcId="{8950BA19-9ACC-394D-B685-54548E5B4E62}" destId="{41B50ED6-24C8-FB41-A278-6BADEA284BEA}" srcOrd="0" destOrd="0" presId="urn:microsoft.com/office/officeart/2005/8/layout/list1"/>
    <dgm:cxn modelId="{1C6361BF-7B8F-48BF-9548-FE3AE133E8DE}" type="presParOf" srcId="{417F7457-B5F7-A641-B08C-E565C3D52C3B}" destId="{E8F5DD84-77F6-894A-9B06-3E026622F21D}" srcOrd="0" destOrd="0" presId="urn:microsoft.com/office/officeart/2005/8/layout/list1"/>
    <dgm:cxn modelId="{01A5CD13-01D5-4B77-A904-F40DB90CE857}" type="presParOf" srcId="{E8F5DD84-77F6-894A-9B06-3E026622F21D}" destId="{4C88682B-4E06-4B41-97E7-5BDB40034523}" srcOrd="0" destOrd="0" presId="urn:microsoft.com/office/officeart/2005/8/layout/list1"/>
    <dgm:cxn modelId="{092FAE72-71C7-4212-A9EC-B5ED649B3DDA}" type="presParOf" srcId="{E8F5DD84-77F6-894A-9B06-3E026622F21D}" destId="{98895FF6-4C1E-CE40-B40F-EF99FAAF417F}" srcOrd="1" destOrd="0" presId="urn:microsoft.com/office/officeart/2005/8/layout/list1"/>
    <dgm:cxn modelId="{DF67E54F-270E-4A41-B3EC-A05683EE440C}" type="presParOf" srcId="{417F7457-B5F7-A641-B08C-E565C3D52C3B}" destId="{DA2905CA-D93D-0948-9963-94181EB80F26}" srcOrd="1" destOrd="0" presId="urn:microsoft.com/office/officeart/2005/8/layout/list1"/>
    <dgm:cxn modelId="{B5FE32EB-B260-48C2-8C40-645511E259B3}" type="presParOf" srcId="{417F7457-B5F7-A641-B08C-E565C3D52C3B}" destId="{57EA99B4-DC7D-584C-8A01-FC7BEDEC54D5}" srcOrd="2" destOrd="0" presId="urn:microsoft.com/office/officeart/2005/8/layout/list1"/>
    <dgm:cxn modelId="{2DC805DE-7AE6-482E-96EB-CF6A38DAC7BB}" type="presParOf" srcId="{417F7457-B5F7-A641-B08C-E565C3D52C3B}" destId="{D2DBB0CA-2E53-FF46-B1CD-B86CABDED3F3}" srcOrd="3" destOrd="0" presId="urn:microsoft.com/office/officeart/2005/8/layout/list1"/>
    <dgm:cxn modelId="{B0F515D4-7FC4-434C-A935-60A7FDCB3D71}" type="presParOf" srcId="{417F7457-B5F7-A641-B08C-E565C3D52C3B}" destId="{5B890B54-60E1-934D-BB63-1E7634F5CBC4}" srcOrd="4" destOrd="0" presId="urn:microsoft.com/office/officeart/2005/8/layout/list1"/>
    <dgm:cxn modelId="{23455A2E-431A-477A-9A8D-EF88C9922CDB}" type="presParOf" srcId="{5B890B54-60E1-934D-BB63-1E7634F5CBC4}" destId="{41B50ED6-24C8-FB41-A278-6BADEA284BEA}" srcOrd="0" destOrd="0" presId="urn:microsoft.com/office/officeart/2005/8/layout/list1"/>
    <dgm:cxn modelId="{FDDFC9EE-7CF6-42A8-BE37-AA117138D973}" type="presParOf" srcId="{5B890B54-60E1-934D-BB63-1E7634F5CBC4}" destId="{E5A9194B-2DE6-4148-8B86-CBCC4643275D}" srcOrd="1" destOrd="0" presId="urn:microsoft.com/office/officeart/2005/8/layout/list1"/>
    <dgm:cxn modelId="{E30AEE75-E78C-42E2-8C25-F3A8EDCE49C7}" type="presParOf" srcId="{417F7457-B5F7-A641-B08C-E565C3D52C3B}" destId="{F4BCC9BF-AC6D-9B46-B1F6-AC6A2E44FEE1}" srcOrd="5" destOrd="0" presId="urn:microsoft.com/office/officeart/2005/8/layout/list1"/>
    <dgm:cxn modelId="{97B7C7E3-9E83-4F60-B23D-295AB8B40B05}" type="presParOf" srcId="{417F7457-B5F7-A641-B08C-E565C3D52C3B}" destId="{6B1DCE87-6B0D-314A-B83E-D7D1E1D48893}" srcOrd="6" destOrd="0" presId="urn:microsoft.com/office/officeart/2005/8/layout/list1"/>
    <dgm:cxn modelId="{3399080C-6B42-4038-9A62-D82D820CD73F}" type="presParOf" srcId="{417F7457-B5F7-A641-B08C-E565C3D52C3B}" destId="{70769732-BFD0-054F-883E-B6BF6F7CC2DD}" srcOrd="7" destOrd="0" presId="urn:microsoft.com/office/officeart/2005/8/layout/list1"/>
    <dgm:cxn modelId="{A09086DD-ADD8-4189-8C04-02AE20FBC155}" type="presParOf" srcId="{417F7457-B5F7-A641-B08C-E565C3D52C3B}" destId="{948C4589-35DE-574C-BCDE-23C8F12EE232}" srcOrd="8" destOrd="0" presId="urn:microsoft.com/office/officeart/2005/8/layout/list1"/>
    <dgm:cxn modelId="{C5BE5914-8310-4884-803F-5D94936CB9FC}" type="presParOf" srcId="{948C4589-35DE-574C-BCDE-23C8F12EE232}" destId="{7E0EDC2E-E217-5A49-B60A-01D855C2EF49}" srcOrd="0" destOrd="0" presId="urn:microsoft.com/office/officeart/2005/8/layout/list1"/>
    <dgm:cxn modelId="{73CB586B-1FD7-4054-B2A0-E48EA9845B2C}" type="presParOf" srcId="{948C4589-35DE-574C-BCDE-23C8F12EE232}" destId="{3EA79124-60FF-0548-8D1B-5CC295DB6EB1}" srcOrd="1" destOrd="0" presId="urn:microsoft.com/office/officeart/2005/8/layout/list1"/>
    <dgm:cxn modelId="{B1711B99-EDA8-4044-BC68-DB571B2A8959}" type="presParOf" srcId="{417F7457-B5F7-A641-B08C-E565C3D52C3B}" destId="{5476777B-7059-B648-A07E-D4313BF54CA5}" srcOrd="9" destOrd="0" presId="urn:microsoft.com/office/officeart/2005/8/layout/list1"/>
    <dgm:cxn modelId="{6EA5E380-8D87-4132-BE70-B5E1760045B0}" type="presParOf" srcId="{417F7457-B5F7-A641-B08C-E565C3D52C3B}" destId="{3B697E0A-6EF3-104C-A4D1-BD0F50FECC94}"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D424D6-63A9-7D49-ACEE-2EA4AE449440}" type="doc">
      <dgm:prSet loTypeId="urn:microsoft.com/office/officeart/2008/layout/HorizontalMultiLevelHierarchy" loCatId="" qsTypeId="urn:microsoft.com/office/officeart/2005/8/quickstyle/simple1" qsCatId="simple" csTypeId="urn:microsoft.com/office/officeart/2005/8/colors/accent0_1" csCatId="mainScheme" phldr="1"/>
      <dgm:spPr/>
      <dgm:t>
        <a:bodyPr/>
        <a:lstStyle/>
        <a:p>
          <a:endParaRPr lang="ru-RU"/>
        </a:p>
      </dgm:t>
    </dgm:pt>
    <dgm:pt modelId="{FD02012E-293F-BC44-9F82-C118D35CE746}">
      <dgm:prSet phldrT="[Текст]"/>
      <dgm:spPr/>
      <dgm:t>
        <a:bodyPr/>
        <a:lstStyle/>
        <a:p>
          <a:r>
            <a:rPr lang="ru-RU"/>
            <a:t>Міжнародна міграція</a:t>
          </a:r>
        </a:p>
      </dgm:t>
    </dgm:pt>
    <dgm:pt modelId="{B04B94FF-4953-9F42-953B-5FDF7AF79999}" type="parTrans" cxnId="{650BEE2E-E17A-9A47-BBED-87552FC31F8C}">
      <dgm:prSet/>
      <dgm:spPr/>
      <dgm:t>
        <a:bodyPr/>
        <a:lstStyle/>
        <a:p>
          <a:endParaRPr lang="ru-RU"/>
        </a:p>
      </dgm:t>
    </dgm:pt>
    <dgm:pt modelId="{2364C425-BF54-474B-9199-540DBF9EDF52}" type="sibTrans" cxnId="{650BEE2E-E17A-9A47-BBED-87552FC31F8C}">
      <dgm:prSet/>
      <dgm:spPr/>
      <dgm:t>
        <a:bodyPr/>
        <a:lstStyle/>
        <a:p>
          <a:endParaRPr lang="ru-RU"/>
        </a:p>
      </dgm:t>
    </dgm:pt>
    <dgm:pt modelId="{FD55D270-078C-D242-BAF4-603064E322AF}">
      <dgm:prSet phldrT="[Текст]"/>
      <dgm:spPr/>
      <dgm:t>
        <a:bodyPr/>
        <a:lstStyle/>
        <a:p>
          <a:r>
            <a:rPr lang="ru-RU"/>
            <a:t>Безповоротна</a:t>
          </a:r>
        </a:p>
      </dgm:t>
    </dgm:pt>
    <dgm:pt modelId="{181F5191-827F-B146-8202-0948D6AE5E5A}" type="parTrans" cxnId="{AC10BE14-E4B7-0D4D-A9EC-CB1505DDF686}">
      <dgm:prSet/>
      <dgm:spPr/>
      <dgm:t>
        <a:bodyPr/>
        <a:lstStyle/>
        <a:p>
          <a:endParaRPr lang="ru-RU"/>
        </a:p>
      </dgm:t>
    </dgm:pt>
    <dgm:pt modelId="{E7064B25-6254-CB48-887A-B7F35E569BB0}" type="sibTrans" cxnId="{AC10BE14-E4B7-0D4D-A9EC-CB1505DDF686}">
      <dgm:prSet/>
      <dgm:spPr/>
      <dgm:t>
        <a:bodyPr/>
        <a:lstStyle/>
        <a:p>
          <a:endParaRPr lang="ru-RU"/>
        </a:p>
      </dgm:t>
    </dgm:pt>
    <dgm:pt modelId="{803BFFAA-5200-AA49-8156-0F7F451655E2}">
      <dgm:prSet phldrT="[Текст]"/>
      <dgm:spPr/>
      <dgm:t>
        <a:bodyPr/>
        <a:lstStyle/>
        <a:p>
          <a:r>
            <a:rPr lang="ru-RU"/>
            <a:t>Сезона</a:t>
          </a:r>
        </a:p>
      </dgm:t>
    </dgm:pt>
    <dgm:pt modelId="{C67EEDE9-44B2-0F47-BF94-394B985C8CCC}" type="parTrans" cxnId="{D938D5A2-ED11-274E-9E9A-B1C1B172B229}">
      <dgm:prSet/>
      <dgm:spPr/>
      <dgm:t>
        <a:bodyPr/>
        <a:lstStyle/>
        <a:p>
          <a:endParaRPr lang="ru-RU"/>
        </a:p>
      </dgm:t>
    </dgm:pt>
    <dgm:pt modelId="{6B332759-DF1A-7743-87D9-5CFA9A51E98C}" type="sibTrans" cxnId="{D938D5A2-ED11-274E-9E9A-B1C1B172B229}">
      <dgm:prSet/>
      <dgm:spPr/>
      <dgm:t>
        <a:bodyPr/>
        <a:lstStyle/>
        <a:p>
          <a:endParaRPr lang="ru-RU"/>
        </a:p>
      </dgm:t>
    </dgm:pt>
    <dgm:pt modelId="{2F444EC2-7567-E54C-B3CD-DC55B16E60F5}">
      <dgm:prSet phldrT="[Текст]"/>
      <dgm:spPr/>
      <dgm:t>
        <a:bodyPr/>
        <a:lstStyle/>
        <a:p>
          <a:r>
            <a:rPr lang="ru-RU"/>
            <a:t>Тимчасова</a:t>
          </a:r>
        </a:p>
      </dgm:t>
    </dgm:pt>
    <dgm:pt modelId="{50FA0582-494C-AC47-AE09-CB42C1D11907}" type="parTrans" cxnId="{F5101B72-BBF0-7644-A38C-B5A10A8F77D6}">
      <dgm:prSet/>
      <dgm:spPr/>
      <dgm:t>
        <a:bodyPr/>
        <a:lstStyle/>
        <a:p>
          <a:endParaRPr lang="ru-RU"/>
        </a:p>
      </dgm:t>
    </dgm:pt>
    <dgm:pt modelId="{BDC8CB8A-1DF8-F644-8677-5B3C5F94E758}" type="sibTrans" cxnId="{F5101B72-BBF0-7644-A38C-B5A10A8F77D6}">
      <dgm:prSet/>
      <dgm:spPr/>
      <dgm:t>
        <a:bodyPr/>
        <a:lstStyle/>
        <a:p>
          <a:endParaRPr lang="ru-RU"/>
        </a:p>
      </dgm:t>
    </dgm:pt>
    <dgm:pt modelId="{5B4CA9C4-2C3E-9748-B84E-3B8CE7293E4B}">
      <dgm:prSet/>
      <dgm:spPr/>
      <dgm:t>
        <a:bodyPr/>
        <a:lstStyle/>
        <a:p>
          <a:r>
            <a:rPr lang="ru-RU"/>
            <a:t>Маятникова</a:t>
          </a:r>
        </a:p>
      </dgm:t>
    </dgm:pt>
    <dgm:pt modelId="{F4A3BFE3-76B6-6D4A-BF2A-3C84DF7FA406}" type="parTrans" cxnId="{0CA22FA9-B814-E443-B898-50FBC9941352}">
      <dgm:prSet/>
      <dgm:spPr/>
      <dgm:t>
        <a:bodyPr/>
        <a:lstStyle/>
        <a:p>
          <a:endParaRPr lang="ru-RU"/>
        </a:p>
      </dgm:t>
    </dgm:pt>
    <dgm:pt modelId="{DBDC0223-6A83-5A42-B124-6889138EC493}" type="sibTrans" cxnId="{0CA22FA9-B814-E443-B898-50FBC9941352}">
      <dgm:prSet/>
      <dgm:spPr/>
      <dgm:t>
        <a:bodyPr/>
        <a:lstStyle/>
        <a:p>
          <a:endParaRPr lang="ru-RU"/>
        </a:p>
      </dgm:t>
    </dgm:pt>
    <dgm:pt modelId="{7E5E09C5-C819-6948-94B1-BB54E4420296}">
      <dgm:prSet/>
      <dgm:spPr/>
      <dgm:t>
        <a:bodyPr/>
        <a:lstStyle/>
        <a:p>
          <a:r>
            <a:rPr lang="ru-RU"/>
            <a:t>Вимушена</a:t>
          </a:r>
        </a:p>
      </dgm:t>
    </dgm:pt>
    <dgm:pt modelId="{C594E748-A6B1-C143-8F56-AD3DCCB0FFDC}" type="parTrans" cxnId="{FDCCCBB3-1643-C64E-83A4-6C9596CF4477}">
      <dgm:prSet/>
      <dgm:spPr/>
      <dgm:t>
        <a:bodyPr/>
        <a:lstStyle/>
        <a:p>
          <a:endParaRPr lang="ru-RU"/>
        </a:p>
      </dgm:t>
    </dgm:pt>
    <dgm:pt modelId="{F664C217-0C97-FA43-82B9-BB007013E85E}" type="sibTrans" cxnId="{FDCCCBB3-1643-C64E-83A4-6C9596CF4477}">
      <dgm:prSet/>
      <dgm:spPr/>
      <dgm:t>
        <a:bodyPr/>
        <a:lstStyle/>
        <a:p>
          <a:endParaRPr lang="ru-RU"/>
        </a:p>
      </dgm:t>
    </dgm:pt>
    <dgm:pt modelId="{8EB8C94D-07B7-6944-A006-E55F7916A8A2}" type="pres">
      <dgm:prSet presAssocID="{95D424D6-63A9-7D49-ACEE-2EA4AE449440}" presName="Name0" presStyleCnt="0">
        <dgm:presLayoutVars>
          <dgm:chPref val="1"/>
          <dgm:dir/>
          <dgm:animOne val="branch"/>
          <dgm:animLvl val="lvl"/>
          <dgm:resizeHandles val="exact"/>
        </dgm:presLayoutVars>
      </dgm:prSet>
      <dgm:spPr/>
    </dgm:pt>
    <dgm:pt modelId="{7F07BE5F-2AC5-3F4E-A470-AA3E06662880}" type="pres">
      <dgm:prSet presAssocID="{FD02012E-293F-BC44-9F82-C118D35CE746}" presName="root1" presStyleCnt="0"/>
      <dgm:spPr/>
    </dgm:pt>
    <dgm:pt modelId="{636DD57F-F97A-2B4D-AA1F-3DCE9409EB4B}" type="pres">
      <dgm:prSet presAssocID="{FD02012E-293F-BC44-9F82-C118D35CE746}" presName="LevelOneTextNode" presStyleLbl="node0" presStyleIdx="0" presStyleCnt="1">
        <dgm:presLayoutVars>
          <dgm:chPref val="3"/>
        </dgm:presLayoutVars>
      </dgm:prSet>
      <dgm:spPr/>
    </dgm:pt>
    <dgm:pt modelId="{6D708834-CF1B-D142-B1F0-D6BD784B2D4B}" type="pres">
      <dgm:prSet presAssocID="{FD02012E-293F-BC44-9F82-C118D35CE746}" presName="level2hierChild" presStyleCnt="0"/>
      <dgm:spPr/>
    </dgm:pt>
    <dgm:pt modelId="{70A78A99-F596-AA41-A037-6BABDB010B4B}" type="pres">
      <dgm:prSet presAssocID="{181F5191-827F-B146-8202-0948D6AE5E5A}" presName="conn2-1" presStyleLbl="parChTrans1D2" presStyleIdx="0" presStyleCnt="5"/>
      <dgm:spPr/>
    </dgm:pt>
    <dgm:pt modelId="{52DAF3EE-8230-6D48-A12A-30ECABCC4D27}" type="pres">
      <dgm:prSet presAssocID="{181F5191-827F-B146-8202-0948D6AE5E5A}" presName="connTx" presStyleLbl="parChTrans1D2" presStyleIdx="0" presStyleCnt="5"/>
      <dgm:spPr/>
    </dgm:pt>
    <dgm:pt modelId="{A2E9D749-C69D-F24F-A5F6-DBFDB4DAC856}" type="pres">
      <dgm:prSet presAssocID="{FD55D270-078C-D242-BAF4-603064E322AF}" presName="root2" presStyleCnt="0"/>
      <dgm:spPr/>
    </dgm:pt>
    <dgm:pt modelId="{3379DFF5-2D78-854A-911C-E67D0FE0EFE9}" type="pres">
      <dgm:prSet presAssocID="{FD55D270-078C-D242-BAF4-603064E322AF}" presName="LevelTwoTextNode" presStyleLbl="node2" presStyleIdx="0" presStyleCnt="5">
        <dgm:presLayoutVars>
          <dgm:chPref val="3"/>
        </dgm:presLayoutVars>
      </dgm:prSet>
      <dgm:spPr/>
    </dgm:pt>
    <dgm:pt modelId="{B9833ABC-2BCC-8A48-978B-B457136F60BD}" type="pres">
      <dgm:prSet presAssocID="{FD55D270-078C-D242-BAF4-603064E322AF}" presName="level3hierChild" presStyleCnt="0"/>
      <dgm:spPr/>
    </dgm:pt>
    <dgm:pt modelId="{358CA912-8F1D-794A-BD99-117AC21CAD8F}" type="pres">
      <dgm:prSet presAssocID="{C67EEDE9-44B2-0F47-BF94-394B985C8CCC}" presName="conn2-1" presStyleLbl="parChTrans1D2" presStyleIdx="1" presStyleCnt="5"/>
      <dgm:spPr/>
    </dgm:pt>
    <dgm:pt modelId="{F844DB3E-5F41-B446-B9AB-BE6FE9C8916B}" type="pres">
      <dgm:prSet presAssocID="{C67EEDE9-44B2-0F47-BF94-394B985C8CCC}" presName="connTx" presStyleLbl="parChTrans1D2" presStyleIdx="1" presStyleCnt="5"/>
      <dgm:spPr/>
    </dgm:pt>
    <dgm:pt modelId="{59B2A5C8-07E6-7646-AFD5-BDFE1D6C7D28}" type="pres">
      <dgm:prSet presAssocID="{803BFFAA-5200-AA49-8156-0F7F451655E2}" presName="root2" presStyleCnt="0"/>
      <dgm:spPr/>
    </dgm:pt>
    <dgm:pt modelId="{0A5CDF4F-D59B-D142-B798-BCFE3E635DAD}" type="pres">
      <dgm:prSet presAssocID="{803BFFAA-5200-AA49-8156-0F7F451655E2}" presName="LevelTwoTextNode" presStyleLbl="node2" presStyleIdx="1" presStyleCnt="5">
        <dgm:presLayoutVars>
          <dgm:chPref val="3"/>
        </dgm:presLayoutVars>
      </dgm:prSet>
      <dgm:spPr/>
    </dgm:pt>
    <dgm:pt modelId="{FD75BE98-F811-6C48-A7EE-F7CBC5C91F98}" type="pres">
      <dgm:prSet presAssocID="{803BFFAA-5200-AA49-8156-0F7F451655E2}" presName="level3hierChild" presStyleCnt="0"/>
      <dgm:spPr/>
    </dgm:pt>
    <dgm:pt modelId="{E3627676-9728-3D49-8845-47709F7F8A51}" type="pres">
      <dgm:prSet presAssocID="{50FA0582-494C-AC47-AE09-CB42C1D11907}" presName="conn2-1" presStyleLbl="parChTrans1D2" presStyleIdx="2" presStyleCnt="5"/>
      <dgm:spPr/>
    </dgm:pt>
    <dgm:pt modelId="{B64EA7A1-4105-9F40-AA43-69545A0DD9A3}" type="pres">
      <dgm:prSet presAssocID="{50FA0582-494C-AC47-AE09-CB42C1D11907}" presName="connTx" presStyleLbl="parChTrans1D2" presStyleIdx="2" presStyleCnt="5"/>
      <dgm:spPr/>
    </dgm:pt>
    <dgm:pt modelId="{5086FB05-7861-2040-B7B3-B4F7C34B1345}" type="pres">
      <dgm:prSet presAssocID="{2F444EC2-7567-E54C-B3CD-DC55B16E60F5}" presName="root2" presStyleCnt="0"/>
      <dgm:spPr/>
    </dgm:pt>
    <dgm:pt modelId="{51CE1837-1F0D-2647-AB79-09BB7935BFBA}" type="pres">
      <dgm:prSet presAssocID="{2F444EC2-7567-E54C-B3CD-DC55B16E60F5}" presName="LevelTwoTextNode" presStyleLbl="node2" presStyleIdx="2" presStyleCnt="5">
        <dgm:presLayoutVars>
          <dgm:chPref val="3"/>
        </dgm:presLayoutVars>
      </dgm:prSet>
      <dgm:spPr/>
    </dgm:pt>
    <dgm:pt modelId="{87BBD37D-CB4B-3645-81BA-929407DC970A}" type="pres">
      <dgm:prSet presAssocID="{2F444EC2-7567-E54C-B3CD-DC55B16E60F5}" presName="level3hierChild" presStyleCnt="0"/>
      <dgm:spPr/>
    </dgm:pt>
    <dgm:pt modelId="{2B2B478E-61B1-FB4B-9A5E-0A1D57F1CBC1}" type="pres">
      <dgm:prSet presAssocID="{F4A3BFE3-76B6-6D4A-BF2A-3C84DF7FA406}" presName="conn2-1" presStyleLbl="parChTrans1D2" presStyleIdx="3" presStyleCnt="5"/>
      <dgm:spPr/>
    </dgm:pt>
    <dgm:pt modelId="{C06B380C-8031-7343-8B0F-3597FA8EC369}" type="pres">
      <dgm:prSet presAssocID="{F4A3BFE3-76B6-6D4A-BF2A-3C84DF7FA406}" presName="connTx" presStyleLbl="parChTrans1D2" presStyleIdx="3" presStyleCnt="5"/>
      <dgm:spPr/>
    </dgm:pt>
    <dgm:pt modelId="{494E2012-3ACC-604B-9244-2A6A3E914886}" type="pres">
      <dgm:prSet presAssocID="{5B4CA9C4-2C3E-9748-B84E-3B8CE7293E4B}" presName="root2" presStyleCnt="0"/>
      <dgm:spPr/>
    </dgm:pt>
    <dgm:pt modelId="{B1008C45-C8EA-0942-8584-6F90A18EE220}" type="pres">
      <dgm:prSet presAssocID="{5B4CA9C4-2C3E-9748-B84E-3B8CE7293E4B}" presName="LevelTwoTextNode" presStyleLbl="node2" presStyleIdx="3" presStyleCnt="5">
        <dgm:presLayoutVars>
          <dgm:chPref val="3"/>
        </dgm:presLayoutVars>
      </dgm:prSet>
      <dgm:spPr/>
    </dgm:pt>
    <dgm:pt modelId="{64B34E89-2C79-2049-B431-F43FB3298725}" type="pres">
      <dgm:prSet presAssocID="{5B4CA9C4-2C3E-9748-B84E-3B8CE7293E4B}" presName="level3hierChild" presStyleCnt="0"/>
      <dgm:spPr/>
    </dgm:pt>
    <dgm:pt modelId="{CD76C3AE-4BD9-804E-B9B4-D15B80DA8EC7}" type="pres">
      <dgm:prSet presAssocID="{C594E748-A6B1-C143-8F56-AD3DCCB0FFDC}" presName="conn2-1" presStyleLbl="parChTrans1D2" presStyleIdx="4" presStyleCnt="5"/>
      <dgm:spPr/>
    </dgm:pt>
    <dgm:pt modelId="{D2771A68-AD04-494A-B198-0103CD375B92}" type="pres">
      <dgm:prSet presAssocID="{C594E748-A6B1-C143-8F56-AD3DCCB0FFDC}" presName="connTx" presStyleLbl="parChTrans1D2" presStyleIdx="4" presStyleCnt="5"/>
      <dgm:spPr/>
    </dgm:pt>
    <dgm:pt modelId="{ED5808A7-6EAC-4A4D-B254-87AE4F522B5C}" type="pres">
      <dgm:prSet presAssocID="{7E5E09C5-C819-6948-94B1-BB54E4420296}" presName="root2" presStyleCnt="0"/>
      <dgm:spPr/>
    </dgm:pt>
    <dgm:pt modelId="{D9ABD417-3BFF-8E43-B14B-AB30CC07826E}" type="pres">
      <dgm:prSet presAssocID="{7E5E09C5-C819-6948-94B1-BB54E4420296}" presName="LevelTwoTextNode" presStyleLbl="node2" presStyleIdx="4" presStyleCnt="5">
        <dgm:presLayoutVars>
          <dgm:chPref val="3"/>
        </dgm:presLayoutVars>
      </dgm:prSet>
      <dgm:spPr/>
    </dgm:pt>
    <dgm:pt modelId="{30346F60-4722-DC45-A336-8955EC57B9A7}" type="pres">
      <dgm:prSet presAssocID="{7E5E09C5-C819-6948-94B1-BB54E4420296}" presName="level3hierChild" presStyleCnt="0"/>
      <dgm:spPr/>
    </dgm:pt>
  </dgm:ptLst>
  <dgm:cxnLst>
    <dgm:cxn modelId="{AC10BE14-E4B7-0D4D-A9EC-CB1505DDF686}" srcId="{FD02012E-293F-BC44-9F82-C118D35CE746}" destId="{FD55D270-078C-D242-BAF4-603064E322AF}" srcOrd="0" destOrd="0" parTransId="{181F5191-827F-B146-8202-0948D6AE5E5A}" sibTransId="{E7064B25-6254-CB48-887A-B7F35E569BB0}"/>
    <dgm:cxn modelId="{24BE4B1B-BABA-49EA-A402-4C950899B5B6}" type="presOf" srcId="{FD55D270-078C-D242-BAF4-603064E322AF}" destId="{3379DFF5-2D78-854A-911C-E67D0FE0EFE9}" srcOrd="0" destOrd="0" presId="urn:microsoft.com/office/officeart/2008/layout/HorizontalMultiLevelHierarchy"/>
    <dgm:cxn modelId="{650BEE2E-E17A-9A47-BBED-87552FC31F8C}" srcId="{95D424D6-63A9-7D49-ACEE-2EA4AE449440}" destId="{FD02012E-293F-BC44-9F82-C118D35CE746}" srcOrd="0" destOrd="0" parTransId="{B04B94FF-4953-9F42-953B-5FDF7AF79999}" sibTransId="{2364C425-BF54-474B-9199-540DBF9EDF52}"/>
    <dgm:cxn modelId="{51A90C31-38A0-4297-BF5C-8BABB8367D51}" type="presOf" srcId="{95D424D6-63A9-7D49-ACEE-2EA4AE449440}" destId="{8EB8C94D-07B7-6944-A006-E55F7916A8A2}" srcOrd="0" destOrd="0" presId="urn:microsoft.com/office/officeart/2008/layout/HorizontalMultiLevelHierarchy"/>
    <dgm:cxn modelId="{804AFC3A-637D-4C98-98E3-B6C3E9C4D23D}" type="presOf" srcId="{181F5191-827F-B146-8202-0948D6AE5E5A}" destId="{52DAF3EE-8230-6D48-A12A-30ECABCC4D27}" srcOrd="1" destOrd="0" presId="urn:microsoft.com/office/officeart/2008/layout/HorizontalMultiLevelHierarchy"/>
    <dgm:cxn modelId="{51767C43-2D47-4ECA-86CA-CE16A8D454D7}" type="presOf" srcId="{7E5E09C5-C819-6948-94B1-BB54E4420296}" destId="{D9ABD417-3BFF-8E43-B14B-AB30CC07826E}" srcOrd="0" destOrd="0" presId="urn:microsoft.com/office/officeart/2008/layout/HorizontalMultiLevelHierarchy"/>
    <dgm:cxn modelId="{0EDAE343-13C8-4BA0-9B8D-B4178314F17D}" type="presOf" srcId="{2F444EC2-7567-E54C-B3CD-DC55B16E60F5}" destId="{51CE1837-1F0D-2647-AB79-09BB7935BFBA}" srcOrd="0" destOrd="0" presId="urn:microsoft.com/office/officeart/2008/layout/HorizontalMultiLevelHierarchy"/>
    <dgm:cxn modelId="{DC55E965-0F98-4B17-9479-23D7BC5B2F90}" type="presOf" srcId="{FD02012E-293F-BC44-9F82-C118D35CE746}" destId="{636DD57F-F97A-2B4D-AA1F-3DCE9409EB4B}" srcOrd="0" destOrd="0" presId="urn:microsoft.com/office/officeart/2008/layout/HorizontalMultiLevelHierarchy"/>
    <dgm:cxn modelId="{40747049-2CAE-40BA-B82C-204BE2AD01AB}" type="presOf" srcId="{50FA0582-494C-AC47-AE09-CB42C1D11907}" destId="{B64EA7A1-4105-9F40-AA43-69545A0DD9A3}" srcOrd="1" destOrd="0" presId="urn:microsoft.com/office/officeart/2008/layout/HorizontalMultiLevelHierarchy"/>
    <dgm:cxn modelId="{3DF3C74C-1342-428B-91CB-D54656E4DADB}" type="presOf" srcId="{C67EEDE9-44B2-0F47-BF94-394B985C8CCC}" destId="{358CA912-8F1D-794A-BD99-117AC21CAD8F}" srcOrd="0" destOrd="0" presId="urn:microsoft.com/office/officeart/2008/layout/HorizontalMultiLevelHierarchy"/>
    <dgm:cxn modelId="{F5101B72-BBF0-7644-A38C-B5A10A8F77D6}" srcId="{FD02012E-293F-BC44-9F82-C118D35CE746}" destId="{2F444EC2-7567-E54C-B3CD-DC55B16E60F5}" srcOrd="2" destOrd="0" parTransId="{50FA0582-494C-AC47-AE09-CB42C1D11907}" sibTransId="{BDC8CB8A-1DF8-F644-8677-5B3C5F94E758}"/>
    <dgm:cxn modelId="{2C9FCB52-8361-460E-BD56-A5F744B2E6D0}" type="presOf" srcId="{C594E748-A6B1-C143-8F56-AD3DCCB0FFDC}" destId="{D2771A68-AD04-494A-B198-0103CD375B92}" srcOrd="1" destOrd="0" presId="urn:microsoft.com/office/officeart/2008/layout/HorizontalMultiLevelHierarchy"/>
    <dgm:cxn modelId="{132A2A79-0AB8-4E25-94D5-9CCF593C6C41}" type="presOf" srcId="{F4A3BFE3-76B6-6D4A-BF2A-3C84DF7FA406}" destId="{C06B380C-8031-7343-8B0F-3597FA8EC369}" srcOrd="1" destOrd="0" presId="urn:microsoft.com/office/officeart/2008/layout/HorizontalMultiLevelHierarchy"/>
    <dgm:cxn modelId="{05AC437E-AE24-424D-BC33-DC4DBA73A8F5}" type="presOf" srcId="{50FA0582-494C-AC47-AE09-CB42C1D11907}" destId="{E3627676-9728-3D49-8845-47709F7F8A51}" srcOrd="0" destOrd="0" presId="urn:microsoft.com/office/officeart/2008/layout/HorizontalMultiLevelHierarchy"/>
    <dgm:cxn modelId="{EDBF177F-38B8-470A-BCA6-9FE51E704CE9}" type="presOf" srcId="{181F5191-827F-B146-8202-0948D6AE5E5A}" destId="{70A78A99-F596-AA41-A037-6BABDB010B4B}" srcOrd="0" destOrd="0" presId="urn:microsoft.com/office/officeart/2008/layout/HorizontalMultiLevelHierarchy"/>
    <dgm:cxn modelId="{D938D5A2-ED11-274E-9E9A-B1C1B172B229}" srcId="{FD02012E-293F-BC44-9F82-C118D35CE746}" destId="{803BFFAA-5200-AA49-8156-0F7F451655E2}" srcOrd="1" destOrd="0" parTransId="{C67EEDE9-44B2-0F47-BF94-394B985C8CCC}" sibTransId="{6B332759-DF1A-7743-87D9-5CFA9A51E98C}"/>
    <dgm:cxn modelId="{0CA22FA9-B814-E443-B898-50FBC9941352}" srcId="{FD02012E-293F-BC44-9F82-C118D35CE746}" destId="{5B4CA9C4-2C3E-9748-B84E-3B8CE7293E4B}" srcOrd="3" destOrd="0" parTransId="{F4A3BFE3-76B6-6D4A-BF2A-3C84DF7FA406}" sibTransId="{DBDC0223-6A83-5A42-B124-6889138EC493}"/>
    <dgm:cxn modelId="{330F2DB0-CF33-4983-9AA0-0E231FAF50EE}" type="presOf" srcId="{803BFFAA-5200-AA49-8156-0F7F451655E2}" destId="{0A5CDF4F-D59B-D142-B798-BCFE3E635DAD}" srcOrd="0" destOrd="0" presId="urn:microsoft.com/office/officeart/2008/layout/HorizontalMultiLevelHierarchy"/>
    <dgm:cxn modelId="{FDCCCBB3-1643-C64E-83A4-6C9596CF4477}" srcId="{FD02012E-293F-BC44-9F82-C118D35CE746}" destId="{7E5E09C5-C819-6948-94B1-BB54E4420296}" srcOrd="4" destOrd="0" parTransId="{C594E748-A6B1-C143-8F56-AD3DCCB0FFDC}" sibTransId="{F664C217-0C97-FA43-82B9-BB007013E85E}"/>
    <dgm:cxn modelId="{9EE2E4C3-6023-41A7-82C1-9D26052AB3AC}" type="presOf" srcId="{F4A3BFE3-76B6-6D4A-BF2A-3C84DF7FA406}" destId="{2B2B478E-61B1-FB4B-9A5E-0A1D57F1CBC1}" srcOrd="0" destOrd="0" presId="urn:microsoft.com/office/officeart/2008/layout/HorizontalMultiLevelHierarchy"/>
    <dgm:cxn modelId="{581096C4-FD12-4D8A-9FE7-C012002F0483}" type="presOf" srcId="{5B4CA9C4-2C3E-9748-B84E-3B8CE7293E4B}" destId="{B1008C45-C8EA-0942-8584-6F90A18EE220}" srcOrd="0" destOrd="0" presId="urn:microsoft.com/office/officeart/2008/layout/HorizontalMultiLevelHierarchy"/>
    <dgm:cxn modelId="{047900D8-1F89-4EBE-BACC-4AB41AC85DEC}" type="presOf" srcId="{C594E748-A6B1-C143-8F56-AD3DCCB0FFDC}" destId="{CD76C3AE-4BD9-804E-B9B4-D15B80DA8EC7}" srcOrd="0" destOrd="0" presId="urn:microsoft.com/office/officeart/2008/layout/HorizontalMultiLevelHierarchy"/>
    <dgm:cxn modelId="{85C322E4-9C2B-4358-A1EF-A95602BECB7B}" type="presOf" srcId="{C67EEDE9-44B2-0F47-BF94-394B985C8CCC}" destId="{F844DB3E-5F41-B446-B9AB-BE6FE9C8916B}" srcOrd="1" destOrd="0" presId="urn:microsoft.com/office/officeart/2008/layout/HorizontalMultiLevelHierarchy"/>
    <dgm:cxn modelId="{29F07373-91F7-4723-ABFA-9FFD2EBAE43F}" type="presParOf" srcId="{8EB8C94D-07B7-6944-A006-E55F7916A8A2}" destId="{7F07BE5F-2AC5-3F4E-A470-AA3E06662880}" srcOrd="0" destOrd="0" presId="urn:microsoft.com/office/officeart/2008/layout/HorizontalMultiLevelHierarchy"/>
    <dgm:cxn modelId="{A9C6E26C-5B83-4CEF-8A4B-E0F0E0A8FD7F}" type="presParOf" srcId="{7F07BE5F-2AC5-3F4E-A470-AA3E06662880}" destId="{636DD57F-F97A-2B4D-AA1F-3DCE9409EB4B}" srcOrd="0" destOrd="0" presId="urn:microsoft.com/office/officeart/2008/layout/HorizontalMultiLevelHierarchy"/>
    <dgm:cxn modelId="{62472548-70AB-4505-9040-DFB2F87945A8}" type="presParOf" srcId="{7F07BE5F-2AC5-3F4E-A470-AA3E06662880}" destId="{6D708834-CF1B-D142-B1F0-D6BD784B2D4B}" srcOrd="1" destOrd="0" presId="urn:microsoft.com/office/officeart/2008/layout/HorizontalMultiLevelHierarchy"/>
    <dgm:cxn modelId="{9D4A012C-9265-45F7-9350-558BA297468F}" type="presParOf" srcId="{6D708834-CF1B-D142-B1F0-D6BD784B2D4B}" destId="{70A78A99-F596-AA41-A037-6BABDB010B4B}" srcOrd="0" destOrd="0" presId="urn:microsoft.com/office/officeart/2008/layout/HorizontalMultiLevelHierarchy"/>
    <dgm:cxn modelId="{AA67F323-6E52-4422-8ADB-44F0BCBEF531}" type="presParOf" srcId="{70A78A99-F596-AA41-A037-6BABDB010B4B}" destId="{52DAF3EE-8230-6D48-A12A-30ECABCC4D27}" srcOrd="0" destOrd="0" presId="urn:microsoft.com/office/officeart/2008/layout/HorizontalMultiLevelHierarchy"/>
    <dgm:cxn modelId="{78CEA927-2E7D-4ABA-AE6C-E6A7464FA09B}" type="presParOf" srcId="{6D708834-CF1B-D142-B1F0-D6BD784B2D4B}" destId="{A2E9D749-C69D-F24F-A5F6-DBFDB4DAC856}" srcOrd="1" destOrd="0" presId="urn:microsoft.com/office/officeart/2008/layout/HorizontalMultiLevelHierarchy"/>
    <dgm:cxn modelId="{2BCE11BF-2D6B-414D-AA9D-FE1A3152AF9E}" type="presParOf" srcId="{A2E9D749-C69D-F24F-A5F6-DBFDB4DAC856}" destId="{3379DFF5-2D78-854A-911C-E67D0FE0EFE9}" srcOrd="0" destOrd="0" presId="urn:microsoft.com/office/officeart/2008/layout/HorizontalMultiLevelHierarchy"/>
    <dgm:cxn modelId="{7B80756A-EC90-49CB-8C04-8E00D3C9B168}" type="presParOf" srcId="{A2E9D749-C69D-F24F-A5F6-DBFDB4DAC856}" destId="{B9833ABC-2BCC-8A48-978B-B457136F60BD}" srcOrd="1" destOrd="0" presId="urn:microsoft.com/office/officeart/2008/layout/HorizontalMultiLevelHierarchy"/>
    <dgm:cxn modelId="{DE728707-2FD1-4498-BEB8-C298BE33A3DF}" type="presParOf" srcId="{6D708834-CF1B-D142-B1F0-D6BD784B2D4B}" destId="{358CA912-8F1D-794A-BD99-117AC21CAD8F}" srcOrd="2" destOrd="0" presId="urn:microsoft.com/office/officeart/2008/layout/HorizontalMultiLevelHierarchy"/>
    <dgm:cxn modelId="{9F67DF10-4209-4BE1-89E2-48E66A81C8B1}" type="presParOf" srcId="{358CA912-8F1D-794A-BD99-117AC21CAD8F}" destId="{F844DB3E-5F41-B446-B9AB-BE6FE9C8916B}" srcOrd="0" destOrd="0" presId="urn:microsoft.com/office/officeart/2008/layout/HorizontalMultiLevelHierarchy"/>
    <dgm:cxn modelId="{AEB5EDA6-C4BB-4A5F-84AC-D7C1909DA231}" type="presParOf" srcId="{6D708834-CF1B-D142-B1F0-D6BD784B2D4B}" destId="{59B2A5C8-07E6-7646-AFD5-BDFE1D6C7D28}" srcOrd="3" destOrd="0" presId="urn:microsoft.com/office/officeart/2008/layout/HorizontalMultiLevelHierarchy"/>
    <dgm:cxn modelId="{89217865-0A8A-49CF-B602-6810F44859AF}" type="presParOf" srcId="{59B2A5C8-07E6-7646-AFD5-BDFE1D6C7D28}" destId="{0A5CDF4F-D59B-D142-B798-BCFE3E635DAD}" srcOrd="0" destOrd="0" presId="urn:microsoft.com/office/officeart/2008/layout/HorizontalMultiLevelHierarchy"/>
    <dgm:cxn modelId="{7F11247C-066D-45D6-856F-80FC7C60C687}" type="presParOf" srcId="{59B2A5C8-07E6-7646-AFD5-BDFE1D6C7D28}" destId="{FD75BE98-F811-6C48-A7EE-F7CBC5C91F98}" srcOrd="1" destOrd="0" presId="urn:microsoft.com/office/officeart/2008/layout/HorizontalMultiLevelHierarchy"/>
    <dgm:cxn modelId="{3C464F23-D9A7-4C27-BD16-906ED22C4BAA}" type="presParOf" srcId="{6D708834-CF1B-D142-B1F0-D6BD784B2D4B}" destId="{E3627676-9728-3D49-8845-47709F7F8A51}" srcOrd="4" destOrd="0" presId="urn:microsoft.com/office/officeart/2008/layout/HorizontalMultiLevelHierarchy"/>
    <dgm:cxn modelId="{87BE4C25-E5A0-4712-9C44-92458E51767A}" type="presParOf" srcId="{E3627676-9728-3D49-8845-47709F7F8A51}" destId="{B64EA7A1-4105-9F40-AA43-69545A0DD9A3}" srcOrd="0" destOrd="0" presId="urn:microsoft.com/office/officeart/2008/layout/HorizontalMultiLevelHierarchy"/>
    <dgm:cxn modelId="{52A75C61-E794-4CB3-AE77-A8156FB2D5F4}" type="presParOf" srcId="{6D708834-CF1B-D142-B1F0-D6BD784B2D4B}" destId="{5086FB05-7861-2040-B7B3-B4F7C34B1345}" srcOrd="5" destOrd="0" presId="urn:microsoft.com/office/officeart/2008/layout/HorizontalMultiLevelHierarchy"/>
    <dgm:cxn modelId="{41289A15-1839-44F6-AC22-F52C091680AA}" type="presParOf" srcId="{5086FB05-7861-2040-B7B3-B4F7C34B1345}" destId="{51CE1837-1F0D-2647-AB79-09BB7935BFBA}" srcOrd="0" destOrd="0" presId="urn:microsoft.com/office/officeart/2008/layout/HorizontalMultiLevelHierarchy"/>
    <dgm:cxn modelId="{D286487A-8298-46EF-BE7D-AF44538E57BA}" type="presParOf" srcId="{5086FB05-7861-2040-B7B3-B4F7C34B1345}" destId="{87BBD37D-CB4B-3645-81BA-929407DC970A}" srcOrd="1" destOrd="0" presId="urn:microsoft.com/office/officeart/2008/layout/HorizontalMultiLevelHierarchy"/>
    <dgm:cxn modelId="{9961682F-D3A6-4578-B4BA-8259BF542E2D}" type="presParOf" srcId="{6D708834-CF1B-D142-B1F0-D6BD784B2D4B}" destId="{2B2B478E-61B1-FB4B-9A5E-0A1D57F1CBC1}" srcOrd="6" destOrd="0" presId="urn:microsoft.com/office/officeart/2008/layout/HorizontalMultiLevelHierarchy"/>
    <dgm:cxn modelId="{2E9B41F0-812F-4730-96D4-2BED4E228372}" type="presParOf" srcId="{2B2B478E-61B1-FB4B-9A5E-0A1D57F1CBC1}" destId="{C06B380C-8031-7343-8B0F-3597FA8EC369}" srcOrd="0" destOrd="0" presId="urn:microsoft.com/office/officeart/2008/layout/HorizontalMultiLevelHierarchy"/>
    <dgm:cxn modelId="{AEF428F7-862C-432A-8EEA-34737770CEC8}" type="presParOf" srcId="{6D708834-CF1B-D142-B1F0-D6BD784B2D4B}" destId="{494E2012-3ACC-604B-9244-2A6A3E914886}" srcOrd="7" destOrd="0" presId="urn:microsoft.com/office/officeart/2008/layout/HorizontalMultiLevelHierarchy"/>
    <dgm:cxn modelId="{A1FB62BE-30EE-484D-9CC4-148B820E6751}" type="presParOf" srcId="{494E2012-3ACC-604B-9244-2A6A3E914886}" destId="{B1008C45-C8EA-0942-8584-6F90A18EE220}" srcOrd="0" destOrd="0" presId="urn:microsoft.com/office/officeart/2008/layout/HorizontalMultiLevelHierarchy"/>
    <dgm:cxn modelId="{8E5825E0-ADE0-42A7-AC2B-078EA7E8D6F8}" type="presParOf" srcId="{494E2012-3ACC-604B-9244-2A6A3E914886}" destId="{64B34E89-2C79-2049-B431-F43FB3298725}" srcOrd="1" destOrd="0" presId="urn:microsoft.com/office/officeart/2008/layout/HorizontalMultiLevelHierarchy"/>
    <dgm:cxn modelId="{5489F74B-EA83-4C45-88D6-C2078DF65D17}" type="presParOf" srcId="{6D708834-CF1B-D142-B1F0-D6BD784B2D4B}" destId="{CD76C3AE-4BD9-804E-B9B4-D15B80DA8EC7}" srcOrd="8" destOrd="0" presId="urn:microsoft.com/office/officeart/2008/layout/HorizontalMultiLevelHierarchy"/>
    <dgm:cxn modelId="{B2C9B860-CE13-47A9-BFC2-64A794F3F3D9}" type="presParOf" srcId="{CD76C3AE-4BD9-804E-B9B4-D15B80DA8EC7}" destId="{D2771A68-AD04-494A-B198-0103CD375B92}" srcOrd="0" destOrd="0" presId="urn:microsoft.com/office/officeart/2008/layout/HorizontalMultiLevelHierarchy"/>
    <dgm:cxn modelId="{1AC7B282-81DE-4ECE-945C-6AF392356F85}" type="presParOf" srcId="{6D708834-CF1B-D142-B1F0-D6BD784B2D4B}" destId="{ED5808A7-6EAC-4A4D-B254-87AE4F522B5C}" srcOrd="9" destOrd="0" presId="urn:microsoft.com/office/officeart/2008/layout/HorizontalMultiLevelHierarchy"/>
    <dgm:cxn modelId="{AF05C561-EE08-4FE2-99E0-65E8907520B4}" type="presParOf" srcId="{ED5808A7-6EAC-4A4D-B254-87AE4F522B5C}" destId="{D9ABD417-3BFF-8E43-B14B-AB30CC07826E}" srcOrd="0" destOrd="0" presId="urn:microsoft.com/office/officeart/2008/layout/HorizontalMultiLevelHierarchy"/>
    <dgm:cxn modelId="{1C5481B8-13C0-4A37-A089-C655B675A522}" type="presParOf" srcId="{ED5808A7-6EAC-4A4D-B254-87AE4F522B5C}" destId="{30346F60-4722-DC45-A336-8955EC57B9A7}"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6F54168-4559-1646-8E6F-C303E530F745}" type="doc">
      <dgm:prSet loTypeId="urn:microsoft.com/office/officeart/2005/8/layout/list1" loCatId="" qsTypeId="urn:microsoft.com/office/officeart/2005/8/quickstyle/simple1" qsCatId="simple" csTypeId="urn:microsoft.com/office/officeart/2005/8/colors/accent0_1" csCatId="mainScheme" phldr="1"/>
      <dgm:spPr/>
      <dgm:t>
        <a:bodyPr/>
        <a:lstStyle/>
        <a:p>
          <a:endParaRPr lang="ru-RU"/>
        </a:p>
      </dgm:t>
    </dgm:pt>
    <dgm:pt modelId="{2E04092B-F735-1242-BC30-BF57B18BFF3C}">
      <dgm:prSet phldrT="[Текст]" custT="1"/>
      <dgm:spPr/>
      <dgm:t>
        <a:bodyPr/>
        <a:lstStyle/>
        <a:p>
          <a:r>
            <a:rPr lang="ru-RU" sz="1400"/>
            <a:t>Теорія "поштовхів і тягарів"</a:t>
          </a:r>
        </a:p>
      </dgm:t>
    </dgm:pt>
    <dgm:pt modelId="{F44A0AAF-A7CE-6248-8719-0A3ECB9EF1F8}" type="parTrans" cxnId="{3FB5A93D-14A8-5D49-9B65-D077F5BCC522}">
      <dgm:prSet/>
      <dgm:spPr/>
      <dgm:t>
        <a:bodyPr/>
        <a:lstStyle/>
        <a:p>
          <a:endParaRPr lang="ru-RU" sz="2400"/>
        </a:p>
      </dgm:t>
    </dgm:pt>
    <dgm:pt modelId="{C487D378-618C-5248-8594-05B141F17A4C}" type="sibTrans" cxnId="{3FB5A93D-14A8-5D49-9B65-D077F5BCC522}">
      <dgm:prSet/>
      <dgm:spPr/>
      <dgm:t>
        <a:bodyPr/>
        <a:lstStyle/>
        <a:p>
          <a:endParaRPr lang="ru-RU" sz="2400"/>
        </a:p>
      </dgm:t>
    </dgm:pt>
    <dgm:pt modelId="{CC2EC338-AC78-914C-9930-3CC1201ADC93}">
      <dgm:prSet phldrT="[Текст]" custT="1"/>
      <dgm:spPr/>
      <dgm:t>
        <a:bodyPr/>
        <a:lstStyle/>
        <a:p>
          <a:r>
            <a:rPr lang="ru-RU" sz="1400"/>
            <a:t>Неокласична економічна теорія</a:t>
          </a:r>
        </a:p>
      </dgm:t>
    </dgm:pt>
    <dgm:pt modelId="{21CB456F-CD01-C149-B530-978FC7A0ADCC}" type="parTrans" cxnId="{B82446A8-2E5B-A541-9415-960BA960CDA6}">
      <dgm:prSet/>
      <dgm:spPr/>
      <dgm:t>
        <a:bodyPr/>
        <a:lstStyle/>
        <a:p>
          <a:endParaRPr lang="ru-RU" sz="2400"/>
        </a:p>
      </dgm:t>
    </dgm:pt>
    <dgm:pt modelId="{C9E56F39-5A66-3745-AB09-49AE95967299}" type="sibTrans" cxnId="{B82446A8-2E5B-A541-9415-960BA960CDA6}">
      <dgm:prSet/>
      <dgm:spPr/>
      <dgm:t>
        <a:bodyPr/>
        <a:lstStyle/>
        <a:p>
          <a:endParaRPr lang="ru-RU" sz="2400"/>
        </a:p>
      </dgm:t>
    </dgm:pt>
    <dgm:pt modelId="{2E7B456E-F047-A94D-8897-EB73AB9FF582}">
      <dgm:prSet phldrT="[Текст]" custT="1"/>
      <dgm:spPr/>
      <dgm:t>
        <a:bodyPr/>
        <a:lstStyle/>
        <a:p>
          <a:r>
            <a:rPr lang="ru-RU" sz="1400"/>
            <a:t>Теорія сегментованого ринку праці</a:t>
          </a:r>
        </a:p>
      </dgm:t>
    </dgm:pt>
    <dgm:pt modelId="{C9498719-E09B-344B-B861-956DDDECA405}" type="parTrans" cxnId="{19F48838-207F-6B41-A84E-158B0B0B1144}">
      <dgm:prSet/>
      <dgm:spPr/>
      <dgm:t>
        <a:bodyPr/>
        <a:lstStyle/>
        <a:p>
          <a:endParaRPr lang="ru-RU" sz="2400"/>
        </a:p>
      </dgm:t>
    </dgm:pt>
    <dgm:pt modelId="{B4E3C8C9-4C50-A448-8D1B-1882F1BEF5FE}" type="sibTrans" cxnId="{19F48838-207F-6B41-A84E-158B0B0B1144}">
      <dgm:prSet/>
      <dgm:spPr/>
      <dgm:t>
        <a:bodyPr/>
        <a:lstStyle/>
        <a:p>
          <a:endParaRPr lang="ru-RU" sz="2400"/>
        </a:p>
      </dgm:t>
    </dgm:pt>
    <dgm:pt modelId="{5ED06412-A390-794F-B9B8-26520F50A599}">
      <dgm:prSet custT="1"/>
      <dgm:spPr/>
      <dgm:t>
        <a:bodyPr/>
        <a:lstStyle/>
        <a:p>
          <a:r>
            <a:rPr lang="ru-RU" sz="1400"/>
            <a:t>Мережевий підхід</a:t>
          </a:r>
        </a:p>
      </dgm:t>
    </dgm:pt>
    <dgm:pt modelId="{A147DC3A-D4EC-2E4E-8BB3-4EA91347030A}" type="parTrans" cxnId="{A6777E30-15D5-8942-B1BD-09D89DB3D99A}">
      <dgm:prSet/>
      <dgm:spPr/>
      <dgm:t>
        <a:bodyPr/>
        <a:lstStyle/>
        <a:p>
          <a:endParaRPr lang="ru-RU" sz="2400"/>
        </a:p>
      </dgm:t>
    </dgm:pt>
    <dgm:pt modelId="{9CCA2458-80F0-9141-B227-8BEC209192F4}" type="sibTrans" cxnId="{A6777E30-15D5-8942-B1BD-09D89DB3D99A}">
      <dgm:prSet/>
      <dgm:spPr/>
      <dgm:t>
        <a:bodyPr/>
        <a:lstStyle/>
        <a:p>
          <a:endParaRPr lang="ru-RU" sz="2400"/>
        </a:p>
      </dgm:t>
    </dgm:pt>
    <dgm:pt modelId="{D385C2C8-50E6-4E4E-8A90-0D5B50921ADD}">
      <dgm:prSet custT="1"/>
      <dgm:spPr/>
      <dgm:t>
        <a:bodyPr/>
        <a:lstStyle/>
        <a:p>
          <a:r>
            <a:rPr lang="ru-RU" sz="1400"/>
            <a:t>Інституційна теорія</a:t>
          </a:r>
        </a:p>
      </dgm:t>
    </dgm:pt>
    <dgm:pt modelId="{6BD6E18C-AA5C-F34D-BF5A-3EFAA2BEE3EE}" type="parTrans" cxnId="{774732DA-A1BF-7B4C-90FE-6A5561BB41C9}">
      <dgm:prSet/>
      <dgm:spPr/>
      <dgm:t>
        <a:bodyPr/>
        <a:lstStyle/>
        <a:p>
          <a:endParaRPr lang="ru-RU" sz="2400"/>
        </a:p>
      </dgm:t>
    </dgm:pt>
    <dgm:pt modelId="{C8EA66F9-E7B1-DD4A-933D-6DEBC07033FE}" type="sibTrans" cxnId="{774732DA-A1BF-7B4C-90FE-6A5561BB41C9}">
      <dgm:prSet/>
      <dgm:spPr/>
      <dgm:t>
        <a:bodyPr/>
        <a:lstStyle/>
        <a:p>
          <a:endParaRPr lang="ru-RU" sz="2400"/>
        </a:p>
      </dgm:t>
    </dgm:pt>
    <dgm:pt modelId="{C3EF7397-B6CB-E941-B089-AEDF89DB1EDB}">
      <dgm:prSet custT="1"/>
      <dgm:spPr/>
      <dgm:t>
        <a:bodyPr/>
        <a:lstStyle/>
        <a:p>
          <a:r>
            <a:rPr lang="ru-RU" sz="1400"/>
            <a:t>Світосистемна теорія</a:t>
          </a:r>
        </a:p>
      </dgm:t>
    </dgm:pt>
    <dgm:pt modelId="{12E15511-9CE2-CB4A-A49B-A04FDE65156B}" type="parTrans" cxnId="{74FEBEEB-7F13-8F48-A1CC-9E48AFCD2E23}">
      <dgm:prSet/>
      <dgm:spPr/>
      <dgm:t>
        <a:bodyPr/>
        <a:lstStyle/>
        <a:p>
          <a:endParaRPr lang="ru-RU" sz="2400"/>
        </a:p>
      </dgm:t>
    </dgm:pt>
    <dgm:pt modelId="{5FC91268-468A-A849-A908-2D0191150254}" type="sibTrans" cxnId="{74FEBEEB-7F13-8F48-A1CC-9E48AFCD2E23}">
      <dgm:prSet/>
      <dgm:spPr/>
      <dgm:t>
        <a:bodyPr/>
        <a:lstStyle/>
        <a:p>
          <a:endParaRPr lang="ru-RU" sz="2400"/>
        </a:p>
      </dgm:t>
    </dgm:pt>
    <dgm:pt modelId="{6AFC237D-CA73-1D42-9085-B583B1CD4286}" type="pres">
      <dgm:prSet presAssocID="{26F54168-4559-1646-8E6F-C303E530F745}" presName="linear" presStyleCnt="0">
        <dgm:presLayoutVars>
          <dgm:dir/>
          <dgm:animLvl val="lvl"/>
          <dgm:resizeHandles val="exact"/>
        </dgm:presLayoutVars>
      </dgm:prSet>
      <dgm:spPr/>
    </dgm:pt>
    <dgm:pt modelId="{B108D964-0284-FA44-AB43-DD65138C1F2F}" type="pres">
      <dgm:prSet presAssocID="{2E04092B-F735-1242-BC30-BF57B18BFF3C}" presName="parentLin" presStyleCnt="0"/>
      <dgm:spPr/>
    </dgm:pt>
    <dgm:pt modelId="{BA9B55F3-A244-8E4D-8438-203B2638B54D}" type="pres">
      <dgm:prSet presAssocID="{2E04092B-F735-1242-BC30-BF57B18BFF3C}" presName="parentLeftMargin" presStyleLbl="node1" presStyleIdx="0" presStyleCnt="6"/>
      <dgm:spPr/>
    </dgm:pt>
    <dgm:pt modelId="{FB05183B-A56F-EA43-9BBE-E55931EA31FA}" type="pres">
      <dgm:prSet presAssocID="{2E04092B-F735-1242-BC30-BF57B18BFF3C}" presName="parentText" presStyleLbl="node1" presStyleIdx="0" presStyleCnt="6">
        <dgm:presLayoutVars>
          <dgm:chMax val="0"/>
          <dgm:bulletEnabled val="1"/>
        </dgm:presLayoutVars>
      </dgm:prSet>
      <dgm:spPr/>
    </dgm:pt>
    <dgm:pt modelId="{F58D4BEA-7AC4-FF4F-A26D-651FF5385268}" type="pres">
      <dgm:prSet presAssocID="{2E04092B-F735-1242-BC30-BF57B18BFF3C}" presName="negativeSpace" presStyleCnt="0"/>
      <dgm:spPr/>
    </dgm:pt>
    <dgm:pt modelId="{54DC2AAC-831C-5E4B-8891-F41907BFEBCF}" type="pres">
      <dgm:prSet presAssocID="{2E04092B-F735-1242-BC30-BF57B18BFF3C}" presName="childText" presStyleLbl="conFgAcc1" presStyleIdx="0" presStyleCnt="6">
        <dgm:presLayoutVars>
          <dgm:bulletEnabled val="1"/>
        </dgm:presLayoutVars>
      </dgm:prSet>
      <dgm:spPr/>
    </dgm:pt>
    <dgm:pt modelId="{87A395A1-74F7-B94E-9881-7C1617948207}" type="pres">
      <dgm:prSet presAssocID="{C487D378-618C-5248-8594-05B141F17A4C}" presName="spaceBetweenRectangles" presStyleCnt="0"/>
      <dgm:spPr/>
    </dgm:pt>
    <dgm:pt modelId="{85441C18-F8F1-3C43-B05B-3EF1F078D165}" type="pres">
      <dgm:prSet presAssocID="{CC2EC338-AC78-914C-9930-3CC1201ADC93}" presName="parentLin" presStyleCnt="0"/>
      <dgm:spPr/>
    </dgm:pt>
    <dgm:pt modelId="{48DDD9AF-ACA7-A64E-A622-429F6755CBC4}" type="pres">
      <dgm:prSet presAssocID="{CC2EC338-AC78-914C-9930-3CC1201ADC93}" presName="parentLeftMargin" presStyleLbl="node1" presStyleIdx="0" presStyleCnt="6"/>
      <dgm:spPr/>
    </dgm:pt>
    <dgm:pt modelId="{A2D2A5DD-F423-5546-96DF-B8A651353958}" type="pres">
      <dgm:prSet presAssocID="{CC2EC338-AC78-914C-9930-3CC1201ADC93}" presName="parentText" presStyleLbl="node1" presStyleIdx="1" presStyleCnt="6">
        <dgm:presLayoutVars>
          <dgm:chMax val="0"/>
          <dgm:bulletEnabled val="1"/>
        </dgm:presLayoutVars>
      </dgm:prSet>
      <dgm:spPr/>
    </dgm:pt>
    <dgm:pt modelId="{AF12C53F-5BB3-6441-BE1C-E35D44CDC937}" type="pres">
      <dgm:prSet presAssocID="{CC2EC338-AC78-914C-9930-3CC1201ADC93}" presName="negativeSpace" presStyleCnt="0"/>
      <dgm:spPr/>
    </dgm:pt>
    <dgm:pt modelId="{4638790C-0120-AF41-AE7D-C2A242201364}" type="pres">
      <dgm:prSet presAssocID="{CC2EC338-AC78-914C-9930-3CC1201ADC93}" presName="childText" presStyleLbl="conFgAcc1" presStyleIdx="1" presStyleCnt="6">
        <dgm:presLayoutVars>
          <dgm:bulletEnabled val="1"/>
        </dgm:presLayoutVars>
      </dgm:prSet>
      <dgm:spPr/>
    </dgm:pt>
    <dgm:pt modelId="{149A65C8-D09B-B941-9757-1E155B6C0328}" type="pres">
      <dgm:prSet presAssocID="{C9E56F39-5A66-3745-AB09-49AE95967299}" presName="spaceBetweenRectangles" presStyleCnt="0"/>
      <dgm:spPr/>
    </dgm:pt>
    <dgm:pt modelId="{CD9AC720-F15E-524F-98B6-962C88707B5E}" type="pres">
      <dgm:prSet presAssocID="{2E7B456E-F047-A94D-8897-EB73AB9FF582}" presName="parentLin" presStyleCnt="0"/>
      <dgm:spPr/>
    </dgm:pt>
    <dgm:pt modelId="{87BDD71E-7526-8C42-80FC-E655C399240C}" type="pres">
      <dgm:prSet presAssocID="{2E7B456E-F047-A94D-8897-EB73AB9FF582}" presName="parentLeftMargin" presStyleLbl="node1" presStyleIdx="1" presStyleCnt="6"/>
      <dgm:spPr/>
    </dgm:pt>
    <dgm:pt modelId="{F21D8DFD-6535-144E-AA35-0DE120E7BA9D}" type="pres">
      <dgm:prSet presAssocID="{2E7B456E-F047-A94D-8897-EB73AB9FF582}" presName="parentText" presStyleLbl="node1" presStyleIdx="2" presStyleCnt="6">
        <dgm:presLayoutVars>
          <dgm:chMax val="0"/>
          <dgm:bulletEnabled val="1"/>
        </dgm:presLayoutVars>
      </dgm:prSet>
      <dgm:spPr/>
    </dgm:pt>
    <dgm:pt modelId="{15CE0A4E-28DE-ED4F-B201-B2DE37478F18}" type="pres">
      <dgm:prSet presAssocID="{2E7B456E-F047-A94D-8897-EB73AB9FF582}" presName="negativeSpace" presStyleCnt="0"/>
      <dgm:spPr/>
    </dgm:pt>
    <dgm:pt modelId="{51224FDE-D3AC-1F4A-A456-ADEAE11BE072}" type="pres">
      <dgm:prSet presAssocID="{2E7B456E-F047-A94D-8897-EB73AB9FF582}" presName="childText" presStyleLbl="conFgAcc1" presStyleIdx="2" presStyleCnt="6">
        <dgm:presLayoutVars>
          <dgm:bulletEnabled val="1"/>
        </dgm:presLayoutVars>
      </dgm:prSet>
      <dgm:spPr/>
    </dgm:pt>
    <dgm:pt modelId="{D40B49EB-71F7-F54D-B889-4C24D6E9BE44}" type="pres">
      <dgm:prSet presAssocID="{B4E3C8C9-4C50-A448-8D1B-1882F1BEF5FE}" presName="spaceBetweenRectangles" presStyleCnt="0"/>
      <dgm:spPr/>
    </dgm:pt>
    <dgm:pt modelId="{24AD942A-F076-5B41-B84D-786D290AE931}" type="pres">
      <dgm:prSet presAssocID="{5ED06412-A390-794F-B9B8-26520F50A599}" presName="parentLin" presStyleCnt="0"/>
      <dgm:spPr/>
    </dgm:pt>
    <dgm:pt modelId="{EDD6825E-1665-8D43-AABA-614365EBE5A7}" type="pres">
      <dgm:prSet presAssocID="{5ED06412-A390-794F-B9B8-26520F50A599}" presName="parentLeftMargin" presStyleLbl="node1" presStyleIdx="2" presStyleCnt="6"/>
      <dgm:spPr/>
    </dgm:pt>
    <dgm:pt modelId="{93F3D5F0-02A6-2547-A43A-4C79B9886C9D}" type="pres">
      <dgm:prSet presAssocID="{5ED06412-A390-794F-B9B8-26520F50A599}" presName="parentText" presStyleLbl="node1" presStyleIdx="3" presStyleCnt="6">
        <dgm:presLayoutVars>
          <dgm:chMax val="0"/>
          <dgm:bulletEnabled val="1"/>
        </dgm:presLayoutVars>
      </dgm:prSet>
      <dgm:spPr/>
    </dgm:pt>
    <dgm:pt modelId="{216DA66D-6D05-CA4E-87B9-6B8AAE225702}" type="pres">
      <dgm:prSet presAssocID="{5ED06412-A390-794F-B9B8-26520F50A599}" presName="negativeSpace" presStyleCnt="0"/>
      <dgm:spPr/>
    </dgm:pt>
    <dgm:pt modelId="{5B8F6853-2C82-2A4D-BB47-E27DD8BABE25}" type="pres">
      <dgm:prSet presAssocID="{5ED06412-A390-794F-B9B8-26520F50A599}" presName="childText" presStyleLbl="conFgAcc1" presStyleIdx="3" presStyleCnt="6">
        <dgm:presLayoutVars>
          <dgm:bulletEnabled val="1"/>
        </dgm:presLayoutVars>
      </dgm:prSet>
      <dgm:spPr/>
    </dgm:pt>
    <dgm:pt modelId="{B79A2742-416F-8044-B00E-AF036B983E90}" type="pres">
      <dgm:prSet presAssocID="{9CCA2458-80F0-9141-B227-8BEC209192F4}" presName="spaceBetweenRectangles" presStyleCnt="0"/>
      <dgm:spPr/>
    </dgm:pt>
    <dgm:pt modelId="{F1368CDB-6F39-204D-AFB4-F261D40050CB}" type="pres">
      <dgm:prSet presAssocID="{D385C2C8-50E6-4E4E-8A90-0D5B50921ADD}" presName="parentLin" presStyleCnt="0"/>
      <dgm:spPr/>
    </dgm:pt>
    <dgm:pt modelId="{4B0D427E-866D-574B-A874-4728F0951AF7}" type="pres">
      <dgm:prSet presAssocID="{D385C2C8-50E6-4E4E-8A90-0D5B50921ADD}" presName="parentLeftMargin" presStyleLbl="node1" presStyleIdx="3" presStyleCnt="6"/>
      <dgm:spPr/>
    </dgm:pt>
    <dgm:pt modelId="{8AC5FA42-B328-524D-B553-38475A6A4E08}" type="pres">
      <dgm:prSet presAssocID="{D385C2C8-50E6-4E4E-8A90-0D5B50921ADD}" presName="parentText" presStyleLbl="node1" presStyleIdx="4" presStyleCnt="6">
        <dgm:presLayoutVars>
          <dgm:chMax val="0"/>
          <dgm:bulletEnabled val="1"/>
        </dgm:presLayoutVars>
      </dgm:prSet>
      <dgm:spPr/>
    </dgm:pt>
    <dgm:pt modelId="{07DAF1D2-5261-A247-AFDF-58B5B671B234}" type="pres">
      <dgm:prSet presAssocID="{D385C2C8-50E6-4E4E-8A90-0D5B50921ADD}" presName="negativeSpace" presStyleCnt="0"/>
      <dgm:spPr/>
    </dgm:pt>
    <dgm:pt modelId="{8CA76F04-D228-7A41-BBEF-3E931EA5A7B6}" type="pres">
      <dgm:prSet presAssocID="{D385C2C8-50E6-4E4E-8A90-0D5B50921ADD}" presName="childText" presStyleLbl="conFgAcc1" presStyleIdx="4" presStyleCnt="6">
        <dgm:presLayoutVars>
          <dgm:bulletEnabled val="1"/>
        </dgm:presLayoutVars>
      </dgm:prSet>
      <dgm:spPr/>
    </dgm:pt>
    <dgm:pt modelId="{FF7959C3-9B22-F64A-8CF5-23F0D318D0C9}" type="pres">
      <dgm:prSet presAssocID="{C8EA66F9-E7B1-DD4A-933D-6DEBC07033FE}" presName="spaceBetweenRectangles" presStyleCnt="0"/>
      <dgm:spPr/>
    </dgm:pt>
    <dgm:pt modelId="{C310CB7F-2AB3-264C-A240-4A274C31E383}" type="pres">
      <dgm:prSet presAssocID="{C3EF7397-B6CB-E941-B089-AEDF89DB1EDB}" presName="parentLin" presStyleCnt="0"/>
      <dgm:spPr/>
    </dgm:pt>
    <dgm:pt modelId="{3839BB57-7EE2-624C-ADC6-60F1FCBF25F9}" type="pres">
      <dgm:prSet presAssocID="{C3EF7397-B6CB-E941-B089-AEDF89DB1EDB}" presName="parentLeftMargin" presStyleLbl="node1" presStyleIdx="4" presStyleCnt="6"/>
      <dgm:spPr/>
    </dgm:pt>
    <dgm:pt modelId="{9F84B906-7EBC-0C4E-8AD9-C12E6DD23B54}" type="pres">
      <dgm:prSet presAssocID="{C3EF7397-B6CB-E941-B089-AEDF89DB1EDB}" presName="parentText" presStyleLbl="node1" presStyleIdx="5" presStyleCnt="6">
        <dgm:presLayoutVars>
          <dgm:chMax val="0"/>
          <dgm:bulletEnabled val="1"/>
        </dgm:presLayoutVars>
      </dgm:prSet>
      <dgm:spPr/>
    </dgm:pt>
    <dgm:pt modelId="{29D9FBC1-CBAE-D148-9DEA-D4D6A0C9371C}" type="pres">
      <dgm:prSet presAssocID="{C3EF7397-B6CB-E941-B089-AEDF89DB1EDB}" presName="negativeSpace" presStyleCnt="0"/>
      <dgm:spPr/>
    </dgm:pt>
    <dgm:pt modelId="{5F930196-33B8-AE4E-A21F-E66F2A249ED4}" type="pres">
      <dgm:prSet presAssocID="{C3EF7397-B6CB-E941-B089-AEDF89DB1EDB}" presName="childText" presStyleLbl="conFgAcc1" presStyleIdx="5" presStyleCnt="6">
        <dgm:presLayoutVars>
          <dgm:bulletEnabled val="1"/>
        </dgm:presLayoutVars>
      </dgm:prSet>
      <dgm:spPr/>
    </dgm:pt>
  </dgm:ptLst>
  <dgm:cxnLst>
    <dgm:cxn modelId="{73311611-22ED-412C-BAAF-B3724761C564}" type="presOf" srcId="{CC2EC338-AC78-914C-9930-3CC1201ADC93}" destId="{A2D2A5DD-F423-5546-96DF-B8A651353958}" srcOrd="1" destOrd="0" presId="urn:microsoft.com/office/officeart/2005/8/layout/list1"/>
    <dgm:cxn modelId="{A6777E30-15D5-8942-B1BD-09D89DB3D99A}" srcId="{26F54168-4559-1646-8E6F-C303E530F745}" destId="{5ED06412-A390-794F-B9B8-26520F50A599}" srcOrd="3" destOrd="0" parTransId="{A147DC3A-D4EC-2E4E-8BB3-4EA91347030A}" sibTransId="{9CCA2458-80F0-9141-B227-8BEC209192F4}"/>
    <dgm:cxn modelId="{19F48838-207F-6B41-A84E-158B0B0B1144}" srcId="{26F54168-4559-1646-8E6F-C303E530F745}" destId="{2E7B456E-F047-A94D-8897-EB73AB9FF582}" srcOrd="2" destOrd="0" parTransId="{C9498719-E09B-344B-B861-956DDDECA405}" sibTransId="{B4E3C8C9-4C50-A448-8D1B-1882F1BEF5FE}"/>
    <dgm:cxn modelId="{3FB5A93D-14A8-5D49-9B65-D077F5BCC522}" srcId="{26F54168-4559-1646-8E6F-C303E530F745}" destId="{2E04092B-F735-1242-BC30-BF57B18BFF3C}" srcOrd="0" destOrd="0" parTransId="{F44A0AAF-A7CE-6248-8719-0A3ECB9EF1F8}" sibTransId="{C487D378-618C-5248-8594-05B141F17A4C}"/>
    <dgm:cxn modelId="{2E5CBD66-BBEC-4798-ABCD-51DD3E4DC4EA}" type="presOf" srcId="{2E04092B-F735-1242-BC30-BF57B18BFF3C}" destId="{BA9B55F3-A244-8E4D-8438-203B2638B54D}" srcOrd="0" destOrd="0" presId="urn:microsoft.com/office/officeart/2005/8/layout/list1"/>
    <dgm:cxn modelId="{EAF71B51-A869-4A58-9800-B7BA1DBB8EFD}" type="presOf" srcId="{5ED06412-A390-794F-B9B8-26520F50A599}" destId="{93F3D5F0-02A6-2547-A43A-4C79B9886C9D}" srcOrd="1" destOrd="0" presId="urn:microsoft.com/office/officeart/2005/8/layout/list1"/>
    <dgm:cxn modelId="{6A69A359-6DF7-4AA2-921B-1EE3DAA5D3D6}" type="presOf" srcId="{D385C2C8-50E6-4E4E-8A90-0D5B50921ADD}" destId="{4B0D427E-866D-574B-A874-4728F0951AF7}" srcOrd="0" destOrd="0" presId="urn:microsoft.com/office/officeart/2005/8/layout/list1"/>
    <dgm:cxn modelId="{E289917D-0FF1-4E3E-BDFC-8CDF6A69486A}" type="presOf" srcId="{5ED06412-A390-794F-B9B8-26520F50A599}" destId="{EDD6825E-1665-8D43-AABA-614365EBE5A7}" srcOrd="0" destOrd="0" presId="urn:microsoft.com/office/officeart/2005/8/layout/list1"/>
    <dgm:cxn modelId="{9B8ABA9C-77D3-4375-AB97-7BE2BF96683D}" type="presOf" srcId="{26F54168-4559-1646-8E6F-C303E530F745}" destId="{6AFC237D-CA73-1D42-9085-B583B1CD4286}" srcOrd="0" destOrd="0" presId="urn:microsoft.com/office/officeart/2005/8/layout/list1"/>
    <dgm:cxn modelId="{2DF5C0A1-4F88-48BD-BFE6-97264C7C1DD3}" type="presOf" srcId="{C3EF7397-B6CB-E941-B089-AEDF89DB1EDB}" destId="{9F84B906-7EBC-0C4E-8AD9-C12E6DD23B54}" srcOrd="1" destOrd="0" presId="urn:microsoft.com/office/officeart/2005/8/layout/list1"/>
    <dgm:cxn modelId="{B9F570A3-D563-49A6-B0C9-DCD66A056AE8}" type="presOf" srcId="{CC2EC338-AC78-914C-9930-3CC1201ADC93}" destId="{48DDD9AF-ACA7-A64E-A622-429F6755CBC4}" srcOrd="0" destOrd="0" presId="urn:microsoft.com/office/officeart/2005/8/layout/list1"/>
    <dgm:cxn modelId="{09A5D4A4-55C1-4F75-AED1-54AB3A8501E5}" type="presOf" srcId="{C3EF7397-B6CB-E941-B089-AEDF89DB1EDB}" destId="{3839BB57-7EE2-624C-ADC6-60F1FCBF25F9}" srcOrd="0" destOrd="0" presId="urn:microsoft.com/office/officeart/2005/8/layout/list1"/>
    <dgm:cxn modelId="{B82446A8-2E5B-A541-9415-960BA960CDA6}" srcId="{26F54168-4559-1646-8E6F-C303E530F745}" destId="{CC2EC338-AC78-914C-9930-3CC1201ADC93}" srcOrd="1" destOrd="0" parTransId="{21CB456F-CD01-C149-B530-978FC7A0ADCC}" sibTransId="{C9E56F39-5A66-3745-AB09-49AE95967299}"/>
    <dgm:cxn modelId="{4BBE6CAD-87B4-4D69-ACDA-8A4108D36AFA}" type="presOf" srcId="{2E7B456E-F047-A94D-8897-EB73AB9FF582}" destId="{87BDD71E-7526-8C42-80FC-E655C399240C}" srcOrd="0" destOrd="0" presId="urn:microsoft.com/office/officeart/2005/8/layout/list1"/>
    <dgm:cxn modelId="{774732DA-A1BF-7B4C-90FE-6A5561BB41C9}" srcId="{26F54168-4559-1646-8E6F-C303E530F745}" destId="{D385C2C8-50E6-4E4E-8A90-0D5B50921ADD}" srcOrd="4" destOrd="0" parTransId="{6BD6E18C-AA5C-F34D-BF5A-3EFAA2BEE3EE}" sibTransId="{C8EA66F9-E7B1-DD4A-933D-6DEBC07033FE}"/>
    <dgm:cxn modelId="{013B66EA-5549-4A3D-A163-86408F740479}" type="presOf" srcId="{2E04092B-F735-1242-BC30-BF57B18BFF3C}" destId="{FB05183B-A56F-EA43-9BBE-E55931EA31FA}" srcOrd="1" destOrd="0" presId="urn:microsoft.com/office/officeart/2005/8/layout/list1"/>
    <dgm:cxn modelId="{74FEBEEB-7F13-8F48-A1CC-9E48AFCD2E23}" srcId="{26F54168-4559-1646-8E6F-C303E530F745}" destId="{C3EF7397-B6CB-E941-B089-AEDF89DB1EDB}" srcOrd="5" destOrd="0" parTransId="{12E15511-9CE2-CB4A-A49B-A04FDE65156B}" sibTransId="{5FC91268-468A-A849-A908-2D0191150254}"/>
    <dgm:cxn modelId="{1AB112F3-8D8C-4EB0-BAD5-F43E07ED2420}" type="presOf" srcId="{2E7B456E-F047-A94D-8897-EB73AB9FF582}" destId="{F21D8DFD-6535-144E-AA35-0DE120E7BA9D}" srcOrd="1" destOrd="0" presId="urn:microsoft.com/office/officeart/2005/8/layout/list1"/>
    <dgm:cxn modelId="{816170F3-005C-4D3C-8CEC-523DC8BA36B8}" type="presOf" srcId="{D385C2C8-50E6-4E4E-8A90-0D5B50921ADD}" destId="{8AC5FA42-B328-524D-B553-38475A6A4E08}" srcOrd="1" destOrd="0" presId="urn:microsoft.com/office/officeart/2005/8/layout/list1"/>
    <dgm:cxn modelId="{0C71FB57-15B3-49E2-8C6C-898FDBF1E6BB}" type="presParOf" srcId="{6AFC237D-CA73-1D42-9085-B583B1CD4286}" destId="{B108D964-0284-FA44-AB43-DD65138C1F2F}" srcOrd="0" destOrd="0" presId="urn:microsoft.com/office/officeart/2005/8/layout/list1"/>
    <dgm:cxn modelId="{BF8F484E-331A-4207-A996-8B6ED94A217F}" type="presParOf" srcId="{B108D964-0284-FA44-AB43-DD65138C1F2F}" destId="{BA9B55F3-A244-8E4D-8438-203B2638B54D}" srcOrd="0" destOrd="0" presId="urn:microsoft.com/office/officeart/2005/8/layout/list1"/>
    <dgm:cxn modelId="{9CF2E5BF-D428-437E-B901-4F55933D50AB}" type="presParOf" srcId="{B108D964-0284-FA44-AB43-DD65138C1F2F}" destId="{FB05183B-A56F-EA43-9BBE-E55931EA31FA}" srcOrd="1" destOrd="0" presId="urn:microsoft.com/office/officeart/2005/8/layout/list1"/>
    <dgm:cxn modelId="{77A4F9C6-3D49-492C-ABEC-6356CF6DDF75}" type="presParOf" srcId="{6AFC237D-CA73-1D42-9085-B583B1CD4286}" destId="{F58D4BEA-7AC4-FF4F-A26D-651FF5385268}" srcOrd="1" destOrd="0" presId="urn:microsoft.com/office/officeart/2005/8/layout/list1"/>
    <dgm:cxn modelId="{40388935-91C9-4F27-AA8D-7B2AB8A0F660}" type="presParOf" srcId="{6AFC237D-CA73-1D42-9085-B583B1CD4286}" destId="{54DC2AAC-831C-5E4B-8891-F41907BFEBCF}" srcOrd="2" destOrd="0" presId="urn:microsoft.com/office/officeart/2005/8/layout/list1"/>
    <dgm:cxn modelId="{415701DA-2763-4610-B040-C2B6D903EAF8}" type="presParOf" srcId="{6AFC237D-CA73-1D42-9085-B583B1CD4286}" destId="{87A395A1-74F7-B94E-9881-7C1617948207}" srcOrd="3" destOrd="0" presId="urn:microsoft.com/office/officeart/2005/8/layout/list1"/>
    <dgm:cxn modelId="{7CB647D6-4C4E-4D19-A876-205C88015C1B}" type="presParOf" srcId="{6AFC237D-CA73-1D42-9085-B583B1CD4286}" destId="{85441C18-F8F1-3C43-B05B-3EF1F078D165}" srcOrd="4" destOrd="0" presId="urn:microsoft.com/office/officeart/2005/8/layout/list1"/>
    <dgm:cxn modelId="{35F1CA94-C5A0-4C4E-A4BC-15B0A0C571D7}" type="presParOf" srcId="{85441C18-F8F1-3C43-B05B-3EF1F078D165}" destId="{48DDD9AF-ACA7-A64E-A622-429F6755CBC4}" srcOrd="0" destOrd="0" presId="urn:microsoft.com/office/officeart/2005/8/layout/list1"/>
    <dgm:cxn modelId="{8D7503C7-0225-433E-A84B-C34DDA809B54}" type="presParOf" srcId="{85441C18-F8F1-3C43-B05B-3EF1F078D165}" destId="{A2D2A5DD-F423-5546-96DF-B8A651353958}" srcOrd="1" destOrd="0" presId="urn:microsoft.com/office/officeart/2005/8/layout/list1"/>
    <dgm:cxn modelId="{FE917D34-3588-48D7-9CB3-14635932BFEB}" type="presParOf" srcId="{6AFC237D-CA73-1D42-9085-B583B1CD4286}" destId="{AF12C53F-5BB3-6441-BE1C-E35D44CDC937}" srcOrd="5" destOrd="0" presId="urn:microsoft.com/office/officeart/2005/8/layout/list1"/>
    <dgm:cxn modelId="{62D01062-4E94-4BD9-984F-F77B994C45AB}" type="presParOf" srcId="{6AFC237D-CA73-1D42-9085-B583B1CD4286}" destId="{4638790C-0120-AF41-AE7D-C2A242201364}" srcOrd="6" destOrd="0" presId="urn:microsoft.com/office/officeart/2005/8/layout/list1"/>
    <dgm:cxn modelId="{8199369A-44FA-4FCA-949E-5159220A2BB8}" type="presParOf" srcId="{6AFC237D-CA73-1D42-9085-B583B1CD4286}" destId="{149A65C8-D09B-B941-9757-1E155B6C0328}" srcOrd="7" destOrd="0" presId="urn:microsoft.com/office/officeart/2005/8/layout/list1"/>
    <dgm:cxn modelId="{D53C8A04-929B-4B69-98FE-07526D02B511}" type="presParOf" srcId="{6AFC237D-CA73-1D42-9085-B583B1CD4286}" destId="{CD9AC720-F15E-524F-98B6-962C88707B5E}" srcOrd="8" destOrd="0" presId="urn:microsoft.com/office/officeart/2005/8/layout/list1"/>
    <dgm:cxn modelId="{29DA898F-0146-446C-8A7C-990019B56553}" type="presParOf" srcId="{CD9AC720-F15E-524F-98B6-962C88707B5E}" destId="{87BDD71E-7526-8C42-80FC-E655C399240C}" srcOrd="0" destOrd="0" presId="urn:microsoft.com/office/officeart/2005/8/layout/list1"/>
    <dgm:cxn modelId="{7F409490-369D-4B8E-AAEA-5A6A3C361314}" type="presParOf" srcId="{CD9AC720-F15E-524F-98B6-962C88707B5E}" destId="{F21D8DFD-6535-144E-AA35-0DE120E7BA9D}" srcOrd="1" destOrd="0" presId="urn:microsoft.com/office/officeart/2005/8/layout/list1"/>
    <dgm:cxn modelId="{4B2A17FB-5D1E-48CB-A903-6BFC460DE882}" type="presParOf" srcId="{6AFC237D-CA73-1D42-9085-B583B1CD4286}" destId="{15CE0A4E-28DE-ED4F-B201-B2DE37478F18}" srcOrd="9" destOrd="0" presId="urn:microsoft.com/office/officeart/2005/8/layout/list1"/>
    <dgm:cxn modelId="{50BBC6BA-7AE4-49BB-A308-B23BF5B4A020}" type="presParOf" srcId="{6AFC237D-CA73-1D42-9085-B583B1CD4286}" destId="{51224FDE-D3AC-1F4A-A456-ADEAE11BE072}" srcOrd="10" destOrd="0" presId="urn:microsoft.com/office/officeart/2005/8/layout/list1"/>
    <dgm:cxn modelId="{12363788-309B-4726-BAC5-81A5C6D850C3}" type="presParOf" srcId="{6AFC237D-CA73-1D42-9085-B583B1CD4286}" destId="{D40B49EB-71F7-F54D-B889-4C24D6E9BE44}" srcOrd="11" destOrd="0" presId="urn:microsoft.com/office/officeart/2005/8/layout/list1"/>
    <dgm:cxn modelId="{3F58E407-C3A6-453D-9612-5AB18BC91894}" type="presParOf" srcId="{6AFC237D-CA73-1D42-9085-B583B1CD4286}" destId="{24AD942A-F076-5B41-B84D-786D290AE931}" srcOrd="12" destOrd="0" presId="urn:microsoft.com/office/officeart/2005/8/layout/list1"/>
    <dgm:cxn modelId="{C5286C14-B065-47CE-AAD0-7FBE15429F20}" type="presParOf" srcId="{24AD942A-F076-5B41-B84D-786D290AE931}" destId="{EDD6825E-1665-8D43-AABA-614365EBE5A7}" srcOrd="0" destOrd="0" presId="urn:microsoft.com/office/officeart/2005/8/layout/list1"/>
    <dgm:cxn modelId="{4000CEEC-2A4C-4F37-B5BF-0C6AA217F605}" type="presParOf" srcId="{24AD942A-F076-5B41-B84D-786D290AE931}" destId="{93F3D5F0-02A6-2547-A43A-4C79B9886C9D}" srcOrd="1" destOrd="0" presId="urn:microsoft.com/office/officeart/2005/8/layout/list1"/>
    <dgm:cxn modelId="{E43313FB-3B87-4EF9-AF05-1EDBA321BEF7}" type="presParOf" srcId="{6AFC237D-CA73-1D42-9085-B583B1CD4286}" destId="{216DA66D-6D05-CA4E-87B9-6B8AAE225702}" srcOrd="13" destOrd="0" presId="urn:microsoft.com/office/officeart/2005/8/layout/list1"/>
    <dgm:cxn modelId="{7766383C-3F9F-4362-9CF9-AB9732CD1255}" type="presParOf" srcId="{6AFC237D-CA73-1D42-9085-B583B1CD4286}" destId="{5B8F6853-2C82-2A4D-BB47-E27DD8BABE25}" srcOrd="14" destOrd="0" presId="urn:microsoft.com/office/officeart/2005/8/layout/list1"/>
    <dgm:cxn modelId="{51F0CEA2-0D4A-4FF9-BA88-16A8B3D4CF8F}" type="presParOf" srcId="{6AFC237D-CA73-1D42-9085-B583B1CD4286}" destId="{B79A2742-416F-8044-B00E-AF036B983E90}" srcOrd="15" destOrd="0" presId="urn:microsoft.com/office/officeart/2005/8/layout/list1"/>
    <dgm:cxn modelId="{6214CDE6-C43E-4DE8-BF40-A7D169E7FDC8}" type="presParOf" srcId="{6AFC237D-CA73-1D42-9085-B583B1CD4286}" destId="{F1368CDB-6F39-204D-AFB4-F261D40050CB}" srcOrd="16" destOrd="0" presId="urn:microsoft.com/office/officeart/2005/8/layout/list1"/>
    <dgm:cxn modelId="{F4367E52-0A06-46CD-A503-03B2755CE599}" type="presParOf" srcId="{F1368CDB-6F39-204D-AFB4-F261D40050CB}" destId="{4B0D427E-866D-574B-A874-4728F0951AF7}" srcOrd="0" destOrd="0" presId="urn:microsoft.com/office/officeart/2005/8/layout/list1"/>
    <dgm:cxn modelId="{0052DF96-BA13-4C8D-B1CC-C05FF6FAAB20}" type="presParOf" srcId="{F1368CDB-6F39-204D-AFB4-F261D40050CB}" destId="{8AC5FA42-B328-524D-B553-38475A6A4E08}" srcOrd="1" destOrd="0" presId="urn:microsoft.com/office/officeart/2005/8/layout/list1"/>
    <dgm:cxn modelId="{D1711470-DA1A-40F3-9BD5-0C8A35E9652E}" type="presParOf" srcId="{6AFC237D-CA73-1D42-9085-B583B1CD4286}" destId="{07DAF1D2-5261-A247-AFDF-58B5B671B234}" srcOrd="17" destOrd="0" presId="urn:microsoft.com/office/officeart/2005/8/layout/list1"/>
    <dgm:cxn modelId="{2F5D6CCC-53C1-4345-A043-5076CD4674A9}" type="presParOf" srcId="{6AFC237D-CA73-1D42-9085-B583B1CD4286}" destId="{8CA76F04-D228-7A41-BBEF-3E931EA5A7B6}" srcOrd="18" destOrd="0" presId="urn:microsoft.com/office/officeart/2005/8/layout/list1"/>
    <dgm:cxn modelId="{64D7E885-22D5-4A02-90AB-21B15C6F27EB}" type="presParOf" srcId="{6AFC237D-CA73-1D42-9085-B583B1CD4286}" destId="{FF7959C3-9B22-F64A-8CF5-23F0D318D0C9}" srcOrd="19" destOrd="0" presId="urn:microsoft.com/office/officeart/2005/8/layout/list1"/>
    <dgm:cxn modelId="{24FCCEC9-C16D-4AFB-B40B-450E3263A83E}" type="presParOf" srcId="{6AFC237D-CA73-1D42-9085-B583B1CD4286}" destId="{C310CB7F-2AB3-264C-A240-4A274C31E383}" srcOrd="20" destOrd="0" presId="urn:microsoft.com/office/officeart/2005/8/layout/list1"/>
    <dgm:cxn modelId="{75BD8E40-F405-4934-A2AB-A1AC71F4D9C5}" type="presParOf" srcId="{C310CB7F-2AB3-264C-A240-4A274C31E383}" destId="{3839BB57-7EE2-624C-ADC6-60F1FCBF25F9}" srcOrd="0" destOrd="0" presId="urn:microsoft.com/office/officeart/2005/8/layout/list1"/>
    <dgm:cxn modelId="{2A7417D9-7890-46ED-A342-0AB0C2D80564}" type="presParOf" srcId="{C310CB7F-2AB3-264C-A240-4A274C31E383}" destId="{9F84B906-7EBC-0C4E-8AD9-C12E6DD23B54}" srcOrd="1" destOrd="0" presId="urn:microsoft.com/office/officeart/2005/8/layout/list1"/>
    <dgm:cxn modelId="{0BCE8867-6A26-472C-BAFF-B7CD571FCC24}" type="presParOf" srcId="{6AFC237D-CA73-1D42-9085-B583B1CD4286}" destId="{29D9FBC1-CBAE-D148-9DEA-D4D6A0C9371C}" srcOrd="21" destOrd="0" presId="urn:microsoft.com/office/officeart/2005/8/layout/list1"/>
    <dgm:cxn modelId="{28BDB210-A028-4141-B131-7A527E906836}" type="presParOf" srcId="{6AFC237D-CA73-1D42-9085-B583B1CD4286}" destId="{5F930196-33B8-AE4E-A21F-E66F2A249ED4}" srcOrd="22"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6D97904-D2A8-0541-8773-72D17BC4FC54}" type="doc">
      <dgm:prSet loTypeId="urn:microsoft.com/office/officeart/2005/8/layout/vProcess5" loCatId="" qsTypeId="urn:microsoft.com/office/officeart/2005/8/quickstyle/simple1" qsCatId="simple" csTypeId="urn:microsoft.com/office/officeart/2005/8/colors/accent0_1" csCatId="mainScheme" phldr="1"/>
      <dgm:spPr/>
      <dgm:t>
        <a:bodyPr/>
        <a:lstStyle/>
        <a:p>
          <a:endParaRPr lang="ru-RU"/>
        </a:p>
      </dgm:t>
    </dgm:pt>
    <dgm:pt modelId="{5E2F4BCB-984F-484B-98F0-91BFC869968B}">
      <dgm:prSet phldrT="[Текст]"/>
      <dgm:spPr/>
      <dgm:t>
        <a:bodyPr/>
        <a:lstStyle/>
        <a:p>
          <a:r>
            <a:rPr lang="ru-RU"/>
            <a:t>Низький рівень заробітної плати на батьківщині</a:t>
          </a:r>
        </a:p>
      </dgm:t>
    </dgm:pt>
    <dgm:pt modelId="{3DBA775D-79D1-624B-AD40-7B89746AE34B}" type="parTrans" cxnId="{B356F4A2-6A5C-124F-88BA-64C4DB567C24}">
      <dgm:prSet/>
      <dgm:spPr/>
      <dgm:t>
        <a:bodyPr/>
        <a:lstStyle/>
        <a:p>
          <a:endParaRPr lang="ru-RU"/>
        </a:p>
      </dgm:t>
    </dgm:pt>
    <dgm:pt modelId="{1B973393-D16F-2A43-9FFB-83F0F315871F}" type="sibTrans" cxnId="{B356F4A2-6A5C-124F-88BA-64C4DB567C24}">
      <dgm:prSet/>
      <dgm:spPr/>
      <dgm:t>
        <a:bodyPr/>
        <a:lstStyle/>
        <a:p>
          <a:endParaRPr lang="ru-RU"/>
        </a:p>
      </dgm:t>
    </dgm:pt>
    <dgm:pt modelId="{5794D9F8-F4B8-ED4F-BC4A-3615AD1644CC}">
      <dgm:prSet phldrT="[Текст]"/>
      <dgm:spPr/>
      <dgm:t>
        <a:bodyPr/>
        <a:lstStyle/>
        <a:p>
          <a:r>
            <a:rPr lang="ru-RU"/>
            <a:t>Високий рівень безробіття або невідповідність освіти потребам ринку</a:t>
          </a:r>
        </a:p>
      </dgm:t>
    </dgm:pt>
    <dgm:pt modelId="{40A488EF-C287-0641-9E66-45AA34B9DA60}" type="parTrans" cxnId="{DAA56517-631F-7B4C-9BAB-1C6D0D534320}">
      <dgm:prSet/>
      <dgm:spPr/>
      <dgm:t>
        <a:bodyPr/>
        <a:lstStyle/>
        <a:p>
          <a:endParaRPr lang="ru-RU"/>
        </a:p>
      </dgm:t>
    </dgm:pt>
    <dgm:pt modelId="{A9FA86B5-BF30-B447-B773-AE16EB8566AB}" type="sibTrans" cxnId="{DAA56517-631F-7B4C-9BAB-1C6D0D534320}">
      <dgm:prSet/>
      <dgm:spPr/>
      <dgm:t>
        <a:bodyPr/>
        <a:lstStyle/>
        <a:p>
          <a:endParaRPr lang="ru-RU"/>
        </a:p>
      </dgm:t>
    </dgm:pt>
    <dgm:pt modelId="{7C1A437B-95B1-1349-8515-74E4631F8A9E}">
      <dgm:prSet phldrT="[Текст]"/>
      <dgm:spPr/>
      <dgm:t>
        <a:bodyPr/>
        <a:lstStyle/>
        <a:p>
          <a:r>
            <a:rPr lang="ru-RU"/>
            <a:t>Відсутність перспектив професійного розвитку</a:t>
          </a:r>
        </a:p>
      </dgm:t>
    </dgm:pt>
    <dgm:pt modelId="{CBBF2ACC-D493-D242-96DD-CC4657C858DE}" type="parTrans" cxnId="{D354B281-2687-7448-BB4A-9DF4D05AD540}">
      <dgm:prSet/>
      <dgm:spPr/>
      <dgm:t>
        <a:bodyPr/>
        <a:lstStyle/>
        <a:p>
          <a:endParaRPr lang="ru-RU"/>
        </a:p>
      </dgm:t>
    </dgm:pt>
    <dgm:pt modelId="{C53956B6-5706-D446-B948-EF6C6B52471E}" type="sibTrans" cxnId="{D354B281-2687-7448-BB4A-9DF4D05AD540}">
      <dgm:prSet/>
      <dgm:spPr/>
      <dgm:t>
        <a:bodyPr/>
        <a:lstStyle/>
        <a:p>
          <a:endParaRPr lang="ru-RU"/>
        </a:p>
      </dgm:t>
    </dgm:pt>
    <dgm:pt modelId="{31ED2A80-D77A-9644-BE27-A8188ADD3B0E}">
      <dgm:prSet/>
      <dgm:spPr/>
      <dgm:t>
        <a:bodyPr/>
        <a:lstStyle/>
        <a:p>
          <a:r>
            <a:rPr lang="ru-RU"/>
            <a:t>Загальна економічна нестабільність у країни</a:t>
          </a:r>
        </a:p>
      </dgm:t>
    </dgm:pt>
    <dgm:pt modelId="{7FEDA9C2-638B-1B41-8A1B-34787B78FE1C}" type="parTrans" cxnId="{F4B2872C-00AB-E841-BA6D-957368987EFD}">
      <dgm:prSet/>
      <dgm:spPr/>
      <dgm:t>
        <a:bodyPr/>
        <a:lstStyle/>
        <a:p>
          <a:endParaRPr lang="ru-RU"/>
        </a:p>
      </dgm:t>
    </dgm:pt>
    <dgm:pt modelId="{A6FDE2B4-CC83-C247-90F2-3A6CF694DE15}" type="sibTrans" cxnId="{F4B2872C-00AB-E841-BA6D-957368987EFD}">
      <dgm:prSet/>
      <dgm:spPr/>
      <dgm:t>
        <a:bodyPr/>
        <a:lstStyle/>
        <a:p>
          <a:endParaRPr lang="ru-RU"/>
        </a:p>
      </dgm:t>
    </dgm:pt>
    <dgm:pt modelId="{A29F21EE-0E8E-7948-86C6-598F0D6D67A3}" type="pres">
      <dgm:prSet presAssocID="{96D97904-D2A8-0541-8773-72D17BC4FC54}" presName="outerComposite" presStyleCnt="0">
        <dgm:presLayoutVars>
          <dgm:chMax val="5"/>
          <dgm:dir/>
          <dgm:resizeHandles val="exact"/>
        </dgm:presLayoutVars>
      </dgm:prSet>
      <dgm:spPr/>
    </dgm:pt>
    <dgm:pt modelId="{9AC39E5C-BF96-A648-92AF-F37220AC0101}" type="pres">
      <dgm:prSet presAssocID="{96D97904-D2A8-0541-8773-72D17BC4FC54}" presName="dummyMaxCanvas" presStyleCnt="0">
        <dgm:presLayoutVars/>
      </dgm:prSet>
      <dgm:spPr/>
    </dgm:pt>
    <dgm:pt modelId="{2075E841-2800-F04E-9308-F9EC05B8F745}" type="pres">
      <dgm:prSet presAssocID="{96D97904-D2A8-0541-8773-72D17BC4FC54}" presName="FourNodes_1" presStyleLbl="node1" presStyleIdx="0" presStyleCnt="4">
        <dgm:presLayoutVars>
          <dgm:bulletEnabled val="1"/>
        </dgm:presLayoutVars>
      </dgm:prSet>
      <dgm:spPr/>
    </dgm:pt>
    <dgm:pt modelId="{9F41FC21-F95F-2D41-B793-A7211CCD3441}" type="pres">
      <dgm:prSet presAssocID="{96D97904-D2A8-0541-8773-72D17BC4FC54}" presName="FourNodes_2" presStyleLbl="node1" presStyleIdx="1" presStyleCnt="4">
        <dgm:presLayoutVars>
          <dgm:bulletEnabled val="1"/>
        </dgm:presLayoutVars>
      </dgm:prSet>
      <dgm:spPr/>
    </dgm:pt>
    <dgm:pt modelId="{01882C14-91F9-844D-ABF5-B6ACF5E819B7}" type="pres">
      <dgm:prSet presAssocID="{96D97904-D2A8-0541-8773-72D17BC4FC54}" presName="FourNodes_3" presStyleLbl="node1" presStyleIdx="2" presStyleCnt="4">
        <dgm:presLayoutVars>
          <dgm:bulletEnabled val="1"/>
        </dgm:presLayoutVars>
      </dgm:prSet>
      <dgm:spPr/>
    </dgm:pt>
    <dgm:pt modelId="{F9C4F5D6-1749-4742-9119-80B75BB47B12}" type="pres">
      <dgm:prSet presAssocID="{96D97904-D2A8-0541-8773-72D17BC4FC54}" presName="FourNodes_4" presStyleLbl="node1" presStyleIdx="3" presStyleCnt="4">
        <dgm:presLayoutVars>
          <dgm:bulletEnabled val="1"/>
        </dgm:presLayoutVars>
      </dgm:prSet>
      <dgm:spPr/>
    </dgm:pt>
    <dgm:pt modelId="{8EC92B77-565C-914C-8FA5-2495EC3B3F53}" type="pres">
      <dgm:prSet presAssocID="{96D97904-D2A8-0541-8773-72D17BC4FC54}" presName="FourConn_1-2" presStyleLbl="fgAccFollowNode1" presStyleIdx="0" presStyleCnt="3">
        <dgm:presLayoutVars>
          <dgm:bulletEnabled val="1"/>
        </dgm:presLayoutVars>
      </dgm:prSet>
      <dgm:spPr/>
    </dgm:pt>
    <dgm:pt modelId="{13F72615-4211-4F49-9679-EE8A116FB499}" type="pres">
      <dgm:prSet presAssocID="{96D97904-D2A8-0541-8773-72D17BC4FC54}" presName="FourConn_2-3" presStyleLbl="fgAccFollowNode1" presStyleIdx="1" presStyleCnt="3">
        <dgm:presLayoutVars>
          <dgm:bulletEnabled val="1"/>
        </dgm:presLayoutVars>
      </dgm:prSet>
      <dgm:spPr/>
    </dgm:pt>
    <dgm:pt modelId="{81309902-09C4-BE4E-8450-55D2002E5DA6}" type="pres">
      <dgm:prSet presAssocID="{96D97904-D2A8-0541-8773-72D17BC4FC54}" presName="FourConn_3-4" presStyleLbl="fgAccFollowNode1" presStyleIdx="2" presStyleCnt="3">
        <dgm:presLayoutVars>
          <dgm:bulletEnabled val="1"/>
        </dgm:presLayoutVars>
      </dgm:prSet>
      <dgm:spPr/>
    </dgm:pt>
    <dgm:pt modelId="{0AF9D13E-87A1-9B48-906F-5571E2DCDCED}" type="pres">
      <dgm:prSet presAssocID="{96D97904-D2A8-0541-8773-72D17BC4FC54}" presName="FourNodes_1_text" presStyleLbl="node1" presStyleIdx="3" presStyleCnt="4">
        <dgm:presLayoutVars>
          <dgm:bulletEnabled val="1"/>
        </dgm:presLayoutVars>
      </dgm:prSet>
      <dgm:spPr/>
    </dgm:pt>
    <dgm:pt modelId="{D72AD7F5-41D7-B347-AF60-F5FD7199DAD4}" type="pres">
      <dgm:prSet presAssocID="{96D97904-D2A8-0541-8773-72D17BC4FC54}" presName="FourNodes_2_text" presStyleLbl="node1" presStyleIdx="3" presStyleCnt="4">
        <dgm:presLayoutVars>
          <dgm:bulletEnabled val="1"/>
        </dgm:presLayoutVars>
      </dgm:prSet>
      <dgm:spPr/>
    </dgm:pt>
    <dgm:pt modelId="{F2556A3B-3DD1-5F43-8486-9625C371016E}" type="pres">
      <dgm:prSet presAssocID="{96D97904-D2A8-0541-8773-72D17BC4FC54}" presName="FourNodes_3_text" presStyleLbl="node1" presStyleIdx="3" presStyleCnt="4">
        <dgm:presLayoutVars>
          <dgm:bulletEnabled val="1"/>
        </dgm:presLayoutVars>
      </dgm:prSet>
      <dgm:spPr/>
    </dgm:pt>
    <dgm:pt modelId="{044CAE55-F06D-9241-A0FF-1BBD9E8924F7}" type="pres">
      <dgm:prSet presAssocID="{96D97904-D2A8-0541-8773-72D17BC4FC54}" presName="FourNodes_4_text" presStyleLbl="node1" presStyleIdx="3" presStyleCnt="4">
        <dgm:presLayoutVars>
          <dgm:bulletEnabled val="1"/>
        </dgm:presLayoutVars>
      </dgm:prSet>
      <dgm:spPr/>
    </dgm:pt>
  </dgm:ptLst>
  <dgm:cxnLst>
    <dgm:cxn modelId="{9BC98215-E826-42C6-87FD-90AD99689FEB}" type="presOf" srcId="{5794D9F8-F4B8-ED4F-BC4A-3615AD1644CC}" destId="{9F41FC21-F95F-2D41-B793-A7211CCD3441}" srcOrd="0" destOrd="0" presId="urn:microsoft.com/office/officeart/2005/8/layout/vProcess5"/>
    <dgm:cxn modelId="{DAA56517-631F-7B4C-9BAB-1C6D0D534320}" srcId="{96D97904-D2A8-0541-8773-72D17BC4FC54}" destId="{5794D9F8-F4B8-ED4F-BC4A-3615AD1644CC}" srcOrd="1" destOrd="0" parTransId="{40A488EF-C287-0641-9E66-45AA34B9DA60}" sibTransId="{A9FA86B5-BF30-B447-B773-AE16EB8566AB}"/>
    <dgm:cxn modelId="{C5B52D18-46F0-401C-AF22-AA6A914A788A}" type="presOf" srcId="{96D97904-D2A8-0541-8773-72D17BC4FC54}" destId="{A29F21EE-0E8E-7948-86C6-598F0D6D67A3}" srcOrd="0" destOrd="0" presId="urn:microsoft.com/office/officeart/2005/8/layout/vProcess5"/>
    <dgm:cxn modelId="{5A68322A-7026-4B2B-94D7-D0CA770751B3}" type="presOf" srcId="{1B973393-D16F-2A43-9FFB-83F0F315871F}" destId="{8EC92B77-565C-914C-8FA5-2495EC3B3F53}" srcOrd="0" destOrd="0" presId="urn:microsoft.com/office/officeart/2005/8/layout/vProcess5"/>
    <dgm:cxn modelId="{F4B2872C-00AB-E841-BA6D-957368987EFD}" srcId="{96D97904-D2A8-0541-8773-72D17BC4FC54}" destId="{31ED2A80-D77A-9644-BE27-A8188ADD3B0E}" srcOrd="3" destOrd="0" parTransId="{7FEDA9C2-638B-1B41-8A1B-34787B78FE1C}" sibTransId="{A6FDE2B4-CC83-C247-90F2-3A6CF694DE15}"/>
    <dgm:cxn modelId="{1B19602E-0AD1-48B5-A9E6-862A2E2E3BC0}" type="presOf" srcId="{31ED2A80-D77A-9644-BE27-A8188ADD3B0E}" destId="{044CAE55-F06D-9241-A0FF-1BBD9E8924F7}" srcOrd="1" destOrd="0" presId="urn:microsoft.com/office/officeart/2005/8/layout/vProcess5"/>
    <dgm:cxn modelId="{8C612A30-F1F0-4D97-B445-A686EC40F362}" type="presOf" srcId="{5E2F4BCB-984F-484B-98F0-91BFC869968B}" destId="{0AF9D13E-87A1-9B48-906F-5571E2DCDCED}" srcOrd="1" destOrd="0" presId="urn:microsoft.com/office/officeart/2005/8/layout/vProcess5"/>
    <dgm:cxn modelId="{ED074334-A0DB-4772-A898-6241B07973BC}" type="presOf" srcId="{31ED2A80-D77A-9644-BE27-A8188ADD3B0E}" destId="{F9C4F5D6-1749-4742-9119-80B75BB47B12}" srcOrd="0" destOrd="0" presId="urn:microsoft.com/office/officeart/2005/8/layout/vProcess5"/>
    <dgm:cxn modelId="{1D726640-D8D1-415E-89CB-5CD5262C054C}" type="presOf" srcId="{5E2F4BCB-984F-484B-98F0-91BFC869968B}" destId="{2075E841-2800-F04E-9308-F9EC05B8F745}" srcOrd="0" destOrd="0" presId="urn:microsoft.com/office/officeart/2005/8/layout/vProcess5"/>
    <dgm:cxn modelId="{95C30868-DA61-466C-8423-09210F69ECE1}" type="presOf" srcId="{A9FA86B5-BF30-B447-B773-AE16EB8566AB}" destId="{13F72615-4211-4F49-9679-EE8A116FB499}" srcOrd="0" destOrd="0" presId="urn:microsoft.com/office/officeart/2005/8/layout/vProcess5"/>
    <dgm:cxn modelId="{7A16314F-31B9-45A1-8AB3-F45828958A91}" type="presOf" srcId="{5794D9F8-F4B8-ED4F-BC4A-3615AD1644CC}" destId="{D72AD7F5-41D7-B347-AF60-F5FD7199DAD4}" srcOrd="1" destOrd="0" presId="urn:microsoft.com/office/officeart/2005/8/layout/vProcess5"/>
    <dgm:cxn modelId="{D354B281-2687-7448-BB4A-9DF4D05AD540}" srcId="{96D97904-D2A8-0541-8773-72D17BC4FC54}" destId="{7C1A437B-95B1-1349-8515-74E4631F8A9E}" srcOrd="2" destOrd="0" parTransId="{CBBF2ACC-D493-D242-96DD-CC4657C858DE}" sibTransId="{C53956B6-5706-D446-B948-EF6C6B52471E}"/>
    <dgm:cxn modelId="{B356F4A2-6A5C-124F-88BA-64C4DB567C24}" srcId="{96D97904-D2A8-0541-8773-72D17BC4FC54}" destId="{5E2F4BCB-984F-484B-98F0-91BFC869968B}" srcOrd="0" destOrd="0" parTransId="{3DBA775D-79D1-624B-AD40-7B89746AE34B}" sibTransId="{1B973393-D16F-2A43-9FFB-83F0F315871F}"/>
    <dgm:cxn modelId="{8CD2B0AF-81ED-4A0C-AD78-EE230B2AFD0B}" type="presOf" srcId="{7C1A437B-95B1-1349-8515-74E4631F8A9E}" destId="{01882C14-91F9-844D-ABF5-B6ACF5E819B7}" srcOrd="0" destOrd="0" presId="urn:microsoft.com/office/officeart/2005/8/layout/vProcess5"/>
    <dgm:cxn modelId="{7BEC84BF-1DBB-4DC1-B2FA-676E9FA9D79E}" type="presOf" srcId="{C53956B6-5706-D446-B948-EF6C6B52471E}" destId="{81309902-09C4-BE4E-8450-55D2002E5DA6}" srcOrd="0" destOrd="0" presId="urn:microsoft.com/office/officeart/2005/8/layout/vProcess5"/>
    <dgm:cxn modelId="{8F861BD7-98E4-4A31-BCEB-D6400121E96D}" type="presOf" srcId="{7C1A437B-95B1-1349-8515-74E4631F8A9E}" destId="{F2556A3B-3DD1-5F43-8486-9625C371016E}" srcOrd="1" destOrd="0" presId="urn:microsoft.com/office/officeart/2005/8/layout/vProcess5"/>
    <dgm:cxn modelId="{0E49910A-9A81-4511-8DA5-C646B984FE15}" type="presParOf" srcId="{A29F21EE-0E8E-7948-86C6-598F0D6D67A3}" destId="{9AC39E5C-BF96-A648-92AF-F37220AC0101}" srcOrd="0" destOrd="0" presId="urn:microsoft.com/office/officeart/2005/8/layout/vProcess5"/>
    <dgm:cxn modelId="{C2A1A394-09BA-43B3-99F6-210BCED771BC}" type="presParOf" srcId="{A29F21EE-0E8E-7948-86C6-598F0D6D67A3}" destId="{2075E841-2800-F04E-9308-F9EC05B8F745}" srcOrd="1" destOrd="0" presId="urn:microsoft.com/office/officeart/2005/8/layout/vProcess5"/>
    <dgm:cxn modelId="{29554742-ECB5-4275-AADA-207D33DFD3E7}" type="presParOf" srcId="{A29F21EE-0E8E-7948-86C6-598F0D6D67A3}" destId="{9F41FC21-F95F-2D41-B793-A7211CCD3441}" srcOrd="2" destOrd="0" presId="urn:microsoft.com/office/officeart/2005/8/layout/vProcess5"/>
    <dgm:cxn modelId="{0BBBF874-46E8-4882-A178-BC38F33F62E9}" type="presParOf" srcId="{A29F21EE-0E8E-7948-86C6-598F0D6D67A3}" destId="{01882C14-91F9-844D-ABF5-B6ACF5E819B7}" srcOrd="3" destOrd="0" presId="urn:microsoft.com/office/officeart/2005/8/layout/vProcess5"/>
    <dgm:cxn modelId="{391EB538-C923-4828-B757-194391B27079}" type="presParOf" srcId="{A29F21EE-0E8E-7948-86C6-598F0D6D67A3}" destId="{F9C4F5D6-1749-4742-9119-80B75BB47B12}" srcOrd="4" destOrd="0" presId="urn:microsoft.com/office/officeart/2005/8/layout/vProcess5"/>
    <dgm:cxn modelId="{FAD11B4B-8CE5-4106-A8E1-27865813FCFB}" type="presParOf" srcId="{A29F21EE-0E8E-7948-86C6-598F0D6D67A3}" destId="{8EC92B77-565C-914C-8FA5-2495EC3B3F53}" srcOrd="5" destOrd="0" presId="urn:microsoft.com/office/officeart/2005/8/layout/vProcess5"/>
    <dgm:cxn modelId="{8CF811D9-61F0-4EED-8701-83162A80EADA}" type="presParOf" srcId="{A29F21EE-0E8E-7948-86C6-598F0D6D67A3}" destId="{13F72615-4211-4F49-9679-EE8A116FB499}" srcOrd="6" destOrd="0" presId="urn:microsoft.com/office/officeart/2005/8/layout/vProcess5"/>
    <dgm:cxn modelId="{D52CEC48-2384-490E-A83E-144F3D158D7C}" type="presParOf" srcId="{A29F21EE-0E8E-7948-86C6-598F0D6D67A3}" destId="{81309902-09C4-BE4E-8450-55D2002E5DA6}" srcOrd="7" destOrd="0" presId="urn:microsoft.com/office/officeart/2005/8/layout/vProcess5"/>
    <dgm:cxn modelId="{3F16098F-F257-47B2-8955-2FFE96EFE231}" type="presParOf" srcId="{A29F21EE-0E8E-7948-86C6-598F0D6D67A3}" destId="{0AF9D13E-87A1-9B48-906F-5571E2DCDCED}" srcOrd="8" destOrd="0" presId="urn:microsoft.com/office/officeart/2005/8/layout/vProcess5"/>
    <dgm:cxn modelId="{365E9ECE-AFF7-4386-A8AF-5EC4A88F021A}" type="presParOf" srcId="{A29F21EE-0E8E-7948-86C6-598F0D6D67A3}" destId="{D72AD7F5-41D7-B347-AF60-F5FD7199DAD4}" srcOrd="9" destOrd="0" presId="urn:microsoft.com/office/officeart/2005/8/layout/vProcess5"/>
    <dgm:cxn modelId="{ECF3AA42-9BDA-41BB-83B4-535CCF58CF0F}" type="presParOf" srcId="{A29F21EE-0E8E-7948-86C6-598F0D6D67A3}" destId="{F2556A3B-3DD1-5F43-8486-9625C371016E}" srcOrd="10" destOrd="0" presId="urn:microsoft.com/office/officeart/2005/8/layout/vProcess5"/>
    <dgm:cxn modelId="{5D8E356E-50D5-4E2A-8EDA-D1E243E87BE2}" type="presParOf" srcId="{A29F21EE-0E8E-7948-86C6-598F0D6D67A3}" destId="{044CAE55-F06D-9241-A0FF-1BBD9E8924F7}" srcOrd="11" destOrd="0" presId="urn:microsoft.com/office/officeart/2005/8/layout/vProcess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42C3E55-FA6D-AF44-B31E-3E79167A1F7C}" type="doc">
      <dgm:prSet loTypeId="urn:microsoft.com/office/officeart/2005/8/layout/hierarchy1" loCatId="" qsTypeId="urn:microsoft.com/office/officeart/2005/8/quickstyle/simple1" qsCatId="simple" csTypeId="urn:microsoft.com/office/officeart/2005/8/colors/accent0_1" csCatId="mainScheme" phldr="1"/>
      <dgm:spPr/>
      <dgm:t>
        <a:bodyPr/>
        <a:lstStyle/>
        <a:p>
          <a:endParaRPr lang="ru-RU"/>
        </a:p>
      </dgm:t>
    </dgm:pt>
    <dgm:pt modelId="{2A7C3216-358D-884C-8561-29B33EF01CD1}">
      <dgm:prSet phldrT="[Текст]" custT="1"/>
      <dgm:spPr/>
      <dgm:t>
        <a:bodyPr/>
        <a:lstStyle/>
        <a:p>
          <a:r>
            <a:rPr lang="ru-RU" sz="1050"/>
            <a:t>Міграція молоді</a:t>
          </a:r>
        </a:p>
      </dgm:t>
    </dgm:pt>
    <dgm:pt modelId="{4B2531DA-892A-E24F-BF9B-8E1CDDBD3C4E}" type="parTrans" cxnId="{C2736D58-D949-F247-85E4-A65EDFBD79E7}">
      <dgm:prSet/>
      <dgm:spPr/>
      <dgm:t>
        <a:bodyPr/>
        <a:lstStyle/>
        <a:p>
          <a:endParaRPr lang="ru-RU" sz="2000"/>
        </a:p>
      </dgm:t>
    </dgm:pt>
    <dgm:pt modelId="{2834408E-A2E5-5E40-B0E2-F7CECA3908EF}" type="sibTrans" cxnId="{C2736D58-D949-F247-85E4-A65EDFBD79E7}">
      <dgm:prSet/>
      <dgm:spPr/>
      <dgm:t>
        <a:bodyPr/>
        <a:lstStyle/>
        <a:p>
          <a:endParaRPr lang="ru-RU" sz="2000"/>
        </a:p>
      </dgm:t>
    </dgm:pt>
    <dgm:pt modelId="{B6F40D34-9AFB-AF46-B7FD-D7EB88980DB1}">
      <dgm:prSet phldrT="[Текст]" custT="1"/>
      <dgm:spPr/>
      <dgm:t>
        <a:bodyPr/>
        <a:lstStyle/>
        <a:p>
          <a:r>
            <a:rPr lang="ru-RU" sz="1050"/>
            <a:t>Негативні</a:t>
          </a:r>
        </a:p>
      </dgm:t>
    </dgm:pt>
    <dgm:pt modelId="{8EFD585C-BEF1-E045-8184-89C76A2AC5AE}" type="parTrans" cxnId="{911F3663-464E-4F4B-B59E-51C7DDE72279}">
      <dgm:prSet/>
      <dgm:spPr/>
      <dgm:t>
        <a:bodyPr/>
        <a:lstStyle/>
        <a:p>
          <a:endParaRPr lang="ru-RU" sz="2000"/>
        </a:p>
      </dgm:t>
    </dgm:pt>
    <dgm:pt modelId="{A03E6385-DBF6-6442-822C-0A6F924B8BB1}" type="sibTrans" cxnId="{911F3663-464E-4F4B-B59E-51C7DDE72279}">
      <dgm:prSet/>
      <dgm:spPr/>
      <dgm:t>
        <a:bodyPr/>
        <a:lstStyle/>
        <a:p>
          <a:endParaRPr lang="ru-RU" sz="2000"/>
        </a:p>
      </dgm:t>
    </dgm:pt>
    <dgm:pt modelId="{DF5B856E-25EB-024A-802A-E5AEDF48216C}">
      <dgm:prSet phldrT="[Текст]" custT="1"/>
      <dgm:spPr/>
      <dgm:t>
        <a:bodyPr/>
        <a:lstStyle/>
        <a:p>
          <a:r>
            <a:rPr lang="ru-RU" sz="700"/>
            <a:t>- втрата кадрів</a:t>
          </a:r>
        </a:p>
        <a:p>
          <a:r>
            <a:rPr lang="ru-RU" sz="700"/>
            <a:t>- залежність від ремітенсів</a:t>
          </a:r>
        </a:p>
        <a:p>
          <a:r>
            <a:rPr lang="ru-RU" sz="700"/>
            <a:t>- соціальні проблеми дітей трудових мігрантів тощо</a:t>
          </a:r>
        </a:p>
      </dgm:t>
    </dgm:pt>
    <dgm:pt modelId="{7F695AB1-053D-CC42-ACF6-9F26FAAEC7E4}" type="parTrans" cxnId="{6F66B59B-56DF-FD47-94D5-C98D4426FA47}">
      <dgm:prSet/>
      <dgm:spPr/>
      <dgm:t>
        <a:bodyPr/>
        <a:lstStyle/>
        <a:p>
          <a:endParaRPr lang="ru-RU" sz="2000"/>
        </a:p>
      </dgm:t>
    </dgm:pt>
    <dgm:pt modelId="{83B47411-576E-3C4C-8847-56ADBE6985CA}" type="sibTrans" cxnId="{6F66B59B-56DF-FD47-94D5-C98D4426FA47}">
      <dgm:prSet/>
      <dgm:spPr/>
      <dgm:t>
        <a:bodyPr/>
        <a:lstStyle/>
        <a:p>
          <a:endParaRPr lang="ru-RU" sz="2000"/>
        </a:p>
      </dgm:t>
    </dgm:pt>
    <dgm:pt modelId="{E16A270A-8516-DD44-AB62-FE1C273C04E3}">
      <dgm:prSet phldrT="[Текст]" custT="1"/>
      <dgm:spPr/>
      <dgm:t>
        <a:bodyPr/>
        <a:lstStyle/>
        <a:p>
          <a:r>
            <a:rPr lang="ru-RU" sz="1050"/>
            <a:t>Позитивні</a:t>
          </a:r>
        </a:p>
      </dgm:t>
    </dgm:pt>
    <dgm:pt modelId="{CC070385-78AE-F940-9166-3D41A3D95916}" type="parTrans" cxnId="{848DC277-EC3E-7A45-84A7-4225116763C5}">
      <dgm:prSet/>
      <dgm:spPr/>
      <dgm:t>
        <a:bodyPr/>
        <a:lstStyle/>
        <a:p>
          <a:endParaRPr lang="ru-RU" sz="2000"/>
        </a:p>
      </dgm:t>
    </dgm:pt>
    <dgm:pt modelId="{F52E0162-601E-7B49-8656-E53D5BC710EB}" type="sibTrans" cxnId="{848DC277-EC3E-7A45-84A7-4225116763C5}">
      <dgm:prSet/>
      <dgm:spPr/>
      <dgm:t>
        <a:bodyPr/>
        <a:lstStyle/>
        <a:p>
          <a:endParaRPr lang="ru-RU" sz="2000"/>
        </a:p>
      </dgm:t>
    </dgm:pt>
    <dgm:pt modelId="{3292DFA5-02BC-7245-84DA-6A425B8BE098}">
      <dgm:prSet phldrT="[Текст]" custT="1"/>
      <dgm:spPr/>
      <dgm:t>
        <a:bodyPr/>
        <a:lstStyle/>
        <a:p>
          <a:r>
            <a:rPr lang="ru-RU" sz="700"/>
            <a:t>- фінансова підтримка через перекази</a:t>
          </a:r>
        </a:p>
        <a:p>
          <a:r>
            <a:rPr lang="ru-RU" sz="700"/>
            <a:t>- розвантаження ринку праці</a:t>
          </a:r>
        </a:p>
        <a:p>
          <a:r>
            <a:rPr lang="ru-RU" sz="700"/>
            <a:t>- міжкультурний обмін</a:t>
          </a:r>
        </a:p>
        <a:p>
          <a:r>
            <a:rPr lang="ru-RU" sz="700"/>
            <a:t>- потенціал розвитку після повернення</a:t>
          </a:r>
        </a:p>
      </dgm:t>
    </dgm:pt>
    <dgm:pt modelId="{9B430D4A-6207-AB4C-993A-FBDE36FEEA5A}" type="parTrans" cxnId="{A211E5D1-D712-344B-8A66-38A9C2E1B442}">
      <dgm:prSet/>
      <dgm:spPr/>
      <dgm:t>
        <a:bodyPr/>
        <a:lstStyle/>
        <a:p>
          <a:endParaRPr lang="ru-RU" sz="2000"/>
        </a:p>
      </dgm:t>
    </dgm:pt>
    <dgm:pt modelId="{798BED98-A4B6-7E4C-B479-1B43B02819D6}" type="sibTrans" cxnId="{A211E5D1-D712-344B-8A66-38A9C2E1B442}">
      <dgm:prSet/>
      <dgm:spPr/>
      <dgm:t>
        <a:bodyPr/>
        <a:lstStyle/>
        <a:p>
          <a:endParaRPr lang="ru-RU" sz="2000"/>
        </a:p>
      </dgm:t>
    </dgm:pt>
    <dgm:pt modelId="{CECCA9BD-9FDB-4A4B-B4DC-0BA355A84A27}" type="pres">
      <dgm:prSet presAssocID="{C42C3E55-FA6D-AF44-B31E-3E79167A1F7C}" presName="hierChild1" presStyleCnt="0">
        <dgm:presLayoutVars>
          <dgm:chPref val="1"/>
          <dgm:dir/>
          <dgm:animOne val="branch"/>
          <dgm:animLvl val="lvl"/>
          <dgm:resizeHandles/>
        </dgm:presLayoutVars>
      </dgm:prSet>
      <dgm:spPr/>
    </dgm:pt>
    <dgm:pt modelId="{BE5E6ED8-23E3-B946-B0FE-FA1ABDBCAC83}" type="pres">
      <dgm:prSet presAssocID="{2A7C3216-358D-884C-8561-29B33EF01CD1}" presName="hierRoot1" presStyleCnt="0"/>
      <dgm:spPr/>
    </dgm:pt>
    <dgm:pt modelId="{D0ACFD0E-2852-D84D-8B77-5F7B073F777E}" type="pres">
      <dgm:prSet presAssocID="{2A7C3216-358D-884C-8561-29B33EF01CD1}" presName="composite" presStyleCnt="0"/>
      <dgm:spPr/>
    </dgm:pt>
    <dgm:pt modelId="{146362FE-635C-CE48-BAAA-E8180243802D}" type="pres">
      <dgm:prSet presAssocID="{2A7C3216-358D-884C-8561-29B33EF01CD1}" presName="background" presStyleLbl="node0" presStyleIdx="0" presStyleCnt="1"/>
      <dgm:spPr/>
    </dgm:pt>
    <dgm:pt modelId="{A95F1FE5-03CB-8A43-85DA-BE630E777169}" type="pres">
      <dgm:prSet presAssocID="{2A7C3216-358D-884C-8561-29B33EF01CD1}" presName="text" presStyleLbl="fgAcc0" presStyleIdx="0" presStyleCnt="1">
        <dgm:presLayoutVars>
          <dgm:chPref val="3"/>
        </dgm:presLayoutVars>
      </dgm:prSet>
      <dgm:spPr/>
    </dgm:pt>
    <dgm:pt modelId="{DB1400B4-898A-8949-B54E-2FC2041E56F4}" type="pres">
      <dgm:prSet presAssocID="{2A7C3216-358D-884C-8561-29B33EF01CD1}" presName="hierChild2" presStyleCnt="0"/>
      <dgm:spPr/>
    </dgm:pt>
    <dgm:pt modelId="{A8F4214B-E384-4F43-BC6E-843DCD76659A}" type="pres">
      <dgm:prSet presAssocID="{8EFD585C-BEF1-E045-8184-89C76A2AC5AE}" presName="Name10" presStyleLbl="parChTrans1D2" presStyleIdx="0" presStyleCnt="2"/>
      <dgm:spPr/>
    </dgm:pt>
    <dgm:pt modelId="{8A19C003-33A8-E540-A2BD-DA687D8023EE}" type="pres">
      <dgm:prSet presAssocID="{B6F40D34-9AFB-AF46-B7FD-D7EB88980DB1}" presName="hierRoot2" presStyleCnt="0"/>
      <dgm:spPr/>
    </dgm:pt>
    <dgm:pt modelId="{E3DBEEB6-F577-8940-ABFA-0BBE0959518D}" type="pres">
      <dgm:prSet presAssocID="{B6F40D34-9AFB-AF46-B7FD-D7EB88980DB1}" presName="composite2" presStyleCnt="0"/>
      <dgm:spPr/>
    </dgm:pt>
    <dgm:pt modelId="{E903FDFD-9E78-1841-AB57-AE00E84CD8EA}" type="pres">
      <dgm:prSet presAssocID="{B6F40D34-9AFB-AF46-B7FD-D7EB88980DB1}" presName="background2" presStyleLbl="node2" presStyleIdx="0" presStyleCnt="2"/>
      <dgm:spPr/>
    </dgm:pt>
    <dgm:pt modelId="{7A7F1227-7B19-7245-9037-E640E86801E4}" type="pres">
      <dgm:prSet presAssocID="{B6F40D34-9AFB-AF46-B7FD-D7EB88980DB1}" presName="text2" presStyleLbl="fgAcc2" presStyleIdx="0" presStyleCnt="2">
        <dgm:presLayoutVars>
          <dgm:chPref val="3"/>
        </dgm:presLayoutVars>
      </dgm:prSet>
      <dgm:spPr/>
    </dgm:pt>
    <dgm:pt modelId="{582332E8-8BEA-294A-974B-304CEC692C21}" type="pres">
      <dgm:prSet presAssocID="{B6F40D34-9AFB-AF46-B7FD-D7EB88980DB1}" presName="hierChild3" presStyleCnt="0"/>
      <dgm:spPr/>
    </dgm:pt>
    <dgm:pt modelId="{EE2C6618-9186-1B47-BF2D-555BCC8B02AA}" type="pres">
      <dgm:prSet presAssocID="{7F695AB1-053D-CC42-ACF6-9F26FAAEC7E4}" presName="Name17" presStyleLbl="parChTrans1D3" presStyleIdx="0" presStyleCnt="2"/>
      <dgm:spPr/>
    </dgm:pt>
    <dgm:pt modelId="{7F0CC5B9-2089-4B47-A993-E500CA150928}" type="pres">
      <dgm:prSet presAssocID="{DF5B856E-25EB-024A-802A-E5AEDF48216C}" presName="hierRoot3" presStyleCnt="0"/>
      <dgm:spPr/>
    </dgm:pt>
    <dgm:pt modelId="{84A345E4-22F7-0245-A218-01BB1BC3B54F}" type="pres">
      <dgm:prSet presAssocID="{DF5B856E-25EB-024A-802A-E5AEDF48216C}" presName="composite3" presStyleCnt="0"/>
      <dgm:spPr/>
    </dgm:pt>
    <dgm:pt modelId="{CA219350-9A47-AF4F-84E6-4D0804298863}" type="pres">
      <dgm:prSet presAssocID="{DF5B856E-25EB-024A-802A-E5AEDF48216C}" presName="background3" presStyleLbl="node3" presStyleIdx="0" presStyleCnt="2"/>
      <dgm:spPr/>
    </dgm:pt>
    <dgm:pt modelId="{A2D4B458-1AFA-0F4A-8360-AECE8F5BC278}" type="pres">
      <dgm:prSet presAssocID="{DF5B856E-25EB-024A-802A-E5AEDF48216C}" presName="text3" presStyleLbl="fgAcc3" presStyleIdx="0" presStyleCnt="2">
        <dgm:presLayoutVars>
          <dgm:chPref val="3"/>
        </dgm:presLayoutVars>
      </dgm:prSet>
      <dgm:spPr/>
    </dgm:pt>
    <dgm:pt modelId="{ADBB4F5A-C2A8-AB41-817B-B3705F67BA44}" type="pres">
      <dgm:prSet presAssocID="{DF5B856E-25EB-024A-802A-E5AEDF48216C}" presName="hierChild4" presStyleCnt="0"/>
      <dgm:spPr/>
    </dgm:pt>
    <dgm:pt modelId="{F7266583-0EBA-FA45-912C-8FFFB0CDA49D}" type="pres">
      <dgm:prSet presAssocID="{CC070385-78AE-F940-9166-3D41A3D95916}" presName="Name10" presStyleLbl="parChTrans1D2" presStyleIdx="1" presStyleCnt="2"/>
      <dgm:spPr/>
    </dgm:pt>
    <dgm:pt modelId="{E96A0D3A-E259-464E-9226-F0B40C8D71D5}" type="pres">
      <dgm:prSet presAssocID="{E16A270A-8516-DD44-AB62-FE1C273C04E3}" presName="hierRoot2" presStyleCnt="0"/>
      <dgm:spPr/>
    </dgm:pt>
    <dgm:pt modelId="{420F5531-2A29-3943-B6B5-14C0838F2650}" type="pres">
      <dgm:prSet presAssocID="{E16A270A-8516-DD44-AB62-FE1C273C04E3}" presName="composite2" presStyleCnt="0"/>
      <dgm:spPr/>
    </dgm:pt>
    <dgm:pt modelId="{B05B17C5-170A-BE44-8D84-DD6EDC717FF8}" type="pres">
      <dgm:prSet presAssocID="{E16A270A-8516-DD44-AB62-FE1C273C04E3}" presName="background2" presStyleLbl="node2" presStyleIdx="1" presStyleCnt="2"/>
      <dgm:spPr/>
    </dgm:pt>
    <dgm:pt modelId="{7F53D270-8AAA-EB4A-8D34-E16F89F86915}" type="pres">
      <dgm:prSet presAssocID="{E16A270A-8516-DD44-AB62-FE1C273C04E3}" presName="text2" presStyleLbl="fgAcc2" presStyleIdx="1" presStyleCnt="2">
        <dgm:presLayoutVars>
          <dgm:chPref val="3"/>
        </dgm:presLayoutVars>
      </dgm:prSet>
      <dgm:spPr/>
    </dgm:pt>
    <dgm:pt modelId="{6429CB55-028F-254D-B5F7-A61324253AAF}" type="pres">
      <dgm:prSet presAssocID="{E16A270A-8516-DD44-AB62-FE1C273C04E3}" presName="hierChild3" presStyleCnt="0"/>
      <dgm:spPr/>
    </dgm:pt>
    <dgm:pt modelId="{35BF428C-4822-3141-9002-376B17283D12}" type="pres">
      <dgm:prSet presAssocID="{9B430D4A-6207-AB4C-993A-FBDE36FEEA5A}" presName="Name17" presStyleLbl="parChTrans1D3" presStyleIdx="1" presStyleCnt="2"/>
      <dgm:spPr/>
    </dgm:pt>
    <dgm:pt modelId="{53EDF545-7336-BC4F-B6C4-262300B01C5A}" type="pres">
      <dgm:prSet presAssocID="{3292DFA5-02BC-7245-84DA-6A425B8BE098}" presName="hierRoot3" presStyleCnt="0"/>
      <dgm:spPr/>
    </dgm:pt>
    <dgm:pt modelId="{D15635EE-B46E-E24A-8F54-882549083499}" type="pres">
      <dgm:prSet presAssocID="{3292DFA5-02BC-7245-84DA-6A425B8BE098}" presName="composite3" presStyleCnt="0"/>
      <dgm:spPr/>
    </dgm:pt>
    <dgm:pt modelId="{E2E9BF9D-9702-0547-B94C-74A661619172}" type="pres">
      <dgm:prSet presAssocID="{3292DFA5-02BC-7245-84DA-6A425B8BE098}" presName="background3" presStyleLbl="node3" presStyleIdx="1" presStyleCnt="2"/>
      <dgm:spPr/>
    </dgm:pt>
    <dgm:pt modelId="{C269A2DB-281B-F347-B232-174FCE3F6E9D}" type="pres">
      <dgm:prSet presAssocID="{3292DFA5-02BC-7245-84DA-6A425B8BE098}" presName="text3" presStyleLbl="fgAcc3" presStyleIdx="1" presStyleCnt="2">
        <dgm:presLayoutVars>
          <dgm:chPref val="3"/>
        </dgm:presLayoutVars>
      </dgm:prSet>
      <dgm:spPr/>
    </dgm:pt>
    <dgm:pt modelId="{1144A6E7-41CC-0449-9D3E-3FA1CCB0FA52}" type="pres">
      <dgm:prSet presAssocID="{3292DFA5-02BC-7245-84DA-6A425B8BE098}" presName="hierChild4" presStyleCnt="0"/>
      <dgm:spPr/>
    </dgm:pt>
  </dgm:ptLst>
  <dgm:cxnLst>
    <dgm:cxn modelId="{8B565501-3DC3-4B60-B9DF-DE0BC441FD2E}" type="presOf" srcId="{C42C3E55-FA6D-AF44-B31E-3E79167A1F7C}" destId="{CECCA9BD-9FDB-4A4B-B4DC-0BA355A84A27}" srcOrd="0" destOrd="0" presId="urn:microsoft.com/office/officeart/2005/8/layout/hierarchy1"/>
    <dgm:cxn modelId="{B82ADB5C-91B3-41BB-847D-4D2F358B8E1B}" type="presOf" srcId="{CC070385-78AE-F940-9166-3D41A3D95916}" destId="{F7266583-0EBA-FA45-912C-8FFFB0CDA49D}" srcOrd="0" destOrd="0" presId="urn:microsoft.com/office/officeart/2005/8/layout/hierarchy1"/>
    <dgm:cxn modelId="{7FE2245E-DA92-4E5B-B3BF-5EF93A313F0E}" type="presOf" srcId="{3292DFA5-02BC-7245-84DA-6A425B8BE098}" destId="{C269A2DB-281B-F347-B232-174FCE3F6E9D}" srcOrd="0" destOrd="0" presId="urn:microsoft.com/office/officeart/2005/8/layout/hierarchy1"/>
    <dgm:cxn modelId="{911F3663-464E-4F4B-B59E-51C7DDE72279}" srcId="{2A7C3216-358D-884C-8561-29B33EF01CD1}" destId="{B6F40D34-9AFB-AF46-B7FD-D7EB88980DB1}" srcOrd="0" destOrd="0" parTransId="{8EFD585C-BEF1-E045-8184-89C76A2AC5AE}" sibTransId="{A03E6385-DBF6-6442-822C-0A6F924B8BB1}"/>
    <dgm:cxn modelId="{2C384466-EF2C-4B26-9A14-988768B019E8}" type="presOf" srcId="{DF5B856E-25EB-024A-802A-E5AEDF48216C}" destId="{A2D4B458-1AFA-0F4A-8360-AECE8F5BC278}" srcOrd="0" destOrd="0" presId="urn:microsoft.com/office/officeart/2005/8/layout/hierarchy1"/>
    <dgm:cxn modelId="{6144F66E-81A2-404B-BAD0-1A9B7CEC3364}" type="presOf" srcId="{B6F40D34-9AFB-AF46-B7FD-D7EB88980DB1}" destId="{7A7F1227-7B19-7245-9037-E640E86801E4}" srcOrd="0" destOrd="0" presId="urn:microsoft.com/office/officeart/2005/8/layout/hierarchy1"/>
    <dgm:cxn modelId="{848DC277-EC3E-7A45-84A7-4225116763C5}" srcId="{2A7C3216-358D-884C-8561-29B33EF01CD1}" destId="{E16A270A-8516-DD44-AB62-FE1C273C04E3}" srcOrd="1" destOrd="0" parTransId="{CC070385-78AE-F940-9166-3D41A3D95916}" sibTransId="{F52E0162-601E-7B49-8656-E53D5BC710EB}"/>
    <dgm:cxn modelId="{C2736D58-D949-F247-85E4-A65EDFBD79E7}" srcId="{C42C3E55-FA6D-AF44-B31E-3E79167A1F7C}" destId="{2A7C3216-358D-884C-8561-29B33EF01CD1}" srcOrd="0" destOrd="0" parTransId="{4B2531DA-892A-E24F-BF9B-8E1CDDBD3C4E}" sibTransId="{2834408E-A2E5-5E40-B0E2-F7CECA3908EF}"/>
    <dgm:cxn modelId="{6F66B59B-56DF-FD47-94D5-C98D4426FA47}" srcId="{B6F40D34-9AFB-AF46-B7FD-D7EB88980DB1}" destId="{DF5B856E-25EB-024A-802A-E5AEDF48216C}" srcOrd="0" destOrd="0" parTransId="{7F695AB1-053D-CC42-ACF6-9F26FAAEC7E4}" sibTransId="{83B47411-576E-3C4C-8847-56ADBE6985CA}"/>
    <dgm:cxn modelId="{BCDA03AD-EA57-4AB8-BDD0-E55F49637564}" type="presOf" srcId="{7F695AB1-053D-CC42-ACF6-9F26FAAEC7E4}" destId="{EE2C6618-9186-1B47-BF2D-555BCC8B02AA}" srcOrd="0" destOrd="0" presId="urn:microsoft.com/office/officeart/2005/8/layout/hierarchy1"/>
    <dgm:cxn modelId="{4C571CC9-B565-4CD9-8D3A-9599E51193C5}" type="presOf" srcId="{2A7C3216-358D-884C-8561-29B33EF01CD1}" destId="{A95F1FE5-03CB-8A43-85DA-BE630E777169}" srcOrd="0" destOrd="0" presId="urn:microsoft.com/office/officeart/2005/8/layout/hierarchy1"/>
    <dgm:cxn modelId="{3148E9C9-D0F9-43BE-ADCC-3464397061EB}" type="presOf" srcId="{9B430D4A-6207-AB4C-993A-FBDE36FEEA5A}" destId="{35BF428C-4822-3141-9002-376B17283D12}" srcOrd="0" destOrd="0" presId="urn:microsoft.com/office/officeart/2005/8/layout/hierarchy1"/>
    <dgm:cxn modelId="{A211E5D1-D712-344B-8A66-38A9C2E1B442}" srcId="{E16A270A-8516-DD44-AB62-FE1C273C04E3}" destId="{3292DFA5-02BC-7245-84DA-6A425B8BE098}" srcOrd="0" destOrd="0" parTransId="{9B430D4A-6207-AB4C-993A-FBDE36FEEA5A}" sibTransId="{798BED98-A4B6-7E4C-B479-1B43B02819D6}"/>
    <dgm:cxn modelId="{839A6DE4-917E-4977-9FFF-B9C439CAB3D4}" type="presOf" srcId="{E16A270A-8516-DD44-AB62-FE1C273C04E3}" destId="{7F53D270-8AAA-EB4A-8D34-E16F89F86915}" srcOrd="0" destOrd="0" presId="urn:microsoft.com/office/officeart/2005/8/layout/hierarchy1"/>
    <dgm:cxn modelId="{11B232F9-A44C-4C23-864B-AD8CDBE4FA24}" type="presOf" srcId="{8EFD585C-BEF1-E045-8184-89C76A2AC5AE}" destId="{A8F4214B-E384-4F43-BC6E-843DCD76659A}" srcOrd="0" destOrd="0" presId="urn:microsoft.com/office/officeart/2005/8/layout/hierarchy1"/>
    <dgm:cxn modelId="{82C82C1E-B298-4F9A-AE25-2F64977AE5FC}" type="presParOf" srcId="{CECCA9BD-9FDB-4A4B-B4DC-0BA355A84A27}" destId="{BE5E6ED8-23E3-B946-B0FE-FA1ABDBCAC83}" srcOrd="0" destOrd="0" presId="urn:microsoft.com/office/officeart/2005/8/layout/hierarchy1"/>
    <dgm:cxn modelId="{DF089FE8-8B37-47A8-BA8F-5E0BB33A88A5}" type="presParOf" srcId="{BE5E6ED8-23E3-B946-B0FE-FA1ABDBCAC83}" destId="{D0ACFD0E-2852-D84D-8B77-5F7B073F777E}" srcOrd="0" destOrd="0" presId="urn:microsoft.com/office/officeart/2005/8/layout/hierarchy1"/>
    <dgm:cxn modelId="{10FABBC6-7CA6-42D3-AD74-E2504664A69A}" type="presParOf" srcId="{D0ACFD0E-2852-D84D-8B77-5F7B073F777E}" destId="{146362FE-635C-CE48-BAAA-E8180243802D}" srcOrd="0" destOrd="0" presId="urn:microsoft.com/office/officeart/2005/8/layout/hierarchy1"/>
    <dgm:cxn modelId="{6C814FB9-77C2-4511-B51D-D379AD182739}" type="presParOf" srcId="{D0ACFD0E-2852-D84D-8B77-5F7B073F777E}" destId="{A95F1FE5-03CB-8A43-85DA-BE630E777169}" srcOrd="1" destOrd="0" presId="urn:microsoft.com/office/officeart/2005/8/layout/hierarchy1"/>
    <dgm:cxn modelId="{01DB367F-B440-45D6-9173-A490C72795D6}" type="presParOf" srcId="{BE5E6ED8-23E3-B946-B0FE-FA1ABDBCAC83}" destId="{DB1400B4-898A-8949-B54E-2FC2041E56F4}" srcOrd="1" destOrd="0" presId="urn:microsoft.com/office/officeart/2005/8/layout/hierarchy1"/>
    <dgm:cxn modelId="{EABC4661-8D5F-4646-8D50-B959B5570415}" type="presParOf" srcId="{DB1400B4-898A-8949-B54E-2FC2041E56F4}" destId="{A8F4214B-E384-4F43-BC6E-843DCD76659A}" srcOrd="0" destOrd="0" presId="urn:microsoft.com/office/officeart/2005/8/layout/hierarchy1"/>
    <dgm:cxn modelId="{F57D6B6F-CF87-4AB5-AFA0-8A54B6F1CAC5}" type="presParOf" srcId="{DB1400B4-898A-8949-B54E-2FC2041E56F4}" destId="{8A19C003-33A8-E540-A2BD-DA687D8023EE}" srcOrd="1" destOrd="0" presId="urn:microsoft.com/office/officeart/2005/8/layout/hierarchy1"/>
    <dgm:cxn modelId="{0E0F2C68-D54B-4679-A7AE-AF0ABCA85561}" type="presParOf" srcId="{8A19C003-33A8-E540-A2BD-DA687D8023EE}" destId="{E3DBEEB6-F577-8940-ABFA-0BBE0959518D}" srcOrd="0" destOrd="0" presId="urn:microsoft.com/office/officeart/2005/8/layout/hierarchy1"/>
    <dgm:cxn modelId="{96AEF1AD-66CD-4FCD-98C8-7180513CE2F6}" type="presParOf" srcId="{E3DBEEB6-F577-8940-ABFA-0BBE0959518D}" destId="{E903FDFD-9E78-1841-AB57-AE00E84CD8EA}" srcOrd="0" destOrd="0" presId="urn:microsoft.com/office/officeart/2005/8/layout/hierarchy1"/>
    <dgm:cxn modelId="{4D80D616-D4D4-4DCC-B2E1-72AC69D49CC1}" type="presParOf" srcId="{E3DBEEB6-F577-8940-ABFA-0BBE0959518D}" destId="{7A7F1227-7B19-7245-9037-E640E86801E4}" srcOrd="1" destOrd="0" presId="urn:microsoft.com/office/officeart/2005/8/layout/hierarchy1"/>
    <dgm:cxn modelId="{2A0D49E7-22A3-48DA-9D3E-FCE5755C419B}" type="presParOf" srcId="{8A19C003-33A8-E540-A2BD-DA687D8023EE}" destId="{582332E8-8BEA-294A-974B-304CEC692C21}" srcOrd="1" destOrd="0" presId="urn:microsoft.com/office/officeart/2005/8/layout/hierarchy1"/>
    <dgm:cxn modelId="{69A9F65E-F6BF-439D-97A8-3CC3EBB5910C}" type="presParOf" srcId="{582332E8-8BEA-294A-974B-304CEC692C21}" destId="{EE2C6618-9186-1B47-BF2D-555BCC8B02AA}" srcOrd="0" destOrd="0" presId="urn:microsoft.com/office/officeart/2005/8/layout/hierarchy1"/>
    <dgm:cxn modelId="{EC7F046A-8C42-4C7E-AE2C-DBA0A494EBD9}" type="presParOf" srcId="{582332E8-8BEA-294A-974B-304CEC692C21}" destId="{7F0CC5B9-2089-4B47-A993-E500CA150928}" srcOrd="1" destOrd="0" presId="urn:microsoft.com/office/officeart/2005/8/layout/hierarchy1"/>
    <dgm:cxn modelId="{C75F45B8-250E-432B-9B9B-E82C09CB7F4C}" type="presParOf" srcId="{7F0CC5B9-2089-4B47-A993-E500CA150928}" destId="{84A345E4-22F7-0245-A218-01BB1BC3B54F}" srcOrd="0" destOrd="0" presId="urn:microsoft.com/office/officeart/2005/8/layout/hierarchy1"/>
    <dgm:cxn modelId="{04FDF0DB-9BB4-4EB7-B88F-E9C08594C48F}" type="presParOf" srcId="{84A345E4-22F7-0245-A218-01BB1BC3B54F}" destId="{CA219350-9A47-AF4F-84E6-4D0804298863}" srcOrd="0" destOrd="0" presId="urn:microsoft.com/office/officeart/2005/8/layout/hierarchy1"/>
    <dgm:cxn modelId="{BF2DFE83-AE14-44F4-A6A6-35A4FAE63222}" type="presParOf" srcId="{84A345E4-22F7-0245-A218-01BB1BC3B54F}" destId="{A2D4B458-1AFA-0F4A-8360-AECE8F5BC278}" srcOrd="1" destOrd="0" presId="urn:microsoft.com/office/officeart/2005/8/layout/hierarchy1"/>
    <dgm:cxn modelId="{12E8EEE5-1304-4511-9E53-95BFAE050B2B}" type="presParOf" srcId="{7F0CC5B9-2089-4B47-A993-E500CA150928}" destId="{ADBB4F5A-C2A8-AB41-817B-B3705F67BA44}" srcOrd="1" destOrd="0" presId="urn:microsoft.com/office/officeart/2005/8/layout/hierarchy1"/>
    <dgm:cxn modelId="{659D9B64-5D20-4543-B094-D1C63CBD68D4}" type="presParOf" srcId="{DB1400B4-898A-8949-B54E-2FC2041E56F4}" destId="{F7266583-0EBA-FA45-912C-8FFFB0CDA49D}" srcOrd="2" destOrd="0" presId="urn:microsoft.com/office/officeart/2005/8/layout/hierarchy1"/>
    <dgm:cxn modelId="{0B32923A-F788-4474-B93B-16DBE5B821CD}" type="presParOf" srcId="{DB1400B4-898A-8949-B54E-2FC2041E56F4}" destId="{E96A0D3A-E259-464E-9226-F0B40C8D71D5}" srcOrd="3" destOrd="0" presId="urn:microsoft.com/office/officeart/2005/8/layout/hierarchy1"/>
    <dgm:cxn modelId="{B6DA5415-434A-4E0A-8F89-DF02E0714935}" type="presParOf" srcId="{E96A0D3A-E259-464E-9226-F0B40C8D71D5}" destId="{420F5531-2A29-3943-B6B5-14C0838F2650}" srcOrd="0" destOrd="0" presId="urn:microsoft.com/office/officeart/2005/8/layout/hierarchy1"/>
    <dgm:cxn modelId="{2CCC8D48-DCE0-416D-9246-DD3CD06EB9A5}" type="presParOf" srcId="{420F5531-2A29-3943-B6B5-14C0838F2650}" destId="{B05B17C5-170A-BE44-8D84-DD6EDC717FF8}" srcOrd="0" destOrd="0" presId="urn:microsoft.com/office/officeart/2005/8/layout/hierarchy1"/>
    <dgm:cxn modelId="{21315E4F-D2E5-406E-8396-72B7BDFF4156}" type="presParOf" srcId="{420F5531-2A29-3943-B6B5-14C0838F2650}" destId="{7F53D270-8AAA-EB4A-8D34-E16F89F86915}" srcOrd="1" destOrd="0" presId="urn:microsoft.com/office/officeart/2005/8/layout/hierarchy1"/>
    <dgm:cxn modelId="{3229F95D-2241-4F21-A307-FED2561ADFD7}" type="presParOf" srcId="{E96A0D3A-E259-464E-9226-F0B40C8D71D5}" destId="{6429CB55-028F-254D-B5F7-A61324253AAF}" srcOrd="1" destOrd="0" presId="urn:microsoft.com/office/officeart/2005/8/layout/hierarchy1"/>
    <dgm:cxn modelId="{D2EA1E61-8562-409D-A3B1-000CBDF547DA}" type="presParOf" srcId="{6429CB55-028F-254D-B5F7-A61324253AAF}" destId="{35BF428C-4822-3141-9002-376B17283D12}" srcOrd="0" destOrd="0" presId="urn:microsoft.com/office/officeart/2005/8/layout/hierarchy1"/>
    <dgm:cxn modelId="{CCF8020F-DF4C-43A2-867A-A9E575D5A84A}" type="presParOf" srcId="{6429CB55-028F-254D-B5F7-A61324253AAF}" destId="{53EDF545-7336-BC4F-B6C4-262300B01C5A}" srcOrd="1" destOrd="0" presId="urn:microsoft.com/office/officeart/2005/8/layout/hierarchy1"/>
    <dgm:cxn modelId="{841070C8-2C09-4ECE-9C9C-5275D7BDF4B7}" type="presParOf" srcId="{53EDF545-7336-BC4F-B6C4-262300B01C5A}" destId="{D15635EE-B46E-E24A-8F54-882549083499}" srcOrd="0" destOrd="0" presId="urn:microsoft.com/office/officeart/2005/8/layout/hierarchy1"/>
    <dgm:cxn modelId="{73EE71B1-3155-4D61-8D37-BBC85BEA982B}" type="presParOf" srcId="{D15635EE-B46E-E24A-8F54-882549083499}" destId="{E2E9BF9D-9702-0547-B94C-74A661619172}" srcOrd="0" destOrd="0" presId="urn:microsoft.com/office/officeart/2005/8/layout/hierarchy1"/>
    <dgm:cxn modelId="{4A9D89C9-0971-4DA3-B8C1-7AD940105CB1}" type="presParOf" srcId="{D15635EE-B46E-E24A-8F54-882549083499}" destId="{C269A2DB-281B-F347-B232-174FCE3F6E9D}" srcOrd="1" destOrd="0" presId="urn:microsoft.com/office/officeart/2005/8/layout/hierarchy1"/>
    <dgm:cxn modelId="{509F7B54-2E62-4E23-AAD4-BC23DFADCF67}" type="presParOf" srcId="{53EDF545-7336-BC4F-B6C4-262300B01C5A}" destId="{1144A6E7-41CC-0449-9D3E-3FA1CCB0FA52}" srcOrd="1" destOrd="0" presId="urn:microsoft.com/office/officeart/2005/8/layout/hierarchy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DB55C77-0576-FF43-9D7D-9F385C024B32}" type="doc">
      <dgm:prSet loTypeId="urn:microsoft.com/office/officeart/2005/8/layout/matrix2" loCatId="" qsTypeId="urn:microsoft.com/office/officeart/2005/8/quickstyle/simple1" qsCatId="simple" csTypeId="urn:microsoft.com/office/officeart/2005/8/colors/accent0_1" csCatId="mainScheme" phldr="1"/>
      <dgm:spPr/>
      <dgm:t>
        <a:bodyPr/>
        <a:lstStyle/>
        <a:p>
          <a:endParaRPr lang="ru-RU"/>
        </a:p>
      </dgm:t>
    </dgm:pt>
    <dgm:pt modelId="{B6178D04-C129-6442-9E12-17E8BA34D40A}">
      <dgm:prSet phldrT="[Текст]"/>
      <dgm:spPr/>
      <dgm:t>
        <a:bodyPr/>
        <a:lstStyle/>
        <a:p>
          <a:r>
            <a:rPr lang="ru-RU"/>
            <a:t>Сценарій 1</a:t>
          </a:r>
        </a:p>
        <a:p>
          <a:endParaRPr lang="ru-RU"/>
        </a:p>
        <a:p>
          <a:r>
            <a:rPr lang="ru-RU"/>
            <a:t>Однобічність та економічна конвергенція</a:t>
          </a:r>
        </a:p>
      </dgm:t>
    </dgm:pt>
    <dgm:pt modelId="{031767A0-18A4-C34C-ABF2-F04C2B9A90CE}" type="parTrans" cxnId="{C590A17F-8874-EE4F-9C26-ECAAEE05A8D2}">
      <dgm:prSet/>
      <dgm:spPr/>
      <dgm:t>
        <a:bodyPr/>
        <a:lstStyle/>
        <a:p>
          <a:endParaRPr lang="ru-RU"/>
        </a:p>
      </dgm:t>
    </dgm:pt>
    <dgm:pt modelId="{DAD141AD-871C-444B-8112-1E93575EB3D9}" type="sibTrans" cxnId="{C590A17F-8874-EE4F-9C26-ECAAEE05A8D2}">
      <dgm:prSet/>
      <dgm:spPr/>
      <dgm:t>
        <a:bodyPr/>
        <a:lstStyle/>
        <a:p>
          <a:endParaRPr lang="ru-RU"/>
        </a:p>
      </dgm:t>
    </dgm:pt>
    <dgm:pt modelId="{8569E42A-C17E-1E46-A9DA-C9C5CCAE7D5F}">
      <dgm:prSet phldrT="[Текст]"/>
      <dgm:spPr/>
      <dgm:t>
        <a:bodyPr/>
        <a:lstStyle/>
        <a:p>
          <a:r>
            <a:rPr lang="ru-RU"/>
            <a:t>Сценарій 2</a:t>
          </a:r>
        </a:p>
        <a:p>
          <a:endParaRPr lang="ru-RU"/>
        </a:p>
        <a:p>
          <a:r>
            <a:rPr lang="ru-RU"/>
            <a:t>Багатосторонність та економічна конвергенція</a:t>
          </a:r>
        </a:p>
      </dgm:t>
    </dgm:pt>
    <dgm:pt modelId="{D4865084-CD34-9146-BE24-50F0E831E542}" type="parTrans" cxnId="{03BACD6F-BEF1-7F4F-BB70-5A7C673899D9}">
      <dgm:prSet/>
      <dgm:spPr/>
      <dgm:t>
        <a:bodyPr/>
        <a:lstStyle/>
        <a:p>
          <a:endParaRPr lang="ru-RU"/>
        </a:p>
      </dgm:t>
    </dgm:pt>
    <dgm:pt modelId="{3F0ECF1B-6013-5149-BCA8-AFCCC9492FB0}" type="sibTrans" cxnId="{03BACD6F-BEF1-7F4F-BB70-5A7C673899D9}">
      <dgm:prSet/>
      <dgm:spPr/>
      <dgm:t>
        <a:bodyPr/>
        <a:lstStyle/>
        <a:p>
          <a:endParaRPr lang="ru-RU"/>
        </a:p>
      </dgm:t>
    </dgm:pt>
    <dgm:pt modelId="{08C65AF4-CB82-AA43-98A8-542C49C5FDFA}">
      <dgm:prSet phldrT="[Текст]"/>
      <dgm:spPr/>
      <dgm:t>
        <a:bodyPr/>
        <a:lstStyle/>
        <a:p>
          <a:r>
            <a:rPr lang="ru-RU"/>
            <a:t>Сценарій 3</a:t>
          </a:r>
        </a:p>
        <a:p>
          <a:endParaRPr lang="ru-RU"/>
        </a:p>
        <a:p>
          <a:r>
            <a:rPr lang="ru-RU"/>
            <a:t>Однобічність та економічна дивергенція</a:t>
          </a:r>
        </a:p>
      </dgm:t>
    </dgm:pt>
    <dgm:pt modelId="{DAFDEA75-9493-E441-8449-17B4C04E9671}" type="parTrans" cxnId="{265C9A8F-A8E0-1543-8B97-07AF909CD40E}">
      <dgm:prSet/>
      <dgm:spPr/>
      <dgm:t>
        <a:bodyPr/>
        <a:lstStyle/>
        <a:p>
          <a:endParaRPr lang="ru-RU"/>
        </a:p>
      </dgm:t>
    </dgm:pt>
    <dgm:pt modelId="{FC5E7337-B470-CB49-A419-9A6419256D55}" type="sibTrans" cxnId="{265C9A8F-A8E0-1543-8B97-07AF909CD40E}">
      <dgm:prSet/>
      <dgm:spPr/>
      <dgm:t>
        <a:bodyPr/>
        <a:lstStyle/>
        <a:p>
          <a:endParaRPr lang="ru-RU"/>
        </a:p>
      </dgm:t>
    </dgm:pt>
    <dgm:pt modelId="{C7379354-FDB3-B343-A93A-57C741EFE388}">
      <dgm:prSet phldrT="[Текст]"/>
      <dgm:spPr/>
      <dgm:t>
        <a:bodyPr/>
        <a:lstStyle/>
        <a:p>
          <a:r>
            <a:rPr lang="ru-RU"/>
            <a:t>Сценарій 4</a:t>
          </a:r>
        </a:p>
        <a:p>
          <a:endParaRPr lang="ru-RU"/>
        </a:p>
        <a:p>
          <a:r>
            <a:rPr lang="ru-RU"/>
            <a:t>Багатосторонність та економічна дивергенція</a:t>
          </a:r>
        </a:p>
      </dgm:t>
    </dgm:pt>
    <dgm:pt modelId="{DE969253-6A04-894D-ADEC-2CB8FE3A2A5D}" type="parTrans" cxnId="{E4994AD8-E793-0D40-8A1E-E518DBF24C0C}">
      <dgm:prSet/>
      <dgm:spPr/>
      <dgm:t>
        <a:bodyPr/>
        <a:lstStyle/>
        <a:p>
          <a:endParaRPr lang="ru-RU"/>
        </a:p>
      </dgm:t>
    </dgm:pt>
    <dgm:pt modelId="{585118BE-789B-FE48-9472-A23CC3BCD8C4}" type="sibTrans" cxnId="{E4994AD8-E793-0D40-8A1E-E518DBF24C0C}">
      <dgm:prSet/>
      <dgm:spPr/>
      <dgm:t>
        <a:bodyPr/>
        <a:lstStyle/>
        <a:p>
          <a:endParaRPr lang="ru-RU"/>
        </a:p>
      </dgm:t>
    </dgm:pt>
    <dgm:pt modelId="{10080B7A-629D-4F49-9152-8C459CBB8264}" type="pres">
      <dgm:prSet presAssocID="{3DB55C77-0576-FF43-9D7D-9F385C024B32}" presName="matrix" presStyleCnt="0">
        <dgm:presLayoutVars>
          <dgm:chMax val="1"/>
          <dgm:dir/>
          <dgm:resizeHandles val="exact"/>
        </dgm:presLayoutVars>
      </dgm:prSet>
      <dgm:spPr/>
    </dgm:pt>
    <dgm:pt modelId="{1AD84ADC-C898-8C46-B395-47AB9F3A2E2C}" type="pres">
      <dgm:prSet presAssocID="{3DB55C77-0576-FF43-9D7D-9F385C024B32}" presName="axisShape" presStyleLbl="bgShp" presStyleIdx="0" presStyleCnt="1"/>
      <dgm:spPr/>
    </dgm:pt>
    <dgm:pt modelId="{2AB165B5-8720-214B-927F-8AEA939E0FE0}" type="pres">
      <dgm:prSet presAssocID="{3DB55C77-0576-FF43-9D7D-9F385C024B32}" presName="rect1" presStyleLbl="node1" presStyleIdx="0" presStyleCnt="4">
        <dgm:presLayoutVars>
          <dgm:chMax val="0"/>
          <dgm:chPref val="0"/>
          <dgm:bulletEnabled val="1"/>
        </dgm:presLayoutVars>
      </dgm:prSet>
      <dgm:spPr/>
    </dgm:pt>
    <dgm:pt modelId="{53C26643-E2F1-E74C-B2E5-7A5C53792759}" type="pres">
      <dgm:prSet presAssocID="{3DB55C77-0576-FF43-9D7D-9F385C024B32}" presName="rect2" presStyleLbl="node1" presStyleIdx="1" presStyleCnt="4">
        <dgm:presLayoutVars>
          <dgm:chMax val="0"/>
          <dgm:chPref val="0"/>
          <dgm:bulletEnabled val="1"/>
        </dgm:presLayoutVars>
      </dgm:prSet>
      <dgm:spPr/>
    </dgm:pt>
    <dgm:pt modelId="{470B7299-6B27-274F-AFA4-41FC7A8AE08E}" type="pres">
      <dgm:prSet presAssocID="{3DB55C77-0576-FF43-9D7D-9F385C024B32}" presName="rect3" presStyleLbl="node1" presStyleIdx="2" presStyleCnt="4">
        <dgm:presLayoutVars>
          <dgm:chMax val="0"/>
          <dgm:chPref val="0"/>
          <dgm:bulletEnabled val="1"/>
        </dgm:presLayoutVars>
      </dgm:prSet>
      <dgm:spPr/>
    </dgm:pt>
    <dgm:pt modelId="{5006F38D-5747-9342-8AEE-B0E645DAE7C6}" type="pres">
      <dgm:prSet presAssocID="{3DB55C77-0576-FF43-9D7D-9F385C024B32}" presName="rect4" presStyleLbl="node1" presStyleIdx="3" presStyleCnt="4">
        <dgm:presLayoutVars>
          <dgm:chMax val="0"/>
          <dgm:chPref val="0"/>
          <dgm:bulletEnabled val="1"/>
        </dgm:presLayoutVars>
      </dgm:prSet>
      <dgm:spPr/>
    </dgm:pt>
  </dgm:ptLst>
  <dgm:cxnLst>
    <dgm:cxn modelId="{739A3F1C-AAC7-43E4-ACCA-FBAAEAA906E3}" type="presOf" srcId="{3DB55C77-0576-FF43-9D7D-9F385C024B32}" destId="{10080B7A-629D-4F49-9152-8C459CBB8264}" srcOrd="0" destOrd="0" presId="urn:microsoft.com/office/officeart/2005/8/layout/matrix2"/>
    <dgm:cxn modelId="{DF4A1B40-71E5-4B91-A6C4-8481EA7CBC64}" type="presOf" srcId="{B6178D04-C129-6442-9E12-17E8BA34D40A}" destId="{2AB165B5-8720-214B-927F-8AEA939E0FE0}" srcOrd="0" destOrd="0" presId="urn:microsoft.com/office/officeart/2005/8/layout/matrix2"/>
    <dgm:cxn modelId="{03BACD6F-BEF1-7F4F-BB70-5A7C673899D9}" srcId="{3DB55C77-0576-FF43-9D7D-9F385C024B32}" destId="{8569E42A-C17E-1E46-A9DA-C9C5CCAE7D5F}" srcOrd="1" destOrd="0" parTransId="{D4865084-CD34-9146-BE24-50F0E831E542}" sibTransId="{3F0ECF1B-6013-5149-BCA8-AFCCC9492FB0}"/>
    <dgm:cxn modelId="{C590A17F-8874-EE4F-9C26-ECAAEE05A8D2}" srcId="{3DB55C77-0576-FF43-9D7D-9F385C024B32}" destId="{B6178D04-C129-6442-9E12-17E8BA34D40A}" srcOrd="0" destOrd="0" parTransId="{031767A0-18A4-C34C-ABF2-F04C2B9A90CE}" sibTransId="{DAD141AD-871C-444B-8112-1E93575EB3D9}"/>
    <dgm:cxn modelId="{265C9A8F-A8E0-1543-8B97-07AF909CD40E}" srcId="{3DB55C77-0576-FF43-9D7D-9F385C024B32}" destId="{08C65AF4-CB82-AA43-98A8-542C49C5FDFA}" srcOrd="2" destOrd="0" parTransId="{DAFDEA75-9493-E441-8449-17B4C04E9671}" sibTransId="{FC5E7337-B470-CB49-A419-9A6419256D55}"/>
    <dgm:cxn modelId="{833B7A91-918A-46B9-90D5-92AA1FFE10C3}" type="presOf" srcId="{08C65AF4-CB82-AA43-98A8-542C49C5FDFA}" destId="{470B7299-6B27-274F-AFA4-41FC7A8AE08E}" srcOrd="0" destOrd="0" presId="urn:microsoft.com/office/officeart/2005/8/layout/matrix2"/>
    <dgm:cxn modelId="{EC2EAAA0-F346-4D4B-82FD-1F81E6645AA9}" type="presOf" srcId="{8569E42A-C17E-1E46-A9DA-C9C5CCAE7D5F}" destId="{53C26643-E2F1-E74C-B2E5-7A5C53792759}" srcOrd="0" destOrd="0" presId="urn:microsoft.com/office/officeart/2005/8/layout/matrix2"/>
    <dgm:cxn modelId="{E4994AD8-E793-0D40-8A1E-E518DBF24C0C}" srcId="{3DB55C77-0576-FF43-9D7D-9F385C024B32}" destId="{C7379354-FDB3-B343-A93A-57C741EFE388}" srcOrd="3" destOrd="0" parTransId="{DE969253-6A04-894D-ADEC-2CB8FE3A2A5D}" sibTransId="{585118BE-789B-FE48-9472-A23CC3BCD8C4}"/>
    <dgm:cxn modelId="{81E7C6DA-CCCF-4D8B-BB61-468168E0DC66}" type="presOf" srcId="{C7379354-FDB3-B343-A93A-57C741EFE388}" destId="{5006F38D-5747-9342-8AEE-B0E645DAE7C6}" srcOrd="0" destOrd="0" presId="urn:microsoft.com/office/officeart/2005/8/layout/matrix2"/>
    <dgm:cxn modelId="{99029545-8242-4F24-9CDA-1F013064B6C4}" type="presParOf" srcId="{10080B7A-629D-4F49-9152-8C459CBB8264}" destId="{1AD84ADC-C898-8C46-B395-47AB9F3A2E2C}" srcOrd="0" destOrd="0" presId="urn:microsoft.com/office/officeart/2005/8/layout/matrix2"/>
    <dgm:cxn modelId="{F141C53C-E36A-45C1-BBCE-5389A6BA08CF}" type="presParOf" srcId="{10080B7A-629D-4F49-9152-8C459CBB8264}" destId="{2AB165B5-8720-214B-927F-8AEA939E0FE0}" srcOrd="1" destOrd="0" presId="urn:microsoft.com/office/officeart/2005/8/layout/matrix2"/>
    <dgm:cxn modelId="{BCADDFE1-69CB-4C6A-B921-2AACC07529A2}" type="presParOf" srcId="{10080B7A-629D-4F49-9152-8C459CBB8264}" destId="{53C26643-E2F1-E74C-B2E5-7A5C53792759}" srcOrd="2" destOrd="0" presId="urn:microsoft.com/office/officeart/2005/8/layout/matrix2"/>
    <dgm:cxn modelId="{5F229C81-D7E2-4153-BD32-17E8E96D9936}" type="presParOf" srcId="{10080B7A-629D-4F49-9152-8C459CBB8264}" destId="{470B7299-6B27-274F-AFA4-41FC7A8AE08E}" srcOrd="3" destOrd="0" presId="urn:microsoft.com/office/officeart/2005/8/layout/matrix2"/>
    <dgm:cxn modelId="{59354E24-0817-4201-87E0-B5EDBD1C057B}" type="presParOf" srcId="{10080B7A-629D-4F49-9152-8C459CBB8264}" destId="{5006F38D-5747-9342-8AEE-B0E645DAE7C6}" srcOrd="4" destOrd="0" presId="urn:microsoft.com/office/officeart/2005/8/layout/matrix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A99B4-DC7D-584C-8A01-FC7BEDEC54D5}">
      <dsp:nvSpPr>
        <dsp:cNvPr id="0" name=""/>
        <dsp:cNvSpPr/>
      </dsp:nvSpPr>
      <dsp:spPr>
        <a:xfrm>
          <a:off x="0" y="386280"/>
          <a:ext cx="5486400" cy="6048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8895FF6-4C1E-CE40-B40F-EF99FAAF417F}">
      <dsp:nvSpPr>
        <dsp:cNvPr id="0" name=""/>
        <dsp:cNvSpPr/>
      </dsp:nvSpPr>
      <dsp:spPr>
        <a:xfrm>
          <a:off x="274320" y="32040"/>
          <a:ext cx="3840480" cy="7084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ru-RU" sz="1000" kern="1200"/>
            <a:t>Здійснює перерозподіл робочої сили з регіонів з її надлишком у регіони з нестачею</a:t>
          </a:r>
        </a:p>
      </dsp:txBody>
      <dsp:txXfrm>
        <a:off x="308905" y="66625"/>
        <a:ext cx="3771310" cy="639310"/>
      </dsp:txXfrm>
    </dsp:sp>
    <dsp:sp modelId="{6B1DCE87-6B0D-314A-B83E-D7D1E1D48893}">
      <dsp:nvSpPr>
        <dsp:cNvPr id="0" name=""/>
        <dsp:cNvSpPr/>
      </dsp:nvSpPr>
      <dsp:spPr>
        <a:xfrm>
          <a:off x="0" y="1474920"/>
          <a:ext cx="5486400" cy="6048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5A9194B-2DE6-4148-8B86-CBCC4643275D}">
      <dsp:nvSpPr>
        <dsp:cNvPr id="0" name=""/>
        <dsp:cNvSpPr/>
      </dsp:nvSpPr>
      <dsp:spPr>
        <a:xfrm>
          <a:off x="274320" y="1120680"/>
          <a:ext cx="3840480" cy="7084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ru-RU" sz="1000" kern="1200"/>
            <a:t>Сприяє зростанню доходів домогосподарств країн-донорів мігрантів завдяки грошовим переказам</a:t>
          </a:r>
        </a:p>
      </dsp:txBody>
      <dsp:txXfrm>
        <a:off x="308905" y="1155265"/>
        <a:ext cx="3771310" cy="639310"/>
      </dsp:txXfrm>
    </dsp:sp>
    <dsp:sp modelId="{3B697E0A-6EF3-104C-A4D1-BD0F50FECC94}">
      <dsp:nvSpPr>
        <dsp:cNvPr id="0" name=""/>
        <dsp:cNvSpPr/>
      </dsp:nvSpPr>
      <dsp:spPr>
        <a:xfrm>
          <a:off x="0" y="2563560"/>
          <a:ext cx="5486400" cy="6048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EA79124-60FF-0548-8D1B-5CC295DB6EB1}">
      <dsp:nvSpPr>
        <dsp:cNvPr id="0" name=""/>
        <dsp:cNvSpPr/>
      </dsp:nvSpPr>
      <dsp:spPr>
        <a:xfrm>
          <a:off x="274320" y="2209320"/>
          <a:ext cx="3840480" cy="7084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ru-RU" sz="1000" kern="1200"/>
            <a:t>Впливає на культурну взаємодію та стимулює соціальну мобільність</a:t>
          </a:r>
        </a:p>
      </dsp:txBody>
      <dsp:txXfrm>
        <a:off x="308905" y="2243905"/>
        <a:ext cx="3771310" cy="6393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76C3AE-4BD9-804E-B9B4-D15B80DA8EC7}">
      <dsp:nvSpPr>
        <dsp:cNvPr id="0" name=""/>
        <dsp:cNvSpPr/>
      </dsp:nvSpPr>
      <dsp: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100833" y="2232311"/>
        <a:ext cx="68913" cy="68913"/>
      </dsp:txXfrm>
    </dsp:sp>
    <dsp:sp modelId="{2B2B478E-61B1-FB4B-9A5E-0A1D57F1CBC1}">
      <dsp:nvSpPr>
        <dsp:cNvPr id="0" name=""/>
        <dsp:cNvSpPr/>
      </dsp:nvSpPr>
      <dsp: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116470" y="1914664"/>
        <a:ext cx="37639" cy="37639"/>
      </dsp:txXfrm>
    </dsp:sp>
    <dsp:sp modelId="{E3627676-9728-3D49-8845-47709F7F8A51}">
      <dsp:nvSpPr>
        <dsp:cNvPr id="0" name=""/>
        <dsp:cNvSpPr/>
      </dsp:nvSpPr>
      <dsp:spPr>
        <a:xfrm>
          <a:off x="1960382" y="1554480"/>
          <a:ext cx="349814" cy="91440"/>
        </a:xfrm>
        <a:custGeom>
          <a:avLst/>
          <a:gdLst/>
          <a:ahLst/>
          <a:cxnLst/>
          <a:rect l="0" t="0" r="0" b="0"/>
          <a:pathLst>
            <a:path>
              <a:moveTo>
                <a:pt x="0" y="45720"/>
              </a:moveTo>
              <a:lnTo>
                <a:pt x="349814"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126544" y="1591454"/>
        <a:ext cx="17490" cy="17490"/>
      </dsp:txXfrm>
    </dsp:sp>
    <dsp:sp modelId="{358CA912-8F1D-794A-BD99-117AC21CAD8F}">
      <dsp:nvSpPr>
        <dsp:cNvPr id="0" name=""/>
        <dsp:cNvSpPr/>
      </dsp:nvSpPr>
      <dsp: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116470" y="1248096"/>
        <a:ext cx="37639" cy="37639"/>
      </dsp:txXfrm>
    </dsp:sp>
    <dsp:sp modelId="{70A78A99-F596-AA41-A037-6BABDB010B4B}">
      <dsp:nvSpPr>
        <dsp:cNvPr id="0" name=""/>
        <dsp:cNvSpPr/>
      </dsp:nvSpPr>
      <dsp: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100833" y="899175"/>
        <a:ext cx="68913" cy="68913"/>
      </dsp:txXfrm>
    </dsp:sp>
    <dsp:sp modelId="{636DD57F-F97A-2B4D-AA1F-3DCE9409EB4B}">
      <dsp:nvSpPr>
        <dsp:cNvPr id="0" name=""/>
        <dsp:cNvSpPr/>
      </dsp:nvSpPr>
      <dsp:spPr>
        <a:xfrm rot="16200000">
          <a:off x="290455" y="1333572"/>
          <a:ext cx="2806600" cy="5332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ru-RU" sz="2300" kern="1200"/>
            <a:t>Міжнародна міграція</a:t>
          </a:r>
        </a:p>
      </dsp:txBody>
      <dsp:txXfrm>
        <a:off x="290455" y="1333572"/>
        <a:ext cx="2806600" cy="533254"/>
      </dsp:txXfrm>
    </dsp:sp>
    <dsp:sp modelId="{3379DFF5-2D78-854A-911C-E67D0FE0EFE9}">
      <dsp:nvSpPr>
        <dsp:cNvPr id="0" name=""/>
        <dsp:cNvSpPr/>
      </dsp:nvSpPr>
      <dsp:spPr>
        <a:xfrm>
          <a:off x="2310197" y="437"/>
          <a:ext cx="1749073" cy="5332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ru-RU" sz="2200" kern="1200"/>
            <a:t>Безповоротна</a:t>
          </a:r>
        </a:p>
      </dsp:txBody>
      <dsp:txXfrm>
        <a:off x="2310197" y="437"/>
        <a:ext cx="1749073" cy="533254"/>
      </dsp:txXfrm>
    </dsp:sp>
    <dsp:sp modelId="{0A5CDF4F-D59B-D142-B798-BCFE3E635DAD}">
      <dsp:nvSpPr>
        <dsp:cNvPr id="0" name=""/>
        <dsp:cNvSpPr/>
      </dsp:nvSpPr>
      <dsp:spPr>
        <a:xfrm>
          <a:off x="2310197" y="667005"/>
          <a:ext cx="1749073" cy="5332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ru-RU" sz="2200" kern="1200"/>
            <a:t>Сезона</a:t>
          </a:r>
        </a:p>
      </dsp:txBody>
      <dsp:txXfrm>
        <a:off x="2310197" y="667005"/>
        <a:ext cx="1749073" cy="533254"/>
      </dsp:txXfrm>
    </dsp:sp>
    <dsp:sp modelId="{51CE1837-1F0D-2647-AB79-09BB7935BFBA}">
      <dsp:nvSpPr>
        <dsp:cNvPr id="0" name=""/>
        <dsp:cNvSpPr/>
      </dsp:nvSpPr>
      <dsp:spPr>
        <a:xfrm>
          <a:off x="2310197" y="1333572"/>
          <a:ext cx="1749073" cy="5332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ru-RU" sz="2200" kern="1200"/>
            <a:t>Тимчасова</a:t>
          </a:r>
        </a:p>
      </dsp:txBody>
      <dsp:txXfrm>
        <a:off x="2310197" y="1333572"/>
        <a:ext cx="1749073" cy="533254"/>
      </dsp:txXfrm>
    </dsp:sp>
    <dsp:sp modelId="{B1008C45-C8EA-0942-8584-6F90A18EE220}">
      <dsp:nvSpPr>
        <dsp:cNvPr id="0" name=""/>
        <dsp:cNvSpPr/>
      </dsp:nvSpPr>
      <dsp:spPr>
        <a:xfrm>
          <a:off x="2310197" y="2000140"/>
          <a:ext cx="1749073" cy="5332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ru-RU" sz="2200" kern="1200"/>
            <a:t>Маятникова</a:t>
          </a:r>
        </a:p>
      </dsp:txBody>
      <dsp:txXfrm>
        <a:off x="2310197" y="2000140"/>
        <a:ext cx="1749073" cy="533254"/>
      </dsp:txXfrm>
    </dsp:sp>
    <dsp:sp modelId="{D9ABD417-3BFF-8E43-B14B-AB30CC07826E}">
      <dsp:nvSpPr>
        <dsp:cNvPr id="0" name=""/>
        <dsp:cNvSpPr/>
      </dsp:nvSpPr>
      <dsp:spPr>
        <a:xfrm>
          <a:off x="2310197" y="2666708"/>
          <a:ext cx="1749073" cy="5332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ru-RU" sz="2200" kern="1200"/>
            <a:t>Вимушена</a:t>
          </a:r>
        </a:p>
      </dsp:txBody>
      <dsp:txXfrm>
        <a:off x="2310197" y="2666708"/>
        <a:ext cx="1749073" cy="5332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DC2AAC-831C-5E4B-8891-F41907BFEBCF}">
      <dsp:nvSpPr>
        <dsp:cNvPr id="0" name=""/>
        <dsp:cNvSpPr/>
      </dsp:nvSpPr>
      <dsp:spPr>
        <a:xfrm>
          <a:off x="0" y="295293"/>
          <a:ext cx="5486400" cy="3024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B05183B-A56F-EA43-9BBE-E55931EA31FA}">
      <dsp:nvSpPr>
        <dsp:cNvPr id="0" name=""/>
        <dsp:cNvSpPr/>
      </dsp:nvSpPr>
      <dsp:spPr>
        <a:xfrm>
          <a:off x="274320" y="118173"/>
          <a:ext cx="3840480" cy="35424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t>Теорія "поштовхів і тягарів"</a:t>
          </a:r>
        </a:p>
      </dsp:txBody>
      <dsp:txXfrm>
        <a:off x="291613" y="135466"/>
        <a:ext cx="3805894" cy="319654"/>
      </dsp:txXfrm>
    </dsp:sp>
    <dsp:sp modelId="{4638790C-0120-AF41-AE7D-C2A242201364}">
      <dsp:nvSpPr>
        <dsp:cNvPr id="0" name=""/>
        <dsp:cNvSpPr/>
      </dsp:nvSpPr>
      <dsp:spPr>
        <a:xfrm>
          <a:off x="0" y="839613"/>
          <a:ext cx="5486400" cy="3024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D2A5DD-F423-5546-96DF-B8A651353958}">
      <dsp:nvSpPr>
        <dsp:cNvPr id="0" name=""/>
        <dsp:cNvSpPr/>
      </dsp:nvSpPr>
      <dsp:spPr>
        <a:xfrm>
          <a:off x="274320" y="662493"/>
          <a:ext cx="3840480" cy="35424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t>Неокласична економічна теорія</a:t>
          </a:r>
        </a:p>
      </dsp:txBody>
      <dsp:txXfrm>
        <a:off x="291613" y="679786"/>
        <a:ext cx="3805894" cy="319654"/>
      </dsp:txXfrm>
    </dsp:sp>
    <dsp:sp modelId="{51224FDE-D3AC-1F4A-A456-ADEAE11BE072}">
      <dsp:nvSpPr>
        <dsp:cNvPr id="0" name=""/>
        <dsp:cNvSpPr/>
      </dsp:nvSpPr>
      <dsp:spPr>
        <a:xfrm>
          <a:off x="0" y="1383933"/>
          <a:ext cx="5486400" cy="3024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21D8DFD-6535-144E-AA35-0DE120E7BA9D}">
      <dsp:nvSpPr>
        <dsp:cNvPr id="0" name=""/>
        <dsp:cNvSpPr/>
      </dsp:nvSpPr>
      <dsp:spPr>
        <a:xfrm>
          <a:off x="274320" y="1206813"/>
          <a:ext cx="3840480" cy="35424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t>Теорія сегментованого ринку праці</a:t>
          </a:r>
        </a:p>
      </dsp:txBody>
      <dsp:txXfrm>
        <a:off x="291613" y="1224106"/>
        <a:ext cx="3805894" cy="319654"/>
      </dsp:txXfrm>
    </dsp:sp>
    <dsp:sp modelId="{5B8F6853-2C82-2A4D-BB47-E27DD8BABE25}">
      <dsp:nvSpPr>
        <dsp:cNvPr id="0" name=""/>
        <dsp:cNvSpPr/>
      </dsp:nvSpPr>
      <dsp:spPr>
        <a:xfrm>
          <a:off x="0" y="1928253"/>
          <a:ext cx="5486400" cy="3024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3F3D5F0-02A6-2547-A43A-4C79B9886C9D}">
      <dsp:nvSpPr>
        <dsp:cNvPr id="0" name=""/>
        <dsp:cNvSpPr/>
      </dsp:nvSpPr>
      <dsp:spPr>
        <a:xfrm>
          <a:off x="274320" y="1751133"/>
          <a:ext cx="3840480" cy="35424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t>Мережевий підхід</a:t>
          </a:r>
        </a:p>
      </dsp:txBody>
      <dsp:txXfrm>
        <a:off x="291613" y="1768426"/>
        <a:ext cx="3805894" cy="319654"/>
      </dsp:txXfrm>
    </dsp:sp>
    <dsp:sp modelId="{8CA76F04-D228-7A41-BBEF-3E931EA5A7B6}">
      <dsp:nvSpPr>
        <dsp:cNvPr id="0" name=""/>
        <dsp:cNvSpPr/>
      </dsp:nvSpPr>
      <dsp:spPr>
        <a:xfrm>
          <a:off x="0" y="2472573"/>
          <a:ext cx="5486400" cy="3024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AC5FA42-B328-524D-B553-38475A6A4E08}">
      <dsp:nvSpPr>
        <dsp:cNvPr id="0" name=""/>
        <dsp:cNvSpPr/>
      </dsp:nvSpPr>
      <dsp:spPr>
        <a:xfrm>
          <a:off x="274320" y="2295453"/>
          <a:ext cx="3840480" cy="35424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t>Інституційна теорія</a:t>
          </a:r>
        </a:p>
      </dsp:txBody>
      <dsp:txXfrm>
        <a:off x="291613" y="2312746"/>
        <a:ext cx="3805894" cy="319654"/>
      </dsp:txXfrm>
    </dsp:sp>
    <dsp:sp modelId="{5F930196-33B8-AE4E-A21F-E66F2A249ED4}">
      <dsp:nvSpPr>
        <dsp:cNvPr id="0" name=""/>
        <dsp:cNvSpPr/>
      </dsp:nvSpPr>
      <dsp:spPr>
        <a:xfrm>
          <a:off x="0" y="3016893"/>
          <a:ext cx="5486400" cy="3024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F84B906-7EBC-0C4E-8AD9-C12E6DD23B54}">
      <dsp:nvSpPr>
        <dsp:cNvPr id="0" name=""/>
        <dsp:cNvSpPr/>
      </dsp:nvSpPr>
      <dsp:spPr>
        <a:xfrm>
          <a:off x="274320" y="2839773"/>
          <a:ext cx="3840480" cy="35424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t>Світосистемна теорія</a:t>
          </a:r>
        </a:p>
      </dsp:txBody>
      <dsp:txXfrm>
        <a:off x="291613" y="2857066"/>
        <a:ext cx="3805894" cy="31965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75E841-2800-F04E-9308-F9EC05B8F745}">
      <dsp:nvSpPr>
        <dsp:cNvPr id="0" name=""/>
        <dsp:cNvSpPr/>
      </dsp:nvSpPr>
      <dsp:spPr>
        <a:xfrm>
          <a:off x="0" y="0"/>
          <a:ext cx="4389120" cy="704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ru-RU" sz="1600" kern="1200"/>
            <a:t>Низький рівень заробітної плати на батьківщині</a:t>
          </a:r>
        </a:p>
      </dsp:txBody>
      <dsp:txXfrm>
        <a:off x="20622" y="20622"/>
        <a:ext cx="3569858" cy="662844"/>
      </dsp:txXfrm>
    </dsp:sp>
    <dsp:sp modelId="{9F41FC21-F95F-2D41-B793-A7211CCD3441}">
      <dsp:nvSpPr>
        <dsp:cNvPr id="0" name=""/>
        <dsp:cNvSpPr/>
      </dsp:nvSpPr>
      <dsp:spPr>
        <a:xfrm>
          <a:off x="367588" y="832104"/>
          <a:ext cx="4389120" cy="704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ru-RU" sz="1600" kern="1200"/>
            <a:t>Високий рівень безробіття або невідповідність освіти потребам ринку</a:t>
          </a:r>
        </a:p>
      </dsp:txBody>
      <dsp:txXfrm>
        <a:off x="388210" y="852726"/>
        <a:ext cx="3522630" cy="662844"/>
      </dsp:txXfrm>
    </dsp:sp>
    <dsp:sp modelId="{01882C14-91F9-844D-ABF5-B6ACF5E819B7}">
      <dsp:nvSpPr>
        <dsp:cNvPr id="0" name=""/>
        <dsp:cNvSpPr/>
      </dsp:nvSpPr>
      <dsp:spPr>
        <a:xfrm>
          <a:off x="729691" y="1664208"/>
          <a:ext cx="4389120" cy="704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ru-RU" sz="1600" kern="1200"/>
            <a:t>Відсутність перспектив професійного розвитку</a:t>
          </a:r>
        </a:p>
      </dsp:txBody>
      <dsp:txXfrm>
        <a:off x="750313" y="1684830"/>
        <a:ext cx="3528116" cy="662844"/>
      </dsp:txXfrm>
    </dsp:sp>
    <dsp:sp modelId="{F9C4F5D6-1749-4742-9119-80B75BB47B12}">
      <dsp:nvSpPr>
        <dsp:cNvPr id="0" name=""/>
        <dsp:cNvSpPr/>
      </dsp:nvSpPr>
      <dsp:spPr>
        <a:xfrm>
          <a:off x="1097279" y="2496312"/>
          <a:ext cx="4389120" cy="704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ru-RU" sz="1600" kern="1200"/>
            <a:t>Загальна економічна нестабільність у країни</a:t>
          </a:r>
        </a:p>
      </dsp:txBody>
      <dsp:txXfrm>
        <a:off x="1117901" y="2516934"/>
        <a:ext cx="3522630" cy="662844"/>
      </dsp:txXfrm>
    </dsp:sp>
    <dsp:sp modelId="{8EC92B77-565C-914C-8FA5-2495EC3B3F53}">
      <dsp:nvSpPr>
        <dsp:cNvPr id="0" name=""/>
        <dsp:cNvSpPr/>
      </dsp:nvSpPr>
      <dsp:spPr>
        <a:xfrm>
          <a:off x="3931462" y="539267"/>
          <a:ext cx="457657" cy="457657"/>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ru-RU" sz="2000" kern="1200"/>
        </a:p>
      </dsp:txBody>
      <dsp:txXfrm>
        <a:off x="4034435" y="539267"/>
        <a:ext cx="251711" cy="344387"/>
      </dsp:txXfrm>
    </dsp:sp>
    <dsp:sp modelId="{13F72615-4211-4F49-9679-EE8A116FB499}">
      <dsp:nvSpPr>
        <dsp:cNvPr id="0" name=""/>
        <dsp:cNvSpPr/>
      </dsp:nvSpPr>
      <dsp:spPr>
        <a:xfrm>
          <a:off x="4299051" y="1371371"/>
          <a:ext cx="457657" cy="457657"/>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ru-RU" sz="2000" kern="1200"/>
        </a:p>
      </dsp:txBody>
      <dsp:txXfrm>
        <a:off x="4402024" y="1371371"/>
        <a:ext cx="251711" cy="344387"/>
      </dsp:txXfrm>
    </dsp:sp>
    <dsp:sp modelId="{81309902-09C4-BE4E-8450-55D2002E5DA6}">
      <dsp:nvSpPr>
        <dsp:cNvPr id="0" name=""/>
        <dsp:cNvSpPr/>
      </dsp:nvSpPr>
      <dsp:spPr>
        <a:xfrm>
          <a:off x="4661154" y="2203475"/>
          <a:ext cx="457657" cy="457657"/>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ru-RU" sz="2000" kern="1200"/>
        </a:p>
      </dsp:txBody>
      <dsp:txXfrm>
        <a:off x="4764127" y="2203475"/>
        <a:ext cx="251711" cy="34438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F428C-4822-3141-9002-376B17283D12}">
      <dsp:nvSpPr>
        <dsp:cNvPr id="0" name=""/>
        <dsp:cNvSpPr/>
      </dsp:nvSpPr>
      <dsp:spPr>
        <a:xfrm>
          <a:off x="3383280" y="1926983"/>
          <a:ext cx="91440" cy="359016"/>
        </a:xfrm>
        <a:custGeom>
          <a:avLst/>
          <a:gdLst/>
          <a:ahLst/>
          <a:cxnLst/>
          <a:rect l="0" t="0" r="0" b="0"/>
          <a:pathLst>
            <a:path>
              <a:moveTo>
                <a:pt x="45720" y="0"/>
              </a:moveTo>
              <a:lnTo>
                <a:pt x="45720" y="3590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266583-0EBA-FA45-912C-8FFFB0CDA49D}">
      <dsp:nvSpPr>
        <dsp:cNvPr id="0" name=""/>
        <dsp:cNvSpPr/>
      </dsp:nvSpPr>
      <dsp:spPr>
        <a:xfrm>
          <a:off x="2674620" y="784097"/>
          <a:ext cx="754379" cy="359016"/>
        </a:xfrm>
        <a:custGeom>
          <a:avLst/>
          <a:gdLst/>
          <a:ahLst/>
          <a:cxnLst/>
          <a:rect l="0" t="0" r="0" b="0"/>
          <a:pathLst>
            <a:path>
              <a:moveTo>
                <a:pt x="0" y="0"/>
              </a:moveTo>
              <a:lnTo>
                <a:pt x="0" y="244659"/>
              </a:lnTo>
              <a:lnTo>
                <a:pt x="754379" y="244659"/>
              </a:lnTo>
              <a:lnTo>
                <a:pt x="754379" y="3590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2C6618-9186-1B47-BF2D-555BCC8B02AA}">
      <dsp:nvSpPr>
        <dsp:cNvPr id="0" name=""/>
        <dsp:cNvSpPr/>
      </dsp:nvSpPr>
      <dsp:spPr>
        <a:xfrm>
          <a:off x="1874519" y="1926983"/>
          <a:ext cx="91440" cy="359016"/>
        </a:xfrm>
        <a:custGeom>
          <a:avLst/>
          <a:gdLst/>
          <a:ahLst/>
          <a:cxnLst/>
          <a:rect l="0" t="0" r="0" b="0"/>
          <a:pathLst>
            <a:path>
              <a:moveTo>
                <a:pt x="45720" y="0"/>
              </a:moveTo>
              <a:lnTo>
                <a:pt x="45720" y="3590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F4214B-E384-4F43-BC6E-843DCD76659A}">
      <dsp:nvSpPr>
        <dsp:cNvPr id="0" name=""/>
        <dsp:cNvSpPr/>
      </dsp:nvSpPr>
      <dsp:spPr>
        <a:xfrm>
          <a:off x="1920240" y="784097"/>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362FE-635C-CE48-BAAA-E8180243802D}">
      <dsp:nvSpPr>
        <dsp:cNvPr id="0" name=""/>
        <dsp:cNvSpPr/>
      </dsp:nvSpPr>
      <dsp:spPr>
        <a:xfrm>
          <a:off x="2057400" y="228"/>
          <a:ext cx="1234440" cy="7838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5F1FE5-03CB-8A43-85DA-BE630E777169}">
      <dsp:nvSpPr>
        <dsp:cNvPr id="0" name=""/>
        <dsp:cNvSpPr/>
      </dsp:nvSpPr>
      <dsp:spPr>
        <a:xfrm>
          <a:off x="2194560" y="130530"/>
          <a:ext cx="1234440" cy="7838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t>Міграція молоді</a:t>
          </a:r>
        </a:p>
      </dsp:txBody>
      <dsp:txXfrm>
        <a:off x="2217519" y="153489"/>
        <a:ext cx="1188522" cy="737951"/>
      </dsp:txXfrm>
    </dsp:sp>
    <dsp:sp modelId="{E903FDFD-9E78-1841-AB57-AE00E84CD8EA}">
      <dsp:nvSpPr>
        <dsp:cNvPr id="0" name=""/>
        <dsp:cNvSpPr/>
      </dsp:nvSpPr>
      <dsp:spPr>
        <a:xfrm>
          <a:off x="1303019" y="1143114"/>
          <a:ext cx="1234440" cy="7838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7F1227-7B19-7245-9037-E640E86801E4}">
      <dsp:nvSpPr>
        <dsp:cNvPr id="0" name=""/>
        <dsp:cNvSpPr/>
      </dsp:nvSpPr>
      <dsp:spPr>
        <a:xfrm>
          <a:off x="1440179" y="1273416"/>
          <a:ext cx="1234440" cy="7838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t>Негативні</a:t>
          </a:r>
        </a:p>
      </dsp:txBody>
      <dsp:txXfrm>
        <a:off x="1463138" y="1296375"/>
        <a:ext cx="1188522" cy="737951"/>
      </dsp:txXfrm>
    </dsp:sp>
    <dsp:sp modelId="{CA219350-9A47-AF4F-84E6-4D0804298863}">
      <dsp:nvSpPr>
        <dsp:cNvPr id="0" name=""/>
        <dsp:cNvSpPr/>
      </dsp:nvSpPr>
      <dsp:spPr>
        <a:xfrm>
          <a:off x="1303019" y="2285999"/>
          <a:ext cx="1234440" cy="7838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D4B458-1AFA-0F4A-8360-AECE8F5BC278}">
      <dsp:nvSpPr>
        <dsp:cNvPr id="0" name=""/>
        <dsp:cNvSpPr/>
      </dsp:nvSpPr>
      <dsp:spPr>
        <a:xfrm>
          <a:off x="1440179" y="2416301"/>
          <a:ext cx="1234440" cy="7838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kern="1200"/>
            <a:t>- втрата кадрів</a:t>
          </a:r>
        </a:p>
        <a:p>
          <a:pPr marL="0" lvl="0" indent="0" algn="ctr" defTabSz="311150">
            <a:lnSpc>
              <a:spcPct val="90000"/>
            </a:lnSpc>
            <a:spcBef>
              <a:spcPct val="0"/>
            </a:spcBef>
            <a:spcAft>
              <a:spcPct val="35000"/>
            </a:spcAft>
            <a:buNone/>
          </a:pPr>
          <a:r>
            <a:rPr lang="ru-RU" sz="700" kern="1200"/>
            <a:t>- залежність від ремітенсів</a:t>
          </a:r>
        </a:p>
        <a:p>
          <a:pPr marL="0" lvl="0" indent="0" algn="ctr" defTabSz="311150">
            <a:lnSpc>
              <a:spcPct val="90000"/>
            </a:lnSpc>
            <a:spcBef>
              <a:spcPct val="0"/>
            </a:spcBef>
            <a:spcAft>
              <a:spcPct val="35000"/>
            </a:spcAft>
            <a:buNone/>
          </a:pPr>
          <a:r>
            <a:rPr lang="ru-RU" sz="700" kern="1200"/>
            <a:t>- соціальні проблеми дітей трудових мігрантів тощо</a:t>
          </a:r>
        </a:p>
      </dsp:txBody>
      <dsp:txXfrm>
        <a:off x="1463138" y="2439260"/>
        <a:ext cx="1188522" cy="737951"/>
      </dsp:txXfrm>
    </dsp:sp>
    <dsp:sp modelId="{B05B17C5-170A-BE44-8D84-DD6EDC717FF8}">
      <dsp:nvSpPr>
        <dsp:cNvPr id="0" name=""/>
        <dsp:cNvSpPr/>
      </dsp:nvSpPr>
      <dsp:spPr>
        <a:xfrm>
          <a:off x="2811780" y="1143114"/>
          <a:ext cx="1234440" cy="7838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53D270-8AAA-EB4A-8D34-E16F89F86915}">
      <dsp:nvSpPr>
        <dsp:cNvPr id="0" name=""/>
        <dsp:cNvSpPr/>
      </dsp:nvSpPr>
      <dsp:spPr>
        <a:xfrm>
          <a:off x="2948940" y="1273416"/>
          <a:ext cx="1234440" cy="7838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t>Позитивні</a:t>
          </a:r>
        </a:p>
      </dsp:txBody>
      <dsp:txXfrm>
        <a:off x="2971899" y="1296375"/>
        <a:ext cx="1188522" cy="737951"/>
      </dsp:txXfrm>
    </dsp:sp>
    <dsp:sp modelId="{E2E9BF9D-9702-0547-B94C-74A661619172}">
      <dsp:nvSpPr>
        <dsp:cNvPr id="0" name=""/>
        <dsp:cNvSpPr/>
      </dsp:nvSpPr>
      <dsp:spPr>
        <a:xfrm>
          <a:off x="2811780" y="2286000"/>
          <a:ext cx="1234440" cy="7838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69A2DB-281B-F347-B232-174FCE3F6E9D}">
      <dsp:nvSpPr>
        <dsp:cNvPr id="0" name=""/>
        <dsp:cNvSpPr/>
      </dsp:nvSpPr>
      <dsp:spPr>
        <a:xfrm>
          <a:off x="2948940" y="2416302"/>
          <a:ext cx="1234440" cy="7838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kern="1200"/>
            <a:t>- фінансова підтримка через перекази</a:t>
          </a:r>
        </a:p>
        <a:p>
          <a:pPr marL="0" lvl="0" indent="0" algn="ctr" defTabSz="311150">
            <a:lnSpc>
              <a:spcPct val="90000"/>
            </a:lnSpc>
            <a:spcBef>
              <a:spcPct val="0"/>
            </a:spcBef>
            <a:spcAft>
              <a:spcPct val="35000"/>
            </a:spcAft>
            <a:buNone/>
          </a:pPr>
          <a:r>
            <a:rPr lang="ru-RU" sz="700" kern="1200"/>
            <a:t>- розвантаження ринку праці</a:t>
          </a:r>
        </a:p>
        <a:p>
          <a:pPr marL="0" lvl="0" indent="0" algn="ctr" defTabSz="311150">
            <a:lnSpc>
              <a:spcPct val="90000"/>
            </a:lnSpc>
            <a:spcBef>
              <a:spcPct val="0"/>
            </a:spcBef>
            <a:spcAft>
              <a:spcPct val="35000"/>
            </a:spcAft>
            <a:buNone/>
          </a:pPr>
          <a:r>
            <a:rPr lang="ru-RU" sz="700" kern="1200"/>
            <a:t>- міжкультурний обмін</a:t>
          </a:r>
        </a:p>
        <a:p>
          <a:pPr marL="0" lvl="0" indent="0" algn="ctr" defTabSz="311150">
            <a:lnSpc>
              <a:spcPct val="90000"/>
            </a:lnSpc>
            <a:spcBef>
              <a:spcPct val="0"/>
            </a:spcBef>
            <a:spcAft>
              <a:spcPct val="35000"/>
            </a:spcAft>
            <a:buNone/>
          </a:pPr>
          <a:r>
            <a:rPr lang="ru-RU" sz="700" kern="1200"/>
            <a:t>- потенціал розвитку після повернення</a:t>
          </a:r>
        </a:p>
      </dsp:txBody>
      <dsp:txXfrm>
        <a:off x="2971899" y="2439261"/>
        <a:ext cx="1188522" cy="73795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D84ADC-C898-8C46-B395-47AB9F3A2E2C}">
      <dsp:nvSpPr>
        <dsp:cNvPr id="0" name=""/>
        <dsp:cNvSpPr/>
      </dsp:nvSpPr>
      <dsp:spPr>
        <a:xfrm>
          <a:off x="1143000" y="0"/>
          <a:ext cx="3200400" cy="3200400"/>
        </a:xfrm>
        <a:prstGeom prst="quadArrow">
          <a:avLst>
            <a:gd name="adj1" fmla="val 2000"/>
            <a:gd name="adj2" fmla="val 4000"/>
            <a:gd name="adj3" fmla="val 5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AB165B5-8720-214B-927F-8AEA939E0FE0}">
      <dsp:nvSpPr>
        <dsp:cNvPr id="0" name=""/>
        <dsp:cNvSpPr/>
      </dsp:nvSpPr>
      <dsp:spPr>
        <a:xfrm>
          <a:off x="1351026" y="208026"/>
          <a:ext cx="1280160" cy="12801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Сценарій 1</a:t>
          </a:r>
        </a:p>
        <a:p>
          <a:pPr marL="0" lvl="0" indent="0" algn="ctr" defTabSz="444500">
            <a:lnSpc>
              <a:spcPct val="90000"/>
            </a:lnSpc>
            <a:spcBef>
              <a:spcPct val="0"/>
            </a:spcBef>
            <a:spcAft>
              <a:spcPct val="35000"/>
            </a:spcAft>
            <a:buNone/>
          </a:pPr>
          <a:endParaRPr lang="ru-RU" sz="1000" kern="1200"/>
        </a:p>
        <a:p>
          <a:pPr marL="0" lvl="0" indent="0" algn="ctr" defTabSz="444500">
            <a:lnSpc>
              <a:spcPct val="90000"/>
            </a:lnSpc>
            <a:spcBef>
              <a:spcPct val="0"/>
            </a:spcBef>
            <a:spcAft>
              <a:spcPct val="35000"/>
            </a:spcAft>
            <a:buNone/>
          </a:pPr>
          <a:r>
            <a:rPr lang="ru-RU" sz="1000" kern="1200"/>
            <a:t>Однобічність та економічна конвергенція</a:t>
          </a:r>
        </a:p>
      </dsp:txBody>
      <dsp:txXfrm>
        <a:off x="1413518" y="270518"/>
        <a:ext cx="1155176" cy="1155176"/>
      </dsp:txXfrm>
    </dsp:sp>
    <dsp:sp modelId="{53C26643-E2F1-E74C-B2E5-7A5C53792759}">
      <dsp:nvSpPr>
        <dsp:cNvPr id="0" name=""/>
        <dsp:cNvSpPr/>
      </dsp:nvSpPr>
      <dsp:spPr>
        <a:xfrm>
          <a:off x="2855214" y="208026"/>
          <a:ext cx="1280160" cy="12801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Сценарій 2</a:t>
          </a:r>
        </a:p>
        <a:p>
          <a:pPr marL="0" lvl="0" indent="0" algn="ctr" defTabSz="444500">
            <a:lnSpc>
              <a:spcPct val="90000"/>
            </a:lnSpc>
            <a:spcBef>
              <a:spcPct val="0"/>
            </a:spcBef>
            <a:spcAft>
              <a:spcPct val="35000"/>
            </a:spcAft>
            <a:buNone/>
          </a:pPr>
          <a:endParaRPr lang="ru-RU" sz="1000" kern="1200"/>
        </a:p>
        <a:p>
          <a:pPr marL="0" lvl="0" indent="0" algn="ctr" defTabSz="444500">
            <a:lnSpc>
              <a:spcPct val="90000"/>
            </a:lnSpc>
            <a:spcBef>
              <a:spcPct val="0"/>
            </a:spcBef>
            <a:spcAft>
              <a:spcPct val="35000"/>
            </a:spcAft>
            <a:buNone/>
          </a:pPr>
          <a:r>
            <a:rPr lang="ru-RU" sz="1000" kern="1200"/>
            <a:t>Багатосторонність та економічна конвергенція</a:t>
          </a:r>
        </a:p>
      </dsp:txBody>
      <dsp:txXfrm>
        <a:off x="2917706" y="270518"/>
        <a:ext cx="1155176" cy="1155176"/>
      </dsp:txXfrm>
    </dsp:sp>
    <dsp:sp modelId="{470B7299-6B27-274F-AFA4-41FC7A8AE08E}">
      <dsp:nvSpPr>
        <dsp:cNvPr id="0" name=""/>
        <dsp:cNvSpPr/>
      </dsp:nvSpPr>
      <dsp:spPr>
        <a:xfrm>
          <a:off x="1351026" y="1712214"/>
          <a:ext cx="1280160" cy="12801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Сценарій 3</a:t>
          </a:r>
        </a:p>
        <a:p>
          <a:pPr marL="0" lvl="0" indent="0" algn="ctr" defTabSz="444500">
            <a:lnSpc>
              <a:spcPct val="90000"/>
            </a:lnSpc>
            <a:spcBef>
              <a:spcPct val="0"/>
            </a:spcBef>
            <a:spcAft>
              <a:spcPct val="35000"/>
            </a:spcAft>
            <a:buNone/>
          </a:pPr>
          <a:endParaRPr lang="ru-RU" sz="1000" kern="1200"/>
        </a:p>
        <a:p>
          <a:pPr marL="0" lvl="0" indent="0" algn="ctr" defTabSz="444500">
            <a:lnSpc>
              <a:spcPct val="90000"/>
            </a:lnSpc>
            <a:spcBef>
              <a:spcPct val="0"/>
            </a:spcBef>
            <a:spcAft>
              <a:spcPct val="35000"/>
            </a:spcAft>
            <a:buNone/>
          </a:pPr>
          <a:r>
            <a:rPr lang="ru-RU" sz="1000" kern="1200"/>
            <a:t>Однобічність та економічна дивергенція</a:t>
          </a:r>
        </a:p>
      </dsp:txBody>
      <dsp:txXfrm>
        <a:off x="1413518" y="1774706"/>
        <a:ext cx="1155176" cy="1155176"/>
      </dsp:txXfrm>
    </dsp:sp>
    <dsp:sp modelId="{5006F38D-5747-9342-8AEE-B0E645DAE7C6}">
      <dsp:nvSpPr>
        <dsp:cNvPr id="0" name=""/>
        <dsp:cNvSpPr/>
      </dsp:nvSpPr>
      <dsp:spPr>
        <a:xfrm>
          <a:off x="2855214" y="1712214"/>
          <a:ext cx="1280160" cy="12801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kern="1200"/>
            <a:t>Сценарій 4</a:t>
          </a:r>
        </a:p>
        <a:p>
          <a:pPr marL="0" lvl="0" indent="0" algn="ctr" defTabSz="444500">
            <a:lnSpc>
              <a:spcPct val="90000"/>
            </a:lnSpc>
            <a:spcBef>
              <a:spcPct val="0"/>
            </a:spcBef>
            <a:spcAft>
              <a:spcPct val="35000"/>
            </a:spcAft>
            <a:buNone/>
          </a:pPr>
          <a:endParaRPr lang="ru-RU" sz="1000" kern="1200"/>
        </a:p>
        <a:p>
          <a:pPr marL="0" lvl="0" indent="0" algn="ctr" defTabSz="444500">
            <a:lnSpc>
              <a:spcPct val="90000"/>
            </a:lnSpc>
            <a:spcBef>
              <a:spcPct val="0"/>
            </a:spcBef>
            <a:spcAft>
              <a:spcPct val="35000"/>
            </a:spcAft>
            <a:buNone/>
          </a:pPr>
          <a:r>
            <a:rPr lang="ru-RU" sz="1000" kern="1200"/>
            <a:t>Багатосторонність та економічна дивергенція</a:t>
          </a:r>
        </a:p>
      </dsp:txBody>
      <dsp:txXfrm>
        <a:off x="2917706" y="1774706"/>
        <a:ext cx="115517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5EC14-112D-40D1-A99A-EFFC2B2A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66836</Words>
  <Characters>38098</Characters>
  <Application>Microsoft Office Word</Application>
  <DocSecurity>0</DocSecurity>
  <Lines>317</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2</cp:revision>
  <dcterms:created xsi:type="dcterms:W3CDTF">2025-05-19T14:46:00Z</dcterms:created>
  <dcterms:modified xsi:type="dcterms:W3CDTF">2025-05-19T14:46:00Z</dcterms:modified>
</cp:coreProperties>
</file>