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E9D4CB" w14:textId="77777777" w:rsidR="00D030E1" w:rsidRDefault="00D030E1" w:rsidP="007A4031">
      <w:pPr>
        <w:spacing w:after="131" w:line="293" w:lineRule="auto"/>
        <w:ind w:left="0" w:right="278" w:firstLine="0"/>
        <w:rPr>
          <w:b/>
          <w:szCs w:val="28"/>
        </w:rPr>
      </w:pPr>
    </w:p>
    <w:p w14:paraId="283C974E" w14:textId="4F3C9B03" w:rsidR="00D030E1" w:rsidRDefault="00DC31EB" w:rsidP="001745BD">
      <w:pPr>
        <w:pStyle w:val="a4"/>
        <w:spacing w:after="131" w:line="293" w:lineRule="auto"/>
        <w:ind w:right="278" w:firstLine="0"/>
        <w:jc w:val="center"/>
        <w:rPr>
          <w:bCs/>
          <w:szCs w:val="28"/>
        </w:rPr>
      </w:pPr>
      <w:r w:rsidRPr="00DC31EB">
        <w:rPr>
          <w:bCs/>
          <w:szCs w:val="28"/>
        </w:rPr>
        <w:t xml:space="preserve">Міністерство освіти </w:t>
      </w:r>
      <w:r>
        <w:rPr>
          <w:bCs/>
          <w:szCs w:val="28"/>
        </w:rPr>
        <w:t>і науки України</w:t>
      </w:r>
    </w:p>
    <w:p w14:paraId="0074A09B" w14:textId="2EE1C6EC" w:rsidR="00DC31EB" w:rsidRDefault="00A15CE7" w:rsidP="001745BD">
      <w:pPr>
        <w:pStyle w:val="a4"/>
        <w:spacing w:after="131" w:line="293" w:lineRule="auto"/>
        <w:ind w:right="278" w:firstLine="0"/>
        <w:jc w:val="center"/>
        <w:rPr>
          <w:bCs/>
          <w:szCs w:val="28"/>
        </w:rPr>
      </w:pPr>
      <w:r>
        <w:rPr>
          <w:bCs/>
          <w:szCs w:val="28"/>
        </w:rPr>
        <w:t>Прик</w:t>
      </w:r>
      <w:r w:rsidR="00DC31EB">
        <w:rPr>
          <w:bCs/>
          <w:szCs w:val="28"/>
        </w:rPr>
        <w:t xml:space="preserve">арпатський </w:t>
      </w:r>
      <w:r w:rsidR="00CA4889">
        <w:rPr>
          <w:bCs/>
          <w:szCs w:val="28"/>
        </w:rPr>
        <w:t>національний університет імені Васил</w:t>
      </w:r>
      <w:r w:rsidR="001745BD">
        <w:rPr>
          <w:bCs/>
          <w:szCs w:val="28"/>
        </w:rPr>
        <w:t xml:space="preserve">я </w:t>
      </w:r>
      <w:r w:rsidR="00CA4889">
        <w:rPr>
          <w:bCs/>
          <w:szCs w:val="28"/>
        </w:rPr>
        <w:t>Стефаника</w:t>
      </w:r>
    </w:p>
    <w:p w14:paraId="1676D21E" w14:textId="6D908461" w:rsidR="00925D53" w:rsidRPr="001745BD" w:rsidRDefault="00925D53" w:rsidP="001745BD">
      <w:pPr>
        <w:pStyle w:val="a4"/>
        <w:spacing w:after="131" w:line="293" w:lineRule="auto"/>
        <w:ind w:right="278" w:firstLine="0"/>
        <w:jc w:val="center"/>
        <w:rPr>
          <w:bCs/>
          <w:szCs w:val="28"/>
        </w:rPr>
      </w:pPr>
      <w:r>
        <w:rPr>
          <w:bCs/>
          <w:szCs w:val="28"/>
        </w:rPr>
        <w:t xml:space="preserve">Факультет історії, політології </w:t>
      </w:r>
      <w:r w:rsidR="0009439A">
        <w:rPr>
          <w:bCs/>
          <w:szCs w:val="28"/>
        </w:rPr>
        <w:t>і міжнародних</w:t>
      </w:r>
      <w:r w:rsidR="001745BD">
        <w:rPr>
          <w:bCs/>
          <w:szCs w:val="28"/>
        </w:rPr>
        <w:t xml:space="preserve"> </w:t>
      </w:r>
      <w:r w:rsidR="0009439A" w:rsidRPr="001745BD">
        <w:rPr>
          <w:bCs/>
          <w:szCs w:val="28"/>
        </w:rPr>
        <w:t>відносин</w:t>
      </w:r>
    </w:p>
    <w:p w14:paraId="0E09A043" w14:textId="631E31AC" w:rsidR="00D030E1" w:rsidRPr="001745BD" w:rsidRDefault="00DB477C" w:rsidP="001745BD">
      <w:pPr>
        <w:spacing w:after="131" w:line="293" w:lineRule="auto"/>
        <w:ind w:right="278"/>
        <w:jc w:val="right"/>
        <w:rPr>
          <w:bCs/>
          <w:i/>
          <w:iCs/>
          <w:szCs w:val="28"/>
        </w:rPr>
      </w:pPr>
      <w:r w:rsidRPr="001745BD">
        <w:rPr>
          <w:bCs/>
          <w:i/>
          <w:iCs/>
          <w:szCs w:val="28"/>
        </w:rPr>
        <w:t xml:space="preserve">Кафедра </w:t>
      </w:r>
      <w:r w:rsidR="007D4DD0" w:rsidRPr="001745BD">
        <w:rPr>
          <w:bCs/>
          <w:i/>
          <w:iCs/>
          <w:szCs w:val="28"/>
        </w:rPr>
        <w:t xml:space="preserve">політичних </w:t>
      </w:r>
      <w:r w:rsidR="00A15CE7" w:rsidRPr="001745BD">
        <w:rPr>
          <w:bCs/>
          <w:i/>
          <w:iCs/>
          <w:szCs w:val="28"/>
        </w:rPr>
        <w:t>наук</w:t>
      </w:r>
    </w:p>
    <w:p w14:paraId="52B273A0" w14:textId="77777777" w:rsidR="002D24CE" w:rsidRDefault="002D24CE" w:rsidP="009E76D2">
      <w:pPr>
        <w:spacing w:after="131" w:line="293" w:lineRule="auto"/>
        <w:ind w:right="278"/>
        <w:jc w:val="center"/>
        <w:rPr>
          <w:bCs/>
          <w:szCs w:val="28"/>
        </w:rPr>
      </w:pPr>
    </w:p>
    <w:p w14:paraId="1E639B6F" w14:textId="77777777" w:rsidR="001745BD" w:rsidRDefault="001745BD" w:rsidP="009E76D2">
      <w:pPr>
        <w:spacing w:after="131" w:line="293" w:lineRule="auto"/>
        <w:ind w:right="278"/>
        <w:jc w:val="center"/>
        <w:rPr>
          <w:bCs/>
          <w:szCs w:val="28"/>
        </w:rPr>
      </w:pPr>
    </w:p>
    <w:p w14:paraId="68B129DB" w14:textId="1D44CECB" w:rsidR="002D24CE" w:rsidRPr="002D24CE" w:rsidRDefault="002D24CE" w:rsidP="009E76D2">
      <w:pPr>
        <w:spacing w:after="131" w:line="293" w:lineRule="auto"/>
        <w:ind w:right="278"/>
        <w:jc w:val="center"/>
        <w:rPr>
          <w:b/>
          <w:szCs w:val="28"/>
        </w:rPr>
      </w:pPr>
      <w:r w:rsidRPr="002D24CE">
        <w:rPr>
          <w:b/>
          <w:szCs w:val="28"/>
        </w:rPr>
        <w:t>ДИПЛОМНА РОБОТА</w:t>
      </w:r>
    </w:p>
    <w:p w14:paraId="56252A53" w14:textId="7238AD3B" w:rsidR="00D030E1" w:rsidRDefault="0072721F" w:rsidP="009E76D2">
      <w:pPr>
        <w:spacing w:after="131" w:line="293" w:lineRule="auto"/>
        <w:ind w:right="278"/>
        <w:jc w:val="center"/>
        <w:rPr>
          <w:bCs/>
          <w:szCs w:val="28"/>
        </w:rPr>
      </w:pPr>
      <w:r>
        <w:rPr>
          <w:bCs/>
          <w:szCs w:val="28"/>
        </w:rPr>
        <w:t xml:space="preserve">на здобуття першого </w:t>
      </w:r>
      <w:proofErr w:type="spellStart"/>
      <w:r>
        <w:rPr>
          <w:bCs/>
          <w:szCs w:val="28"/>
        </w:rPr>
        <w:t>першого</w:t>
      </w:r>
      <w:proofErr w:type="spellEnd"/>
      <w:r>
        <w:rPr>
          <w:bCs/>
          <w:szCs w:val="28"/>
        </w:rPr>
        <w:t xml:space="preserve"> </w:t>
      </w:r>
      <w:r w:rsidR="00C755D4">
        <w:rPr>
          <w:bCs/>
          <w:szCs w:val="28"/>
        </w:rPr>
        <w:t>(бакалаврського)</w:t>
      </w:r>
      <w:r w:rsidR="00157FDA" w:rsidRPr="00157FDA">
        <w:rPr>
          <w:bCs/>
          <w:szCs w:val="28"/>
        </w:rPr>
        <w:t xml:space="preserve"> </w:t>
      </w:r>
      <w:r w:rsidR="00C755D4">
        <w:rPr>
          <w:bCs/>
          <w:szCs w:val="28"/>
        </w:rPr>
        <w:t xml:space="preserve">рівня вищої </w:t>
      </w:r>
    </w:p>
    <w:p w14:paraId="44FA070D" w14:textId="03D51EB7" w:rsidR="00C755D4" w:rsidRDefault="00C755D4" w:rsidP="009E76D2">
      <w:pPr>
        <w:spacing w:after="131" w:line="293" w:lineRule="auto"/>
        <w:ind w:right="278"/>
        <w:jc w:val="center"/>
        <w:rPr>
          <w:bCs/>
          <w:szCs w:val="28"/>
        </w:rPr>
      </w:pPr>
      <w:r>
        <w:rPr>
          <w:bCs/>
          <w:szCs w:val="28"/>
        </w:rPr>
        <w:t>освіти</w:t>
      </w:r>
    </w:p>
    <w:p w14:paraId="28A9EBD0" w14:textId="6D7DF8C8" w:rsidR="00C755D4" w:rsidRPr="001745BD" w:rsidRDefault="00157FDA" w:rsidP="001745BD">
      <w:pPr>
        <w:spacing w:after="131" w:line="293" w:lineRule="auto"/>
        <w:ind w:right="278"/>
        <w:jc w:val="center"/>
        <w:rPr>
          <w:b/>
          <w:szCs w:val="28"/>
        </w:rPr>
      </w:pPr>
      <w:r>
        <w:rPr>
          <w:bCs/>
          <w:szCs w:val="28"/>
        </w:rPr>
        <w:t>н</w:t>
      </w:r>
      <w:r w:rsidR="00C755D4">
        <w:rPr>
          <w:bCs/>
          <w:szCs w:val="28"/>
        </w:rPr>
        <w:t>а тему:</w:t>
      </w:r>
      <w:r w:rsidR="00A84F2E">
        <w:rPr>
          <w:bCs/>
          <w:szCs w:val="28"/>
        </w:rPr>
        <w:t xml:space="preserve"> </w:t>
      </w:r>
      <w:r w:rsidR="00A84F2E" w:rsidRPr="001745BD">
        <w:rPr>
          <w:b/>
          <w:szCs w:val="28"/>
        </w:rPr>
        <w:t>«Ф</w:t>
      </w:r>
      <w:r w:rsidR="001745BD" w:rsidRPr="001745BD">
        <w:rPr>
          <w:b/>
          <w:szCs w:val="28"/>
        </w:rPr>
        <w:t>ОРМУВАННЯ</w:t>
      </w:r>
      <w:r w:rsidR="004C2FAA">
        <w:rPr>
          <w:b/>
          <w:szCs w:val="28"/>
        </w:rPr>
        <w:t xml:space="preserve"> СИСТЕМИ</w:t>
      </w:r>
      <w:r w:rsidR="001745BD" w:rsidRPr="001745BD">
        <w:rPr>
          <w:b/>
          <w:szCs w:val="28"/>
        </w:rPr>
        <w:t xml:space="preserve"> ЗАБЕЗПЕЧЕННЯ НАЦІОНАЛЬНОЇ СТІЙКОСТІ В СУЧАСНІЙ УКРАЇНІ</w:t>
      </w:r>
      <w:r w:rsidR="008F5C78" w:rsidRPr="001745BD">
        <w:rPr>
          <w:b/>
          <w:szCs w:val="28"/>
        </w:rPr>
        <w:t>»</w:t>
      </w:r>
    </w:p>
    <w:p w14:paraId="62DCC4BE" w14:textId="77777777" w:rsidR="008F5C78" w:rsidRDefault="008F5C78" w:rsidP="008F5C78">
      <w:pPr>
        <w:pStyle w:val="a4"/>
        <w:spacing w:after="131" w:line="293" w:lineRule="auto"/>
        <w:ind w:right="278" w:firstLine="0"/>
        <w:jc w:val="right"/>
        <w:rPr>
          <w:bCs/>
          <w:szCs w:val="28"/>
        </w:rPr>
      </w:pPr>
    </w:p>
    <w:p w14:paraId="3751AD47" w14:textId="77777777" w:rsidR="008F5C78" w:rsidRPr="00F026F0" w:rsidRDefault="008F5C78" w:rsidP="00F026F0">
      <w:pPr>
        <w:spacing w:after="131" w:line="293" w:lineRule="auto"/>
        <w:ind w:right="278"/>
        <w:rPr>
          <w:bCs/>
          <w:szCs w:val="28"/>
        </w:rPr>
      </w:pPr>
    </w:p>
    <w:p w14:paraId="3EADAFAB" w14:textId="7EA869F1" w:rsidR="008F5C78" w:rsidRPr="00F026F0" w:rsidRDefault="00BC66C6" w:rsidP="001745BD">
      <w:pPr>
        <w:pStyle w:val="a4"/>
        <w:spacing w:after="131" w:line="293" w:lineRule="auto"/>
        <w:ind w:left="1416" w:right="278" w:firstLine="0"/>
        <w:jc w:val="right"/>
        <w:rPr>
          <w:bCs/>
          <w:szCs w:val="28"/>
        </w:rPr>
      </w:pPr>
      <w:r>
        <w:rPr>
          <w:bCs/>
          <w:szCs w:val="28"/>
        </w:rPr>
        <w:t xml:space="preserve">                </w:t>
      </w:r>
      <w:r w:rsidRPr="00F026F0">
        <w:rPr>
          <w:bCs/>
          <w:szCs w:val="28"/>
        </w:rPr>
        <w:t xml:space="preserve">             </w:t>
      </w:r>
      <w:r w:rsidR="00544A0F">
        <w:rPr>
          <w:bCs/>
          <w:szCs w:val="28"/>
        </w:rPr>
        <w:t xml:space="preserve">     </w:t>
      </w:r>
      <w:r w:rsidRPr="00F026F0">
        <w:rPr>
          <w:bCs/>
          <w:szCs w:val="28"/>
        </w:rPr>
        <w:t xml:space="preserve">     </w:t>
      </w:r>
      <w:r w:rsidR="008F5C78" w:rsidRPr="00F026F0">
        <w:rPr>
          <w:bCs/>
          <w:szCs w:val="28"/>
        </w:rPr>
        <w:t>Виконала</w:t>
      </w:r>
      <w:r w:rsidR="004047AA" w:rsidRPr="00F026F0">
        <w:rPr>
          <w:bCs/>
          <w:szCs w:val="28"/>
        </w:rPr>
        <w:t>:</w:t>
      </w:r>
    </w:p>
    <w:p w14:paraId="3FE291EE" w14:textId="6479224F" w:rsidR="004047AA" w:rsidRPr="00BC66C6" w:rsidRDefault="00BC66C6" w:rsidP="001745BD">
      <w:pPr>
        <w:spacing w:after="131" w:line="293" w:lineRule="auto"/>
        <w:ind w:right="278"/>
        <w:jc w:val="right"/>
        <w:rPr>
          <w:bCs/>
          <w:szCs w:val="28"/>
        </w:rPr>
      </w:pPr>
      <w:r>
        <w:rPr>
          <w:bCs/>
          <w:szCs w:val="28"/>
        </w:rPr>
        <w:t xml:space="preserve">                                                    </w:t>
      </w:r>
      <w:r w:rsidR="00F026F0">
        <w:rPr>
          <w:bCs/>
          <w:szCs w:val="28"/>
        </w:rPr>
        <w:t xml:space="preserve">       </w:t>
      </w:r>
      <w:r>
        <w:rPr>
          <w:bCs/>
          <w:szCs w:val="28"/>
        </w:rPr>
        <w:t xml:space="preserve"> </w:t>
      </w:r>
      <w:r w:rsidR="004047AA" w:rsidRPr="00BC66C6">
        <w:rPr>
          <w:bCs/>
          <w:szCs w:val="28"/>
        </w:rPr>
        <w:t xml:space="preserve">студентка </w:t>
      </w:r>
      <w:r w:rsidR="007E7000" w:rsidRPr="00BC66C6">
        <w:rPr>
          <w:bCs/>
          <w:szCs w:val="28"/>
        </w:rPr>
        <w:t>4 курсу, групи</w:t>
      </w:r>
    </w:p>
    <w:p w14:paraId="5B9C117F" w14:textId="41A22058" w:rsidR="00D943ED" w:rsidRDefault="005140EA" w:rsidP="001745BD">
      <w:pPr>
        <w:pStyle w:val="a4"/>
        <w:spacing w:after="131" w:line="293" w:lineRule="auto"/>
        <w:ind w:left="1416" w:right="278" w:firstLine="0"/>
        <w:jc w:val="right"/>
        <w:rPr>
          <w:bCs/>
          <w:szCs w:val="28"/>
        </w:rPr>
      </w:pPr>
      <w:r>
        <w:rPr>
          <w:bCs/>
          <w:szCs w:val="28"/>
        </w:rPr>
        <w:t xml:space="preserve">                   </w:t>
      </w:r>
      <w:r w:rsidR="007E7000">
        <w:rPr>
          <w:bCs/>
          <w:szCs w:val="28"/>
        </w:rPr>
        <w:t xml:space="preserve">Пнб-42, </w:t>
      </w:r>
      <w:r w:rsidR="002E61B5">
        <w:rPr>
          <w:bCs/>
          <w:szCs w:val="28"/>
        </w:rPr>
        <w:t>спеціальності 052</w:t>
      </w:r>
    </w:p>
    <w:p w14:paraId="6C92BF3A" w14:textId="29FA7030" w:rsidR="007E7000" w:rsidRDefault="005140EA" w:rsidP="001745BD">
      <w:pPr>
        <w:pStyle w:val="a4"/>
        <w:spacing w:after="131" w:line="293" w:lineRule="auto"/>
        <w:ind w:left="1416" w:right="278" w:firstLine="0"/>
        <w:jc w:val="right"/>
        <w:rPr>
          <w:bCs/>
          <w:szCs w:val="28"/>
        </w:rPr>
      </w:pPr>
      <w:r>
        <w:rPr>
          <w:bCs/>
          <w:szCs w:val="28"/>
        </w:rPr>
        <w:t xml:space="preserve">                                   </w:t>
      </w:r>
      <w:r w:rsidR="006A5EF9">
        <w:rPr>
          <w:bCs/>
          <w:szCs w:val="28"/>
        </w:rPr>
        <w:t>«</w:t>
      </w:r>
      <w:r w:rsidR="00427C16">
        <w:rPr>
          <w:bCs/>
          <w:szCs w:val="28"/>
        </w:rPr>
        <w:t>Політологія</w:t>
      </w:r>
      <w:r w:rsidR="006A5EF9">
        <w:rPr>
          <w:bCs/>
          <w:szCs w:val="28"/>
        </w:rPr>
        <w:t>»</w:t>
      </w:r>
    </w:p>
    <w:p w14:paraId="1BFE1AB9" w14:textId="276620A3" w:rsidR="00DF712B" w:rsidRPr="005140EA" w:rsidRDefault="005140EA" w:rsidP="001745BD">
      <w:pPr>
        <w:spacing w:after="131" w:line="293" w:lineRule="auto"/>
        <w:ind w:right="278"/>
        <w:jc w:val="right"/>
        <w:rPr>
          <w:bCs/>
          <w:szCs w:val="28"/>
        </w:rPr>
      </w:pPr>
      <w:r>
        <w:rPr>
          <w:bCs/>
          <w:szCs w:val="28"/>
        </w:rPr>
        <w:t xml:space="preserve">                                                       </w:t>
      </w:r>
      <w:r w:rsidR="00F026F0">
        <w:rPr>
          <w:bCs/>
          <w:szCs w:val="28"/>
        </w:rPr>
        <w:t xml:space="preserve">    </w:t>
      </w:r>
      <w:r>
        <w:rPr>
          <w:bCs/>
          <w:szCs w:val="28"/>
        </w:rPr>
        <w:t xml:space="preserve"> </w:t>
      </w:r>
      <w:r w:rsidR="00DF712B" w:rsidRPr="005140EA">
        <w:rPr>
          <w:bCs/>
          <w:szCs w:val="28"/>
        </w:rPr>
        <w:t>Курило Віталія Володимирівна</w:t>
      </w:r>
    </w:p>
    <w:p w14:paraId="1AD9140D" w14:textId="77777777" w:rsidR="001745BD" w:rsidRDefault="00F026F0" w:rsidP="001745BD">
      <w:pPr>
        <w:pStyle w:val="a4"/>
        <w:spacing w:after="131" w:line="293" w:lineRule="auto"/>
        <w:ind w:left="1416" w:right="278" w:firstLine="0"/>
        <w:jc w:val="right"/>
        <w:rPr>
          <w:bCs/>
          <w:szCs w:val="28"/>
        </w:rPr>
      </w:pPr>
      <w:r>
        <w:rPr>
          <w:bCs/>
          <w:szCs w:val="28"/>
        </w:rPr>
        <w:t xml:space="preserve">            </w:t>
      </w:r>
      <w:r w:rsidR="001745BD">
        <w:rPr>
          <w:bCs/>
          <w:szCs w:val="28"/>
        </w:rPr>
        <w:t>Науковий к</w:t>
      </w:r>
      <w:r w:rsidR="00DF712B">
        <w:rPr>
          <w:bCs/>
          <w:szCs w:val="28"/>
        </w:rPr>
        <w:t xml:space="preserve">ерівник: </w:t>
      </w:r>
    </w:p>
    <w:p w14:paraId="5502649D" w14:textId="5D68DC52" w:rsidR="00DF712B" w:rsidRDefault="00DF712B" w:rsidP="001745BD">
      <w:pPr>
        <w:pStyle w:val="a4"/>
        <w:spacing w:after="131" w:line="293" w:lineRule="auto"/>
        <w:ind w:left="1416" w:right="278" w:firstLine="0"/>
        <w:jc w:val="right"/>
        <w:rPr>
          <w:bCs/>
          <w:szCs w:val="28"/>
        </w:rPr>
      </w:pPr>
      <w:r>
        <w:rPr>
          <w:bCs/>
          <w:szCs w:val="28"/>
        </w:rPr>
        <w:t>Мадрига Тетяна Богданівна</w:t>
      </w:r>
      <w:r w:rsidR="007A4031">
        <w:rPr>
          <w:bCs/>
          <w:szCs w:val="28"/>
        </w:rPr>
        <w:t>,</w:t>
      </w:r>
    </w:p>
    <w:p w14:paraId="6334578D" w14:textId="6FCC1CBB" w:rsidR="00660FD9" w:rsidRDefault="00BC66C6" w:rsidP="001745BD">
      <w:pPr>
        <w:pStyle w:val="a4"/>
        <w:spacing w:after="131" w:line="293" w:lineRule="auto"/>
        <w:ind w:left="1416" w:right="278" w:firstLine="0"/>
        <w:jc w:val="right"/>
        <w:rPr>
          <w:bCs/>
          <w:szCs w:val="28"/>
        </w:rPr>
      </w:pPr>
      <w:r>
        <w:rPr>
          <w:bCs/>
          <w:szCs w:val="28"/>
        </w:rPr>
        <w:t xml:space="preserve">                        </w:t>
      </w:r>
      <w:r w:rsidR="00660FD9">
        <w:rPr>
          <w:bCs/>
          <w:szCs w:val="28"/>
        </w:rPr>
        <w:t xml:space="preserve">кандидатка </w:t>
      </w:r>
      <w:r w:rsidR="0042633C">
        <w:rPr>
          <w:bCs/>
          <w:szCs w:val="28"/>
        </w:rPr>
        <w:t>політичних наук</w:t>
      </w:r>
    </w:p>
    <w:p w14:paraId="63F0A1A8" w14:textId="5981CAFB" w:rsidR="0042633C" w:rsidRDefault="00BC66C6" w:rsidP="001745BD">
      <w:pPr>
        <w:pStyle w:val="a4"/>
        <w:spacing w:after="131" w:line="293" w:lineRule="auto"/>
        <w:ind w:left="1416" w:right="278" w:firstLine="0"/>
        <w:jc w:val="right"/>
        <w:rPr>
          <w:bCs/>
          <w:szCs w:val="28"/>
        </w:rPr>
      </w:pPr>
      <w:r>
        <w:rPr>
          <w:bCs/>
          <w:szCs w:val="28"/>
        </w:rPr>
        <w:t xml:space="preserve">                                        </w:t>
      </w:r>
      <w:r w:rsidR="001417A3">
        <w:rPr>
          <w:bCs/>
          <w:szCs w:val="28"/>
        </w:rPr>
        <w:t>Рецензент:</w:t>
      </w:r>
    </w:p>
    <w:p w14:paraId="29CC310C" w14:textId="77777777" w:rsidR="001417A3" w:rsidRDefault="001417A3" w:rsidP="005140EA">
      <w:pPr>
        <w:pStyle w:val="a4"/>
        <w:spacing w:after="131" w:line="293" w:lineRule="auto"/>
        <w:ind w:left="1416" w:right="278" w:firstLine="0"/>
        <w:jc w:val="right"/>
        <w:rPr>
          <w:bCs/>
          <w:szCs w:val="28"/>
        </w:rPr>
      </w:pPr>
    </w:p>
    <w:p w14:paraId="39684148" w14:textId="77777777" w:rsidR="001417A3" w:rsidRDefault="001417A3" w:rsidP="005140EA">
      <w:pPr>
        <w:pStyle w:val="a4"/>
        <w:spacing w:after="131" w:line="293" w:lineRule="auto"/>
        <w:ind w:left="1416" w:right="278" w:firstLine="0"/>
        <w:jc w:val="right"/>
        <w:rPr>
          <w:bCs/>
          <w:szCs w:val="28"/>
        </w:rPr>
      </w:pPr>
    </w:p>
    <w:p w14:paraId="7E96EB05" w14:textId="77777777" w:rsidR="001417A3" w:rsidRDefault="001417A3" w:rsidP="008F5C78">
      <w:pPr>
        <w:pStyle w:val="a4"/>
        <w:spacing w:after="131" w:line="293" w:lineRule="auto"/>
        <w:ind w:right="278" w:firstLine="0"/>
        <w:jc w:val="right"/>
        <w:rPr>
          <w:bCs/>
          <w:szCs w:val="28"/>
        </w:rPr>
      </w:pPr>
    </w:p>
    <w:p w14:paraId="7B36632F" w14:textId="77777777" w:rsidR="001417A3" w:rsidRPr="00F026F0" w:rsidRDefault="001417A3" w:rsidP="00F026F0">
      <w:pPr>
        <w:spacing w:after="131" w:line="293" w:lineRule="auto"/>
        <w:ind w:left="0" w:right="278" w:firstLine="0"/>
        <w:rPr>
          <w:bCs/>
          <w:szCs w:val="28"/>
        </w:rPr>
      </w:pPr>
    </w:p>
    <w:p w14:paraId="1D5BF238" w14:textId="624FAB8F" w:rsidR="00D030E1" w:rsidRPr="00860711" w:rsidRDefault="001417A3" w:rsidP="00860711">
      <w:pPr>
        <w:spacing w:after="131" w:line="293" w:lineRule="auto"/>
        <w:ind w:left="0" w:right="278" w:firstLine="0"/>
        <w:jc w:val="center"/>
        <w:rPr>
          <w:bCs/>
          <w:szCs w:val="28"/>
        </w:rPr>
      </w:pPr>
      <w:r w:rsidRPr="001745BD">
        <w:rPr>
          <w:bCs/>
          <w:szCs w:val="28"/>
        </w:rPr>
        <w:t>м.</w:t>
      </w:r>
      <w:r w:rsidR="00566F0E">
        <w:rPr>
          <w:bCs/>
          <w:szCs w:val="28"/>
        </w:rPr>
        <w:t xml:space="preserve"> </w:t>
      </w:r>
      <w:r w:rsidRPr="001745BD">
        <w:rPr>
          <w:bCs/>
          <w:szCs w:val="28"/>
        </w:rPr>
        <w:t xml:space="preserve">Івано-Франківськ </w:t>
      </w:r>
      <w:r w:rsidR="00DF25F8" w:rsidRPr="001745BD">
        <w:rPr>
          <w:bCs/>
          <w:szCs w:val="28"/>
        </w:rPr>
        <w:t>–</w:t>
      </w:r>
      <w:r w:rsidRPr="001745BD">
        <w:rPr>
          <w:bCs/>
          <w:szCs w:val="28"/>
        </w:rPr>
        <w:t xml:space="preserve"> </w:t>
      </w:r>
      <w:r w:rsidR="00DF25F8" w:rsidRPr="001745BD">
        <w:rPr>
          <w:bCs/>
          <w:szCs w:val="28"/>
        </w:rPr>
        <w:t>2025 рі</w:t>
      </w:r>
      <w:r w:rsidR="00544A0F" w:rsidRPr="001745BD">
        <w:rPr>
          <w:bCs/>
          <w:szCs w:val="28"/>
        </w:rPr>
        <w:t>к</w:t>
      </w:r>
    </w:p>
    <w:p w14:paraId="6455FC6D" w14:textId="4BD3F49C" w:rsidR="0040379C" w:rsidRDefault="00CB0364" w:rsidP="009E76D2">
      <w:pPr>
        <w:spacing w:after="131" w:line="293" w:lineRule="auto"/>
        <w:ind w:right="278"/>
        <w:jc w:val="center"/>
        <w:rPr>
          <w:szCs w:val="28"/>
        </w:rPr>
      </w:pPr>
      <w:r>
        <w:rPr>
          <w:b/>
          <w:szCs w:val="28"/>
        </w:rPr>
        <w:lastRenderedPageBreak/>
        <w:t>ЗМІСТ</w:t>
      </w:r>
    </w:p>
    <w:p w14:paraId="1F3DB010" w14:textId="77777777" w:rsidR="009E76D2" w:rsidRPr="00CB0364" w:rsidRDefault="009E76D2" w:rsidP="009E76D2">
      <w:pPr>
        <w:spacing w:after="131" w:line="293" w:lineRule="auto"/>
        <w:ind w:right="278"/>
        <w:jc w:val="center"/>
        <w:rPr>
          <w:szCs w:val="28"/>
        </w:rPr>
      </w:pPr>
    </w:p>
    <w:p w14:paraId="51C1CF4B" w14:textId="796E7E83" w:rsidR="0040379C" w:rsidRPr="00957314" w:rsidRDefault="004D4B00" w:rsidP="00CB0364">
      <w:pPr>
        <w:spacing w:after="257" w:line="259" w:lineRule="auto"/>
        <w:ind w:left="-5"/>
        <w:jc w:val="both"/>
        <w:rPr>
          <w:b/>
          <w:szCs w:val="28"/>
        </w:rPr>
      </w:pPr>
      <w:r w:rsidRPr="00CB0364">
        <w:rPr>
          <w:b/>
          <w:szCs w:val="28"/>
        </w:rPr>
        <w:t>В</w:t>
      </w:r>
      <w:r w:rsidR="00CB0364">
        <w:rPr>
          <w:b/>
          <w:szCs w:val="28"/>
        </w:rPr>
        <w:t>СТУП</w:t>
      </w:r>
      <w:r w:rsidR="00CB0364" w:rsidRPr="007A4031">
        <w:rPr>
          <w:bCs/>
          <w:szCs w:val="28"/>
        </w:rPr>
        <w:t>……………………………………………………………………</w:t>
      </w:r>
      <w:r w:rsidR="00A73962" w:rsidRPr="007A4031">
        <w:rPr>
          <w:bCs/>
          <w:szCs w:val="28"/>
        </w:rPr>
        <w:t>……</w:t>
      </w:r>
      <w:r w:rsidR="00860711">
        <w:rPr>
          <w:bCs/>
          <w:szCs w:val="28"/>
        </w:rPr>
        <w:t>3</w:t>
      </w:r>
    </w:p>
    <w:p w14:paraId="133A4717" w14:textId="7065CF57" w:rsidR="0040379C" w:rsidRPr="00CB0364" w:rsidRDefault="00CB0364" w:rsidP="00957314">
      <w:pPr>
        <w:pStyle w:val="1"/>
        <w:spacing w:after="41"/>
        <w:ind w:left="-5"/>
        <w:jc w:val="both"/>
        <w:rPr>
          <w:szCs w:val="28"/>
        </w:rPr>
      </w:pPr>
      <w:r>
        <w:rPr>
          <w:szCs w:val="28"/>
        </w:rPr>
        <w:t xml:space="preserve">РОЗДІЛ </w:t>
      </w:r>
      <w:r>
        <w:rPr>
          <w:szCs w:val="28"/>
          <w:lang w:val="en-US"/>
        </w:rPr>
        <w:t>I</w:t>
      </w:r>
      <w:r w:rsidRPr="00CB0364">
        <w:rPr>
          <w:szCs w:val="28"/>
        </w:rPr>
        <w:t xml:space="preserve">. </w:t>
      </w:r>
      <w:r>
        <w:rPr>
          <w:szCs w:val="28"/>
        </w:rPr>
        <w:t>ТЕОРЕТИКО-МЕТОДОЛОГІЧНІ ЗАСАДИ ФОРМУВАННЯ НАЦІОНАЛЬНОЇ СТІЙКОСТІ</w:t>
      </w:r>
      <w:r w:rsidRPr="007A4031">
        <w:rPr>
          <w:b w:val="0"/>
          <w:bCs/>
          <w:szCs w:val="28"/>
        </w:rPr>
        <w:t>………………………………………</w:t>
      </w:r>
      <w:r w:rsidR="00957314" w:rsidRPr="007A4031">
        <w:rPr>
          <w:b w:val="0"/>
          <w:bCs/>
          <w:szCs w:val="28"/>
        </w:rPr>
        <w:t>………………………….</w:t>
      </w:r>
      <w:r w:rsidR="007D2BE8" w:rsidRPr="007A4031">
        <w:rPr>
          <w:b w:val="0"/>
          <w:bCs/>
          <w:szCs w:val="28"/>
        </w:rPr>
        <w:t>.</w:t>
      </w:r>
      <w:r w:rsidR="00D71EBB">
        <w:rPr>
          <w:b w:val="0"/>
          <w:bCs/>
          <w:szCs w:val="28"/>
        </w:rPr>
        <w:t>7</w:t>
      </w:r>
    </w:p>
    <w:p w14:paraId="4B94D3BB" w14:textId="2A2CF4CB" w:rsidR="00CB0364" w:rsidRDefault="004D4B00" w:rsidP="00CB0364">
      <w:pPr>
        <w:spacing w:after="19" w:line="280" w:lineRule="auto"/>
        <w:ind w:left="-5" w:right="178"/>
        <w:jc w:val="both"/>
        <w:rPr>
          <w:szCs w:val="28"/>
        </w:rPr>
      </w:pPr>
      <w:r w:rsidRPr="00CB0364">
        <w:rPr>
          <w:szCs w:val="28"/>
        </w:rPr>
        <w:t>1.1. Сутність поняття «національна стійкість» та її складові елементи</w:t>
      </w:r>
      <w:r w:rsidR="001745BD">
        <w:rPr>
          <w:rFonts w:eastAsia="Calibri"/>
          <w:szCs w:val="28"/>
        </w:rPr>
        <w:t>…</w:t>
      </w:r>
      <w:r w:rsidR="00CA19E5">
        <w:rPr>
          <w:rFonts w:eastAsia="Calibri"/>
          <w:szCs w:val="28"/>
        </w:rPr>
        <w:t>....</w:t>
      </w:r>
      <w:r w:rsidR="00D71EBB">
        <w:rPr>
          <w:rFonts w:eastAsia="Calibri"/>
          <w:szCs w:val="28"/>
        </w:rPr>
        <w:t>7</w:t>
      </w:r>
    </w:p>
    <w:p w14:paraId="3DC604D6" w14:textId="09FF0AED" w:rsidR="0040379C" w:rsidRPr="00CB0364" w:rsidRDefault="004D4B00" w:rsidP="00CB0364">
      <w:pPr>
        <w:spacing w:after="19" w:line="280" w:lineRule="auto"/>
        <w:ind w:left="-5" w:right="178"/>
        <w:jc w:val="both"/>
        <w:rPr>
          <w:szCs w:val="28"/>
        </w:rPr>
      </w:pPr>
      <w:r w:rsidRPr="00CB0364">
        <w:rPr>
          <w:szCs w:val="28"/>
        </w:rPr>
        <w:t>1.2. Теоретичні підходи до забезпечення національної стійкості: світовий досвід</w:t>
      </w:r>
      <w:r w:rsidRPr="00CB0364">
        <w:rPr>
          <w:rFonts w:eastAsia="Calibri"/>
          <w:szCs w:val="28"/>
        </w:rPr>
        <w:t xml:space="preserve"> </w:t>
      </w:r>
      <w:r w:rsidR="001745BD">
        <w:rPr>
          <w:rFonts w:eastAsia="Calibri"/>
          <w:szCs w:val="28"/>
        </w:rPr>
        <w:t>………………………………………………………………………</w:t>
      </w:r>
      <w:r w:rsidR="00CE72E2">
        <w:rPr>
          <w:rFonts w:eastAsia="Calibri"/>
          <w:szCs w:val="28"/>
        </w:rPr>
        <w:t>..1</w:t>
      </w:r>
      <w:r w:rsidR="00D71EBB">
        <w:rPr>
          <w:rFonts w:eastAsia="Calibri"/>
          <w:szCs w:val="28"/>
        </w:rPr>
        <w:t>4</w:t>
      </w:r>
    </w:p>
    <w:p w14:paraId="70B46A85" w14:textId="3CEA9427" w:rsidR="0040379C" w:rsidRPr="00CB0364" w:rsidRDefault="004D4B00" w:rsidP="00CB0364">
      <w:pPr>
        <w:spacing w:after="292" w:line="259" w:lineRule="auto"/>
        <w:ind w:left="-5" w:right="14"/>
        <w:jc w:val="both"/>
        <w:rPr>
          <w:szCs w:val="28"/>
        </w:rPr>
      </w:pPr>
      <w:r w:rsidRPr="00CB0364">
        <w:rPr>
          <w:szCs w:val="28"/>
        </w:rPr>
        <w:t>1.3. Методологічні основи оцінювання рівня національної стійкості</w:t>
      </w:r>
      <w:r w:rsidRPr="00CB0364">
        <w:rPr>
          <w:rFonts w:eastAsia="Calibri"/>
          <w:szCs w:val="28"/>
        </w:rPr>
        <w:t xml:space="preserve"> </w:t>
      </w:r>
      <w:r w:rsidR="001745BD">
        <w:rPr>
          <w:rFonts w:eastAsia="Calibri"/>
          <w:szCs w:val="28"/>
        </w:rPr>
        <w:t>……</w:t>
      </w:r>
      <w:r w:rsidR="00CE72E2">
        <w:rPr>
          <w:rFonts w:eastAsia="Calibri"/>
          <w:szCs w:val="28"/>
        </w:rPr>
        <w:t>2</w:t>
      </w:r>
      <w:r w:rsidR="00D71EBB">
        <w:rPr>
          <w:rFonts w:eastAsia="Calibri"/>
          <w:szCs w:val="28"/>
        </w:rPr>
        <w:t>1</w:t>
      </w:r>
    </w:p>
    <w:p w14:paraId="546755EB" w14:textId="26EC99F1" w:rsidR="0040379C" w:rsidRPr="006E7493" w:rsidRDefault="00CB0364" w:rsidP="00CB0364">
      <w:pPr>
        <w:pStyle w:val="1"/>
        <w:spacing w:after="48"/>
        <w:ind w:left="-5"/>
        <w:jc w:val="both"/>
        <w:rPr>
          <w:b w:val="0"/>
          <w:bCs/>
          <w:szCs w:val="28"/>
        </w:rPr>
      </w:pPr>
      <w:r>
        <w:rPr>
          <w:szCs w:val="28"/>
        </w:rPr>
        <w:t xml:space="preserve">РОЗДІЛ </w:t>
      </w:r>
      <w:r>
        <w:rPr>
          <w:szCs w:val="28"/>
          <w:lang w:val="en-US"/>
        </w:rPr>
        <w:t>II</w:t>
      </w:r>
      <w:r w:rsidRPr="00CB0364">
        <w:rPr>
          <w:szCs w:val="28"/>
        </w:rPr>
        <w:t xml:space="preserve">. </w:t>
      </w:r>
      <w:r>
        <w:rPr>
          <w:szCs w:val="28"/>
        </w:rPr>
        <w:t>СУЧАСНИЙ СТАН І ВИКЛИКИ НАЦІОНАЛЬНІЙ СТІЙКОСТІ УКРАЇНИ</w:t>
      </w:r>
      <w:r w:rsidRPr="007A4031">
        <w:rPr>
          <w:b w:val="0"/>
          <w:bCs/>
          <w:szCs w:val="28"/>
        </w:rPr>
        <w:t>…………………………………………………</w:t>
      </w:r>
      <w:r w:rsidR="00AA7801" w:rsidRPr="007A4031">
        <w:rPr>
          <w:b w:val="0"/>
          <w:bCs/>
          <w:szCs w:val="28"/>
        </w:rPr>
        <w:t>…</w:t>
      </w:r>
      <w:r w:rsidR="007D2BE8">
        <w:rPr>
          <w:b w:val="0"/>
          <w:bCs/>
          <w:szCs w:val="28"/>
        </w:rPr>
        <w:t>2</w:t>
      </w:r>
      <w:r w:rsidR="00D71EBB">
        <w:rPr>
          <w:b w:val="0"/>
          <w:bCs/>
          <w:szCs w:val="28"/>
        </w:rPr>
        <w:t>6</w:t>
      </w:r>
    </w:p>
    <w:p w14:paraId="1B57FDE7" w14:textId="23FB0D7E" w:rsidR="0040379C" w:rsidRPr="00CB0364" w:rsidRDefault="004D4B00" w:rsidP="00CB0364">
      <w:pPr>
        <w:spacing w:after="22" w:line="259" w:lineRule="auto"/>
        <w:ind w:left="-5" w:right="14"/>
        <w:jc w:val="both"/>
        <w:rPr>
          <w:szCs w:val="28"/>
        </w:rPr>
      </w:pPr>
      <w:r w:rsidRPr="00CB0364">
        <w:rPr>
          <w:szCs w:val="28"/>
        </w:rPr>
        <w:t xml:space="preserve"> 2.1. Аналіз внутрішніх і зовнішніх загроз національній стійкості України</w:t>
      </w:r>
      <w:r w:rsidR="00587D55">
        <w:rPr>
          <w:szCs w:val="28"/>
        </w:rPr>
        <w:t>.</w:t>
      </w:r>
      <w:r w:rsidR="00CE72E2">
        <w:rPr>
          <w:szCs w:val="28"/>
        </w:rPr>
        <w:t>2</w:t>
      </w:r>
      <w:r w:rsidR="00D71EBB">
        <w:rPr>
          <w:szCs w:val="28"/>
        </w:rPr>
        <w:t>6</w:t>
      </w:r>
    </w:p>
    <w:p w14:paraId="19B43F1E" w14:textId="77777777" w:rsidR="0040379C" w:rsidRPr="00CB0364" w:rsidRDefault="004D4B00" w:rsidP="00CB0364">
      <w:pPr>
        <w:spacing w:after="40" w:line="259" w:lineRule="auto"/>
        <w:ind w:left="-5" w:right="14"/>
        <w:jc w:val="both"/>
        <w:rPr>
          <w:szCs w:val="28"/>
        </w:rPr>
      </w:pPr>
      <w:r w:rsidRPr="00CB0364">
        <w:rPr>
          <w:szCs w:val="28"/>
        </w:rPr>
        <w:t xml:space="preserve"> 2.2. Оцінка чинних механізмів забезпечення національної стійкості в </w:t>
      </w:r>
    </w:p>
    <w:p w14:paraId="32E61E38" w14:textId="767FA413" w:rsidR="0040379C" w:rsidRPr="00CB0364" w:rsidRDefault="004D4B00" w:rsidP="00CB0364">
      <w:pPr>
        <w:spacing w:after="47" w:line="259" w:lineRule="auto"/>
        <w:ind w:left="-5" w:right="14"/>
        <w:jc w:val="both"/>
        <w:rPr>
          <w:szCs w:val="28"/>
        </w:rPr>
      </w:pPr>
      <w:r w:rsidRPr="00CB0364">
        <w:rPr>
          <w:szCs w:val="28"/>
        </w:rPr>
        <w:t>Україні</w:t>
      </w:r>
      <w:r w:rsidRPr="00CB0364">
        <w:rPr>
          <w:rFonts w:eastAsia="Calibri"/>
          <w:szCs w:val="28"/>
        </w:rPr>
        <w:t xml:space="preserve"> </w:t>
      </w:r>
      <w:r w:rsidR="00587D55">
        <w:rPr>
          <w:rFonts w:eastAsia="Calibri"/>
          <w:szCs w:val="28"/>
        </w:rPr>
        <w:t>…………………………………………………………………</w:t>
      </w:r>
      <w:r w:rsidR="00CE72E2">
        <w:rPr>
          <w:rFonts w:eastAsia="Calibri"/>
          <w:szCs w:val="28"/>
        </w:rPr>
        <w:t>……...3</w:t>
      </w:r>
      <w:r w:rsidR="00D71EBB">
        <w:rPr>
          <w:rFonts w:eastAsia="Calibri"/>
          <w:szCs w:val="28"/>
        </w:rPr>
        <w:t>3</w:t>
      </w:r>
    </w:p>
    <w:p w14:paraId="41220649" w14:textId="6CFB2F0D" w:rsidR="0040379C" w:rsidRPr="00CB0364" w:rsidRDefault="00CB0364" w:rsidP="00CB0364">
      <w:pPr>
        <w:spacing w:line="259" w:lineRule="auto"/>
        <w:ind w:left="-5" w:right="14"/>
        <w:jc w:val="both"/>
        <w:rPr>
          <w:szCs w:val="28"/>
        </w:rPr>
      </w:pPr>
      <w:r>
        <w:rPr>
          <w:szCs w:val="28"/>
        </w:rPr>
        <w:t xml:space="preserve"> </w:t>
      </w:r>
      <w:r w:rsidRPr="00CB0364">
        <w:rPr>
          <w:szCs w:val="28"/>
        </w:rPr>
        <w:t>2.3. Вплив воєнного стану на соціально-економічну стійкість держави</w:t>
      </w:r>
      <w:r w:rsidRPr="00CB0364">
        <w:rPr>
          <w:rFonts w:eastAsia="Calibri"/>
          <w:szCs w:val="28"/>
        </w:rPr>
        <w:t xml:space="preserve"> </w:t>
      </w:r>
      <w:r w:rsidR="00587D55">
        <w:rPr>
          <w:rFonts w:eastAsia="Calibri"/>
          <w:szCs w:val="28"/>
        </w:rPr>
        <w:t>…</w:t>
      </w:r>
      <w:r w:rsidR="008C3FA8">
        <w:rPr>
          <w:rFonts w:eastAsia="Calibri"/>
          <w:szCs w:val="28"/>
        </w:rPr>
        <w:t>3</w:t>
      </w:r>
      <w:r w:rsidR="00D71EBB">
        <w:rPr>
          <w:rFonts w:eastAsia="Calibri"/>
          <w:szCs w:val="28"/>
        </w:rPr>
        <w:t>8</w:t>
      </w:r>
    </w:p>
    <w:p w14:paraId="51580459" w14:textId="3B1C0AC7" w:rsidR="0040379C" w:rsidRPr="00CB0364" w:rsidRDefault="00CB0364" w:rsidP="00CB0364">
      <w:pPr>
        <w:pStyle w:val="1"/>
        <w:spacing w:after="42"/>
        <w:ind w:left="-5"/>
        <w:jc w:val="both"/>
        <w:rPr>
          <w:szCs w:val="28"/>
        </w:rPr>
      </w:pPr>
      <w:r>
        <w:rPr>
          <w:szCs w:val="28"/>
        </w:rPr>
        <w:t>РОЗДІЛ</w:t>
      </w:r>
      <w:r w:rsidRPr="00CB0364">
        <w:rPr>
          <w:szCs w:val="28"/>
        </w:rPr>
        <w:t xml:space="preserve"> </w:t>
      </w:r>
      <w:r>
        <w:rPr>
          <w:szCs w:val="28"/>
          <w:lang w:val="en-US"/>
        </w:rPr>
        <w:t>III</w:t>
      </w:r>
      <w:r w:rsidRPr="00CB0364">
        <w:rPr>
          <w:szCs w:val="28"/>
        </w:rPr>
        <w:t>.</w:t>
      </w:r>
      <w:r w:rsidR="00860711">
        <w:rPr>
          <w:szCs w:val="28"/>
        </w:rPr>
        <w:t xml:space="preserve"> </w:t>
      </w:r>
      <w:r>
        <w:rPr>
          <w:szCs w:val="28"/>
        </w:rPr>
        <w:t>НАПРЯМИ ВДОСКОНАЛЕННЯ МЕХАНІЗМІВ ЗАБЕЗПЕЧЕННЯ НАЦІОНАЛЬНОЇ СТІЙКОСТІ УКРАЇНИ</w:t>
      </w:r>
      <w:r w:rsidRPr="007A4031">
        <w:rPr>
          <w:b w:val="0"/>
          <w:bCs/>
          <w:szCs w:val="28"/>
        </w:rPr>
        <w:t>……</w:t>
      </w:r>
      <w:r w:rsidR="007A4031">
        <w:rPr>
          <w:b w:val="0"/>
          <w:bCs/>
          <w:szCs w:val="28"/>
        </w:rPr>
        <w:t>…..</w:t>
      </w:r>
      <w:r w:rsidR="005D7426" w:rsidRPr="005D7426">
        <w:rPr>
          <w:b w:val="0"/>
          <w:bCs/>
          <w:szCs w:val="28"/>
        </w:rPr>
        <w:t>4</w:t>
      </w:r>
      <w:r w:rsidR="00D71EBB">
        <w:rPr>
          <w:b w:val="0"/>
          <w:bCs/>
          <w:szCs w:val="28"/>
        </w:rPr>
        <w:t>4</w:t>
      </w:r>
    </w:p>
    <w:p w14:paraId="2FA14163" w14:textId="6357AAD0" w:rsidR="00CB0364" w:rsidRDefault="004D4B00" w:rsidP="00CB0364">
      <w:pPr>
        <w:spacing w:after="0" w:line="280" w:lineRule="auto"/>
        <w:ind w:left="-5" w:right="14"/>
        <w:jc w:val="both"/>
        <w:rPr>
          <w:szCs w:val="28"/>
        </w:rPr>
      </w:pPr>
      <w:r w:rsidRPr="00CB0364">
        <w:rPr>
          <w:szCs w:val="28"/>
        </w:rPr>
        <w:t>3.1. Пріоритетні заходи щодо підвищення рівня національної стійкості</w:t>
      </w:r>
      <w:r w:rsidRPr="00CB0364">
        <w:rPr>
          <w:rFonts w:eastAsia="Calibri"/>
          <w:szCs w:val="28"/>
        </w:rPr>
        <w:t xml:space="preserve"> </w:t>
      </w:r>
      <w:r w:rsidR="00A53633">
        <w:rPr>
          <w:rFonts w:eastAsia="Calibri"/>
          <w:szCs w:val="28"/>
        </w:rPr>
        <w:t>….</w:t>
      </w:r>
      <w:r w:rsidR="00CE72E2">
        <w:rPr>
          <w:szCs w:val="28"/>
        </w:rPr>
        <w:t>4</w:t>
      </w:r>
      <w:r w:rsidR="00D71EBB">
        <w:rPr>
          <w:szCs w:val="28"/>
        </w:rPr>
        <w:t>4</w:t>
      </w:r>
    </w:p>
    <w:p w14:paraId="38AB9E67" w14:textId="1350B385" w:rsidR="0040379C" w:rsidRPr="00CB0364" w:rsidRDefault="004D4B00" w:rsidP="00CB0364">
      <w:pPr>
        <w:spacing w:after="0" w:line="280" w:lineRule="auto"/>
        <w:ind w:left="-5" w:right="14"/>
        <w:jc w:val="both"/>
        <w:rPr>
          <w:szCs w:val="28"/>
        </w:rPr>
      </w:pPr>
      <w:r w:rsidRPr="00CB0364">
        <w:rPr>
          <w:szCs w:val="28"/>
        </w:rPr>
        <w:t>3.2. Розвиток міжсекторальної взаємодії та громадської участі в зміцненні стійкості</w:t>
      </w:r>
      <w:r w:rsidR="00A53633">
        <w:rPr>
          <w:rFonts w:eastAsia="Calibri"/>
          <w:szCs w:val="28"/>
        </w:rPr>
        <w:t>……………………………………………………………………….</w:t>
      </w:r>
      <w:r w:rsidR="00CE72E2">
        <w:rPr>
          <w:rFonts w:eastAsia="Calibri"/>
          <w:szCs w:val="28"/>
        </w:rPr>
        <w:t>4</w:t>
      </w:r>
      <w:r w:rsidR="00D71EBB">
        <w:rPr>
          <w:rFonts w:eastAsia="Calibri"/>
          <w:szCs w:val="28"/>
        </w:rPr>
        <w:t>6</w:t>
      </w:r>
    </w:p>
    <w:p w14:paraId="2AE8A79E" w14:textId="1CC21F24" w:rsidR="0040379C" w:rsidRPr="00CB0364" w:rsidRDefault="004D4B00" w:rsidP="00CB0364">
      <w:pPr>
        <w:spacing w:line="289" w:lineRule="auto"/>
        <w:ind w:left="-5" w:right="14"/>
        <w:jc w:val="both"/>
        <w:rPr>
          <w:szCs w:val="28"/>
        </w:rPr>
      </w:pPr>
      <w:r w:rsidRPr="00CB0364">
        <w:rPr>
          <w:szCs w:val="28"/>
        </w:rPr>
        <w:t>3.3. Формування культури національної стійкості як складової громадянської свідомості</w:t>
      </w:r>
      <w:r w:rsidR="00A53633">
        <w:rPr>
          <w:rFonts w:eastAsia="Calibri"/>
          <w:szCs w:val="28"/>
        </w:rPr>
        <w:t>……………………………………………………</w:t>
      </w:r>
      <w:r w:rsidR="00CE72E2">
        <w:rPr>
          <w:rFonts w:eastAsia="Calibri"/>
          <w:szCs w:val="28"/>
        </w:rPr>
        <w:t>.</w:t>
      </w:r>
      <w:r w:rsidR="00860711">
        <w:rPr>
          <w:rFonts w:eastAsia="Calibri"/>
          <w:szCs w:val="28"/>
        </w:rPr>
        <w:t>4</w:t>
      </w:r>
      <w:r w:rsidR="00D71EBB">
        <w:rPr>
          <w:rFonts w:eastAsia="Calibri"/>
          <w:szCs w:val="28"/>
        </w:rPr>
        <w:t>9</w:t>
      </w:r>
    </w:p>
    <w:p w14:paraId="2E0B28C0" w14:textId="27ABDB96" w:rsidR="00CB0364" w:rsidRPr="00CB0364" w:rsidRDefault="00CB0364" w:rsidP="00CB0364">
      <w:pPr>
        <w:spacing w:after="257" w:line="259" w:lineRule="auto"/>
        <w:ind w:left="-5"/>
        <w:jc w:val="both"/>
        <w:rPr>
          <w:szCs w:val="28"/>
        </w:rPr>
      </w:pPr>
      <w:r>
        <w:rPr>
          <w:b/>
          <w:szCs w:val="28"/>
        </w:rPr>
        <w:t>ЗАГАЛЬНІ ВИСНОВКИ</w:t>
      </w:r>
      <w:r w:rsidRPr="007A4031">
        <w:rPr>
          <w:bCs/>
          <w:szCs w:val="28"/>
        </w:rPr>
        <w:t>………………………………………………</w:t>
      </w:r>
      <w:r w:rsidR="005D7426" w:rsidRPr="007A4031">
        <w:rPr>
          <w:bCs/>
          <w:szCs w:val="28"/>
        </w:rPr>
        <w:t>……</w:t>
      </w:r>
      <w:r w:rsidR="005D7426" w:rsidRPr="005D7426">
        <w:rPr>
          <w:bCs/>
          <w:szCs w:val="28"/>
        </w:rPr>
        <w:t>5</w:t>
      </w:r>
      <w:r w:rsidR="00D71EBB">
        <w:rPr>
          <w:bCs/>
          <w:szCs w:val="28"/>
        </w:rPr>
        <w:t>2</w:t>
      </w:r>
    </w:p>
    <w:p w14:paraId="17365036" w14:textId="1DEBA93F" w:rsidR="00CB0364" w:rsidRPr="00CB0364" w:rsidRDefault="00CB0364" w:rsidP="00CB0364">
      <w:pPr>
        <w:spacing w:after="257" w:line="259" w:lineRule="auto"/>
        <w:ind w:left="-5"/>
        <w:jc w:val="both"/>
        <w:rPr>
          <w:b/>
          <w:szCs w:val="28"/>
        </w:rPr>
      </w:pPr>
      <w:r>
        <w:rPr>
          <w:b/>
          <w:szCs w:val="28"/>
        </w:rPr>
        <w:t>СПИСОК ВИКОРИСТАНИХ ДЖЕРЕЛ І ЛІТЕРАТУРИ</w:t>
      </w:r>
      <w:r w:rsidRPr="007A4031">
        <w:rPr>
          <w:bCs/>
          <w:szCs w:val="28"/>
        </w:rPr>
        <w:t>……………</w:t>
      </w:r>
      <w:r w:rsidR="005D7426" w:rsidRPr="007A4031">
        <w:rPr>
          <w:bCs/>
          <w:szCs w:val="28"/>
        </w:rPr>
        <w:t>…</w:t>
      </w:r>
      <w:r w:rsidR="005D7426" w:rsidRPr="005D7426">
        <w:rPr>
          <w:bCs/>
          <w:szCs w:val="28"/>
        </w:rPr>
        <w:t>5</w:t>
      </w:r>
      <w:r w:rsidR="00D71EBB">
        <w:rPr>
          <w:bCs/>
          <w:szCs w:val="28"/>
        </w:rPr>
        <w:t>5</w:t>
      </w:r>
    </w:p>
    <w:p w14:paraId="3A7315D7" w14:textId="307BC4B6" w:rsidR="0040379C" w:rsidRPr="00CB0364" w:rsidRDefault="004D4B00" w:rsidP="00CB0364">
      <w:pPr>
        <w:spacing w:after="257" w:line="259" w:lineRule="auto"/>
        <w:ind w:left="-5"/>
        <w:jc w:val="both"/>
        <w:rPr>
          <w:rFonts w:eastAsia="Calibri"/>
          <w:szCs w:val="28"/>
        </w:rPr>
      </w:pPr>
      <w:r w:rsidRPr="00CB0364">
        <w:rPr>
          <w:rFonts w:eastAsia="Calibri"/>
          <w:szCs w:val="28"/>
        </w:rPr>
        <w:t xml:space="preserve"> </w:t>
      </w:r>
    </w:p>
    <w:p w14:paraId="6D06116D" w14:textId="77777777" w:rsidR="000725FF" w:rsidRPr="00CB0364" w:rsidRDefault="000725FF" w:rsidP="00CB0364">
      <w:pPr>
        <w:spacing w:after="257" w:line="259" w:lineRule="auto"/>
        <w:ind w:left="-5"/>
        <w:jc w:val="both"/>
        <w:rPr>
          <w:szCs w:val="28"/>
        </w:rPr>
      </w:pPr>
    </w:p>
    <w:p w14:paraId="12BFA9FE" w14:textId="39FA383E" w:rsidR="009E76D2" w:rsidRPr="007A4031" w:rsidRDefault="004D4B00">
      <w:pPr>
        <w:spacing w:after="250" w:line="259" w:lineRule="auto"/>
        <w:ind w:left="0" w:firstLine="0"/>
      </w:pPr>
      <w:r>
        <w:rPr>
          <w:b/>
        </w:rPr>
        <w:t xml:space="preserve"> </w:t>
      </w:r>
    </w:p>
    <w:p w14:paraId="65EAFDC6" w14:textId="77777777" w:rsidR="004C2FAA" w:rsidRDefault="004C2FAA" w:rsidP="005B7EEB">
      <w:pPr>
        <w:spacing w:line="360" w:lineRule="auto"/>
        <w:ind w:firstLine="720"/>
        <w:contextualSpacing/>
        <w:jc w:val="both"/>
        <w:rPr>
          <w:b/>
        </w:rPr>
      </w:pPr>
    </w:p>
    <w:p w14:paraId="5A3BDD41" w14:textId="0C4CF051" w:rsidR="00D91CF2" w:rsidRPr="00D91CF2" w:rsidRDefault="004C2FAA" w:rsidP="00D91CF2">
      <w:pPr>
        <w:pStyle w:val="1"/>
        <w:spacing w:after="0" w:line="360" w:lineRule="auto"/>
        <w:ind w:left="0" w:firstLine="709"/>
        <w:jc w:val="center"/>
        <w:rPr>
          <w:szCs w:val="28"/>
        </w:rPr>
      </w:pPr>
      <w:r w:rsidRPr="009E76D2">
        <w:rPr>
          <w:szCs w:val="28"/>
        </w:rPr>
        <w:lastRenderedPageBreak/>
        <w:t>ВСТУП</w:t>
      </w:r>
    </w:p>
    <w:p w14:paraId="1F3DF369" w14:textId="0698A3D8" w:rsidR="00D91CF2" w:rsidRDefault="00D91CF2" w:rsidP="00D91CF2">
      <w:pPr>
        <w:spacing w:line="348" w:lineRule="auto"/>
        <w:ind w:left="0" w:firstLine="709"/>
        <w:contextualSpacing/>
        <w:jc w:val="both"/>
      </w:pPr>
      <w:r>
        <w:t xml:space="preserve">У період глибоких геополітичних трансформацій та тривалих безпекових викликів національна стійкість України набуває особливого значення як одна з ключових засад збереження державності, суверенітету й територіальної цілісності. Повномасштабна війна проти України, що охоплює не лише військову, а й економічну, інформаційну, </w:t>
      </w:r>
      <w:proofErr w:type="spellStart"/>
      <w:r>
        <w:t>кібербезпекову</w:t>
      </w:r>
      <w:proofErr w:type="spellEnd"/>
      <w:r>
        <w:t xml:space="preserve"> та гуманітарну сфери, актуалізує потребу у формуванні цілісної та науково обґрунтованої моделі забезпечення стійкості держави.</w:t>
      </w:r>
    </w:p>
    <w:p w14:paraId="598FCD6E" w14:textId="0A2981FE" w:rsidR="00D91CF2" w:rsidRDefault="00D91CF2" w:rsidP="00D91CF2">
      <w:pPr>
        <w:spacing w:line="348" w:lineRule="auto"/>
        <w:ind w:left="0" w:firstLine="709"/>
        <w:contextualSpacing/>
        <w:jc w:val="both"/>
      </w:pPr>
      <w:r>
        <w:t>Національна стійкість сьогодні є не лише індикатором здатності держави протистояти загрозам, а й умовою її виживання, розвитку та модернізації. Вона має охоплювати всі рівні функціонування суспільства —від індивідуального до інституційного, від місцевого до загальнодержавного. Це не лише питання обороноздатності, а й здатність адаптуватися, протидіяти загрозам, відновлюватися та ефективно розвиватися навіть за найскладніших обставин.</w:t>
      </w:r>
    </w:p>
    <w:p w14:paraId="5B83B35F" w14:textId="77777777" w:rsidR="00D91CF2" w:rsidRDefault="00D91CF2" w:rsidP="00D91CF2">
      <w:pPr>
        <w:spacing w:line="348" w:lineRule="auto"/>
        <w:ind w:left="0" w:firstLine="709"/>
        <w:contextualSpacing/>
        <w:jc w:val="both"/>
      </w:pPr>
      <w:r>
        <w:t>Відсутність системного підходу до формування національної стійкості загрожує глибокими соціальними, економічними та політичними кризами. Тому надзвичайно важливим є вивчення теоретичних засад цієї категорії, аналіз чинного стану стійкості України, виявлення вразливих ланок у системі національної безпеки, а також обґрунтування ефективних моделей реагування на сучасні виклики.</w:t>
      </w:r>
    </w:p>
    <w:p w14:paraId="64973595" w14:textId="77777777" w:rsidR="00D91CF2" w:rsidRDefault="00D91CF2" w:rsidP="00D91CF2">
      <w:pPr>
        <w:spacing w:line="348" w:lineRule="auto"/>
        <w:ind w:left="0" w:firstLine="709"/>
        <w:contextualSpacing/>
        <w:jc w:val="both"/>
      </w:pPr>
      <w:r>
        <w:t>Міждисциплінарний підхід до вивчення стійкості, який включає безпекову, економічну, інформаційну, соціальну та інституційну компоненти, дозволяє розробити комплексні політики, спрямовані на підвищення адаптивності, зменшення вразливості суспільства та посилення інституційної спроможності держави.</w:t>
      </w:r>
    </w:p>
    <w:p w14:paraId="72E9A6C9" w14:textId="77777777" w:rsidR="00D91CF2" w:rsidRDefault="00D91CF2" w:rsidP="00D91CF2">
      <w:pPr>
        <w:spacing w:line="348" w:lineRule="auto"/>
        <w:ind w:left="0" w:firstLine="709"/>
        <w:contextualSpacing/>
        <w:jc w:val="both"/>
      </w:pPr>
      <w:r>
        <w:t xml:space="preserve">Окрім внутрішнього значення, досвід України у сфері протидії гібридним загрозам може бути корисним для інших країн, які опиняються перед подібними викликами. Саме тому дослідження механізмів </w:t>
      </w:r>
      <w:r>
        <w:lastRenderedPageBreak/>
        <w:t>формування та реалізації національної стійкості має не лише високий науковий і прикладний потенціал, а й відповідає нагальним потребам державної політики.</w:t>
      </w:r>
    </w:p>
    <w:p w14:paraId="3E5674B6" w14:textId="51F9B034" w:rsidR="00D91CF2" w:rsidRPr="00D91CF2" w:rsidRDefault="00D91CF2" w:rsidP="00D91CF2">
      <w:pPr>
        <w:spacing w:line="348" w:lineRule="auto"/>
        <w:ind w:left="0" w:firstLine="709"/>
        <w:contextualSpacing/>
        <w:jc w:val="both"/>
      </w:pPr>
      <w:r>
        <w:t>Таким чином, обрана тема є своєчасною, суспільно значущою та науково обґрунтованою, оскільки сприяє кращому розумінню процесів, що визначають здатність України ефективно функціонувати в умовах тривалих кризових ситуацій і збройного протистояння.</w:t>
      </w:r>
    </w:p>
    <w:p w14:paraId="4AC989B0" w14:textId="354F7933" w:rsidR="00F743DF" w:rsidRDefault="00F743DF" w:rsidP="00AD56D1">
      <w:pPr>
        <w:spacing w:after="0" w:line="360" w:lineRule="auto"/>
        <w:ind w:firstLine="720"/>
        <w:contextualSpacing/>
        <w:jc w:val="both"/>
      </w:pPr>
      <w:r>
        <w:rPr>
          <w:b/>
        </w:rPr>
        <w:t>Мет</w:t>
      </w:r>
      <w:r w:rsidR="00157FDA">
        <w:rPr>
          <w:b/>
        </w:rPr>
        <w:t>а</w:t>
      </w:r>
      <w:r>
        <w:rPr>
          <w:b/>
        </w:rPr>
        <w:t xml:space="preserve"> роботи</w:t>
      </w:r>
      <w:r w:rsidR="00157FDA">
        <w:rPr>
          <w:b/>
        </w:rPr>
        <w:t xml:space="preserve"> – </w:t>
      </w:r>
      <w:r>
        <w:t>проаналізувати сучасний стан національної стійкості України, окреслити її ключові складові, виявити основні загрози та запропонувати ефективні моделі та практичні рекомендації щодо вдосконалення механізмів забезпечення стійкості держави.</w:t>
      </w:r>
    </w:p>
    <w:p w14:paraId="58DCCEF2" w14:textId="0310A9B4" w:rsidR="00157FDA" w:rsidRPr="00157FDA" w:rsidRDefault="00157FDA" w:rsidP="00AD56D1">
      <w:pPr>
        <w:spacing w:after="0" w:line="360" w:lineRule="auto"/>
        <w:ind w:firstLine="720"/>
        <w:contextualSpacing/>
        <w:jc w:val="both"/>
        <w:rPr>
          <w:b/>
          <w:bCs/>
        </w:rPr>
      </w:pPr>
      <w:r w:rsidRPr="00157FDA">
        <w:rPr>
          <w:b/>
          <w:bCs/>
        </w:rPr>
        <w:t>Завдання дослідження:</w:t>
      </w:r>
    </w:p>
    <w:p w14:paraId="11D844FA" w14:textId="77777777" w:rsidR="00157FDA" w:rsidRDefault="00157FDA" w:rsidP="00157FDA">
      <w:pPr>
        <w:pStyle w:val="a4"/>
        <w:numPr>
          <w:ilvl w:val="0"/>
          <w:numId w:val="8"/>
        </w:numPr>
        <w:spacing w:after="0" w:line="360" w:lineRule="auto"/>
        <w:jc w:val="both"/>
      </w:pPr>
      <w:r>
        <w:t>проаналізувати сутність поняття «національна стійкість» та охарактеризувати її основні складові елементи;</w:t>
      </w:r>
    </w:p>
    <w:p w14:paraId="31248FDC" w14:textId="77777777" w:rsidR="00157FDA" w:rsidRDefault="00157FDA" w:rsidP="00157FDA">
      <w:pPr>
        <w:pStyle w:val="a4"/>
        <w:numPr>
          <w:ilvl w:val="0"/>
          <w:numId w:val="8"/>
        </w:numPr>
        <w:spacing w:after="0" w:line="360" w:lineRule="auto"/>
        <w:jc w:val="both"/>
      </w:pPr>
      <w:r>
        <w:t>розглянути провідні теоретичні підходи до забезпечення національної стійкості на основі світового досвіду;</w:t>
      </w:r>
    </w:p>
    <w:p w14:paraId="2BE35059" w14:textId="77777777" w:rsidR="00157FDA" w:rsidRDefault="00157FDA" w:rsidP="00157FDA">
      <w:pPr>
        <w:pStyle w:val="a4"/>
        <w:numPr>
          <w:ilvl w:val="0"/>
          <w:numId w:val="8"/>
        </w:numPr>
        <w:spacing w:after="0" w:line="360" w:lineRule="auto"/>
        <w:jc w:val="both"/>
      </w:pPr>
      <w:r>
        <w:t>визначити методологічні засади оцінювання рівня національної стійкості;</w:t>
      </w:r>
    </w:p>
    <w:p w14:paraId="39BC4E65" w14:textId="77777777" w:rsidR="00157FDA" w:rsidRDefault="00157FDA" w:rsidP="00157FDA">
      <w:pPr>
        <w:pStyle w:val="a4"/>
        <w:numPr>
          <w:ilvl w:val="0"/>
          <w:numId w:val="8"/>
        </w:numPr>
        <w:spacing w:after="0" w:line="360" w:lineRule="auto"/>
        <w:jc w:val="both"/>
      </w:pPr>
      <w:r>
        <w:t>дослідити сучасний стан національної стійкості України в умовах воєнного стану.</w:t>
      </w:r>
    </w:p>
    <w:p w14:paraId="3FB04CD2" w14:textId="5F6CDD97" w:rsidR="00157FDA" w:rsidRDefault="00157FDA" w:rsidP="00157FDA">
      <w:pPr>
        <w:pStyle w:val="a4"/>
        <w:numPr>
          <w:ilvl w:val="0"/>
          <w:numId w:val="8"/>
        </w:numPr>
        <w:spacing w:after="0" w:line="360" w:lineRule="auto"/>
        <w:jc w:val="both"/>
      </w:pPr>
      <w:r>
        <w:t>ідентифікувати основні внутрішні та зовнішні загрози національній стійкості України;</w:t>
      </w:r>
    </w:p>
    <w:p w14:paraId="0D0F12BF" w14:textId="520C2FAD" w:rsidR="00157FDA" w:rsidRDefault="00157FDA" w:rsidP="00157FDA">
      <w:pPr>
        <w:pStyle w:val="a4"/>
        <w:numPr>
          <w:ilvl w:val="0"/>
          <w:numId w:val="8"/>
        </w:numPr>
        <w:spacing w:after="0" w:line="360" w:lineRule="auto"/>
        <w:jc w:val="both"/>
      </w:pPr>
      <w:r>
        <w:t>оцінити ефективність чинних механізмів забезпечення національної стійкості в Україні;</w:t>
      </w:r>
    </w:p>
    <w:p w14:paraId="2D683ECD" w14:textId="77777777" w:rsidR="00157FDA" w:rsidRDefault="00157FDA" w:rsidP="00157FDA">
      <w:pPr>
        <w:pStyle w:val="a4"/>
        <w:numPr>
          <w:ilvl w:val="0"/>
          <w:numId w:val="8"/>
        </w:numPr>
        <w:spacing w:after="0" w:line="360" w:lineRule="auto"/>
        <w:jc w:val="both"/>
      </w:pPr>
      <w:r>
        <w:t xml:space="preserve">проаналізувати вплив воєнного стану на соціально-економічну стійкість держави; </w:t>
      </w:r>
    </w:p>
    <w:p w14:paraId="63610863" w14:textId="77777777" w:rsidR="00157FDA" w:rsidRDefault="00157FDA" w:rsidP="00157FDA">
      <w:pPr>
        <w:pStyle w:val="a4"/>
        <w:numPr>
          <w:ilvl w:val="0"/>
          <w:numId w:val="8"/>
        </w:numPr>
        <w:spacing w:after="0" w:line="360" w:lineRule="auto"/>
        <w:jc w:val="both"/>
      </w:pPr>
      <w:r>
        <w:t xml:space="preserve">запропонувати напрями вдосконалення механізмів забезпечення національної стійкості, зокрема через розвиток </w:t>
      </w:r>
      <w:proofErr w:type="spellStart"/>
      <w:r>
        <w:t>міжсекторальної</w:t>
      </w:r>
      <w:proofErr w:type="spellEnd"/>
      <w:r>
        <w:t xml:space="preserve"> взаємодії, громадської участі та формування культури стійкості.</w:t>
      </w:r>
    </w:p>
    <w:p w14:paraId="6BAE3BD9" w14:textId="77777777" w:rsidR="00667171" w:rsidRPr="00667171" w:rsidRDefault="00667171" w:rsidP="00667171">
      <w:pPr>
        <w:spacing w:after="0" w:line="360" w:lineRule="auto"/>
        <w:ind w:left="0" w:firstLine="709"/>
        <w:contextualSpacing/>
        <w:jc w:val="both"/>
        <w:rPr>
          <w:bCs/>
        </w:rPr>
      </w:pPr>
      <w:r w:rsidRPr="00667171">
        <w:rPr>
          <w:b/>
        </w:rPr>
        <w:lastRenderedPageBreak/>
        <w:t xml:space="preserve">Об'єктом дослідження </w:t>
      </w:r>
      <w:r w:rsidRPr="00667171">
        <w:rPr>
          <w:bCs/>
        </w:rPr>
        <w:t>є суспільно-політичні та інституційні механізми забезпечення національної стійкості в Україні.</w:t>
      </w:r>
    </w:p>
    <w:p w14:paraId="0A4E009F" w14:textId="77777777" w:rsidR="00667171" w:rsidRDefault="00667171" w:rsidP="00667171">
      <w:pPr>
        <w:spacing w:after="0" w:line="360" w:lineRule="auto"/>
        <w:ind w:left="0" w:firstLine="709"/>
        <w:contextualSpacing/>
        <w:jc w:val="both"/>
        <w:rPr>
          <w:b/>
        </w:rPr>
      </w:pPr>
      <w:r w:rsidRPr="00667171">
        <w:rPr>
          <w:b/>
        </w:rPr>
        <w:t xml:space="preserve">Предметом дослідження </w:t>
      </w:r>
      <w:r w:rsidRPr="00667171">
        <w:rPr>
          <w:bCs/>
        </w:rPr>
        <w:t>є теоретичні засади, чинники та інструменти формування національної стійкості в умовах сучасних викликів.</w:t>
      </w:r>
    </w:p>
    <w:p w14:paraId="0A2458F7" w14:textId="0E21954A" w:rsidR="00D03D12" w:rsidRDefault="00F743DF" w:rsidP="00D03D12">
      <w:pPr>
        <w:spacing w:after="0" w:line="360" w:lineRule="auto"/>
        <w:ind w:left="0" w:firstLine="709"/>
        <w:contextualSpacing/>
        <w:jc w:val="both"/>
      </w:pPr>
      <w:r>
        <w:rPr>
          <w:b/>
        </w:rPr>
        <w:t>Методи дослідження.</w:t>
      </w:r>
      <w:r>
        <w:t xml:space="preserve"> Системний аналіз</w:t>
      </w:r>
      <w:r w:rsidR="00D03D12">
        <w:t xml:space="preserve"> з</w:t>
      </w:r>
      <w:r w:rsidR="00D03D12" w:rsidRPr="00D03D12">
        <w:t xml:space="preserve">астосовано для виявлення взаємозв’язків між ключовими елементами національної стійкості – безпековими, економічними, соціальними, інформаційними та інституційними компонентами. Цей метод дозволив розглядати національну стійкість як цілісну систему з множиною внутрішніх і зовнішніх </w:t>
      </w:r>
      <w:proofErr w:type="spellStart"/>
      <w:r w:rsidR="00D03D12" w:rsidRPr="00D03D12">
        <w:t>зв’язків</w:t>
      </w:r>
      <w:proofErr w:type="spellEnd"/>
      <w:r w:rsidR="00D03D12" w:rsidRPr="00D03D12">
        <w:t xml:space="preserve">, що </w:t>
      </w:r>
      <w:proofErr w:type="spellStart"/>
      <w:r w:rsidR="00D03D12" w:rsidRPr="00D03D12">
        <w:t>динамічно</w:t>
      </w:r>
      <w:proofErr w:type="spellEnd"/>
      <w:r w:rsidR="00D03D12" w:rsidRPr="00D03D12">
        <w:t xml:space="preserve"> змінюються в умовах повномасштабної війни</w:t>
      </w:r>
      <w:r w:rsidR="0078291B">
        <w:t>. С</w:t>
      </w:r>
      <w:r>
        <w:t>труктурно-функціональний метод</w:t>
      </w:r>
      <w:r w:rsidR="00D03D12">
        <w:t xml:space="preserve"> с</w:t>
      </w:r>
      <w:r w:rsidR="00D03D12" w:rsidRPr="00D03D12">
        <w:t>прияв виявленню функцій окремих елементів системи національної стійкості (зокрема, громадянського суспільства, волонтерського руху, місцевого самоврядування, безпекових структур) та визначенню їхнього внеску в забезпечення життєздатності держави в умовах багатовекторного тиску</w:t>
      </w:r>
      <w:r>
        <w:t>; порівняльно-аналітичний підхід (в тому числі аналіз міжнародного досвіду)</w:t>
      </w:r>
      <w:r w:rsidR="00D03D12">
        <w:t xml:space="preserve"> в</w:t>
      </w:r>
      <w:r w:rsidR="00D03D12" w:rsidRPr="00D03D12">
        <w:t>икористано для зіставлення підходів до формування національної стійкості в Україні та інших державах, які мають досвід протидії гібридним загрозам</w:t>
      </w:r>
      <w:r>
        <w:t>; соціологічні методи (аналіз експертних оцінок, відкритих джерел, досліджень); метод прогнозування</w:t>
      </w:r>
      <w:r w:rsidR="00D03D12">
        <w:t xml:space="preserve"> </w:t>
      </w:r>
      <w:r>
        <w:t>та моделювання розвитку ситуацій</w:t>
      </w:r>
      <w:r w:rsidR="00D03D12">
        <w:t xml:space="preserve"> ви</w:t>
      </w:r>
      <w:r w:rsidR="00D03D12" w:rsidRPr="00D03D12">
        <w:t>користаний для моделювання потенційних сценаріїв розвитку ситуації в Україні з урахуванням внутрішніх і зовнішніх загроз</w:t>
      </w:r>
      <w:r w:rsidR="003518B2">
        <w:t>.</w:t>
      </w:r>
    </w:p>
    <w:p w14:paraId="080CF884" w14:textId="5899619D" w:rsidR="003518B2" w:rsidRPr="003518B2" w:rsidRDefault="003518B2" w:rsidP="00D03D12">
      <w:pPr>
        <w:spacing w:after="0" w:line="360" w:lineRule="auto"/>
        <w:ind w:left="0" w:firstLine="709"/>
        <w:contextualSpacing/>
        <w:jc w:val="both"/>
      </w:pPr>
      <w:r w:rsidRPr="003518B2">
        <w:rPr>
          <w:b/>
          <w:bCs/>
        </w:rPr>
        <w:t>Практичне значення дослідження.</w:t>
      </w:r>
      <w:r>
        <w:rPr>
          <w:b/>
          <w:bCs/>
        </w:rPr>
        <w:t xml:space="preserve"> </w:t>
      </w:r>
      <w:r w:rsidRPr="003518B2">
        <w:t xml:space="preserve">Практичне значення дослідження полягає в напрацюванні конкретних рекомендацій для вдосконалення державної політики у сфері національної стійкості в умовах складного безпекового середовища. Запропоновані висновки можуть бути враховані під час розробки стратегічних документів, програм захисту, </w:t>
      </w:r>
      <w:r w:rsidRPr="003518B2">
        <w:lastRenderedPageBreak/>
        <w:t xml:space="preserve">управління кризами та післявоєнного відновлення. Одержані результати також можуть використовуватися органами влади, аналітичними центрами та інститутами громадянського суспільства для посилення </w:t>
      </w:r>
      <w:proofErr w:type="spellStart"/>
      <w:r w:rsidRPr="003518B2">
        <w:t>міжсекторальної</w:t>
      </w:r>
      <w:proofErr w:type="spellEnd"/>
      <w:r w:rsidRPr="003518B2">
        <w:t xml:space="preserve"> взаємодії та зміцнення інституційної спроможності держави.</w:t>
      </w:r>
    </w:p>
    <w:p w14:paraId="3594B590" w14:textId="2B094FC7" w:rsidR="00F743DF" w:rsidRDefault="00F743DF" w:rsidP="00AD56D1">
      <w:pPr>
        <w:spacing w:after="0" w:line="360" w:lineRule="auto"/>
        <w:ind w:firstLine="720"/>
        <w:contextualSpacing/>
        <w:jc w:val="both"/>
      </w:pPr>
      <w:r>
        <w:rPr>
          <w:b/>
        </w:rPr>
        <w:t>Структура та обсяг роботи.</w:t>
      </w:r>
      <w:r>
        <w:t xml:space="preserve"> Робота складається зі вступу, трьох розділів, висновків та списку використаних джерел. Загальний обсяг становить </w:t>
      </w:r>
      <w:r w:rsidR="00062472">
        <w:t>6</w:t>
      </w:r>
      <w:r w:rsidR="00860711">
        <w:t>0</w:t>
      </w:r>
      <w:r>
        <w:t xml:space="preserve"> сторін</w:t>
      </w:r>
      <w:r w:rsidR="00860711">
        <w:t>ок</w:t>
      </w:r>
      <w:r>
        <w:t>. У першому розділі розглядаються теоретико-методологічні основи формування національної стійкості. У другому — здійснюється аналіз поточного стану національної стійкості України. У третьому — розробляються рекомендації щодо вдосконалення системи забезпечення стійкості в умовах сучасних викликів.</w:t>
      </w:r>
      <w:r w:rsidR="0055443B">
        <w:t xml:space="preserve"> </w:t>
      </w:r>
      <w:r w:rsidR="0055443B" w:rsidRPr="0055443B">
        <w:t xml:space="preserve">Список використаних джерел складається з </w:t>
      </w:r>
      <w:r w:rsidR="0055443B">
        <w:t>50</w:t>
      </w:r>
      <w:r w:rsidR="0055443B" w:rsidRPr="0055443B">
        <w:t xml:space="preserve"> найменувань.</w:t>
      </w:r>
    </w:p>
    <w:p w14:paraId="79AA9892" w14:textId="1B03337F" w:rsidR="00F743DF" w:rsidRDefault="00F743DF" w:rsidP="00AD56D1">
      <w:pPr>
        <w:spacing w:after="0" w:line="360" w:lineRule="auto"/>
        <w:ind w:firstLine="720"/>
        <w:contextualSpacing/>
        <w:jc w:val="both"/>
      </w:pPr>
      <w:r>
        <w:rPr>
          <w:b/>
        </w:rPr>
        <w:t>Ключові слова</w:t>
      </w:r>
      <w:r w:rsidRPr="00F743DF">
        <w:rPr>
          <w:b/>
        </w:rPr>
        <w:t xml:space="preserve">: </w:t>
      </w:r>
      <w:r w:rsidR="00062472">
        <w:t>національна стійкість, безпека, загрози, адаптивність, державне управління, суспільна згуртованість, стратегічна стабільність, криза, реформування, інституційна спроможність, стратегії реагування, гібридні виклики, соціальна стійкість, відновлення, критична інфраструктура.</w:t>
      </w:r>
    </w:p>
    <w:p w14:paraId="6C9F2CCB" w14:textId="3E9EFF2A" w:rsidR="0040379C" w:rsidRDefault="0040379C" w:rsidP="00AD56D1">
      <w:pPr>
        <w:spacing w:after="0" w:line="360" w:lineRule="auto"/>
        <w:ind w:left="0" w:firstLine="709"/>
        <w:jc w:val="both"/>
        <w:rPr>
          <w:b/>
          <w:szCs w:val="28"/>
        </w:rPr>
      </w:pPr>
    </w:p>
    <w:p w14:paraId="16AD77FB" w14:textId="77777777" w:rsidR="004C2FAA" w:rsidRDefault="004C2FAA" w:rsidP="00AD56D1">
      <w:pPr>
        <w:spacing w:after="0" w:line="360" w:lineRule="auto"/>
        <w:ind w:left="0" w:firstLine="709"/>
        <w:jc w:val="both"/>
        <w:rPr>
          <w:b/>
          <w:szCs w:val="28"/>
        </w:rPr>
      </w:pPr>
    </w:p>
    <w:p w14:paraId="1E548D4F" w14:textId="77777777" w:rsidR="004C2FAA" w:rsidRPr="009E76D2" w:rsidRDefault="004C2FAA" w:rsidP="00AD56D1">
      <w:pPr>
        <w:spacing w:after="0" w:line="360" w:lineRule="auto"/>
        <w:ind w:left="0" w:firstLine="709"/>
        <w:jc w:val="both"/>
        <w:rPr>
          <w:szCs w:val="28"/>
        </w:rPr>
      </w:pPr>
    </w:p>
    <w:p w14:paraId="31864FBF" w14:textId="77777777" w:rsidR="0040379C" w:rsidRPr="009E76D2" w:rsidRDefault="004D4B00" w:rsidP="00AD56D1">
      <w:pPr>
        <w:spacing w:after="0" w:line="360" w:lineRule="auto"/>
        <w:ind w:left="0" w:firstLine="709"/>
        <w:jc w:val="both"/>
        <w:rPr>
          <w:szCs w:val="28"/>
        </w:rPr>
      </w:pPr>
      <w:r w:rsidRPr="009E76D2">
        <w:rPr>
          <w:szCs w:val="28"/>
        </w:rPr>
        <w:t xml:space="preserve"> </w:t>
      </w:r>
    </w:p>
    <w:p w14:paraId="08AE30BA" w14:textId="77777777" w:rsidR="0040379C" w:rsidRDefault="004D4B00" w:rsidP="00AD56D1">
      <w:pPr>
        <w:spacing w:after="0" w:line="360" w:lineRule="auto"/>
        <w:ind w:left="0" w:firstLine="709"/>
        <w:jc w:val="both"/>
        <w:rPr>
          <w:szCs w:val="28"/>
        </w:rPr>
      </w:pPr>
      <w:r w:rsidRPr="009E76D2">
        <w:rPr>
          <w:szCs w:val="28"/>
        </w:rPr>
        <w:t xml:space="preserve"> </w:t>
      </w:r>
    </w:p>
    <w:p w14:paraId="196B8131" w14:textId="77777777" w:rsidR="00445332" w:rsidRDefault="00445332" w:rsidP="00AD56D1">
      <w:pPr>
        <w:spacing w:after="0" w:line="360" w:lineRule="auto"/>
        <w:ind w:left="0" w:firstLine="709"/>
        <w:jc w:val="both"/>
        <w:rPr>
          <w:szCs w:val="28"/>
        </w:rPr>
      </w:pPr>
    </w:p>
    <w:p w14:paraId="7CD20708" w14:textId="77777777" w:rsidR="00445332" w:rsidRDefault="00445332" w:rsidP="00AD56D1">
      <w:pPr>
        <w:spacing w:after="0" w:line="360" w:lineRule="auto"/>
        <w:ind w:left="0" w:firstLine="709"/>
        <w:jc w:val="both"/>
        <w:rPr>
          <w:szCs w:val="28"/>
        </w:rPr>
      </w:pPr>
    </w:p>
    <w:p w14:paraId="53820E0E" w14:textId="77777777" w:rsidR="00445332" w:rsidRDefault="00445332" w:rsidP="00AD56D1">
      <w:pPr>
        <w:spacing w:after="0" w:line="360" w:lineRule="auto"/>
        <w:ind w:left="0" w:firstLine="709"/>
        <w:jc w:val="both"/>
        <w:rPr>
          <w:szCs w:val="28"/>
        </w:rPr>
      </w:pPr>
    </w:p>
    <w:p w14:paraId="3C2598D3" w14:textId="77777777" w:rsidR="00445332" w:rsidRPr="009E76D2" w:rsidRDefault="00445332" w:rsidP="00394DBA">
      <w:pPr>
        <w:spacing w:after="0" w:line="360" w:lineRule="auto"/>
        <w:ind w:left="0" w:firstLine="0"/>
        <w:jc w:val="both"/>
        <w:rPr>
          <w:szCs w:val="28"/>
        </w:rPr>
      </w:pPr>
    </w:p>
    <w:p w14:paraId="0C5EC31C" w14:textId="761C45B9" w:rsidR="00AD56D1" w:rsidRDefault="004D4B00" w:rsidP="00D91CF2">
      <w:pPr>
        <w:spacing w:after="0" w:line="360" w:lineRule="auto"/>
        <w:ind w:left="0" w:firstLine="709"/>
        <w:jc w:val="both"/>
        <w:rPr>
          <w:szCs w:val="28"/>
        </w:rPr>
      </w:pPr>
      <w:r w:rsidRPr="009E76D2">
        <w:rPr>
          <w:szCs w:val="28"/>
        </w:rPr>
        <w:t xml:space="preserve"> </w:t>
      </w:r>
      <w:bookmarkStart w:id="0" w:name="_Hlk197677464"/>
    </w:p>
    <w:p w14:paraId="6C443A30" w14:textId="44E963EE" w:rsidR="0040379C" w:rsidRPr="004C2FAA" w:rsidRDefault="004D4B00" w:rsidP="00157FDA">
      <w:pPr>
        <w:spacing w:after="0" w:line="360" w:lineRule="auto"/>
        <w:ind w:left="0" w:firstLine="0"/>
        <w:jc w:val="center"/>
        <w:rPr>
          <w:b/>
          <w:bCs/>
          <w:szCs w:val="28"/>
        </w:rPr>
      </w:pPr>
      <w:r w:rsidRPr="004C2FAA">
        <w:rPr>
          <w:b/>
          <w:bCs/>
          <w:szCs w:val="28"/>
        </w:rPr>
        <w:lastRenderedPageBreak/>
        <w:t>РОЗДІЛ 1. Теоретико-методологічні засади формування національної стійкості</w:t>
      </w:r>
    </w:p>
    <w:p w14:paraId="3C38229D" w14:textId="77777777" w:rsidR="008C3FA8" w:rsidRDefault="004D4B00" w:rsidP="008C3FA8">
      <w:pPr>
        <w:spacing w:after="0" w:line="360" w:lineRule="auto"/>
        <w:ind w:left="-5" w:right="14" w:firstLine="709"/>
        <w:jc w:val="both"/>
        <w:rPr>
          <w:b/>
          <w:bCs/>
          <w:szCs w:val="28"/>
        </w:rPr>
      </w:pPr>
      <w:r w:rsidRPr="004C2FAA">
        <w:rPr>
          <w:b/>
          <w:bCs/>
          <w:szCs w:val="28"/>
        </w:rPr>
        <w:t xml:space="preserve"> 1.1. Сутність поняття «національна стійкість» та її складові елементи </w:t>
      </w:r>
    </w:p>
    <w:p w14:paraId="78AB2A09" w14:textId="0248C19C" w:rsidR="00410A12" w:rsidRPr="008C3FA8" w:rsidRDefault="004D4B00" w:rsidP="008C3FA8">
      <w:pPr>
        <w:spacing w:after="0" w:line="360" w:lineRule="auto"/>
        <w:ind w:left="-5" w:right="14" w:firstLine="709"/>
        <w:jc w:val="both"/>
        <w:rPr>
          <w:b/>
          <w:bCs/>
          <w:szCs w:val="28"/>
        </w:rPr>
      </w:pPr>
      <w:r w:rsidRPr="009E76D2">
        <w:rPr>
          <w:szCs w:val="28"/>
        </w:rPr>
        <w:t xml:space="preserve">Національна стійкість є складним багатовимірним явищем, яке охоплює здатність держави та суспільства зберігати функціональність, цілісність, здатність до розвитку й адаптації в умовах системних загроз і кризових ситуацій. У сучасному контексті це поняття набуває особливої ваги, оскільки охоплює не лише сферу безпеки, а й політичну, економічну, соціальну, гуманітарну та інформаційну сфери. </w:t>
      </w:r>
    </w:p>
    <w:p w14:paraId="13C38354" w14:textId="77CDFC45" w:rsidR="0040379C" w:rsidRPr="009E76D2" w:rsidRDefault="004D4B00" w:rsidP="00AD56D1">
      <w:pPr>
        <w:spacing w:after="0" w:line="360" w:lineRule="auto"/>
        <w:ind w:left="-5" w:right="14" w:firstLine="709"/>
        <w:jc w:val="both"/>
        <w:rPr>
          <w:szCs w:val="28"/>
        </w:rPr>
      </w:pPr>
      <w:r w:rsidRPr="009E76D2">
        <w:rPr>
          <w:szCs w:val="28"/>
        </w:rPr>
        <w:t>У науковій і практичній площині національну стійкість розглядають як здатність держави протистояти як зовнішнім, так і внутрішнім викликам, зберігати контроль над критично важливими процесами, забезпечувати стабільність функціонування ключових інститутів, а також відновлюватися після руйнівних впливів і нарощувати потенціал для подальшого розвитку</w:t>
      </w:r>
      <w:r w:rsidR="00BB1D0B">
        <w:rPr>
          <w:szCs w:val="28"/>
        </w:rPr>
        <w:t xml:space="preserve"> </w:t>
      </w:r>
      <w:r w:rsidR="00A307F9">
        <w:rPr>
          <w:szCs w:val="28"/>
        </w:rPr>
        <w:t>[1,с.12]</w:t>
      </w:r>
      <w:r w:rsidR="004C2FAA">
        <w:rPr>
          <w:szCs w:val="28"/>
        </w:rPr>
        <w:t>.</w:t>
      </w:r>
    </w:p>
    <w:p w14:paraId="37536CB2" w14:textId="07A0676B" w:rsidR="00CA42D9" w:rsidRPr="009E76D2" w:rsidRDefault="004D4B00" w:rsidP="00AD56D1">
      <w:pPr>
        <w:spacing w:after="0" w:line="360" w:lineRule="auto"/>
        <w:ind w:left="-5" w:right="14" w:firstLine="709"/>
        <w:jc w:val="both"/>
        <w:rPr>
          <w:szCs w:val="28"/>
        </w:rPr>
      </w:pPr>
      <w:r>
        <w:t>У системі державного управління національна стійкість визначається як інтегративна здатність держави забезпечити безперервність управління, захист критичної інфраструктури, функціонування комунікацій, економіки, охорони здоров’я, системи освіти, правопорядку, захисту прав і свобод громадян, а також гарантувати національну ідентичність і згуртованість населення [2, с.77]</w:t>
      </w:r>
      <w:r w:rsidR="004C2FAA">
        <w:t>.</w:t>
      </w:r>
      <w:r>
        <w:t xml:space="preserve"> На відміну від традиційного розуміння безпеки, яке зосереджується переважно на запобіганні загрозам або їх усуненні, національна стійкість фокусується на здатності пережити кризу, адаптуватися до нових умов і трансформувати слабкості в нові можливості [3, с.45]</w:t>
      </w:r>
      <w:r w:rsidR="004C2FAA">
        <w:t>.</w:t>
      </w:r>
      <w:r>
        <w:t xml:space="preserve"> </w:t>
      </w:r>
    </w:p>
    <w:p w14:paraId="1E8350AD" w14:textId="3453D436" w:rsidR="00410A12" w:rsidRDefault="004D4B00" w:rsidP="00AD56D1">
      <w:pPr>
        <w:spacing w:after="0" w:line="360" w:lineRule="auto"/>
        <w:ind w:left="-5" w:right="14" w:firstLine="709"/>
        <w:jc w:val="both"/>
        <w:rPr>
          <w:szCs w:val="28"/>
        </w:rPr>
      </w:pPr>
      <w:r>
        <w:t xml:space="preserve">До ключових складових національної стійкості належить політична стійкість, яка охоплює легітимність влади, її ефективність, спроможність </w:t>
      </w:r>
      <w:r>
        <w:lastRenderedPageBreak/>
        <w:t>приймати стратегічні рішення в умовах невизначеності. Економічна стійкість включає здатність економіки функціонувати в умовах обмежень, підтримувати базові виробничі процеси, забезпечувати фінансову стабільність і соціальні гарантії. Соціальна стійкість виявляється в рівні довіри до інституцій, згуртованості населення, здатності до самоорганізації, участі громадян у вирішенні проблем. Інформаційна стійкість полягає у спроможності держави протидіяти дезінформації, кіберзагрозам, забезпечувати об’єктивність, надійність і доступність інформації для суспільства</w:t>
      </w:r>
      <w:r w:rsidR="00BB1D0B">
        <w:t xml:space="preserve"> </w:t>
      </w:r>
      <w:r>
        <w:t>[4, с.23]</w:t>
      </w:r>
      <w:r w:rsidR="004C2FAA">
        <w:t>.</w:t>
      </w:r>
    </w:p>
    <w:p w14:paraId="2547DA23" w14:textId="77777777" w:rsidR="00CA42D9" w:rsidRPr="00CA42D9" w:rsidRDefault="00CA42D9" w:rsidP="00AD56D1">
      <w:pPr>
        <w:spacing w:after="0" w:line="259" w:lineRule="auto"/>
        <w:ind w:left="0" w:firstLine="0"/>
        <w:rPr>
          <w:rFonts w:asciiTheme="minorHAnsi" w:eastAsiaTheme="minorHAnsi" w:hAnsiTheme="minorHAnsi" w:cstheme="minorBidi"/>
          <w:color w:val="auto"/>
          <w:sz w:val="22"/>
          <w:lang w:eastAsia="en-US"/>
        </w:rPr>
      </w:pPr>
      <w:r w:rsidRPr="00CA42D9">
        <w:rPr>
          <w:rFonts w:asciiTheme="minorHAnsi" w:eastAsiaTheme="minorHAnsi" w:hAnsiTheme="minorHAnsi" w:cstheme="minorBidi"/>
          <w:noProof/>
          <w:color w:val="auto"/>
          <w:sz w:val="22"/>
          <w:lang w:eastAsia="en-US"/>
        </w:rPr>
        <w:drawing>
          <wp:inline distT="0" distB="0" distL="0" distR="0" wp14:anchorId="12FAF0CD" wp14:editId="0C3F17CC">
            <wp:extent cx="5730240" cy="3352800"/>
            <wp:effectExtent l="0" t="0" r="3810" b="0"/>
            <wp:docPr id="1072299365" name="Picture 10722993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ational_resilience_elements.png"/>
                    <pic:cNvPicPr/>
                  </pic:nvPicPr>
                  <pic:blipFill>
                    <a:blip r:embed="rId7"/>
                    <a:stretch>
                      <a:fillRect/>
                    </a:stretch>
                  </pic:blipFill>
                  <pic:spPr>
                    <a:xfrm>
                      <a:off x="0" y="0"/>
                      <a:ext cx="5730240" cy="3352800"/>
                    </a:xfrm>
                    <a:prstGeom prst="rect">
                      <a:avLst/>
                    </a:prstGeom>
                  </pic:spPr>
                </pic:pic>
              </a:graphicData>
            </a:graphic>
          </wp:inline>
        </w:drawing>
      </w:r>
    </w:p>
    <w:p w14:paraId="4934DA9B" w14:textId="44758F70" w:rsidR="00CA42D9" w:rsidRPr="00CA42D9" w:rsidRDefault="00CA42D9" w:rsidP="00AD56D1">
      <w:pPr>
        <w:spacing w:after="0" w:line="259" w:lineRule="auto"/>
        <w:ind w:left="0" w:firstLine="0"/>
        <w:rPr>
          <w:rFonts w:eastAsiaTheme="minorHAnsi"/>
          <w:color w:val="auto"/>
          <w:szCs w:val="28"/>
          <w:lang w:eastAsia="en-US"/>
        </w:rPr>
      </w:pPr>
      <w:r w:rsidRPr="00CA42D9">
        <w:rPr>
          <w:rFonts w:eastAsiaTheme="minorHAnsi"/>
          <w:color w:val="auto"/>
          <w:szCs w:val="28"/>
          <w:lang w:eastAsia="en-US"/>
        </w:rPr>
        <w:t>Рис. 1. Складові національної стійкості.</w:t>
      </w:r>
    </w:p>
    <w:p w14:paraId="3F86E9ED" w14:textId="5A8937C7" w:rsidR="0040379C" w:rsidRDefault="004D4B00" w:rsidP="00AD56D1">
      <w:pPr>
        <w:spacing w:after="0" w:line="360" w:lineRule="auto"/>
        <w:ind w:left="-5" w:right="14" w:firstLine="709"/>
        <w:jc w:val="both"/>
        <w:rPr>
          <w:szCs w:val="28"/>
        </w:rPr>
      </w:pPr>
      <w:r>
        <w:t xml:space="preserve">Окрему роль відіграє безпекова складова, яка охоплює спроможність захищати державні кордони, забезпечувати обороноздатність, функціонування правоохоронних структур, а також підтримку критичної інфраструктури. Гуманітарна стійкість забезпечує доступ до медичних, освітніх і культурних послуг, підтримку вразливих верств населення, збереження національної культури, мови, історичної пам’яті[5, с.88] Екологічна стійкість також є важливою складовою, яка проявляється у здатності держави реагувати на кліматичні зміни, природні катастрофи, </w:t>
      </w:r>
      <w:r>
        <w:lastRenderedPageBreak/>
        <w:t>підтримувати раціональне використання ресурсів і екологічний баланс [6, с.103]</w:t>
      </w:r>
      <w:r w:rsidR="004C2FAA">
        <w:t>.</w:t>
      </w:r>
    </w:p>
    <w:p w14:paraId="5668521B" w14:textId="4304907D" w:rsidR="00410A12" w:rsidRDefault="00410A12" w:rsidP="00AD56D1">
      <w:pPr>
        <w:spacing w:after="0" w:line="360" w:lineRule="auto"/>
        <w:ind w:firstLine="709"/>
      </w:pPr>
      <w:r>
        <w:t xml:space="preserve">Таблиця </w:t>
      </w:r>
      <w:r w:rsidR="00CA42D9">
        <w:t>1</w:t>
      </w:r>
      <w:r>
        <w:t>. Основні ознаки національної стійкості</w:t>
      </w:r>
    </w:p>
    <w:tbl>
      <w:tblPr>
        <w:tblStyle w:val="a3"/>
        <w:tblW w:w="9067" w:type="dxa"/>
        <w:tblLook w:val="04A0" w:firstRow="1" w:lastRow="0" w:firstColumn="1" w:lastColumn="0" w:noHBand="0" w:noVBand="1"/>
      </w:tblPr>
      <w:tblGrid>
        <w:gridCol w:w="4320"/>
        <w:gridCol w:w="4747"/>
      </w:tblGrid>
      <w:tr w:rsidR="00410A12" w14:paraId="117BA150" w14:textId="77777777" w:rsidTr="00410A12">
        <w:tc>
          <w:tcPr>
            <w:tcW w:w="4320" w:type="dxa"/>
          </w:tcPr>
          <w:p w14:paraId="7B22C380" w14:textId="77777777" w:rsidR="00410A12" w:rsidRDefault="00410A12" w:rsidP="00AD56D1">
            <w:pPr>
              <w:spacing w:after="0" w:line="360" w:lineRule="auto"/>
              <w:ind w:firstLine="709"/>
            </w:pPr>
            <w:r>
              <w:t>Ознака</w:t>
            </w:r>
          </w:p>
        </w:tc>
        <w:tc>
          <w:tcPr>
            <w:tcW w:w="4747" w:type="dxa"/>
          </w:tcPr>
          <w:p w14:paraId="7FB302B4" w14:textId="77777777" w:rsidR="00410A12" w:rsidRDefault="00410A12" w:rsidP="00AD56D1">
            <w:pPr>
              <w:spacing w:after="0" w:line="360" w:lineRule="auto"/>
              <w:ind w:firstLine="709"/>
            </w:pPr>
            <w:r>
              <w:t>Зміст</w:t>
            </w:r>
          </w:p>
        </w:tc>
      </w:tr>
      <w:tr w:rsidR="00410A12" w14:paraId="41B875FC" w14:textId="77777777" w:rsidTr="00410A12">
        <w:tc>
          <w:tcPr>
            <w:tcW w:w="4320" w:type="dxa"/>
          </w:tcPr>
          <w:p w14:paraId="4EE83F85" w14:textId="77777777" w:rsidR="00410A12" w:rsidRDefault="00410A12" w:rsidP="00AD56D1">
            <w:pPr>
              <w:spacing w:after="0" w:line="360" w:lineRule="auto"/>
              <w:ind w:firstLine="709"/>
            </w:pPr>
            <w:r>
              <w:t>Адаптивність</w:t>
            </w:r>
          </w:p>
        </w:tc>
        <w:tc>
          <w:tcPr>
            <w:tcW w:w="4747" w:type="dxa"/>
          </w:tcPr>
          <w:p w14:paraId="3ED9B9C4" w14:textId="77777777" w:rsidR="00410A12" w:rsidRDefault="00410A12" w:rsidP="00AD56D1">
            <w:pPr>
              <w:spacing w:after="0" w:line="360" w:lineRule="auto"/>
              <w:ind w:firstLine="709"/>
            </w:pPr>
            <w:r>
              <w:t>Здатність пристосовуватись до змін</w:t>
            </w:r>
          </w:p>
        </w:tc>
      </w:tr>
      <w:tr w:rsidR="00410A12" w14:paraId="496A2F4F" w14:textId="77777777" w:rsidTr="00410A12">
        <w:tc>
          <w:tcPr>
            <w:tcW w:w="4320" w:type="dxa"/>
          </w:tcPr>
          <w:p w14:paraId="5C931FF5" w14:textId="77777777" w:rsidR="00410A12" w:rsidRDefault="00410A12" w:rsidP="00AD56D1">
            <w:pPr>
              <w:spacing w:after="0" w:line="360" w:lineRule="auto"/>
              <w:ind w:firstLine="709"/>
            </w:pPr>
            <w:r>
              <w:t>Безперервність</w:t>
            </w:r>
          </w:p>
        </w:tc>
        <w:tc>
          <w:tcPr>
            <w:tcW w:w="4747" w:type="dxa"/>
          </w:tcPr>
          <w:p w14:paraId="133DEAED" w14:textId="77777777" w:rsidR="00410A12" w:rsidRPr="00410A12" w:rsidRDefault="00410A12" w:rsidP="00AD56D1">
            <w:pPr>
              <w:spacing w:after="0" w:line="360" w:lineRule="auto"/>
              <w:ind w:firstLine="709"/>
              <w:rPr>
                <w:lang w:val="ru-RU"/>
              </w:rPr>
            </w:pPr>
            <w:proofErr w:type="spellStart"/>
            <w:r w:rsidRPr="00410A12">
              <w:rPr>
                <w:lang w:val="ru-RU"/>
              </w:rPr>
              <w:t>Функціонування</w:t>
            </w:r>
            <w:proofErr w:type="spellEnd"/>
            <w:r w:rsidRPr="00410A12">
              <w:rPr>
                <w:lang w:val="ru-RU"/>
              </w:rPr>
              <w:t xml:space="preserve"> </w:t>
            </w:r>
            <w:proofErr w:type="spellStart"/>
            <w:r w:rsidRPr="00410A12">
              <w:rPr>
                <w:lang w:val="ru-RU"/>
              </w:rPr>
              <w:t>ключових</w:t>
            </w:r>
            <w:proofErr w:type="spellEnd"/>
            <w:r w:rsidRPr="00410A12">
              <w:rPr>
                <w:lang w:val="ru-RU"/>
              </w:rPr>
              <w:t xml:space="preserve"> сфер </w:t>
            </w:r>
            <w:proofErr w:type="spellStart"/>
            <w:r w:rsidRPr="00410A12">
              <w:rPr>
                <w:lang w:val="ru-RU"/>
              </w:rPr>
              <w:t>навіть</w:t>
            </w:r>
            <w:proofErr w:type="spellEnd"/>
            <w:r w:rsidRPr="00410A12">
              <w:rPr>
                <w:lang w:val="ru-RU"/>
              </w:rPr>
              <w:t xml:space="preserve"> </w:t>
            </w:r>
            <w:proofErr w:type="spellStart"/>
            <w:r w:rsidRPr="00410A12">
              <w:rPr>
                <w:lang w:val="ru-RU"/>
              </w:rPr>
              <w:t>під</w:t>
            </w:r>
            <w:proofErr w:type="spellEnd"/>
            <w:r w:rsidRPr="00410A12">
              <w:rPr>
                <w:lang w:val="ru-RU"/>
              </w:rPr>
              <w:t xml:space="preserve"> час </w:t>
            </w:r>
            <w:proofErr w:type="spellStart"/>
            <w:r w:rsidRPr="00410A12">
              <w:rPr>
                <w:lang w:val="ru-RU"/>
              </w:rPr>
              <w:t>кризи</w:t>
            </w:r>
            <w:proofErr w:type="spellEnd"/>
          </w:p>
        </w:tc>
      </w:tr>
      <w:tr w:rsidR="00410A12" w14:paraId="568D47B1" w14:textId="77777777" w:rsidTr="00410A12">
        <w:tc>
          <w:tcPr>
            <w:tcW w:w="4320" w:type="dxa"/>
          </w:tcPr>
          <w:p w14:paraId="09A5BFCC" w14:textId="77777777" w:rsidR="00410A12" w:rsidRDefault="00410A12" w:rsidP="00AD56D1">
            <w:pPr>
              <w:spacing w:after="0" w:line="360" w:lineRule="auto"/>
              <w:ind w:firstLine="709"/>
            </w:pPr>
            <w:r>
              <w:t>Інтегрованість</w:t>
            </w:r>
          </w:p>
        </w:tc>
        <w:tc>
          <w:tcPr>
            <w:tcW w:w="4747" w:type="dxa"/>
          </w:tcPr>
          <w:p w14:paraId="36BB9D46" w14:textId="77777777" w:rsidR="00410A12" w:rsidRPr="00410A12" w:rsidRDefault="00410A12" w:rsidP="00AD56D1">
            <w:pPr>
              <w:spacing w:after="0" w:line="360" w:lineRule="auto"/>
              <w:ind w:firstLine="709"/>
              <w:rPr>
                <w:lang w:val="ru-RU"/>
              </w:rPr>
            </w:pPr>
            <w:proofErr w:type="spellStart"/>
            <w:r w:rsidRPr="00410A12">
              <w:rPr>
                <w:lang w:val="ru-RU"/>
              </w:rPr>
              <w:t>Взаємодія</w:t>
            </w:r>
            <w:proofErr w:type="spellEnd"/>
            <w:r w:rsidRPr="00410A12">
              <w:rPr>
                <w:lang w:val="ru-RU"/>
              </w:rPr>
              <w:t xml:space="preserve"> </w:t>
            </w:r>
            <w:proofErr w:type="spellStart"/>
            <w:r w:rsidRPr="00410A12">
              <w:rPr>
                <w:lang w:val="ru-RU"/>
              </w:rPr>
              <w:t>між</w:t>
            </w:r>
            <w:proofErr w:type="spellEnd"/>
            <w:r w:rsidRPr="00410A12">
              <w:rPr>
                <w:lang w:val="ru-RU"/>
              </w:rPr>
              <w:t xml:space="preserve"> державою, </w:t>
            </w:r>
            <w:proofErr w:type="spellStart"/>
            <w:r w:rsidRPr="00410A12">
              <w:rPr>
                <w:lang w:val="ru-RU"/>
              </w:rPr>
              <w:t>суспільством</w:t>
            </w:r>
            <w:proofErr w:type="spellEnd"/>
            <w:r w:rsidRPr="00410A12">
              <w:rPr>
                <w:lang w:val="ru-RU"/>
              </w:rPr>
              <w:t xml:space="preserve"> і </w:t>
            </w:r>
            <w:proofErr w:type="spellStart"/>
            <w:r w:rsidRPr="00410A12">
              <w:rPr>
                <w:lang w:val="ru-RU"/>
              </w:rPr>
              <w:t>приватним</w:t>
            </w:r>
            <w:proofErr w:type="spellEnd"/>
            <w:r w:rsidRPr="00410A12">
              <w:rPr>
                <w:lang w:val="ru-RU"/>
              </w:rPr>
              <w:t xml:space="preserve"> сектором</w:t>
            </w:r>
          </w:p>
        </w:tc>
      </w:tr>
    </w:tbl>
    <w:p w14:paraId="357AF49B" w14:textId="77777777" w:rsidR="00410A12" w:rsidRPr="009E76D2" w:rsidRDefault="00410A12" w:rsidP="00AD56D1">
      <w:pPr>
        <w:spacing w:after="0" w:line="360" w:lineRule="auto"/>
        <w:ind w:left="-5" w:right="14" w:firstLine="709"/>
        <w:jc w:val="both"/>
        <w:rPr>
          <w:szCs w:val="28"/>
        </w:rPr>
      </w:pPr>
    </w:p>
    <w:p w14:paraId="35C907BC" w14:textId="0F00D9E3" w:rsidR="0040379C" w:rsidRPr="009E76D2" w:rsidRDefault="004D4B00" w:rsidP="00AD56D1">
      <w:pPr>
        <w:spacing w:after="0" w:line="360" w:lineRule="auto"/>
        <w:ind w:left="-5" w:right="14" w:firstLine="709"/>
        <w:jc w:val="both"/>
        <w:rPr>
          <w:szCs w:val="28"/>
        </w:rPr>
      </w:pPr>
      <w:r w:rsidRPr="009E76D2">
        <w:rPr>
          <w:szCs w:val="28"/>
        </w:rPr>
        <w:t>Усе це формує цілісну картину, де національна стійкість постає як система взаємопов’язаних елементів, здатних функціонувати у єдиному просторі державної політики. Визначення й осмислення поняття національної стійкості вимагає міждисциплінарного підходу, що враховує не лише політико-правові чи економічні чинники, а й соціокультурні, інформаційні, психологічні, моральні аспекти, які визначають життєздатність нації</w:t>
      </w:r>
      <w:r w:rsidR="00BB1D0B">
        <w:rPr>
          <w:szCs w:val="28"/>
        </w:rPr>
        <w:t xml:space="preserve"> </w:t>
      </w:r>
      <w:r w:rsidR="00846C9A">
        <w:rPr>
          <w:szCs w:val="28"/>
        </w:rPr>
        <w:t>[7,с.45]</w:t>
      </w:r>
      <w:r w:rsidR="004C2FAA">
        <w:rPr>
          <w:szCs w:val="28"/>
        </w:rPr>
        <w:t>.</w:t>
      </w:r>
    </w:p>
    <w:p w14:paraId="7C3A7A94" w14:textId="54BBD4E9" w:rsidR="0040379C" w:rsidRDefault="004D4B00" w:rsidP="00AD56D1">
      <w:pPr>
        <w:spacing w:after="0" w:line="360" w:lineRule="auto"/>
        <w:ind w:left="-5" w:right="14" w:firstLine="709"/>
        <w:jc w:val="both"/>
        <w:rPr>
          <w:rFonts w:eastAsia="Calibri"/>
          <w:szCs w:val="28"/>
        </w:rPr>
      </w:pPr>
      <w:r>
        <w:t>Національна стійкість формується під впливом історичних, культурних, політичних, соціальних і безпекових умов, у яких існує держава [8, с.67]</w:t>
      </w:r>
      <w:r w:rsidR="004C2FAA">
        <w:t>.</w:t>
      </w:r>
      <w:r>
        <w:t xml:space="preserve"> У випадку України це поняття нерозривно пов’язане з досвідом протистояння зовнішнім агресіям, внутрішнім викликам, соціальним потрясінням та постійною боротьбою за збереження незалежності [</w:t>
      </w:r>
      <w:r w:rsidR="00FB6682">
        <w:t>8, с.48</w:t>
      </w:r>
      <w:r>
        <w:t>]</w:t>
      </w:r>
      <w:r w:rsidR="004C2FAA">
        <w:t>.</w:t>
      </w:r>
      <w:r>
        <w:t xml:space="preserve"> Стійкість не є статичною характеристикою, її рівень змінюється залежно від динаміки загроз, якості управління, рівня розвитку громадянського суспільства, здатності до самоорганізації та солідарності між різними верствами населення [15, с.46]</w:t>
      </w:r>
      <w:r w:rsidR="004C2FAA">
        <w:t>.</w:t>
      </w:r>
      <w:r>
        <w:t xml:space="preserve"> Національна стійкість включає здатність не </w:t>
      </w:r>
      <w:r>
        <w:lastRenderedPageBreak/>
        <w:t>лише чинити спротив, а й забезпечувати неперервність життєво важливих функцій держави, навіть за умов тривалих кризових явищ [13, с.19]</w:t>
      </w:r>
      <w:r w:rsidR="004C2FAA">
        <w:t>.</w:t>
      </w:r>
    </w:p>
    <w:p w14:paraId="5B79F163" w14:textId="20BB2833" w:rsidR="00CA42D9" w:rsidRPr="00CA42D9" w:rsidRDefault="00CA42D9" w:rsidP="00AD56D1">
      <w:pPr>
        <w:spacing w:after="0" w:line="259" w:lineRule="auto"/>
        <w:ind w:left="0" w:firstLine="0"/>
        <w:jc w:val="center"/>
        <w:rPr>
          <w:rFonts w:eastAsiaTheme="minorHAnsi"/>
          <w:color w:val="auto"/>
          <w:szCs w:val="28"/>
          <w:lang w:eastAsia="en-US"/>
        </w:rPr>
      </w:pPr>
      <w:r w:rsidRPr="00CA42D9">
        <w:rPr>
          <w:rFonts w:eastAsiaTheme="minorHAnsi"/>
          <w:color w:val="auto"/>
          <w:szCs w:val="28"/>
          <w:lang w:eastAsia="en-US"/>
        </w:rPr>
        <w:t xml:space="preserve">Таблиця </w:t>
      </w:r>
      <w:r>
        <w:rPr>
          <w:rFonts w:eastAsiaTheme="minorHAnsi"/>
          <w:color w:val="auto"/>
          <w:szCs w:val="28"/>
          <w:lang w:eastAsia="en-US"/>
        </w:rPr>
        <w:t>2</w:t>
      </w:r>
      <w:r w:rsidRPr="00CA42D9">
        <w:rPr>
          <w:rFonts w:eastAsiaTheme="minorHAnsi"/>
          <w:color w:val="auto"/>
          <w:szCs w:val="28"/>
          <w:lang w:eastAsia="en-US"/>
        </w:rPr>
        <w:t>. Порівняння ключових складових національної стійкості</w:t>
      </w:r>
    </w:p>
    <w:tbl>
      <w:tblPr>
        <w:tblStyle w:val="a3"/>
        <w:tblW w:w="0" w:type="auto"/>
        <w:tblLook w:val="04A0" w:firstRow="1" w:lastRow="0" w:firstColumn="1" w:lastColumn="0" w:noHBand="0" w:noVBand="1"/>
      </w:tblPr>
      <w:tblGrid>
        <w:gridCol w:w="2982"/>
        <w:gridCol w:w="2985"/>
        <w:gridCol w:w="3055"/>
      </w:tblGrid>
      <w:tr w:rsidR="00CA42D9" w:rsidRPr="00CA42D9" w14:paraId="4F2B48C9" w14:textId="77777777" w:rsidTr="00CA42D9">
        <w:tc>
          <w:tcPr>
            <w:tcW w:w="2982" w:type="dxa"/>
          </w:tcPr>
          <w:p w14:paraId="702E4D96" w14:textId="77777777" w:rsidR="00CA42D9" w:rsidRPr="00CA42D9" w:rsidRDefault="00CA42D9" w:rsidP="00AD56D1">
            <w:pPr>
              <w:spacing w:after="0" w:line="240" w:lineRule="auto"/>
              <w:ind w:left="0" w:firstLine="0"/>
              <w:rPr>
                <w:rFonts w:eastAsiaTheme="minorEastAsia"/>
                <w:color w:val="auto"/>
                <w:szCs w:val="28"/>
              </w:rPr>
            </w:pPr>
            <w:r w:rsidRPr="00CA42D9">
              <w:rPr>
                <w:rFonts w:eastAsiaTheme="minorEastAsia"/>
                <w:color w:val="auto"/>
                <w:szCs w:val="28"/>
              </w:rPr>
              <w:t>Сфера</w:t>
            </w:r>
          </w:p>
        </w:tc>
        <w:tc>
          <w:tcPr>
            <w:tcW w:w="2985" w:type="dxa"/>
          </w:tcPr>
          <w:p w14:paraId="3B635F8A" w14:textId="77777777" w:rsidR="00CA42D9" w:rsidRPr="00CA42D9" w:rsidRDefault="00CA42D9" w:rsidP="00AD56D1">
            <w:pPr>
              <w:spacing w:after="0" w:line="240" w:lineRule="auto"/>
              <w:ind w:left="0" w:firstLine="0"/>
              <w:rPr>
                <w:rFonts w:eastAsiaTheme="minorEastAsia"/>
                <w:color w:val="auto"/>
                <w:szCs w:val="28"/>
              </w:rPr>
            </w:pPr>
            <w:r w:rsidRPr="00CA42D9">
              <w:rPr>
                <w:rFonts w:eastAsiaTheme="minorEastAsia"/>
                <w:color w:val="auto"/>
                <w:szCs w:val="28"/>
              </w:rPr>
              <w:t>Завдання</w:t>
            </w:r>
          </w:p>
        </w:tc>
        <w:tc>
          <w:tcPr>
            <w:tcW w:w="3055" w:type="dxa"/>
          </w:tcPr>
          <w:p w14:paraId="6E550846" w14:textId="77777777" w:rsidR="00CA42D9" w:rsidRPr="00CA42D9" w:rsidRDefault="00CA42D9" w:rsidP="00AD56D1">
            <w:pPr>
              <w:spacing w:after="0" w:line="240" w:lineRule="auto"/>
              <w:ind w:left="0" w:firstLine="0"/>
              <w:rPr>
                <w:rFonts w:eastAsiaTheme="minorEastAsia"/>
                <w:color w:val="auto"/>
                <w:szCs w:val="28"/>
              </w:rPr>
            </w:pPr>
            <w:r w:rsidRPr="00CA42D9">
              <w:rPr>
                <w:rFonts w:eastAsiaTheme="minorEastAsia"/>
                <w:color w:val="auto"/>
                <w:szCs w:val="28"/>
              </w:rPr>
              <w:t>Показники ефективності</w:t>
            </w:r>
          </w:p>
        </w:tc>
      </w:tr>
      <w:tr w:rsidR="00CA42D9" w:rsidRPr="00CA42D9" w14:paraId="7C9B314B" w14:textId="77777777" w:rsidTr="00CA42D9">
        <w:tc>
          <w:tcPr>
            <w:tcW w:w="2982" w:type="dxa"/>
          </w:tcPr>
          <w:p w14:paraId="4A941B77" w14:textId="77777777" w:rsidR="00CA42D9" w:rsidRPr="00CA42D9" w:rsidRDefault="00CA42D9" w:rsidP="00AD56D1">
            <w:pPr>
              <w:spacing w:after="0" w:line="240" w:lineRule="auto"/>
              <w:ind w:left="0" w:firstLine="0"/>
              <w:rPr>
                <w:rFonts w:eastAsiaTheme="minorEastAsia"/>
                <w:color w:val="auto"/>
                <w:szCs w:val="28"/>
              </w:rPr>
            </w:pPr>
            <w:r w:rsidRPr="00CA42D9">
              <w:rPr>
                <w:rFonts w:eastAsiaTheme="minorEastAsia"/>
                <w:color w:val="auto"/>
                <w:szCs w:val="28"/>
              </w:rPr>
              <w:t>Політична</w:t>
            </w:r>
          </w:p>
        </w:tc>
        <w:tc>
          <w:tcPr>
            <w:tcW w:w="2985" w:type="dxa"/>
          </w:tcPr>
          <w:p w14:paraId="2EEE72E8" w14:textId="77777777" w:rsidR="00CA42D9" w:rsidRPr="00CA42D9" w:rsidRDefault="00CA42D9" w:rsidP="00AD56D1">
            <w:pPr>
              <w:spacing w:after="0" w:line="240" w:lineRule="auto"/>
              <w:ind w:left="0" w:firstLine="0"/>
              <w:rPr>
                <w:rFonts w:eastAsiaTheme="minorEastAsia"/>
                <w:color w:val="auto"/>
                <w:szCs w:val="28"/>
              </w:rPr>
            </w:pPr>
            <w:r w:rsidRPr="00CA42D9">
              <w:rPr>
                <w:rFonts w:eastAsiaTheme="minorEastAsia"/>
                <w:color w:val="auto"/>
                <w:szCs w:val="28"/>
              </w:rPr>
              <w:t>Управління в кризових умовах</w:t>
            </w:r>
          </w:p>
        </w:tc>
        <w:tc>
          <w:tcPr>
            <w:tcW w:w="3055" w:type="dxa"/>
          </w:tcPr>
          <w:p w14:paraId="0CBAFD7C" w14:textId="77777777" w:rsidR="00CA42D9" w:rsidRPr="00CA42D9" w:rsidRDefault="00CA42D9" w:rsidP="00AD56D1">
            <w:pPr>
              <w:spacing w:after="0" w:line="240" w:lineRule="auto"/>
              <w:ind w:left="0" w:firstLine="0"/>
              <w:rPr>
                <w:rFonts w:eastAsiaTheme="minorEastAsia"/>
                <w:color w:val="auto"/>
                <w:szCs w:val="28"/>
              </w:rPr>
            </w:pPr>
            <w:r w:rsidRPr="00CA42D9">
              <w:rPr>
                <w:rFonts w:eastAsiaTheme="minorEastAsia"/>
                <w:color w:val="auto"/>
                <w:szCs w:val="28"/>
              </w:rPr>
              <w:t>Рівень довіри до влади</w:t>
            </w:r>
          </w:p>
        </w:tc>
      </w:tr>
      <w:tr w:rsidR="00CA42D9" w:rsidRPr="00CA42D9" w14:paraId="2A188AE2" w14:textId="77777777" w:rsidTr="00CA42D9">
        <w:tc>
          <w:tcPr>
            <w:tcW w:w="2982" w:type="dxa"/>
          </w:tcPr>
          <w:p w14:paraId="68BF13BD" w14:textId="77777777" w:rsidR="00CA42D9" w:rsidRPr="00CA42D9" w:rsidRDefault="00CA42D9" w:rsidP="00AD56D1">
            <w:pPr>
              <w:spacing w:after="0" w:line="240" w:lineRule="auto"/>
              <w:ind w:left="0" w:firstLine="0"/>
              <w:rPr>
                <w:rFonts w:eastAsiaTheme="minorEastAsia"/>
                <w:color w:val="auto"/>
                <w:szCs w:val="28"/>
              </w:rPr>
            </w:pPr>
            <w:r w:rsidRPr="00CA42D9">
              <w:rPr>
                <w:rFonts w:eastAsiaTheme="minorEastAsia"/>
                <w:color w:val="auto"/>
                <w:szCs w:val="28"/>
              </w:rPr>
              <w:t>Економічна</w:t>
            </w:r>
          </w:p>
        </w:tc>
        <w:tc>
          <w:tcPr>
            <w:tcW w:w="2985" w:type="dxa"/>
          </w:tcPr>
          <w:p w14:paraId="05651F7E" w14:textId="77777777" w:rsidR="00CA42D9" w:rsidRPr="00CA42D9" w:rsidRDefault="00CA42D9" w:rsidP="00AD56D1">
            <w:pPr>
              <w:spacing w:after="0" w:line="240" w:lineRule="auto"/>
              <w:ind w:left="0" w:firstLine="0"/>
              <w:rPr>
                <w:rFonts w:eastAsiaTheme="minorEastAsia"/>
                <w:color w:val="auto"/>
                <w:szCs w:val="28"/>
              </w:rPr>
            </w:pPr>
            <w:r w:rsidRPr="00CA42D9">
              <w:rPr>
                <w:rFonts w:eastAsiaTheme="minorEastAsia"/>
                <w:color w:val="auto"/>
                <w:szCs w:val="28"/>
              </w:rPr>
              <w:t>Фінансова стабільність</w:t>
            </w:r>
          </w:p>
        </w:tc>
        <w:tc>
          <w:tcPr>
            <w:tcW w:w="3055" w:type="dxa"/>
          </w:tcPr>
          <w:p w14:paraId="1375D27C" w14:textId="77777777" w:rsidR="00CA42D9" w:rsidRPr="00CA42D9" w:rsidRDefault="00CA42D9" w:rsidP="00AD56D1">
            <w:pPr>
              <w:spacing w:after="0" w:line="240" w:lineRule="auto"/>
              <w:ind w:left="0" w:firstLine="0"/>
              <w:rPr>
                <w:rFonts w:eastAsiaTheme="minorEastAsia"/>
                <w:color w:val="auto"/>
                <w:szCs w:val="28"/>
              </w:rPr>
            </w:pPr>
            <w:r w:rsidRPr="00CA42D9">
              <w:rPr>
                <w:rFonts w:eastAsiaTheme="minorEastAsia"/>
                <w:color w:val="auto"/>
                <w:szCs w:val="28"/>
              </w:rPr>
              <w:t>Індекс економічної свободи</w:t>
            </w:r>
          </w:p>
        </w:tc>
      </w:tr>
      <w:tr w:rsidR="00CA42D9" w:rsidRPr="00CA42D9" w14:paraId="61020875" w14:textId="77777777" w:rsidTr="00CA42D9">
        <w:tc>
          <w:tcPr>
            <w:tcW w:w="2982" w:type="dxa"/>
          </w:tcPr>
          <w:p w14:paraId="0A94BD8C" w14:textId="77777777" w:rsidR="00CA42D9" w:rsidRPr="00CA42D9" w:rsidRDefault="00CA42D9" w:rsidP="00AD56D1">
            <w:pPr>
              <w:spacing w:after="0" w:line="240" w:lineRule="auto"/>
              <w:ind w:left="0" w:firstLine="0"/>
              <w:rPr>
                <w:rFonts w:eastAsiaTheme="minorEastAsia"/>
                <w:color w:val="auto"/>
                <w:szCs w:val="28"/>
              </w:rPr>
            </w:pPr>
            <w:r w:rsidRPr="00CA42D9">
              <w:rPr>
                <w:rFonts w:eastAsiaTheme="minorEastAsia"/>
                <w:color w:val="auto"/>
                <w:szCs w:val="28"/>
              </w:rPr>
              <w:t>Соціальна</w:t>
            </w:r>
          </w:p>
        </w:tc>
        <w:tc>
          <w:tcPr>
            <w:tcW w:w="2985" w:type="dxa"/>
          </w:tcPr>
          <w:p w14:paraId="0738553E" w14:textId="77777777" w:rsidR="00CA42D9" w:rsidRPr="00CA42D9" w:rsidRDefault="00CA42D9" w:rsidP="00AD56D1">
            <w:pPr>
              <w:spacing w:after="0" w:line="240" w:lineRule="auto"/>
              <w:ind w:left="0" w:firstLine="0"/>
              <w:rPr>
                <w:rFonts w:eastAsiaTheme="minorEastAsia"/>
                <w:color w:val="auto"/>
                <w:szCs w:val="28"/>
              </w:rPr>
            </w:pPr>
            <w:r w:rsidRPr="00CA42D9">
              <w:rPr>
                <w:rFonts w:eastAsiaTheme="minorEastAsia"/>
                <w:color w:val="auto"/>
                <w:szCs w:val="28"/>
              </w:rPr>
              <w:t>Згуртованість населення</w:t>
            </w:r>
          </w:p>
        </w:tc>
        <w:tc>
          <w:tcPr>
            <w:tcW w:w="3055" w:type="dxa"/>
          </w:tcPr>
          <w:p w14:paraId="172AD38A" w14:textId="77777777" w:rsidR="00CA42D9" w:rsidRPr="00CA42D9" w:rsidRDefault="00CA42D9" w:rsidP="00AD56D1">
            <w:pPr>
              <w:spacing w:after="0" w:line="240" w:lineRule="auto"/>
              <w:ind w:left="0" w:firstLine="0"/>
              <w:rPr>
                <w:rFonts w:eastAsiaTheme="minorEastAsia"/>
                <w:color w:val="auto"/>
                <w:szCs w:val="28"/>
              </w:rPr>
            </w:pPr>
            <w:r w:rsidRPr="00CA42D9">
              <w:rPr>
                <w:rFonts w:eastAsiaTheme="minorEastAsia"/>
                <w:color w:val="auto"/>
                <w:szCs w:val="28"/>
              </w:rPr>
              <w:t>Рівень соціального капіталу</w:t>
            </w:r>
          </w:p>
        </w:tc>
      </w:tr>
      <w:tr w:rsidR="00CA42D9" w:rsidRPr="00CA42D9" w14:paraId="18B26B52" w14:textId="77777777" w:rsidTr="00CA42D9">
        <w:tc>
          <w:tcPr>
            <w:tcW w:w="2982" w:type="dxa"/>
          </w:tcPr>
          <w:p w14:paraId="260B5A9B" w14:textId="77777777" w:rsidR="00CA42D9" w:rsidRPr="00CA42D9" w:rsidRDefault="00CA42D9" w:rsidP="00AD56D1">
            <w:pPr>
              <w:spacing w:after="0" w:line="240" w:lineRule="auto"/>
              <w:ind w:left="0" w:firstLine="0"/>
              <w:rPr>
                <w:rFonts w:eastAsiaTheme="minorEastAsia"/>
                <w:color w:val="auto"/>
                <w:szCs w:val="28"/>
              </w:rPr>
            </w:pPr>
            <w:r w:rsidRPr="00CA42D9">
              <w:rPr>
                <w:rFonts w:eastAsiaTheme="minorEastAsia"/>
                <w:color w:val="auto"/>
                <w:szCs w:val="28"/>
              </w:rPr>
              <w:t>Інформаційна</w:t>
            </w:r>
          </w:p>
        </w:tc>
        <w:tc>
          <w:tcPr>
            <w:tcW w:w="2985" w:type="dxa"/>
          </w:tcPr>
          <w:p w14:paraId="1C9FA794" w14:textId="77777777" w:rsidR="00CA42D9" w:rsidRPr="00CA42D9" w:rsidRDefault="00CA42D9" w:rsidP="00AD56D1">
            <w:pPr>
              <w:spacing w:after="0" w:line="240" w:lineRule="auto"/>
              <w:ind w:left="0" w:firstLine="0"/>
              <w:rPr>
                <w:rFonts w:eastAsiaTheme="minorEastAsia"/>
                <w:color w:val="auto"/>
                <w:szCs w:val="28"/>
              </w:rPr>
            </w:pPr>
            <w:r w:rsidRPr="00CA42D9">
              <w:rPr>
                <w:rFonts w:eastAsiaTheme="minorEastAsia"/>
                <w:color w:val="auto"/>
                <w:szCs w:val="28"/>
              </w:rPr>
              <w:t>Протидія дезінформації</w:t>
            </w:r>
          </w:p>
        </w:tc>
        <w:tc>
          <w:tcPr>
            <w:tcW w:w="3055" w:type="dxa"/>
          </w:tcPr>
          <w:p w14:paraId="33ECA63E" w14:textId="77777777" w:rsidR="00CA42D9" w:rsidRPr="00CA42D9" w:rsidRDefault="00CA42D9" w:rsidP="00AD56D1">
            <w:pPr>
              <w:spacing w:after="0" w:line="240" w:lineRule="auto"/>
              <w:ind w:left="0" w:firstLine="0"/>
              <w:rPr>
                <w:rFonts w:eastAsiaTheme="minorEastAsia"/>
                <w:color w:val="auto"/>
                <w:szCs w:val="28"/>
              </w:rPr>
            </w:pPr>
            <w:r w:rsidRPr="00CA42D9">
              <w:rPr>
                <w:rFonts w:eastAsiaTheme="minorEastAsia"/>
                <w:color w:val="auto"/>
                <w:szCs w:val="28"/>
              </w:rPr>
              <w:t>Рівень медіаграмотності</w:t>
            </w:r>
          </w:p>
        </w:tc>
      </w:tr>
      <w:tr w:rsidR="00CA42D9" w:rsidRPr="00CA42D9" w14:paraId="591802F0" w14:textId="77777777" w:rsidTr="00CA42D9">
        <w:tc>
          <w:tcPr>
            <w:tcW w:w="2982" w:type="dxa"/>
          </w:tcPr>
          <w:p w14:paraId="0FCBF79E" w14:textId="77777777" w:rsidR="00CA42D9" w:rsidRPr="00CA42D9" w:rsidRDefault="00CA42D9" w:rsidP="00AD56D1">
            <w:pPr>
              <w:spacing w:after="0" w:line="240" w:lineRule="auto"/>
              <w:ind w:left="0" w:firstLine="0"/>
              <w:rPr>
                <w:rFonts w:eastAsiaTheme="minorEastAsia"/>
                <w:color w:val="auto"/>
                <w:szCs w:val="28"/>
              </w:rPr>
            </w:pPr>
            <w:r w:rsidRPr="00CA42D9">
              <w:rPr>
                <w:rFonts w:eastAsiaTheme="minorEastAsia"/>
                <w:color w:val="auto"/>
                <w:szCs w:val="28"/>
              </w:rPr>
              <w:t>Гуманітарна</w:t>
            </w:r>
          </w:p>
        </w:tc>
        <w:tc>
          <w:tcPr>
            <w:tcW w:w="2985" w:type="dxa"/>
          </w:tcPr>
          <w:p w14:paraId="1EE71F2C" w14:textId="77777777" w:rsidR="00CA42D9" w:rsidRPr="00CA42D9" w:rsidRDefault="00CA42D9" w:rsidP="00AD56D1">
            <w:pPr>
              <w:spacing w:after="0" w:line="240" w:lineRule="auto"/>
              <w:ind w:left="0" w:firstLine="0"/>
              <w:rPr>
                <w:rFonts w:eastAsiaTheme="minorEastAsia"/>
                <w:color w:val="auto"/>
                <w:szCs w:val="28"/>
              </w:rPr>
            </w:pPr>
            <w:r w:rsidRPr="00CA42D9">
              <w:rPr>
                <w:rFonts w:eastAsiaTheme="minorEastAsia"/>
                <w:color w:val="auto"/>
                <w:szCs w:val="28"/>
              </w:rPr>
              <w:t>Захист вразливих груп</w:t>
            </w:r>
          </w:p>
        </w:tc>
        <w:tc>
          <w:tcPr>
            <w:tcW w:w="3055" w:type="dxa"/>
          </w:tcPr>
          <w:p w14:paraId="23A3AC5C" w14:textId="77777777" w:rsidR="00CA42D9" w:rsidRPr="00CA42D9" w:rsidRDefault="00CA42D9" w:rsidP="00AD56D1">
            <w:pPr>
              <w:spacing w:after="0" w:line="240" w:lineRule="auto"/>
              <w:ind w:left="0" w:firstLine="0"/>
              <w:rPr>
                <w:rFonts w:eastAsiaTheme="minorEastAsia"/>
                <w:color w:val="auto"/>
                <w:szCs w:val="28"/>
              </w:rPr>
            </w:pPr>
            <w:r w:rsidRPr="00CA42D9">
              <w:rPr>
                <w:rFonts w:eastAsiaTheme="minorEastAsia"/>
                <w:color w:val="auto"/>
                <w:szCs w:val="28"/>
              </w:rPr>
              <w:t>Доступ до послуг</w:t>
            </w:r>
          </w:p>
        </w:tc>
      </w:tr>
      <w:tr w:rsidR="00CA42D9" w:rsidRPr="00CA42D9" w14:paraId="19FBC7EB" w14:textId="77777777" w:rsidTr="00CA42D9">
        <w:tc>
          <w:tcPr>
            <w:tcW w:w="2982" w:type="dxa"/>
          </w:tcPr>
          <w:p w14:paraId="09358FE7" w14:textId="77777777" w:rsidR="00CA42D9" w:rsidRPr="00CA42D9" w:rsidRDefault="00CA42D9" w:rsidP="00AD56D1">
            <w:pPr>
              <w:spacing w:after="0" w:line="240" w:lineRule="auto"/>
              <w:ind w:left="0" w:firstLine="0"/>
              <w:rPr>
                <w:rFonts w:eastAsiaTheme="minorEastAsia"/>
                <w:color w:val="auto"/>
                <w:szCs w:val="28"/>
              </w:rPr>
            </w:pPr>
            <w:r w:rsidRPr="00CA42D9">
              <w:rPr>
                <w:rFonts w:eastAsiaTheme="minorEastAsia"/>
                <w:color w:val="auto"/>
                <w:szCs w:val="28"/>
              </w:rPr>
              <w:t>Екологічна</w:t>
            </w:r>
          </w:p>
        </w:tc>
        <w:tc>
          <w:tcPr>
            <w:tcW w:w="2985" w:type="dxa"/>
          </w:tcPr>
          <w:p w14:paraId="66DE34CE" w14:textId="77777777" w:rsidR="00CA42D9" w:rsidRPr="00CA42D9" w:rsidRDefault="00CA42D9" w:rsidP="00AD56D1">
            <w:pPr>
              <w:spacing w:after="0" w:line="240" w:lineRule="auto"/>
              <w:ind w:left="0" w:firstLine="0"/>
              <w:rPr>
                <w:rFonts w:eastAsiaTheme="minorEastAsia"/>
                <w:color w:val="auto"/>
                <w:szCs w:val="28"/>
              </w:rPr>
            </w:pPr>
            <w:r w:rsidRPr="00CA42D9">
              <w:rPr>
                <w:rFonts w:eastAsiaTheme="minorEastAsia"/>
                <w:color w:val="auto"/>
                <w:szCs w:val="28"/>
              </w:rPr>
              <w:t>Управління ресурсами</w:t>
            </w:r>
          </w:p>
        </w:tc>
        <w:tc>
          <w:tcPr>
            <w:tcW w:w="3055" w:type="dxa"/>
          </w:tcPr>
          <w:p w14:paraId="759CC343" w14:textId="77777777" w:rsidR="00CA42D9" w:rsidRPr="00CA42D9" w:rsidRDefault="00CA42D9" w:rsidP="00AD56D1">
            <w:pPr>
              <w:spacing w:after="0" w:line="240" w:lineRule="auto"/>
              <w:ind w:left="0" w:firstLine="0"/>
              <w:rPr>
                <w:rFonts w:eastAsiaTheme="minorEastAsia"/>
                <w:color w:val="auto"/>
                <w:szCs w:val="28"/>
              </w:rPr>
            </w:pPr>
            <w:r w:rsidRPr="00CA42D9">
              <w:rPr>
                <w:rFonts w:eastAsiaTheme="minorEastAsia"/>
                <w:color w:val="auto"/>
                <w:szCs w:val="28"/>
              </w:rPr>
              <w:t>Індекс екологічної стійкості</w:t>
            </w:r>
          </w:p>
        </w:tc>
      </w:tr>
    </w:tbl>
    <w:p w14:paraId="3D2D4731" w14:textId="77777777" w:rsidR="00CA42D9" w:rsidRPr="00CA42D9" w:rsidRDefault="00CA42D9" w:rsidP="00AD56D1">
      <w:pPr>
        <w:spacing w:after="0" w:line="360" w:lineRule="auto"/>
        <w:ind w:left="0" w:right="14" w:firstLine="0"/>
        <w:jc w:val="both"/>
        <w:rPr>
          <w:sz w:val="36"/>
          <w:szCs w:val="36"/>
        </w:rPr>
      </w:pPr>
    </w:p>
    <w:p w14:paraId="6A7D8450" w14:textId="2EB38AC5" w:rsidR="0040379C" w:rsidRPr="009E76D2" w:rsidRDefault="004D4B00" w:rsidP="00AD56D1">
      <w:pPr>
        <w:spacing w:after="0" w:line="360" w:lineRule="auto"/>
        <w:ind w:left="-5" w:right="14" w:firstLine="709"/>
        <w:jc w:val="both"/>
        <w:rPr>
          <w:szCs w:val="28"/>
        </w:rPr>
      </w:pPr>
      <w:r>
        <w:t>Ця концепція базується на тісному взаємозв’язку між владою та громадянським суспільством. Високий рівень довіри до державних інституцій, ефективна система управління, активна участь населення у процесах ухвалення рішень створюють передумови для колективної мобілізації зусиль у складні періоди [9, с.58]</w:t>
      </w:r>
      <w:r w:rsidR="004C2FAA">
        <w:t>.</w:t>
      </w:r>
      <w:r>
        <w:t xml:space="preserve"> Особливу роль у підтриманні стійкості відіграє горизонтальне лідерство, коли ініціативи, що зароджуються на місцевому рівні, посилюють спроможність держави реагувати на виклики [11, с.11]</w:t>
      </w:r>
      <w:r w:rsidR="004C2FAA">
        <w:t>.</w:t>
      </w:r>
      <w:r>
        <w:t xml:space="preserve"> Добровольчі об’єднання, громадські ініціативи, волонтерські рухи, які активізуються в періоди небезпеки, є прикладом тієї соціальної енергії, яка наповнює національну стійкість реальним змістом</w:t>
      </w:r>
      <w:r w:rsidR="00BB1D0B">
        <w:t xml:space="preserve"> </w:t>
      </w:r>
      <w:r>
        <w:t>[30, с.95]</w:t>
      </w:r>
      <w:r w:rsidR="004C2FAA">
        <w:t>.</w:t>
      </w:r>
    </w:p>
    <w:p w14:paraId="6C49D756" w14:textId="38DF6EF9" w:rsidR="0040379C" w:rsidRPr="009E76D2" w:rsidRDefault="004D4B00" w:rsidP="00AD56D1">
      <w:pPr>
        <w:spacing w:after="0" w:line="360" w:lineRule="auto"/>
        <w:ind w:left="-5" w:right="14" w:firstLine="709"/>
        <w:jc w:val="both"/>
        <w:rPr>
          <w:szCs w:val="28"/>
        </w:rPr>
      </w:pPr>
      <w:r>
        <w:t>Умови сучасної війни в Україні висвітлили глибину взаємозалежності між окремими елементами стійкості. Безпекова сфера, зокрема оборонна спроможність, не може існувати без підтримки економіки, яка забезпечує ресурсну основу; економіка залежить від ефективної логістики, енергетичних потужностей і стабільної фінансової системи</w:t>
      </w:r>
      <w:r w:rsidR="00BB1D0B">
        <w:t xml:space="preserve"> </w:t>
      </w:r>
      <w:r>
        <w:t>[18, с.38]</w:t>
      </w:r>
      <w:r w:rsidR="004C2FAA">
        <w:t xml:space="preserve">, </w:t>
      </w:r>
      <w:r>
        <w:t xml:space="preserve"> </w:t>
      </w:r>
      <w:r>
        <w:lastRenderedPageBreak/>
        <w:t>соціальна стабільність можлива лише за наявності гарантій базових прав, доступу до медицини, освіти, соціального захисту [21, с.18]</w:t>
      </w:r>
      <w:r w:rsidR="004C2FAA">
        <w:t xml:space="preserve">, </w:t>
      </w:r>
      <w:r>
        <w:t>культурна ідентичність забезпечує мотиваційну основу для спротиву і згуртованості суспільства, яка є фундаментом у час загрози [23, с.14]</w:t>
      </w:r>
      <w:r w:rsidR="004C2FAA">
        <w:t>.</w:t>
      </w:r>
    </w:p>
    <w:p w14:paraId="3D931118" w14:textId="6EB12444" w:rsidR="0040379C" w:rsidRPr="009E76D2" w:rsidRDefault="004D4B00" w:rsidP="00AD56D1">
      <w:pPr>
        <w:spacing w:after="0" w:line="360" w:lineRule="auto"/>
        <w:ind w:left="-5" w:right="14" w:firstLine="709"/>
        <w:jc w:val="both"/>
        <w:rPr>
          <w:szCs w:val="28"/>
        </w:rPr>
      </w:pPr>
      <w:r>
        <w:t>Кожна з цих складових посилює іншу. Держава, яка підтримує розвиток науки, освіти, культури, інформаційної безпеки, соціальної справедливості, закладає основу для довготривалої стабільності [14, с.29]. Не менш важливою є здатність прогнозувати ризики, своєчасно реагувати на нові виклики, мати адаптивну й мобільну систему управління, яка не залежить від централізованої моделі і дозволяє діяти на всіх рівнях — від державного до місцевого</w:t>
      </w:r>
      <w:r w:rsidR="00BB1D0B">
        <w:t xml:space="preserve"> </w:t>
      </w:r>
      <w:r>
        <w:t>[5, с.42]</w:t>
      </w:r>
      <w:r w:rsidR="004C2FAA">
        <w:t>.</w:t>
      </w:r>
    </w:p>
    <w:p w14:paraId="4E03ABC5" w14:textId="1020D3EF" w:rsidR="0040379C" w:rsidRPr="009E76D2" w:rsidRDefault="004D4B00" w:rsidP="00AD56D1">
      <w:pPr>
        <w:spacing w:after="0" w:line="360" w:lineRule="auto"/>
        <w:ind w:left="-5" w:right="14" w:firstLine="709"/>
        <w:jc w:val="both"/>
        <w:rPr>
          <w:szCs w:val="28"/>
        </w:rPr>
      </w:pPr>
      <w:r>
        <w:t>Національна стійкість стає новим стандартом мислення для країн, які прагнуть зберегти незалежність у глобальному світі. Вона потребує не лише законодавчого та адміністративного забезпечення, а й виховання нової політичної культури, що базується на відповідальності, прозорості, діалозі та довірі [1, с.3]</w:t>
      </w:r>
      <w:r w:rsidR="004C2FAA">
        <w:t>.</w:t>
      </w:r>
      <w:r>
        <w:t xml:space="preserve"> У цьому контексті формування національної стійкості в Україні є не тільки питанням реагування на війну, а й шляхом до сталого, безпечного та справедливого розвитку держави в майбутньому. </w:t>
      </w:r>
    </w:p>
    <w:p w14:paraId="7DE18D8A" w14:textId="038387A3" w:rsidR="0040379C" w:rsidRPr="009E76D2" w:rsidRDefault="004D4B00" w:rsidP="00AD56D1">
      <w:pPr>
        <w:spacing w:after="0" w:line="360" w:lineRule="auto"/>
        <w:ind w:left="-5" w:right="14" w:firstLine="709"/>
        <w:jc w:val="both"/>
        <w:rPr>
          <w:szCs w:val="28"/>
        </w:rPr>
      </w:pPr>
      <w:r>
        <w:t>У сучасних умовах глобальних потрясінь, посилення конкуренції між державами, зростання загроз інформаційного, кібертехнологічного, екологічного, біологічного характеру поняття національної стійкості набуває дедалі глибшого змісту [2, с.17]</w:t>
      </w:r>
      <w:r w:rsidR="004C2FAA">
        <w:t>.</w:t>
      </w:r>
      <w:r>
        <w:t xml:space="preserve"> Її не можна зводити лише до сфери безпеки чи реагування на катастрофи. Йдеться про створення багаторівневої системи, яка дозволяє державі функціонувати у стресових умовах, мінімізуючи втрати, зберігаючи цілісність, життєздатність і потенціал до стратегічного розвитку [</w:t>
      </w:r>
      <w:r w:rsidR="00732305">
        <w:t>9</w:t>
      </w:r>
      <w:r>
        <w:t>]</w:t>
      </w:r>
      <w:r w:rsidR="004C2FAA">
        <w:t>.</w:t>
      </w:r>
      <w:r>
        <w:t xml:space="preserve"> Це поняття нерозривно пов’язане з ідеєю державної та соціальної відповідальності, з наявністю дієвих управлінських </w:t>
      </w:r>
      <w:r>
        <w:lastRenderedPageBreak/>
        <w:t xml:space="preserve">структур, які здатні до адаптації, прогнозування, організації колективних дій. </w:t>
      </w:r>
    </w:p>
    <w:p w14:paraId="50FFD354" w14:textId="54EBE06C" w:rsidR="0040379C" w:rsidRPr="009E76D2" w:rsidRDefault="004D4B00" w:rsidP="00AD56D1">
      <w:pPr>
        <w:spacing w:after="0" w:line="360" w:lineRule="auto"/>
        <w:ind w:left="-5" w:right="14" w:firstLine="709"/>
        <w:jc w:val="both"/>
        <w:rPr>
          <w:szCs w:val="28"/>
        </w:rPr>
      </w:pPr>
      <w:r>
        <w:t>Невід'ємною умовою формування стійкості є здатність держави не лише протистояти силовим або гібридним атакам, а й забезпечити доступ до якісних суспільних благ, реалізацію основних прав і свобод, розвиток демократії, верховенства права. Ці чинники не є другорядними — вони становлять внутрішній зміст стабільності. Справедлива система державного управління, злагоджена взаємодія між органами влади, місцевим самоврядуванням, громадянським суспільством формують основу довіри, без якої не може існувати жодна стійка система [</w:t>
      </w:r>
      <w:r w:rsidR="00BD1366">
        <w:t>7, с.77-83</w:t>
      </w:r>
      <w:r>
        <w:t>]</w:t>
      </w:r>
      <w:r w:rsidR="004C2FAA">
        <w:t xml:space="preserve">. </w:t>
      </w:r>
      <w:r>
        <w:t xml:space="preserve">Якщо громадяни не мають відчуття причетності до держави, не вірять у її здатність захистити їх, готовність до спротиву чи до мобілізації ресурсів значно знижується. </w:t>
      </w:r>
    </w:p>
    <w:p w14:paraId="015B2273" w14:textId="780D6493" w:rsidR="0040379C" w:rsidRPr="009E76D2" w:rsidRDefault="004D4B00" w:rsidP="00AD56D1">
      <w:pPr>
        <w:spacing w:after="0" w:line="360" w:lineRule="auto"/>
        <w:ind w:left="-5" w:right="14" w:firstLine="709"/>
        <w:jc w:val="both"/>
        <w:rPr>
          <w:szCs w:val="28"/>
        </w:rPr>
      </w:pPr>
      <w:r>
        <w:t>Психологічна стійкість населення також відіграє винятково важливу роль. Громадяни, які розуміють свої права й обов’язки, готові до самодопомоги, вміють діяти в умовах кризи, є ключовою ланкою у збереженні функціонування держави. Розвиток національної стійкості неможливий без освітньої політики, яка формує критичне мислення, вміння орієнтуватися в інформаційному просторі, здатність приймати виважені рішення. Інформаційна культура, медіаграмотність, підготовка до дій у надзвичайних ситуаціях мають стати елементом повсякденного життя громадян [1</w:t>
      </w:r>
      <w:r w:rsidR="00BD1366">
        <w:t>3, с.45-51</w:t>
      </w:r>
      <w:r>
        <w:t>]</w:t>
      </w:r>
      <w:r w:rsidR="004C2FAA">
        <w:t>.</w:t>
      </w:r>
      <w:r>
        <w:t xml:space="preserve"> </w:t>
      </w:r>
    </w:p>
    <w:p w14:paraId="54664338" w14:textId="34D85756" w:rsidR="00410A12" w:rsidRPr="00410A12" w:rsidRDefault="004D4B00" w:rsidP="00AD56D1">
      <w:pPr>
        <w:spacing w:after="0" w:line="360" w:lineRule="auto"/>
        <w:ind w:left="-5" w:right="14" w:firstLine="709"/>
        <w:jc w:val="both"/>
        <w:rPr>
          <w:szCs w:val="28"/>
        </w:rPr>
      </w:pPr>
      <w:r>
        <w:t>Особливу увагу слід приділяти просторовому аспекту стійкості. Регіони, що мають доступ до ресурсів, налагоджену інфраструктуру, організовані управлінські механізми, краще адаптуються до змін і швидше відновлюються після криз. Водночас маргіналізовані території, які перебувають у стані соціальної ізоляції, економічної депресії чи політичної невизначеності, стають осередками нестабільності [</w:t>
      </w:r>
      <w:r w:rsidR="00217DF9">
        <w:t>15, с.58-64</w:t>
      </w:r>
      <w:r>
        <w:t>]</w:t>
      </w:r>
      <w:r w:rsidR="004C2FAA">
        <w:t>.</w:t>
      </w:r>
      <w:r>
        <w:t xml:space="preserve"> Для забезпечення національної стійкості необхідна збалансована регіональна </w:t>
      </w:r>
      <w:r>
        <w:lastRenderedPageBreak/>
        <w:t>політика, яка передбачає інтеграцію всіх областей у загальнодержавний простір розвитку, створення умов для їхньої самодостатності та зміцнення зв’язків з центром.</w:t>
      </w:r>
    </w:p>
    <w:p w14:paraId="4B9B04ED" w14:textId="4624192B" w:rsidR="00410A12" w:rsidRPr="00410A12" w:rsidRDefault="00410A12" w:rsidP="00AD56D1">
      <w:pPr>
        <w:spacing w:after="0" w:line="360" w:lineRule="auto"/>
        <w:ind w:left="0" w:firstLine="709"/>
      </w:pPr>
      <w:r>
        <w:t>Таблиця 3. Фактори, що впливають на психологічну, інформаційну та регіональну стійкість населення</w:t>
      </w:r>
    </w:p>
    <w:tbl>
      <w:tblPr>
        <w:tblStyle w:val="a3"/>
        <w:tblW w:w="9067" w:type="dxa"/>
        <w:tblLook w:val="04A0" w:firstRow="1" w:lastRow="0" w:firstColumn="1" w:lastColumn="0" w:noHBand="0" w:noVBand="1"/>
      </w:tblPr>
      <w:tblGrid>
        <w:gridCol w:w="2880"/>
        <w:gridCol w:w="2880"/>
        <w:gridCol w:w="3307"/>
      </w:tblGrid>
      <w:tr w:rsidR="00410A12" w14:paraId="0B6F0FBB" w14:textId="77777777" w:rsidTr="00410A12">
        <w:tc>
          <w:tcPr>
            <w:tcW w:w="2880" w:type="dxa"/>
          </w:tcPr>
          <w:p w14:paraId="11BE740B" w14:textId="77777777" w:rsidR="00410A12" w:rsidRDefault="00410A12" w:rsidP="00AD56D1">
            <w:pPr>
              <w:spacing w:after="0" w:line="360" w:lineRule="auto"/>
              <w:ind w:firstLine="709"/>
            </w:pPr>
            <w:r>
              <w:t>Напрям</w:t>
            </w:r>
          </w:p>
        </w:tc>
        <w:tc>
          <w:tcPr>
            <w:tcW w:w="2880" w:type="dxa"/>
          </w:tcPr>
          <w:p w14:paraId="527689E9" w14:textId="0F8876E9" w:rsidR="00410A12" w:rsidRDefault="00410A12" w:rsidP="00AD56D1">
            <w:pPr>
              <w:spacing w:after="0" w:line="360" w:lineRule="auto"/>
              <w:ind w:firstLine="0"/>
            </w:pPr>
            <w:r>
              <w:t>Ключові</w:t>
            </w:r>
            <w:r w:rsidR="005B7EEB">
              <w:rPr>
                <w:lang w:val="uk-UA"/>
              </w:rPr>
              <w:t xml:space="preserve"> </w:t>
            </w:r>
            <w:r>
              <w:t>чинники</w:t>
            </w:r>
          </w:p>
        </w:tc>
        <w:tc>
          <w:tcPr>
            <w:tcW w:w="3307" w:type="dxa"/>
          </w:tcPr>
          <w:p w14:paraId="2895872A" w14:textId="77777777" w:rsidR="00410A12" w:rsidRDefault="00410A12" w:rsidP="00AD56D1">
            <w:pPr>
              <w:spacing w:after="0" w:line="360" w:lineRule="auto"/>
              <w:ind w:firstLine="709"/>
            </w:pPr>
            <w:r>
              <w:t>Значення для національної стійкості</w:t>
            </w:r>
          </w:p>
        </w:tc>
      </w:tr>
      <w:tr w:rsidR="00410A12" w14:paraId="6AA932B3" w14:textId="77777777" w:rsidTr="00410A12">
        <w:tc>
          <w:tcPr>
            <w:tcW w:w="2880" w:type="dxa"/>
          </w:tcPr>
          <w:p w14:paraId="3EBB38A0" w14:textId="77777777" w:rsidR="00410A12" w:rsidRDefault="00410A12" w:rsidP="00AD56D1">
            <w:pPr>
              <w:spacing w:after="0" w:line="360" w:lineRule="auto"/>
              <w:ind w:firstLine="0"/>
            </w:pPr>
            <w:r>
              <w:t>Психологічна стійкість</w:t>
            </w:r>
          </w:p>
        </w:tc>
        <w:tc>
          <w:tcPr>
            <w:tcW w:w="2880" w:type="dxa"/>
          </w:tcPr>
          <w:p w14:paraId="2F7814BD" w14:textId="77777777" w:rsidR="00410A12" w:rsidRPr="00410A12" w:rsidRDefault="00410A12" w:rsidP="00AD56D1">
            <w:pPr>
              <w:spacing w:after="0" w:line="360" w:lineRule="auto"/>
              <w:ind w:firstLine="709"/>
              <w:rPr>
                <w:lang w:val="ru-RU"/>
              </w:rPr>
            </w:pPr>
            <w:proofErr w:type="spellStart"/>
            <w:r w:rsidRPr="00410A12">
              <w:rPr>
                <w:lang w:val="ru-RU"/>
              </w:rPr>
              <w:t>Обізнаність</w:t>
            </w:r>
            <w:proofErr w:type="spellEnd"/>
            <w:r w:rsidRPr="00410A12">
              <w:rPr>
                <w:lang w:val="ru-RU"/>
              </w:rPr>
              <w:t xml:space="preserve"> </w:t>
            </w:r>
            <w:proofErr w:type="spellStart"/>
            <w:r w:rsidRPr="00410A12">
              <w:rPr>
                <w:lang w:val="ru-RU"/>
              </w:rPr>
              <w:t>громадян</w:t>
            </w:r>
            <w:proofErr w:type="spellEnd"/>
            <w:r w:rsidRPr="00410A12">
              <w:rPr>
                <w:lang w:val="ru-RU"/>
              </w:rPr>
              <w:t xml:space="preserve">, </w:t>
            </w:r>
            <w:proofErr w:type="spellStart"/>
            <w:r w:rsidRPr="00410A12">
              <w:rPr>
                <w:lang w:val="ru-RU"/>
              </w:rPr>
              <w:t>готовність</w:t>
            </w:r>
            <w:proofErr w:type="spellEnd"/>
            <w:r w:rsidRPr="00410A12">
              <w:rPr>
                <w:lang w:val="ru-RU"/>
              </w:rPr>
              <w:t xml:space="preserve"> до </w:t>
            </w:r>
            <w:proofErr w:type="spellStart"/>
            <w:r w:rsidRPr="00410A12">
              <w:rPr>
                <w:lang w:val="ru-RU"/>
              </w:rPr>
              <w:t>самодопомоги</w:t>
            </w:r>
            <w:proofErr w:type="spellEnd"/>
            <w:r w:rsidRPr="00410A12">
              <w:rPr>
                <w:lang w:val="ru-RU"/>
              </w:rPr>
              <w:t xml:space="preserve">, </w:t>
            </w:r>
            <w:proofErr w:type="spellStart"/>
            <w:r w:rsidRPr="00410A12">
              <w:rPr>
                <w:lang w:val="ru-RU"/>
              </w:rPr>
              <w:t>кризова</w:t>
            </w:r>
            <w:proofErr w:type="spellEnd"/>
            <w:r w:rsidRPr="00410A12">
              <w:rPr>
                <w:lang w:val="ru-RU"/>
              </w:rPr>
              <w:t xml:space="preserve"> </w:t>
            </w:r>
            <w:proofErr w:type="spellStart"/>
            <w:r w:rsidRPr="00410A12">
              <w:rPr>
                <w:lang w:val="ru-RU"/>
              </w:rPr>
              <w:t>поведінка</w:t>
            </w:r>
            <w:proofErr w:type="spellEnd"/>
          </w:p>
        </w:tc>
        <w:tc>
          <w:tcPr>
            <w:tcW w:w="3307" w:type="dxa"/>
          </w:tcPr>
          <w:p w14:paraId="2CC05C7F" w14:textId="77777777" w:rsidR="00410A12" w:rsidRPr="00410A12" w:rsidRDefault="00410A12" w:rsidP="00AD56D1">
            <w:pPr>
              <w:spacing w:after="0" w:line="360" w:lineRule="auto"/>
              <w:ind w:firstLine="709"/>
              <w:rPr>
                <w:lang w:val="ru-RU"/>
              </w:rPr>
            </w:pPr>
            <w:proofErr w:type="spellStart"/>
            <w:r w:rsidRPr="00410A12">
              <w:rPr>
                <w:lang w:val="ru-RU"/>
              </w:rPr>
              <w:t>Забезпечує</w:t>
            </w:r>
            <w:proofErr w:type="spellEnd"/>
            <w:r w:rsidRPr="00410A12">
              <w:rPr>
                <w:lang w:val="ru-RU"/>
              </w:rPr>
              <w:t xml:space="preserve"> </w:t>
            </w:r>
            <w:proofErr w:type="spellStart"/>
            <w:r w:rsidRPr="00410A12">
              <w:rPr>
                <w:lang w:val="ru-RU"/>
              </w:rPr>
              <w:t>внутрішню</w:t>
            </w:r>
            <w:proofErr w:type="spellEnd"/>
            <w:r w:rsidRPr="00410A12">
              <w:rPr>
                <w:lang w:val="ru-RU"/>
              </w:rPr>
              <w:t xml:space="preserve"> </w:t>
            </w:r>
            <w:proofErr w:type="spellStart"/>
            <w:r w:rsidRPr="00410A12">
              <w:rPr>
                <w:lang w:val="ru-RU"/>
              </w:rPr>
              <w:t>стійкість</w:t>
            </w:r>
            <w:proofErr w:type="spellEnd"/>
            <w:r w:rsidRPr="00410A12">
              <w:rPr>
                <w:lang w:val="ru-RU"/>
              </w:rPr>
              <w:t xml:space="preserve"> </w:t>
            </w:r>
            <w:proofErr w:type="spellStart"/>
            <w:r w:rsidRPr="00410A12">
              <w:rPr>
                <w:lang w:val="ru-RU"/>
              </w:rPr>
              <w:t>суспільства</w:t>
            </w:r>
            <w:proofErr w:type="spellEnd"/>
            <w:r w:rsidRPr="00410A12">
              <w:rPr>
                <w:lang w:val="ru-RU"/>
              </w:rPr>
              <w:t xml:space="preserve"> до </w:t>
            </w:r>
            <w:proofErr w:type="spellStart"/>
            <w:r w:rsidRPr="00410A12">
              <w:rPr>
                <w:lang w:val="ru-RU"/>
              </w:rPr>
              <w:t>стресу</w:t>
            </w:r>
            <w:proofErr w:type="spellEnd"/>
            <w:r w:rsidRPr="00410A12">
              <w:rPr>
                <w:lang w:val="ru-RU"/>
              </w:rPr>
              <w:t xml:space="preserve"> та </w:t>
            </w:r>
            <w:proofErr w:type="spellStart"/>
            <w:r w:rsidRPr="00410A12">
              <w:rPr>
                <w:lang w:val="ru-RU"/>
              </w:rPr>
              <w:t>кризових</w:t>
            </w:r>
            <w:proofErr w:type="spellEnd"/>
            <w:r w:rsidRPr="00410A12">
              <w:rPr>
                <w:lang w:val="ru-RU"/>
              </w:rPr>
              <w:t xml:space="preserve"> </w:t>
            </w:r>
            <w:proofErr w:type="spellStart"/>
            <w:r w:rsidRPr="00410A12">
              <w:rPr>
                <w:lang w:val="ru-RU"/>
              </w:rPr>
              <w:t>ситуацій</w:t>
            </w:r>
            <w:proofErr w:type="spellEnd"/>
          </w:p>
        </w:tc>
      </w:tr>
      <w:tr w:rsidR="00410A12" w14:paraId="127D335C" w14:textId="77777777" w:rsidTr="00410A12">
        <w:tc>
          <w:tcPr>
            <w:tcW w:w="2880" w:type="dxa"/>
          </w:tcPr>
          <w:p w14:paraId="780AF090" w14:textId="77777777" w:rsidR="00410A12" w:rsidRDefault="00410A12" w:rsidP="00AD56D1">
            <w:pPr>
              <w:spacing w:after="0" w:line="360" w:lineRule="auto"/>
              <w:ind w:firstLine="0"/>
            </w:pPr>
            <w:r>
              <w:t>Інформаційна стійкість</w:t>
            </w:r>
          </w:p>
        </w:tc>
        <w:tc>
          <w:tcPr>
            <w:tcW w:w="2880" w:type="dxa"/>
          </w:tcPr>
          <w:p w14:paraId="56BBC7F6" w14:textId="77777777" w:rsidR="00410A12" w:rsidRPr="00410A12" w:rsidRDefault="00410A12" w:rsidP="00AD56D1">
            <w:pPr>
              <w:spacing w:after="0" w:line="360" w:lineRule="auto"/>
              <w:ind w:firstLine="0"/>
              <w:rPr>
                <w:lang w:val="ru-RU"/>
              </w:rPr>
            </w:pPr>
            <w:proofErr w:type="spellStart"/>
            <w:r w:rsidRPr="00410A12">
              <w:rPr>
                <w:lang w:val="ru-RU"/>
              </w:rPr>
              <w:t>Критичне</w:t>
            </w:r>
            <w:proofErr w:type="spellEnd"/>
            <w:r w:rsidRPr="00410A12">
              <w:rPr>
                <w:lang w:val="ru-RU"/>
              </w:rPr>
              <w:t xml:space="preserve"> </w:t>
            </w:r>
            <w:proofErr w:type="spellStart"/>
            <w:r w:rsidRPr="00410A12">
              <w:rPr>
                <w:lang w:val="ru-RU"/>
              </w:rPr>
              <w:t>мислення</w:t>
            </w:r>
            <w:proofErr w:type="spellEnd"/>
            <w:r w:rsidRPr="00410A12">
              <w:rPr>
                <w:lang w:val="ru-RU"/>
              </w:rPr>
              <w:t xml:space="preserve">, </w:t>
            </w:r>
            <w:proofErr w:type="spellStart"/>
            <w:r w:rsidRPr="00410A12">
              <w:rPr>
                <w:lang w:val="ru-RU"/>
              </w:rPr>
              <w:t>медіаграмотність</w:t>
            </w:r>
            <w:proofErr w:type="spellEnd"/>
            <w:r w:rsidRPr="00410A12">
              <w:rPr>
                <w:lang w:val="ru-RU"/>
              </w:rPr>
              <w:t xml:space="preserve">, </w:t>
            </w:r>
            <w:proofErr w:type="spellStart"/>
            <w:r w:rsidRPr="00410A12">
              <w:rPr>
                <w:lang w:val="ru-RU"/>
              </w:rPr>
              <w:t>інформаційна</w:t>
            </w:r>
            <w:proofErr w:type="spellEnd"/>
            <w:r w:rsidRPr="00410A12">
              <w:rPr>
                <w:lang w:val="ru-RU"/>
              </w:rPr>
              <w:t xml:space="preserve"> культура</w:t>
            </w:r>
          </w:p>
        </w:tc>
        <w:tc>
          <w:tcPr>
            <w:tcW w:w="3307" w:type="dxa"/>
          </w:tcPr>
          <w:p w14:paraId="7CF307BF" w14:textId="77777777" w:rsidR="00410A12" w:rsidRPr="00410A12" w:rsidRDefault="00410A12" w:rsidP="00AD56D1">
            <w:pPr>
              <w:spacing w:after="0" w:line="360" w:lineRule="auto"/>
              <w:ind w:firstLine="0"/>
              <w:rPr>
                <w:lang w:val="ru-RU"/>
              </w:rPr>
            </w:pPr>
            <w:proofErr w:type="spellStart"/>
            <w:r w:rsidRPr="00410A12">
              <w:rPr>
                <w:lang w:val="ru-RU"/>
              </w:rPr>
              <w:t>Запобігає</w:t>
            </w:r>
            <w:proofErr w:type="spellEnd"/>
            <w:r w:rsidRPr="00410A12">
              <w:rPr>
                <w:lang w:val="ru-RU"/>
              </w:rPr>
              <w:t xml:space="preserve"> </w:t>
            </w:r>
            <w:proofErr w:type="spellStart"/>
            <w:r w:rsidRPr="00410A12">
              <w:rPr>
                <w:lang w:val="ru-RU"/>
              </w:rPr>
              <w:t>поширенню</w:t>
            </w:r>
            <w:proofErr w:type="spellEnd"/>
            <w:r w:rsidRPr="00410A12">
              <w:rPr>
                <w:lang w:val="ru-RU"/>
              </w:rPr>
              <w:t xml:space="preserve"> </w:t>
            </w:r>
            <w:proofErr w:type="spellStart"/>
            <w:r w:rsidRPr="00410A12">
              <w:rPr>
                <w:lang w:val="ru-RU"/>
              </w:rPr>
              <w:t>дезінформації</w:t>
            </w:r>
            <w:proofErr w:type="spellEnd"/>
            <w:r w:rsidRPr="00410A12">
              <w:rPr>
                <w:lang w:val="ru-RU"/>
              </w:rPr>
              <w:t xml:space="preserve"> та </w:t>
            </w:r>
            <w:proofErr w:type="spellStart"/>
            <w:r w:rsidRPr="00410A12">
              <w:rPr>
                <w:lang w:val="ru-RU"/>
              </w:rPr>
              <w:t>паніки</w:t>
            </w:r>
            <w:proofErr w:type="spellEnd"/>
          </w:p>
        </w:tc>
      </w:tr>
      <w:tr w:rsidR="00410A12" w14:paraId="62894325" w14:textId="77777777" w:rsidTr="00410A12">
        <w:tc>
          <w:tcPr>
            <w:tcW w:w="2880" w:type="dxa"/>
          </w:tcPr>
          <w:p w14:paraId="68280565" w14:textId="77777777" w:rsidR="00410A12" w:rsidRDefault="00410A12" w:rsidP="00AD56D1">
            <w:pPr>
              <w:spacing w:after="0" w:line="360" w:lineRule="auto"/>
              <w:ind w:firstLine="0"/>
            </w:pPr>
            <w:r>
              <w:t>Регіональна стійкість</w:t>
            </w:r>
          </w:p>
        </w:tc>
        <w:tc>
          <w:tcPr>
            <w:tcW w:w="2880" w:type="dxa"/>
          </w:tcPr>
          <w:p w14:paraId="6263DDA3" w14:textId="070C0ED6" w:rsidR="00410A12" w:rsidRPr="00410A12" w:rsidRDefault="005B7EEB" w:rsidP="00AD56D1">
            <w:pPr>
              <w:spacing w:after="0" w:line="360" w:lineRule="auto"/>
              <w:ind w:firstLine="0"/>
              <w:rPr>
                <w:lang w:val="ru-RU"/>
              </w:rPr>
            </w:pPr>
            <w:proofErr w:type="spellStart"/>
            <w:r>
              <w:rPr>
                <w:lang w:val="ru-RU"/>
              </w:rPr>
              <w:t>І</w:t>
            </w:r>
            <w:r w:rsidR="00410A12" w:rsidRPr="00410A12">
              <w:rPr>
                <w:lang w:val="ru-RU"/>
              </w:rPr>
              <w:t>нфраструктура</w:t>
            </w:r>
            <w:proofErr w:type="spellEnd"/>
            <w:r w:rsidR="00410A12" w:rsidRPr="00410A12">
              <w:rPr>
                <w:lang w:val="ru-RU"/>
              </w:rPr>
              <w:t xml:space="preserve">, доступ до </w:t>
            </w:r>
            <w:proofErr w:type="spellStart"/>
            <w:r w:rsidR="00410A12" w:rsidRPr="00410A12">
              <w:rPr>
                <w:lang w:val="ru-RU"/>
              </w:rPr>
              <w:t>ресурсів</w:t>
            </w:r>
            <w:proofErr w:type="spellEnd"/>
            <w:r w:rsidR="00410A12" w:rsidRPr="00410A12">
              <w:rPr>
                <w:lang w:val="ru-RU"/>
              </w:rPr>
              <w:t xml:space="preserve">, </w:t>
            </w:r>
            <w:proofErr w:type="spellStart"/>
            <w:r w:rsidR="00410A12" w:rsidRPr="00410A12">
              <w:rPr>
                <w:lang w:val="ru-RU"/>
              </w:rPr>
              <w:t>управлінські</w:t>
            </w:r>
            <w:proofErr w:type="spellEnd"/>
            <w:r w:rsidR="00410A12" w:rsidRPr="00410A12">
              <w:rPr>
                <w:lang w:val="ru-RU"/>
              </w:rPr>
              <w:t xml:space="preserve"> </w:t>
            </w:r>
            <w:proofErr w:type="spellStart"/>
            <w:r w:rsidR="00410A12" w:rsidRPr="00410A12">
              <w:rPr>
                <w:lang w:val="ru-RU"/>
              </w:rPr>
              <w:t>механізми</w:t>
            </w:r>
            <w:proofErr w:type="spellEnd"/>
          </w:p>
        </w:tc>
        <w:tc>
          <w:tcPr>
            <w:tcW w:w="3307" w:type="dxa"/>
          </w:tcPr>
          <w:p w14:paraId="2C3AB046" w14:textId="77777777" w:rsidR="00410A12" w:rsidRPr="00410A12" w:rsidRDefault="00410A12" w:rsidP="00AD56D1">
            <w:pPr>
              <w:spacing w:after="0" w:line="360" w:lineRule="auto"/>
              <w:ind w:firstLine="0"/>
              <w:rPr>
                <w:lang w:val="ru-RU"/>
              </w:rPr>
            </w:pPr>
            <w:proofErr w:type="spellStart"/>
            <w:r w:rsidRPr="00410A12">
              <w:rPr>
                <w:lang w:val="ru-RU"/>
              </w:rPr>
              <w:t>Підвищує</w:t>
            </w:r>
            <w:proofErr w:type="spellEnd"/>
            <w:r w:rsidRPr="00410A12">
              <w:rPr>
                <w:lang w:val="ru-RU"/>
              </w:rPr>
              <w:t xml:space="preserve"> </w:t>
            </w:r>
            <w:proofErr w:type="spellStart"/>
            <w:r w:rsidRPr="00410A12">
              <w:rPr>
                <w:lang w:val="ru-RU"/>
              </w:rPr>
              <w:t>адаптивність</w:t>
            </w:r>
            <w:proofErr w:type="spellEnd"/>
            <w:r w:rsidRPr="00410A12">
              <w:rPr>
                <w:lang w:val="ru-RU"/>
              </w:rPr>
              <w:t xml:space="preserve"> </w:t>
            </w:r>
            <w:proofErr w:type="spellStart"/>
            <w:r w:rsidRPr="00410A12">
              <w:rPr>
                <w:lang w:val="ru-RU"/>
              </w:rPr>
              <w:t>регіонів</w:t>
            </w:r>
            <w:proofErr w:type="spellEnd"/>
            <w:r w:rsidRPr="00410A12">
              <w:rPr>
                <w:lang w:val="ru-RU"/>
              </w:rPr>
              <w:t xml:space="preserve">, </w:t>
            </w:r>
            <w:proofErr w:type="spellStart"/>
            <w:r w:rsidRPr="00410A12">
              <w:rPr>
                <w:lang w:val="ru-RU"/>
              </w:rPr>
              <w:t>зменшує</w:t>
            </w:r>
            <w:proofErr w:type="spellEnd"/>
            <w:r w:rsidRPr="00410A12">
              <w:rPr>
                <w:lang w:val="ru-RU"/>
              </w:rPr>
              <w:t xml:space="preserve"> </w:t>
            </w:r>
            <w:proofErr w:type="spellStart"/>
            <w:r w:rsidRPr="00410A12">
              <w:rPr>
                <w:lang w:val="ru-RU"/>
              </w:rPr>
              <w:t>ризики</w:t>
            </w:r>
            <w:proofErr w:type="spellEnd"/>
            <w:r w:rsidRPr="00410A12">
              <w:rPr>
                <w:lang w:val="ru-RU"/>
              </w:rPr>
              <w:t xml:space="preserve"> </w:t>
            </w:r>
            <w:proofErr w:type="spellStart"/>
            <w:r w:rsidRPr="00410A12">
              <w:rPr>
                <w:lang w:val="ru-RU"/>
              </w:rPr>
              <w:t>нестабільності</w:t>
            </w:r>
            <w:proofErr w:type="spellEnd"/>
          </w:p>
        </w:tc>
      </w:tr>
    </w:tbl>
    <w:p w14:paraId="20453C98" w14:textId="46E1DADA" w:rsidR="0040379C" w:rsidRPr="009E76D2" w:rsidRDefault="0040379C" w:rsidP="00AD56D1">
      <w:pPr>
        <w:spacing w:after="0" w:line="360" w:lineRule="auto"/>
        <w:ind w:left="0" w:right="14" w:firstLine="709"/>
        <w:jc w:val="both"/>
        <w:rPr>
          <w:szCs w:val="28"/>
        </w:rPr>
      </w:pPr>
    </w:p>
    <w:p w14:paraId="1B324A25" w14:textId="6153148B" w:rsidR="0040379C" w:rsidRPr="009E76D2" w:rsidRDefault="004D4B00" w:rsidP="00AD56D1">
      <w:pPr>
        <w:spacing w:after="0" w:line="360" w:lineRule="auto"/>
        <w:ind w:left="0" w:right="14" w:firstLine="709"/>
        <w:jc w:val="both"/>
        <w:rPr>
          <w:szCs w:val="28"/>
        </w:rPr>
      </w:pPr>
      <w:r>
        <w:t>Формування національної стійкості вимагає системної політики, яка охоплює не лише оперативні заходи реагування, а й довгострокову стратегію розвитку. Держава має створити інституційне підґрунтя для координації між секторами, залучення до процесів планування бізнесу, науки, громадських організацій, міжнародних партнерів</w:t>
      </w:r>
      <w:r w:rsidR="00217DF9">
        <w:t xml:space="preserve"> [</w:t>
      </w:r>
      <w:r w:rsidR="000568D9">
        <w:t>14, с.23-30]</w:t>
      </w:r>
      <w:r w:rsidR="004C2FAA">
        <w:t>.</w:t>
      </w:r>
      <w:r>
        <w:t xml:space="preserve">Тільки на основі синергії зусиль можлива побудова моделі, яка зможе витримати вплив деструктивних чинників будь-якої природи. Така модель не повинна бути жорсткою — вона має бути гнучкою, живою, здатною до постійного </w:t>
      </w:r>
      <w:r>
        <w:lastRenderedPageBreak/>
        <w:t>оновлення і вдосконалення. Усе це становить зміст національної стійкості як фундаменту безпечного й демократичного майбутнього України [</w:t>
      </w:r>
      <w:r w:rsidR="000568D9">
        <w:t>13, с.13-17]</w:t>
      </w:r>
      <w:r w:rsidR="004C2FAA">
        <w:t>.</w:t>
      </w:r>
    </w:p>
    <w:p w14:paraId="735331E3" w14:textId="77777777" w:rsidR="0040379C" w:rsidRPr="009E76D2" w:rsidRDefault="004D4B00" w:rsidP="00AD56D1">
      <w:pPr>
        <w:pStyle w:val="1"/>
        <w:spacing w:after="0" w:line="360" w:lineRule="auto"/>
        <w:ind w:left="-5" w:firstLine="709"/>
        <w:jc w:val="both"/>
        <w:rPr>
          <w:szCs w:val="28"/>
        </w:rPr>
      </w:pPr>
      <w:r w:rsidRPr="009E76D2">
        <w:rPr>
          <w:szCs w:val="28"/>
        </w:rPr>
        <w:t>1.2 Теоретичні підходи до забезпечення національної стійкості: світовий досвід</w:t>
      </w:r>
      <w:r w:rsidRPr="009E76D2">
        <w:rPr>
          <w:rFonts w:eastAsia="Calibri"/>
          <w:b w:val="0"/>
          <w:szCs w:val="28"/>
        </w:rPr>
        <w:t xml:space="preserve"> </w:t>
      </w:r>
    </w:p>
    <w:p w14:paraId="59ADBBC0" w14:textId="4B4815DA" w:rsidR="0040379C" w:rsidRPr="009E76D2" w:rsidRDefault="004D4B00" w:rsidP="00AD56D1">
      <w:pPr>
        <w:spacing w:after="0" w:line="360" w:lineRule="auto"/>
        <w:ind w:left="-5" w:right="14" w:firstLine="709"/>
        <w:jc w:val="both"/>
        <w:rPr>
          <w:szCs w:val="28"/>
        </w:rPr>
      </w:pPr>
      <w:r>
        <w:t>Поняття національної стійкості активно розробляється у багатьох країнах світу, які зіткнулися з викликами глобального тероризму, кібератак, природних катастроф, масових міграцій, гібридних загроз і транснаціональної злочинності. У різних державах це явище інтерпретується залежно від історичного досвіду, географічного положення, політичної культури та рівня розвитку інститутів. Незважаючи на відмінності у підходах, ключовими залишаються ідеї інтегрованої безпеки, комплексного управління ризиками, залучення громадян до процесу зміцнення національної стійкості та пріоритету підготовки до непередбачуваних ситуацій [10, с.29]</w:t>
      </w:r>
      <w:r w:rsidR="004C2FAA">
        <w:t>.</w:t>
      </w:r>
    </w:p>
    <w:p w14:paraId="790894BB" w14:textId="277B219E" w:rsidR="0040379C" w:rsidRDefault="004D4B00" w:rsidP="00AD56D1">
      <w:pPr>
        <w:spacing w:after="0" w:line="360" w:lineRule="auto"/>
        <w:ind w:left="-5" w:right="14" w:firstLine="709"/>
        <w:jc w:val="both"/>
        <w:rPr>
          <w:rFonts w:eastAsia="Calibri"/>
          <w:szCs w:val="28"/>
        </w:rPr>
      </w:pPr>
      <w:r>
        <w:t>У США концепція національної стійкості формується на основі стратегічних документів, таких як National Preparedness Goal, де визначено основні цілі та завдання щодо готовності до катастроф і криз. Значна увага приділяється міжагентській співпраці, побудові партнерств між урядом, приватним сектором і місцевими громадами. У центрі цієї моделі стоїть ідея здатності суспільства реагувати, адаптуватися і відновлюватися без втрати ключових функцій. У практичному вимірі це означає наявність планів дій, систем раннього попередження, мобілізацію ресурсів, навчання населення, розвиток критичної інфраструктури з урахуванням факторів ризику [7, с.45]</w:t>
      </w:r>
      <w:r w:rsidR="004C2FAA">
        <w:t>.</w:t>
      </w:r>
    </w:p>
    <w:p w14:paraId="593EBDEC" w14:textId="39C56093" w:rsidR="0040379C" w:rsidRPr="009E76D2" w:rsidRDefault="004D4B00" w:rsidP="00AD56D1">
      <w:pPr>
        <w:spacing w:after="0" w:line="360" w:lineRule="auto"/>
        <w:ind w:left="-5" w:right="14" w:firstLine="709"/>
        <w:jc w:val="both"/>
        <w:rPr>
          <w:szCs w:val="28"/>
        </w:rPr>
      </w:pPr>
      <w:r>
        <w:t xml:space="preserve">У скандинавських країнах, зокрема у Фінляндії, національна стійкість базується на концепції "всеосяжної безпеки", яка охоплює весь спектр загроз — від військових до соціально-економічних. Особливе значення </w:t>
      </w:r>
      <w:r>
        <w:lastRenderedPageBreak/>
        <w:t>надається загальнодержавній злагодженості, високому рівню довіри до інституцій, соціальній згуртованості, прозорості управління та активній участі громадян у формуванні політики. Фінська модель передбачає регулярні навчання, чітке розмежування відповідальності між державними органами та комунальними структурами, інтеграцію безпеки у всі сектори життєдіяльності. Такі підходи дозволяють не лише швидко реагувати на загрози, а й підтримувати стабільність у тривалій перспективі [12, с.53]</w:t>
      </w:r>
      <w:r w:rsidR="004C2FAA">
        <w:t>.</w:t>
      </w:r>
    </w:p>
    <w:p w14:paraId="5708E777" w14:textId="6416A764" w:rsidR="0040379C" w:rsidRPr="009E76D2" w:rsidRDefault="004D4B00" w:rsidP="00AD56D1">
      <w:pPr>
        <w:spacing w:after="0" w:line="360" w:lineRule="auto"/>
        <w:ind w:left="-5" w:right="14" w:firstLine="709"/>
        <w:jc w:val="both"/>
        <w:rPr>
          <w:szCs w:val="28"/>
        </w:rPr>
      </w:pPr>
      <w:r>
        <w:t>Ізраїль демонструє приклад національної стійкості в умовах постійної зовнішньої загрози, зокрема через систему резервної армії, високий рівень мобілізації населення, готовність до дій у надзвичайних ситуаціях та культивування оборонного мислення. Велика увага приділяється функціонуванню системи цивільної оборони, підготовці населення до можливих атак, розвиткові інфраструктури безпеки. Громадяни з дитинства отримують знання щодо дій у кризових обставинах, а вся система освіти спрямована на формування патріотизму, психологічної витривалості та готовності до викликів [</w:t>
      </w:r>
      <w:r w:rsidR="001D7A80">
        <w:t>18, с.32</w:t>
      </w:r>
      <w:r>
        <w:t>]</w:t>
      </w:r>
      <w:r w:rsidR="004C2FAA">
        <w:t>.</w:t>
      </w:r>
    </w:p>
    <w:p w14:paraId="0BA4AD2E" w14:textId="542085D0" w:rsidR="0040379C" w:rsidRPr="009E76D2" w:rsidRDefault="004D4B00" w:rsidP="00AD56D1">
      <w:pPr>
        <w:spacing w:after="0" w:line="360" w:lineRule="auto"/>
        <w:ind w:left="-5" w:right="14" w:firstLine="709"/>
        <w:jc w:val="both"/>
        <w:rPr>
          <w:szCs w:val="28"/>
        </w:rPr>
      </w:pPr>
      <w:r>
        <w:t>У Японії, де особливо актуальним є ризик природних катастроф, акцент зроблено на технологічних рішеннях, екологічній стійкості, високому рівні організованості населення та державної підтримки відновлювальних процесів. Система реагування базується на засадах децентралізованого управління, швидкого розгортання допомоги, наявності запасів ресурсів і точній координації між урядовими органами. Уроки масштабних землетрусів та цунамі стали поштовхом до вдосконалення моделей кризового управління, формування колективної пам’яті про необхідність постійної готовності до катастроф [11, с.36]</w:t>
      </w:r>
      <w:r w:rsidR="004C2FAA">
        <w:t>.</w:t>
      </w:r>
    </w:p>
    <w:p w14:paraId="4794753C" w14:textId="7EBA5845" w:rsidR="0040379C" w:rsidRPr="009E76D2" w:rsidRDefault="004D4B00" w:rsidP="00AD56D1">
      <w:pPr>
        <w:spacing w:after="0" w:line="360" w:lineRule="auto"/>
        <w:ind w:left="-5" w:right="14" w:firstLine="709"/>
        <w:jc w:val="both"/>
        <w:rPr>
          <w:szCs w:val="28"/>
        </w:rPr>
      </w:pPr>
      <w:r>
        <w:t xml:space="preserve">Європейський Союз розвиває власну систему забезпечення стійкості, орієнтовану на координацію зусиль держав-членів, зміцнення кібербезпеки, енергетичної автономії, інформаційного захисту, протидії дезінформації. </w:t>
      </w:r>
      <w:r>
        <w:lastRenderedPageBreak/>
        <w:t>Принцип солідарності, об’єднання ресурсів, синхронізація інструментів безпеки між різними країнами створюють платформу для ефективної реакції на міждержавні загрози. ЄС активно інвестує в дослідження з оцінки ризиків, планування сценаріїв і зміцнення внутрішнього потенціалу стійкості кожної країни-учасниці [14, с.67]</w:t>
      </w:r>
      <w:r w:rsidR="004C2FAA">
        <w:t>.</w:t>
      </w:r>
    </w:p>
    <w:p w14:paraId="25624921" w14:textId="1CC92E6E" w:rsidR="0040379C" w:rsidRPr="009E76D2" w:rsidRDefault="004D4B00" w:rsidP="00AD56D1">
      <w:pPr>
        <w:spacing w:after="0" w:line="360" w:lineRule="auto"/>
        <w:ind w:left="-5" w:right="14" w:firstLine="709"/>
        <w:jc w:val="both"/>
        <w:rPr>
          <w:szCs w:val="28"/>
        </w:rPr>
      </w:pPr>
      <w:r>
        <w:t>Аналіз світового досвіду засвідчує, що національна стійкість не може бути реалізована як одноразовий проєкт чи виключно як відповідь на конкретну загрозу. Це постійний процес, що потребує стратегічного бачення, соціальної підтримки, широкої участі суспільства, розвитку інституційної пам’яті та адаптації до нових умов. Світові підходи доводять, що найбільш ефективними є моделі, у яких поєднується державна політика з місцевими ініціативами, а безпека не відокремлюється від економічного зростання, екологічної стабільності, інформаційної прозорості та соціальної інтеграції</w:t>
      </w:r>
      <w:r w:rsidR="00BB1D0B">
        <w:t xml:space="preserve"> </w:t>
      </w:r>
      <w:r>
        <w:t>[</w:t>
      </w:r>
      <w:r w:rsidR="009F309B">
        <w:t>20, с.67</w:t>
      </w:r>
      <w:r>
        <w:t>]</w:t>
      </w:r>
      <w:r w:rsidR="004C2FAA">
        <w:t>.</w:t>
      </w:r>
    </w:p>
    <w:p w14:paraId="469C31A8" w14:textId="4B93BBE7" w:rsidR="0040379C" w:rsidRPr="009E76D2" w:rsidRDefault="004D4B00" w:rsidP="00AD56D1">
      <w:pPr>
        <w:spacing w:after="0" w:line="360" w:lineRule="auto"/>
        <w:ind w:left="-5" w:right="14" w:firstLine="709"/>
        <w:jc w:val="both"/>
        <w:rPr>
          <w:szCs w:val="28"/>
        </w:rPr>
      </w:pPr>
      <w:r>
        <w:t>У науковій літературі та стратегічних документах різних країн національна стійкість розглядається як ключова складова загальної безпекової політики, яка вимагає міждисциплінарного підходу. Теоретичні моделі стійкості базуються на поєднанні соціологічних, політологічних, економічних, психологічних і управлінських концепцій. Дослідники виділяють кілька базових парадигм. Перша з них орієнтується на адаптаційні здібності суспільства, підкреслюючи значення здатності змінюватися відповідно до зовнішніх умов без втрати основних характеристик. Друга модель ґрунтується на структурному підході, який акцентує увагу на сталості інституцій, рівні підготовки інфраструктури до надзвичайних ситуацій, наявності запасів, логістичних мереж, готовності до самостійного функціонування в умовах загроз [</w:t>
      </w:r>
      <w:r w:rsidR="00A3415E">
        <w:t>13, с.45</w:t>
      </w:r>
      <w:r>
        <w:t>]</w:t>
      </w:r>
      <w:r w:rsidR="004C2FAA">
        <w:t>.</w:t>
      </w:r>
    </w:p>
    <w:p w14:paraId="7129DC7C" w14:textId="7563C388" w:rsidR="0040379C" w:rsidRPr="009E76D2" w:rsidRDefault="004D4B00" w:rsidP="00AD56D1">
      <w:pPr>
        <w:spacing w:after="0" w:line="360" w:lineRule="auto"/>
        <w:ind w:left="-5" w:right="14" w:firstLine="709"/>
        <w:jc w:val="both"/>
        <w:rPr>
          <w:szCs w:val="28"/>
        </w:rPr>
      </w:pPr>
      <w:r>
        <w:t xml:space="preserve">Третя концепція розглядає національну стійкість через призму ціннісної єдності суспільства, яка базується на культурній, історичній, </w:t>
      </w:r>
      <w:r>
        <w:lastRenderedPageBreak/>
        <w:t>мовній спільності, спільному розумінні минулого і майбутнього. Саме ця єдність забезпечує високу здатність суспільства до мобілізації та колективного реагування у критичних ситуаціях [8, с.22]</w:t>
      </w:r>
      <w:r w:rsidR="004C2FAA">
        <w:t>.</w:t>
      </w:r>
      <w:r>
        <w:t xml:space="preserve"> Четверта теоретична парадигма наголошує на важливості саморегуляції та горизонтальної взаємодії між громадянами, організаціями, владою. В умовах політичної турбулентності і нестачі ресурсів саме здатність до самоорганізації виявляється вирішальною [13, с.40]</w:t>
      </w:r>
      <w:r w:rsidR="004C2FAA">
        <w:t>.</w:t>
      </w:r>
    </w:p>
    <w:p w14:paraId="6DFC74CF" w14:textId="391B1440" w:rsidR="0040379C" w:rsidRPr="009E76D2" w:rsidRDefault="004D4B00" w:rsidP="00AD56D1">
      <w:pPr>
        <w:spacing w:after="0" w:line="360" w:lineRule="auto"/>
        <w:ind w:left="-5" w:right="14" w:firstLine="709"/>
        <w:jc w:val="both"/>
        <w:rPr>
          <w:szCs w:val="28"/>
        </w:rPr>
      </w:pPr>
      <w:r>
        <w:t>Світовий досвід свідчить, що ключовими чинниками ефективної стійкості є наявність стратегічного бачення, чітке законодавче регулювання, формування культури безпеки, залучення громад до процесів прийняття рішень, відкритий обмін інформацією та міжінституційна взаємодія [4, с.59]</w:t>
      </w:r>
      <w:r w:rsidR="004C2FAA">
        <w:t>.</w:t>
      </w:r>
      <w:r>
        <w:t xml:space="preserve"> У різних країнах існує власна специфіка реалізації цих принципів, але всюди визнається, що централізована модель управління не здатна ефективно забезпечити стійкість без активної участі місцевих громад і структур. Успішні приклади показують, що важливо не лише мати добре структуровану систему, а й постійно її оновлювати, аналізуючи помилки минулого, проводячи тренування, моделювання сценаріїв, залучаючи науковий та експертний потенціал [12, с.78]</w:t>
      </w:r>
      <w:r w:rsidR="004C2FAA">
        <w:t>.</w:t>
      </w:r>
    </w:p>
    <w:p w14:paraId="091A1B78" w14:textId="5C76AA37" w:rsidR="0040379C" w:rsidRPr="009E76D2" w:rsidRDefault="004D4B00" w:rsidP="00AD56D1">
      <w:pPr>
        <w:spacing w:after="0" w:line="360" w:lineRule="auto"/>
        <w:ind w:left="-5" w:right="14" w:firstLine="709"/>
        <w:jc w:val="both"/>
        <w:rPr>
          <w:szCs w:val="28"/>
        </w:rPr>
      </w:pPr>
      <w:r w:rsidRPr="009E76D2">
        <w:rPr>
          <w:szCs w:val="28"/>
        </w:rPr>
        <w:t>Досвід багатьох країн доводить, що національна стійкість є не тільки технічним або адміністративним поняттям. Це також моральна категорія, що базується на цінностях солідарності, взаємодопомоги, відповідальності, довіри до інституцій і готовності суспільства до дій у межах спільного інтересу. Там, де існує високий рівень соціального капіталу, довіра між громадянами та державою, значно простіше мобілізувати зусилля на подолання кризових ситуацій. У протилежних випадках — за умов дезінформації, фрагментованого суспільства, слабкості державних структур — ризики значно зростають навіть за відносно незначних зовнішніх впливів</w:t>
      </w:r>
      <w:r w:rsidR="001A06F0">
        <w:rPr>
          <w:szCs w:val="28"/>
        </w:rPr>
        <w:t xml:space="preserve"> [7, с.45;19; с.103]</w:t>
      </w:r>
      <w:r w:rsidR="004C2FAA">
        <w:rPr>
          <w:szCs w:val="28"/>
        </w:rPr>
        <w:t>.</w:t>
      </w:r>
    </w:p>
    <w:p w14:paraId="499C7E38" w14:textId="69B7F8C3" w:rsidR="0040379C" w:rsidRPr="009E76D2" w:rsidRDefault="004D4B00" w:rsidP="00AD56D1">
      <w:pPr>
        <w:spacing w:after="0" w:line="360" w:lineRule="auto"/>
        <w:ind w:left="-5" w:right="14" w:firstLine="709"/>
        <w:jc w:val="both"/>
        <w:rPr>
          <w:szCs w:val="28"/>
        </w:rPr>
      </w:pPr>
      <w:r>
        <w:lastRenderedPageBreak/>
        <w:t>Наукові підходи також враховують важливість довгострокового планування, оскільки національна стійкість не досягається за рахунок окремих рішень чи реакцій на одиничні події. Це процес, який вимагає комплексного програмування, систематичних оцінок ризиків, участі різних секторів економіки, науки, культури, освіти, оборони. Важливо створити середовище, у якому інституції постійно оновлюють свої протоколи, ведуть діалог з громадянами, навчаються на попередньому досвіді, інтегрують інновації [5, с.88]</w:t>
      </w:r>
      <w:r w:rsidR="004C2FAA">
        <w:t>.</w:t>
      </w:r>
      <w:r>
        <w:t xml:space="preserve"> Національна стійкість перестає бути лише відповіддю на катастрофу — вона стає формою існування сучасної держави, яка живе у нестабільному та динамічному світі, де передбачуваність більше не є нормою [3, с.22]</w:t>
      </w:r>
      <w:r w:rsidR="004C2FAA">
        <w:t>.</w:t>
      </w:r>
    </w:p>
    <w:p w14:paraId="70C1A6C9" w14:textId="51CF3D43" w:rsidR="0040379C" w:rsidRPr="009E76D2" w:rsidRDefault="004D4B00" w:rsidP="00AD56D1">
      <w:pPr>
        <w:spacing w:after="0" w:line="360" w:lineRule="auto"/>
        <w:ind w:left="-5" w:right="14" w:firstLine="709"/>
        <w:jc w:val="both"/>
        <w:rPr>
          <w:szCs w:val="28"/>
        </w:rPr>
      </w:pPr>
      <w:r>
        <w:t>Сучасні дослідження в галузі безпеки та стратегічного управління доводять, що національна стійкість не є виключно об’єктом державної політики, вона стає інтегрованим продуктом взаємодії між суспільством, владою, бізнесом, академічним середовищем і міжнародними партнерами. Найуспішніші країни, які досягли високого рівня стійкості, зосереджуються не лише на створенні технічних чи оборонних механізмів, а й на формуванні середовища, яке сприяє довготривалому збереженню життєздатності держави у будь-яких умовах. Вони активно розвивають інструменти оцінки ризиків, моніторингу систем життєзабезпечення, раннього виявлення загроз, що дозволяє не допустити ескалації проблеми до рівня катастрофи [14, с.39]</w:t>
      </w:r>
      <w:r w:rsidR="004C2FAA">
        <w:t>.</w:t>
      </w:r>
    </w:p>
    <w:p w14:paraId="5028625B" w14:textId="166E06D0" w:rsidR="0040379C" w:rsidRPr="009E76D2" w:rsidRDefault="004D4B00" w:rsidP="00AD56D1">
      <w:pPr>
        <w:spacing w:after="0" w:line="360" w:lineRule="auto"/>
        <w:ind w:left="-5" w:right="14" w:firstLine="709"/>
        <w:jc w:val="both"/>
        <w:rPr>
          <w:szCs w:val="28"/>
        </w:rPr>
      </w:pPr>
      <w:r w:rsidRPr="009E76D2">
        <w:rPr>
          <w:szCs w:val="28"/>
        </w:rPr>
        <w:t xml:space="preserve">Міжнародні організації також активно впливають на розвиток концепції національної стійкості. Організація Об'єднаних Націй, НАТО, Європейський Союз, ОБСЄ, а також Світовий банк і Міжнародний валютний фонд у своїх аналітичних документах все частіше використовують термінологію, пов’язану зі стійкістю як ключовою категорією глобального управління. Ці структури підтримують країни у </w:t>
      </w:r>
      <w:r w:rsidRPr="009E76D2">
        <w:rPr>
          <w:szCs w:val="28"/>
        </w:rPr>
        <w:lastRenderedPageBreak/>
        <w:t>створенні національних стратегій, сприяють адаптації до змін клімату, підвищенню енергетичної незалежності, цифровій трансформації, захисту прав людини, реформуванню безпекового сектору. Вони також підкреслюють важливість інституційної стійкості, яка полягає у здатності державних органів діяти в умовах високої турбулентності, не втрачаючи контролю над суспільними процесами</w:t>
      </w:r>
      <w:r w:rsidR="007D0963">
        <w:rPr>
          <w:szCs w:val="28"/>
        </w:rPr>
        <w:t xml:space="preserve"> [</w:t>
      </w:r>
      <w:r w:rsidR="0055140E">
        <w:rPr>
          <w:szCs w:val="28"/>
        </w:rPr>
        <w:t xml:space="preserve">20, с. </w:t>
      </w:r>
      <w:r w:rsidR="00E646B3">
        <w:rPr>
          <w:szCs w:val="28"/>
        </w:rPr>
        <w:t>72]</w:t>
      </w:r>
      <w:r w:rsidR="004C2FAA">
        <w:rPr>
          <w:szCs w:val="28"/>
        </w:rPr>
        <w:t>.</w:t>
      </w:r>
    </w:p>
    <w:p w14:paraId="38522848" w14:textId="16081A61" w:rsidR="0040379C" w:rsidRPr="009E76D2" w:rsidRDefault="004D4B00" w:rsidP="00AD56D1">
      <w:pPr>
        <w:spacing w:after="0" w:line="360" w:lineRule="auto"/>
        <w:ind w:left="-5" w:right="14" w:firstLine="709"/>
        <w:jc w:val="both"/>
        <w:rPr>
          <w:szCs w:val="28"/>
        </w:rPr>
      </w:pPr>
      <w:r>
        <w:t>У межах міжнародного досвіду велике значення надається здатності до стратегічної комунікації, коли уряд і суспільство розуміють одне одного, а інформація поширюється прозоро, оперативно і правдиво. Комунікаційна стійкість визначається як запорука уникнення паніки, дезорієнтації, хаосу у періоди загроз. У цьому контексті важливим фактором виступає не тільки наявність технічних каналів передачі інформації, а й довіра до джерел, авторитетність державних інституцій, їхня відкритість до діалогу. Успішна практика держав, які переживали війни, теракти, природні катастрофи, показує, що чітка, своєчасна й правдива інформація рятує життя, знижує емоційне навантаження, зменшує ризики соціального розколу та сприяє згуртованості [11, с.36]</w:t>
      </w:r>
      <w:r w:rsidR="004C2FAA">
        <w:t>.</w:t>
      </w:r>
    </w:p>
    <w:p w14:paraId="42E02939" w14:textId="2B34955A" w:rsidR="0040379C" w:rsidRDefault="004D4B00" w:rsidP="00AD56D1">
      <w:pPr>
        <w:spacing w:after="0" w:line="360" w:lineRule="auto"/>
        <w:ind w:left="-5" w:right="14" w:firstLine="709"/>
        <w:jc w:val="both"/>
        <w:rPr>
          <w:rFonts w:eastAsia="Calibri"/>
          <w:szCs w:val="28"/>
        </w:rPr>
      </w:pPr>
      <w:r>
        <w:t>У багатьох теоретичних підходах наголошується на тому, що національна стійкість — це процес, що не завершується у межах одного політичного циклу чи реалізації окремої реформи. Вона формується через роки, спираючись на послідовні інституційні перетворення, культуру дотримання законів, прозорість управління, системну освіту, національну ідентичність, активну участь громадян у суспільному житті. Стратегічна перевага тих держав, які орієнтовані на довгострокове планування, полягає у здатності не лише відновити зруйноване, а й зробити це краще, ніж було до цього</w:t>
      </w:r>
      <w:r w:rsidR="00BB1D0B">
        <w:t xml:space="preserve"> </w:t>
      </w:r>
      <w:r>
        <w:t>[2, с.93]</w:t>
      </w:r>
      <w:r w:rsidR="004C2FAA">
        <w:t>.</w:t>
      </w:r>
      <w:r>
        <w:t xml:space="preserve"> Саме на основі цієї логіки формується ідея трансформаційної стійкості, яка все частіше використовується в сучасній літературі та політиці. </w:t>
      </w:r>
    </w:p>
    <w:p w14:paraId="7255504E" w14:textId="2E5AB813" w:rsidR="000E3A01" w:rsidRPr="000E3A01" w:rsidRDefault="000E3A01" w:rsidP="00AD56D1">
      <w:pPr>
        <w:pStyle w:val="1"/>
        <w:spacing w:after="0"/>
        <w:rPr>
          <w:b w:val="0"/>
          <w:bCs/>
        </w:rPr>
      </w:pPr>
      <w:proofErr w:type="spellStart"/>
      <w:r w:rsidRPr="000E3A01">
        <w:rPr>
          <w:b w:val="0"/>
          <w:bCs/>
          <w:lang w:val="ru-RU"/>
        </w:rPr>
        <w:lastRenderedPageBreak/>
        <w:t>Діаграма</w:t>
      </w:r>
      <w:proofErr w:type="spellEnd"/>
      <w:r w:rsidRPr="000E3A01">
        <w:rPr>
          <w:b w:val="0"/>
          <w:bCs/>
          <w:lang w:val="ru-RU"/>
        </w:rPr>
        <w:t xml:space="preserve"> 1. </w:t>
      </w:r>
      <w:proofErr w:type="spellStart"/>
      <w:r w:rsidRPr="000E3A01">
        <w:rPr>
          <w:b w:val="0"/>
          <w:bCs/>
          <w:lang w:val="ru-RU"/>
        </w:rPr>
        <w:t>Частка</w:t>
      </w:r>
      <w:proofErr w:type="spellEnd"/>
      <w:r w:rsidRPr="000E3A01">
        <w:rPr>
          <w:b w:val="0"/>
          <w:bCs/>
          <w:lang w:val="ru-RU"/>
        </w:rPr>
        <w:t xml:space="preserve"> </w:t>
      </w:r>
      <w:proofErr w:type="spellStart"/>
      <w:r w:rsidRPr="000E3A01">
        <w:rPr>
          <w:b w:val="0"/>
          <w:bCs/>
          <w:lang w:val="ru-RU"/>
        </w:rPr>
        <w:t>інвестицій</w:t>
      </w:r>
      <w:proofErr w:type="spellEnd"/>
      <w:r w:rsidRPr="000E3A01">
        <w:rPr>
          <w:b w:val="0"/>
          <w:bCs/>
          <w:lang w:val="ru-RU"/>
        </w:rPr>
        <w:t xml:space="preserve"> у </w:t>
      </w:r>
      <w:proofErr w:type="spellStart"/>
      <w:r w:rsidRPr="000E3A01">
        <w:rPr>
          <w:b w:val="0"/>
          <w:bCs/>
          <w:lang w:val="ru-RU"/>
        </w:rPr>
        <w:t>стратегії</w:t>
      </w:r>
      <w:proofErr w:type="spellEnd"/>
      <w:r w:rsidRPr="000E3A01">
        <w:rPr>
          <w:b w:val="0"/>
          <w:bCs/>
          <w:lang w:val="ru-RU"/>
        </w:rPr>
        <w:t xml:space="preserve"> </w:t>
      </w:r>
      <w:proofErr w:type="spellStart"/>
      <w:r w:rsidRPr="000E3A01">
        <w:rPr>
          <w:b w:val="0"/>
          <w:bCs/>
          <w:lang w:val="ru-RU"/>
        </w:rPr>
        <w:t>стійкості</w:t>
      </w:r>
      <w:proofErr w:type="spellEnd"/>
      <w:r w:rsidRPr="000E3A01">
        <w:rPr>
          <w:b w:val="0"/>
          <w:bCs/>
          <w:lang w:val="ru-RU"/>
        </w:rPr>
        <w:t>, % ВВП</w:t>
      </w:r>
    </w:p>
    <w:p w14:paraId="245B57D9" w14:textId="57854EA8" w:rsidR="000E3A01" w:rsidRPr="009E76D2" w:rsidRDefault="000E3A01" w:rsidP="00AD56D1">
      <w:pPr>
        <w:spacing w:after="0" w:line="360" w:lineRule="auto"/>
        <w:ind w:left="-5" w:right="14" w:firstLine="709"/>
        <w:jc w:val="both"/>
        <w:rPr>
          <w:szCs w:val="28"/>
        </w:rPr>
      </w:pPr>
      <w:r>
        <w:rPr>
          <w:noProof/>
        </w:rPr>
        <w:drawing>
          <wp:inline distT="0" distB="0" distL="0" distR="0" wp14:anchorId="302772D4" wp14:editId="4DD1CD05">
            <wp:extent cx="5029200" cy="3352800"/>
            <wp:effectExtent l="0" t="0" r="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art1.png"/>
                    <pic:cNvPicPr/>
                  </pic:nvPicPr>
                  <pic:blipFill>
                    <a:blip r:embed="rId8"/>
                    <a:stretch>
                      <a:fillRect/>
                    </a:stretch>
                  </pic:blipFill>
                  <pic:spPr>
                    <a:xfrm>
                      <a:off x="0" y="0"/>
                      <a:ext cx="5029200" cy="3352800"/>
                    </a:xfrm>
                    <a:prstGeom prst="rect">
                      <a:avLst/>
                    </a:prstGeom>
                  </pic:spPr>
                </pic:pic>
              </a:graphicData>
            </a:graphic>
          </wp:inline>
        </w:drawing>
      </w:r>
    </w:p>
    <w:p w14:paraId="2C9A4C18" w14:textId="77777777" w:rsidR="0040379C" w:rsidRPr="009E76D2" w:rsidRDefault="004D4B00" w:rsidP="00AD56D1">
      <w:pPr>
        <w:spacing w:after="0" w:line="360" w:lineRule="auto"/>
        <w:ind w:left="-5" w:right="14" w:firstLine="709"/>
        <w:jc w:val="both"/>
        <w:rPr>
          <w:szCs w:val="28"/>
        </w:rPr>
      </w:pPr>
      <w:r w:rsidRPr="009E76D2">
        <w:rPr>
          <w:szCs w:val="28"/>
        </w:rPr>
        <w:t>Важливим елементом загального розуміння є взаємозв’язок між національною та локальною стійкістю. Багато держав починають розглядати регіональний рівень як автономне середовище опору й адаптації. Успішні міста, громади, регіони, які мають налагоджену інфраструктуру, власні ресурси, ефективне самоврядування, розвинене громадянське суспільство, є опорними точками у системі загальнодержавної стійкості. У таких умовах стратегія стійкості не спускається згори, а народжується зсередини, що забезпечує її гнучкість, ефективність і відповідність реальним потребам.</w:t>
      </w:r>
      <w:r w:rsidRPr="009E76D2">
        <w:rPr>
          <w:rFonts w:eastAsia="Calibri"/>
          <w:szCs w:val="28"/>
        </w:rPr>
        <w:t xml:space="preserve"> </w:t>
      </w:r>
    </w:p>
    <w:p w14:paraId="36660D23" w14:textId="77777777" w:rsidR="0040379C" w:rsidRPr="009E76D2" w:rsidRDefault="004D4B00" w:rsidP="00AD56D1">
      <w:pPr>
        <w:spacing w:after="0" w:line="360" w:lineRule="auto"/>
        <w:ind w:left="-5" w:right="14" w:firstLine="709"/>
        <w:jc w:val="both"/>
        <w:rPr>
          <w:szCs w:val="28"/>
        </w:rPr>
      </w:pPr>
      <w:r w:rsidRPr="009E76D2">
        <w:rPr>
          <w:szCs w:val="28"/>
        </w:rPr>
        <w:t xml:space="preserve">Переосмислення теоретичних основ національної стійкості у XXI столітті стає нагальною потребою для багатьох країн. Ситуації, які ще нещодавно вважалися винятковими, сьогодні набувають характеру регулярних викликів. Епідемії, війни, кліматичні кризи, технологічні збої, енергетичні загрози змінюють уявлення про надійність і контрольованість процесів. У цих умовах стійкість перетворюється на основну категорію </w:t>
      </w:r>
      <w:r w:rsidRPr="009E76D2">
        <w:rPr>
          <w:szCs w:val="28"/>
        </w:rPr>
        <w:lastRenderedPageBreak/>
        <w:t>державної політики, що повинна не лише зберігати статус-кво, а й забезпечувати можливість для поступу в майбутнє.</w:t>
      </w:r>
      <w:r w:rsidRPr="009E76D2">
        <w:rPr>
          <w:rFonts w:eastAsia="Calibri"/>
          <w:szCs w:val="28"/>
        </w:rPr>
        <w:t xml:space="preserve"> </w:t>
      </w:r>
    </w:p>
    <w:p w14:paraId="0412B815" w14:textId="2883FD20" w:rsidR="0040379C" w:rsidRPr="009E76D2" w:rsidRDefault="004D4B00" w:rsidP="00AD56D1">
      <w:pPr>
        <w:pStyle w:val="1"/>
        <w:spacing w:after="0" w:line="360" w:lineRule="auto"/>
        <w:ind w:left="-5" w:firstLine="709"/>
        <w:jc w:val="both"/>
        <w:rPr>
          <w:szCs w:val="28"/>
        </w:rPr>
      </w:pPr>
      <w:r w:rsidRPr="009E76D2">
        <w:rPr>
          <w:szCs w:val="28"/>
        </w:rPr>
        <w:t>1.3</w:t>
      </w:r>
      <w:r w:rsidR="00D91CF2">
        <w:rPr>
          <w:szCs w:val="28"/>
        </w:rPr>
        <w:t xml:space="preserve">. </w:t>
      </w:r>
      <w:r w:rsidRPr="009E76D2">
        <w:rPr>
          <w:szCs w:val="28"/>
        </w:rPr>
        <w:t>Методологічні основи оцінювання рівня національної стійкості</w:t>
      </w:r>
      <w:r w:rsidRPr="009E76D2">
        <w:rPr>
          <w:rFonts w:eastAsia="Calibri"/>
          <w:b w:val="0"/>
          <w:szCs w:val="28"/>
        </w:rPr>
        <w:t xml:space="preserve"> </w:t>
      </w:r>
    </w:p>
    <w:p w14:paraId="5D2CB23A" w14:textId="10D310E4" w:rsidR="0040379C" w:rsidRPr="009E76D2" w:rsidRDefault="004D4B00" w:rsidP="00AD56D1">
      <w:pPr>
        <w:spacing w:after="0" w:line="360" w:lineRule="auto"/>
        <w:ind w:left="-5" w:right="14" w:firstLine="709"/>
        <w:jc w:val="both"/>
        <w:rPr>
          <w:szCs w:val="28"/>
        </w:rPr>
      </w:pPr>
      <w:r w:rsidRPr="009E76D2">
        <w:rPr>
          <w:szCs w:val="28"/>
        </w:rPr>
        <w:t>Оцінювання рівня національної стійкості є ключовим елементом у процесі формування ефективної державної політики в умовах постійних загроз та змін. Цей процес потребує не лише наявності загальної концепції, а й чітко визначених індикаторів, критеріїв, методів збору й обробки інформації, які дозволяють визначати, наскільки держава спроможна протистояти кризам, адаптуватися до нових викликів і зберігати функціональність основних інститутів</w:t>
      </w:r>
      <w:r w:rsidR="009E2D66">
        <w:rPr>
          <w:szCs w:val="28"/>
        </w:rPr>
        <w:t xml:space="preserve"> [19, с.102-103]</w:t>
      </w:r>
      <w:r w:rsidR="004C2FAA">
        <w:rPr>
          <w:szCs w:val="28"/>
        </w:rPr>
        <w:t>.</w:t>
      </w:r>
      <w:r w:rsidRPr="009E76D2">
        <w:rPr>
          <w:szCs w:val="28"/>
        </w:rPr>
        <w:t xml:space="preserve"> Методологічний апарат має бути комплексним, міждисциплінарним, динамічним і здатним до коригування залежно від специфіки загроз та умов, у яких перебуває країна</w:t>
      </w:r>
      <w:r w:rsidR="007216A4">
        <w:rPr>
          <w:szCs w:val="28"/>
        </w:rPr>
        <w:t>[</w:t>
      </w:r>
      <w:r w:rsidR="009E2D66">
        <w:rPr>
          <w:szCs w:val="28"/>
        </w:rPr>
        <w:t>27, с.156]</w:t>
      </w:r>
      <w:r w:rsidR="004C2FAA">
        <w:rPr>
          <w:szCs w:val="28"/>
        </w:rPr>
        <w:t>.</w:t>
      </w:r>
    </w:p>
    <w:p w14:paraId="16BE488B" w14:textId="432D2FBA" w:rsidR="0040379C" w:rsidRPr="009E76D2" w:rsidRDefault="004D4B00" w:rsidP="00AD56D1">
      <w:pPr>
        <w:spacing w:after="0" w:line="360" w:lineRule="auto"/>
        <w:ind w:left="-5" w:right="14" w:firstLine="709"/>
        <w:jc w:val="both"/>
        <w:rPr>
          <w:szCs w:val="28"/>
        </w:rPr>
      </w:pPr>
      <w:r w:rsidRPr="009E76D2">
        <w:rPr>
          <w:szCs w:val="28"/>
        </w:rPr>
        <w:t>Однією з головних методологічних передумов є розуміння стійкості не як однорідного показника, а як сукупності параметрів, що відображають стан різних сфер життя — безпеки, економіки, політики, соціальних процесів, інфраструктури, довкілля, інформаційного простору, культури, психологічного клімату. Це вимагає формування системи індикаторів, які дозволяють кількісно і якісно оцінювати рівень готовності до загроз, ефективність реагування та здатність до відновлення</w:t>
      </w:r>
      <w:r w:rsidR="007216A4">
        <w:rPr>
          <w:szCs w:val="28"/>
        </w:rPr>
        <w:t xml:space="preserve"> [</w:t>
      </w:r>
      <w:r w:rsidR="0025660D">
        <w:rPr>
          <w:szCs w:val="28"/>
        </w:rPr>
        <w:t>16, с.8-9</w:t>
      </w:r>
      <w:r w:rsidR="007216A4">
        <w:rPr>
          <w:szCs w:val="28"/>
        </w:rPr>
        <w:t>]</w:t>
      </w:r>
      <w:r w:rsidR="004C2FAA">
        <w:rPr>
          <w:szCs w:val="28"/>
        </w:rPr>
        <w:t>.</w:t>
      </w:r>
      <w:r w:rsidRPr="009E76D2">
        <w:rPr>
          <w:szCs w:val="28"/>
        </w:rPr>
        <w:t xml:space="preserve"> Кожна з цих сфер повинна мати свої специфічні критерії, які відображають її функціональні особливості. Наприклад, у сфері безпеки важливо враховувати обороноздатність, рівень мобілізаційної готовності, здатність до інформаційного спротиву</w:t>
      </w:r>
      <w:r w:rsidR="0070448D">
        <w:rPr>
          <w:szCs w:val="28"/>
        </w:rPr>
        <w:t xml:space="preserve"> [</w:t>
      </w:r>
      <w:r w:rsidR="0025660D">
        <w:rPr>
          <w:szCs w:val="28"/>
        </w:rPr>
        <w:t>23, с.212</w:t>
      </w:r>
      <w:r w:rsidR="0070448D">
        <w:rPr>
          <w:szCs w:val="28"/>
        </w:rPr>
        <w:t>]</w:t>
      </w:r>
      <w:r w:rsidR="004C2FAA">
        <w:rPr>
          <w:szCs w:val="28"/>
        </w:rPr>
        <w:t>.</w:t>
      </w:r>
      <w:r w:rsidRPr="009E76D2">
        <w:rPr>
          <w:szCs w:val="28"/>
        </w:rPr>
        <w:t xml:space="preserve"> У соціальній сфері вагомими є рівень довіри до державних інституцій, громадська активність, наявність соціальних гарантій, рівень освіченості населення</w:t>
      </w:r>
      <w:r w:rsidR="0025660D">
        <w:rPr>
          <w:szCs w:val="28"/>
        </w:rPr>
        <w:t>[15, с.34]</w:t>
      </w:r>
      <w:r w:rsidR="004C2FAA">
        <w:rPr>
          <w:szCs w:val="28"/>
        </w:rPr>
        <w:t>.</w:t>
      </w:r>
    </w:p>
    <w:p w14:paraId="1CF1BE6F" w14:textId="54154829" w:rsidR="0040379C" w:rsidRPr="009E76D2" w:rsidRDefault="004D4B00" w:rsidP="00AD56D1">
      <w:pPr>
        <w:spacing w:after="0" w:line="360" w:lineRule="auto"/>
        <w:ind w:left="-5" w:right="14" w:firstLine="709"/>
        <w:jc w:val="both"/>
        <w:rPr>
          <w:szCs w:val="28"/>
        </w:rPr>
      </w:pPr>
      <w:r w:rsidRPr="009E76D2">
        <w:rPr>
          <w:szCs w:val="28"/>
        </w:rPr>
        <w:lastRenderedPageBreak/>
        <w:t>Оцінка національної стійкості передбачає також врахування зовнішніх і внутрішніх факторів впливу. Внутрішні включають стан економіки, ефективність управління, рівень політичної стабільності, згуртованість населення, функціонування критичної інфраструктури</w:t>
      </w:r>
      <w:r w:rsidR="004D1AA9">
        <w:rPr>
          <w:szCs w:val="28"/>
        </w:rPr>
        <w:t xml:space="preserve"> [25, с.87]</w:t>
      </w:r>
      <w:r w:rsidR="004C2FAA">
        <w:rPr>
          <w:szCs w:val="28"/>
        </w:rPr>
        <w:t>.</w:t>
      </w:r>
      <w:r w:rsidRPr="009E76D2">
        <w:rPr>
          <w:szCs w:val="28"/>
        </w:rPr>
        <w:t xml:space="preserve"> Зовнішні охоплюють геополітичне середовище, характер міжнародних відносин, економічні санкції, військові загрози, глобальні тенденції</w:t>
      </w:r>
      <w:r w:rsidR="00DE560B">
        <w:rPr>
          <w:szCs w:val="28"/>
        </w:rPr>
        <w:t>[33, с.129]</w:t>
      </w:r>
      <w:r w:rsidR="004C2FAA">
        <w:rPr>
          <w:szCs w:val="28"/>
        </w:rPr>
        <w:t>.</w:t>
      </w:r>
      <w:r w:rsidRPr="009E76D2">
        <w:rPr>
          <w:szCs w:val="28"/>
        </w:rPr>
        <w:t xml:space="preserve"> Методика оцінювання повинна передбачати сценарне моделювання, яке дозволяє аналізувати поведінку системи в умовах кризи, ідентифікувати вразливі елементи та визначити шляхи підвищення стійкості на перспективу</w:t>
      </w:r>
      <w:r w:rsidR="00DE560B">
        <w:rPr>
          <w:szCs w:val="28"/>
        </w:rPr>
        <w:t xml:space="preserve"> [30, с.62]</w:t>
      </w:r>
      <w:r w:rsidR="004C2FAA">
        <w:rPr>
          <w:szCs w:val="28"/>
        </w:rPr>
        <w:t>.</w:t>
      </w:r>
    </w:p>
    <w:p w14:paraId="01237C2C" w14:textId="0A620324" w:rsidR="0040379C" w:rsidRPr="009E76D2" w:rsidRDefault="004D4B00" w:rsidP="00AD56D1">
      <w:pPr>
        <w:spacing w:after="0" w:line="360" w:lineRule="auto"/>
        <w:ind w:left="-5" w:right="14" w:firstLine="709"/>
        <w:jc w:val="both"/>
        <w:rPr>
          <w:szCs w:val="28"/>
        </w:rPr>
      </w:pPr>
      <w:r w:rsidRPr="009E76D2">
        <w:rPr>
          <w:szCs w:val="28"/>
        </w:rPr>
        <w:t>У сучасній міжнародній практиці активно використовуються індекси, які агрегують численні параметри в єдиний показник. Серед них можна назвати Індекс глобальної стійкості (Global Resilience Index), Індекс стійкості державності (Fragile States Index), Індекс людського розвитку (HDI), Індекс демократії, Індекс економічної свободи, Індекс сприйняття корупції</w:t>
      </w:r>
      <w:r w:rsidR="00995383">
        <w:rPr>
          <w:szCs w:val="28"/>
        </w:rPr>
        <w:t xml:space="preserve"> [18, с.48]</w:t>
      </w:r>
      <w:r w:rsidR="004C2FAA">
        <w:rPr>
          <w:szCs w:val="28"/>
        </w:rPr>
        <w:t>.</w:t>
      </w:r>
      <w:r w:rsidRPr="009E76D2">
        <w:rPr>
          <w:szCs w:val="28"/>
        </w:rPr>
        <w:t xml:space="preserve"> Хоча жоден з них не охоплює повністю поняття національної стійкості, їх сукупність дозволяє створити багатовимірну картину, на основі якої можливо оцінювати стан країни, виявляти ризики, визначати пріоритети реформ. Використання таких інструментів повинно супроводжуватися глибоким аналізом контексту, історичних передумов, поточних політичних і соціальних процесів</w:t>
      </w:r>
      <w:r w:rsidR="00995383">
        <w:rPr>
          <w:szCs w:val="28"/>
        </w:rPr>
        <w:t xml:space="preserve"> [26, </w:t>
      </w:r>
      <w:r w:rsidR="004C2FAA">
        <w:rPr>
          <w:szCs w:val="28"/>
        </w:rPr>
        <w:t>с.</w:t>
      </w:r>
      <w:r w:rsidR="00995383">
        <w:rPr>
          <w:szCs w:val="28"/>
        </w:rPr>
        <w:t>111]</w:t>
      </w:r>
      <w:r w:rsidR="004C2FAA">
        <w:rPr>
          <w:szCs w:val="28"/>
        </w:rPr>
        <w:t>.</w:t>
      </w:r>
    </w:p>
    <w:p w14:paraId="495F6147" w14:textId="7BAC24D3" w:rsidR="0040379C" w:rsidRPr="009E76D2" w:rsidRDefault="004D4B00" w:rsidP="00AD56D1">
      <w:pPr>
        <w:spacing w:after="0" w:line="360" w:lineRule="auto"/>
        <w:ind w:left="-5" w:right="14" w:firstLine="709"/>
        <w:jc w:val="both"/>
        <w:rPr>
          <w:szCs w:val="28"/>
        </w:rPr>
      </w:pPr>
      <w:r w:rsidRPr="009E76D2">
        <w:rPr>
          <w:szCs w:val="28"/>
        </w:rPr>
        <w:t>Важливим напрямом методологічного забезпечення є розробка національних систем моніторингу, які базуються на власних критеріях, адаптованих до конкретних умов держави</w:t>
      </w:r>
      <w:r w:rsidR="00D22D71">
        <w:rPr>
          <w:szCs w:val="28"/>
        </w:rPr>
        <w:t xml:space="preserve"> [36, с.55-56]</w:t>
      </w:r>
      <w:r w:rsidR="00AD56D1">
        <w:rPr>
          <w:szCs w:val="28"/>
        </w:rPr>
        <w:t>.</w:t>
      </w:r>
      <w:r w:rsidR="00D22D71">
        <w:rPr>
          <w:szCs w:val="28"/>
        </w:rPr>
        <w:t xml:space="preserve"> </w:t>
      </w:r>
      <w:r w:rsidRPr="009E76D2">
        <w:rPr>
          <w:szCs w:val="28"/>
        </w:rPr>
        <w:t xml:space="preserve">Україна потребує створення внутрішньої системи стратегічного аналізу, яка б об’єднувала дані з усіх секторів, інтегрувала їх у єдину інформаційну платформу, що дозволяє швидко реагувати на зміни та приймати обґрунтовані управлінські рішення. Такий підхід передбачає не лише технічне вдосконалення </w:t>
      </w:r>
      <w:r w:rsidRPr="009E76D2">
        <w:rPr>
          <w:szCs w:val="28"/>
        </w:rPr>
        <w:lastRenderedPageBreak/>
        <w:t>інструментів збору інформації, а й підвищення якості аналітичного мислення в усіх гілках влади, зміцнення експертного середовища, розвиток культури системного аналізу</w:t>
      </w:r>
      <w:r w:rsidR="00D22D71">
        <w:rPr>
          <w:szCs w:val="28"/>
        </w:rPr>
        <w:t xml:space="preserve"> [21, с.13]</w:t>
      </w:r>
      <w:r w:rsidR="00AD56D1">
        <w:rPr>
          <w:szCs w:val="28"/>
        </w:rPr>
        <w:t>.</w:t>
      </w:r>
    </w:p>
    <w:p w14:paraId="6B23AA99" w14:textId="3DE7E9AB" w:rsidR="0040379C" w:rsidRPr="009E76D2" w:rsidRDefault="004D4B00" w:rsidP="00AD56D1">
      <w:pPr>
        <w:spacing w:after="0" w:line="360" w:lineRule="auto"/>
        <w:ind w:left="-5" w:right="14" w:firstLine="709"/>
        <w:jc w:val="both"/>
        <w:rPr>
          <w:szCs w:val="28"/>
        </w:rPr>
      </w:pPr>
      <w:r w:rsidRPr="009E76D2">
        <w:rPr>
          <w:szCs w:val="28"/>
        </w:rPr>
        <w:t>Методологія оцінювання повинна також включати компонент самооцінки громад та регіонів. Децентралізована система дозволяє підвищити точність даних, активізувати місцеве самоврядування, виявляти специфічні проблеми на місцях</w:t>
      </w:r>
      <w:r w:rsidR="005439EE">
        <w:rPr>
          <w:szCs w:val="28"/>
        </w:rPr>
        <w:t xml:space="preserve"> [22, с.70]</w:t>
      </w:r>
      <w:r w:rsidR="00AD56D1">
        <w:rPr>
          <w:szCs w:val="28"/>
        </w:rPr>
        <w:t xml:space="preserve">. </w:t>
      </w:r>
      <w:r w:rsidRPr="009E76D2">
        <w:rPr>
          <w:szCs w:val="28"/>
        </w:rPr>
        <w:t>При цьому важливо забезпечити стандартизацію методів, щоб порівнювати результати, формувати об’єктивну картину національного рівня, планувати втручання і ресурсну підтримку. Інтеграція методів кількісного аналізу з якісними дослідженнями, анкетуванням, соціологічними опитуваннями, інтерв’юванням ключових учасників дозволяє вийти за межі формальної статистики і отримати глибше розуміння динаміки процесів</w:t>
      </w:r>
      <w:r w:rsidR="005439EE">
        <w:rPr>
          <w:szCs w:val="28"/>
        </w:rPr>
        <w:t xml:space="preserve"> [38, с.</w:t>
      </w:r>
      <w:r w:rsidR="00687776">
        <w:rPr>
          <w:szCs w:val="28"/>
        </w:rPr>
        <w:t xml:space="preserve"> 104]</w:t>
      </w:r>
      <w:r w:rsidR="00AD56D1">
        <w:rPr>
          <w:szCs w:val="28"/>
        </w:rPr>
        <w:t>.</w:t>
      </w:r>
    </w:p>
    <w:p w14:paraId="525491AA" w14:textId="04FC27BB" w:rsidR="0040379C" w:rsidRPr="009E76D2" w:rsidRDefault="004D4B00" w:rsidP="00AD56D1">
      <w:pPr>
        <w:spacing w:after="0" w:line="360" w:lineRule="auto"/>
        <w:ind w:left="-5" w:right="14" w:firstLine="709"/>
        <w:jc w:val="both"/>
        <w:rPr>
          <w:szCs w:val="28"/>
        </w:rPr>
      </w:pPr>
      <w:r w:rsidRPr="009E76D2">
        <w:rPr>
          <w:szCs w:val="28"/>
        </w:rPr>
        <w:t>Оцінювання рівня національної стійкості повинно розглядатися не як разова акція, а як постійний процес, що потребує регулярного оновлення показників, гнучкості у підходах, адаптації до нових реалій. Це дозволяє перетворити державну політику на інструмент випереджаючого реагування, підвищити ефективність управління ризиками, зменшити соціальні втрати та забезпечити фундамент для безпечного, стабільного і справедливого розвитку країни</w:t>
      </w:r>
      <w:r w:rsidR="00687776">
        <w:rPr>
          <w:szCs w:val="28"/>
        </w:rPr>
        <w:t xml:space="preserve"> [24, с.190]</w:t>
      </w:r>
      <w:r w:rsidR="00AD56D1">
        <w:rPr>
          <w:szCs w:val="28"/>
        </w:rPr>
        <w:t>.</w:t>
      </w:r>
    </w:p>
    <w:p w14:paraId="1164F7C2" w14:textId="75ECAE20" w:rsidR="0040379C" w:rsidRPr="009E76D2" w:rsidRDefault="004D4B00" w:rsidP="00AD56D1">
      <w:pPr>
        <w:spacing w:after="0" w:line="360" w:lineRule="auto"/>
        <w:ind w:left="-5" w:right="14" w:firstLine="709"/>
        <w:jc w:val="both"/>
        <w:rPr>
          <w:szCs w:val="28"/>
        </w:rPr>
      </w:pPr>
      <w:r w:rsidRPr="009E76D2">
        <w:rPr>
          <w:szCs w:val="28"/>
        </w:rPr>
        <w:t>Оцінка рівня національної стійкості неможлива без урахування часової динаміки. Стійкість є не лише станом, а й процесом, що змінюється під впливом різних факторів</w:t>
      </w:r>
      <w:r w:rsidR="00687776">
        <w:rPr>
          <w:szCs w:val="28"/>
        </w:rPr>
        <w:t xml:space="preserve"> [37, с.</w:t>
      </w:r>
      <w:r w:rsidR="00903A4B">
        <w:rPr>
          <w:szCs w:val="28"/>
        </w:rPr>
        <w:t>31]</w:t>
      </w:r>
      <w:r w:rsidR="00AD56D1">
        <w:rPr>
          <w:szCs w:val="28"/>
        </w:rPr>
        <w:t xml:space="preserve">. </w:t>
      </w:r>
      <w:r w:rsidRPr="009E76D2">
        <w:rPr>
          <w:szCs w:val="28"/>
        </w:rPr>
        <w:t xml:space="preserve">Тому методологія повинна охоплювати як поточну ситуацію, так і тенденції, що дозволяють прогнозувати майбутні загрози. Це передбачає створення системи індикаторів, здатних виявляти відхилення на ранніх етапах, сигналізувати про потенційні ризики та формувати передумови для превентивних дій. Важливим є вміння аналізувати як прямі, так і непрямі прояви </w:t>
      </w:r>
      <w:r w:rsidRPr="009E76D2">
        <w:rPr>
          <w:szCs w:val="28"/>
        </w:rPr>
        <w:lastRenderedPageBreak/>
        <w:t>нестабільності, наприклад, зниження рівня довіри до влади, загострення соціальних протиріч, накопичення боргових зобов’язань, деградація інфраструктури або зростання рівня міграції</w:t>
      </w:r>
      <w:r w:rsidR="00903A4B">
        <w:rPr>
          <w:szCs w:val="28"/>
        </w:rPr>
        <w:t xml:space="preserve"> [34, с.201]</w:t>
      </w:r>
      <w:r w:rsidR="00AD56D1">
        <w:rPr>
          <w:szCs w:val="28"/>
        </w:rPr>
        <w:t>.</w:t>
      </w:r>
    </w:p>
    <w:p w14:paraId="69818E83" w14:textId="13E0FDB6" w:rsidR="0040379C" w:rsidRPr="009E76D2" w:rsidRDefault="004D4B00" w:rsidP="00AD56D1">
      <w:pPr>
        <w:spacing w:after="0" w:line="360" w:lineRule="auto"/>
        <w:ind w:left="-5" w:right="14" w:firstLine="709"/>
        <w:jc w:val="both"/>
        <w:rPr>
          <w:szCs w:val="28"/>
        </w:rPr>
      </w:pPr>
      <w:r w:rsidRPr="009E76D2">
        <w:rPr>
          <w:szCs w:val="28"/>
        </w:rPr>
        <w:t>Сучасна методологія має ґрунтуватися на поєднанні кількісного та якісного підходів. Кількісні показники дозволяють забезпечити об’єктивність і порівнянність, у той час як якісний аналіз забезпечує глибину розуміння процесів, контекстуальну гнучкість, увагу до унікальності ситуаці</w:t>
      </w:r>
      <w:r w:rsidR="0016484B">
        <w:rPr>
          <w:szCs w:val="28"/>
        </w:rPr>
        <w:t>ї</w:t>
      </w:r>
      <w:r w:rsidR="00903A4B">
        <w:rPr>
          <w:szCs w:val="28"/>
        </w:rPr>
        <w:t xml:space="preserve"> [29, с.142]</w:t>
      </w:r>
      <w:r w:rsidRPr="009E76D2">
        <w:rPr>
          <w:szCs w:val="28"/>
        </w:rPr>
        <w:t>. Без якісного підходу неможливо виявити специфічні культурні, ментальні, психологічні аспекти, які впливають на здатність суспільства мобілізуватися в кризових умовах. Важливо оцінювати не лише результати, а й процеси, не лише стани, а й реакції на зовнішній вплив. Це передбачає гнучкість аналітичних інструментів, постійне оновлення баз даних, готовність адаптувати методику під нові типи загроз</w:t>
      </w:r>
      <w:r w:rsidR="0016484B">
        <w:rPr>
          <w:szCs w:val="28"/>
        </w:rPr>
        <w:t xml:space="preserve"> [15, с.37]</w:t>
      </w:r>
      <w:r w:rsidR="00AD56D1">
        <w:rPr>
          <w:szCs w:val="28"/>
        </w:rPr>
        <w:t>.</w:t>
      </w:r>
    </w:p>
    <w:p w14:paraId="2A452AE8" w14:textId="3971DACD" w:rsidR="0040379C" w:rsidRPr="009E76D2" w:rsidRDefault="004D4B00" w:rsidP="00AD56D1">
      <w:pPr>
        <w:spacing w:after="0" w:line="360" w:lineRule="auto"/>
        <w:ind w:left="-5" w:right="14" w:firstLine="709"/>
        <w:jc w:val="both"/>
        <w:rPr>
          <w:szCs w:val="28"/>
        </w:rPr>
      </w:pPr>
      <w:r w:rsidRPr="009E76D2">
        <w:rPr>
          <w:szCs w:val="28"/>
        </w:rPr>
        <w:t>Окремим елементом сучасного підходу до оцінювання є використання цифрових технологій і великих масивів даних. Системи на основі штучного інтелекту, геоінформаційні платформи, автоматизовані системи моніторингу дозволяють швидко виявляти порушення, реагувати на сигнали нестабільності, відстежувати поведінкові зміни населення, динаміку споживання ресурсів, зміни в соціальній активності. Такі підходи підвищують точність оцінки, дозволяють приймати рішення на основі реальних даних, а не інтуїтивних припущень. Разом з цим виникає потреба в етичному врегулюванні процесу збору й обробки персональної інформації, що вимагає чітких норм захисту даних, прозорості аналітичних процедур, довіри до алгоритмів, які використовуються</w:t>
      </w:r>
      <w:r w:rsidR="0016484B">
        <w:rPr>
          <w:szCs w:val="28"/>
        </w:rPr>
        <w:t xml:space="preserve"> [38, с.110-111]</w:t>
      </w:r>
      <w:r w:rsidR="00AD56D1">
        <w:rPr>
          <w:szCs w:val="28"/>
        </w:rPr>
        <w:t>.</w:t>
      </w:r>
    </w:p>
    <w:p w14:paraId="3A8BCEAA" w14:textId="5FE3C057" w:rsidR="0040379C" w:rsidRPr="009E76D2" w:rsidRDefault="004D4B00" w:rsidP="00AD56D1">
      <w:pPr>
        <w:spacing w:after="0" w:line="360" w:lineRule="auto"/>
        <w:ind w:left="-5" w:right="14" w:firstLine="709"/>
        <w:jc w:val="both"/>
        <w:rPr>
          <w:szCs w:val="28"/>
        </w:rPr>
      </w:pPr>
      <w:r w:rsidRPr="009E76D2">
        <w:rPr>
          <w:szCs w:val="28"/>
        </w:rPr>
        <w:t xml:space="preserve">Український контекст формує особливі вимоги до методології. Тривала гібридна війна, окупація частини територій, постійний тиск на економіку та інформаційне середовище, масштабні гуманітарні виклики </w:t>
      </w:r>
      <w:r w:rsidRPr="009E76D2">
        <w:rPr>
          <w:szCs w:val="28"/>
        </w:rPr>
        <w:lastRenderedPageBreak/>
        <w:t>створюють умови, в яких загальні міжнародні моделі потребують адаптації. Національна система оцінки має враховувати досвід боротьби з агресією, відновлення після руйнувань, підтримки внутрішньо переміщених осіб, волонтерського руху, функціонування економіки в умовах воєнного стану, захисту критичної інфраструктури під постійною загрозою</w:t>
      </w:r>
      <w:r w:rsidR="00B9672C">
        <w:rPr>
          <w:szCs w:val="28"/>
        </w:rPr>
        <w:t>[19, с.106]</w:t>
      </w:r>
      <w:r w:rsidR="00AD56D1">
        <w:rPr>
          <w:szCs w:val="28"/>
        </w:rPr>
        <w:t>.</w:t>
      </w:r>
      <w:r w:rsidRPr="009E76D2">
        <w:rPr>
          <w:szCs w:val="28"/>
        </w:rPr>
        <w:t xml:space="preserve"> Вона повинна бути чутливою до регіональних відмінностей, здатною оцінювати не лише формальні показники, а й здатність громад діяти автономно, адаптуватися до втрати державної підтримки, забезпечувати базові послуги власними силами.</w:t>
      </w:r>
      <w:r w:rsidRPr="009E76D2">
        <w:rPr>
          <w:rFonts w:eastAsia="Calibri"/>
          <w:szCs w:val="28"/>
        </w:rPr>
        <w:t xml:space="preserve"> </w:t>
      </w:r>
    </w:p>
    <w:p w14:paraId="20841512" w14:textId="1FBB32A5" w:rsidR="0040379C" w:rsidRDefault="004D4B00" w:rsidP="00AD56D1">
      <w:pPr>
        <w:spacing w:after="0" w:line="360" w:lineRule="auto"/>
        <w:ind w:left="-5" w:right="14" w:firstLine="709"/>
        <w:jc w:val="both"/>
        <w:rPr>
          <w:rFonts w:eastAsia="Calibri"/>
          <w:szCs w:val="28"/>
        </w:rPr>
      </w:pPr>
      <w:r w:rsidRPr="009E76D2">
        <w:rPr>
          <w:szCs w:val="28"/>
        </w:rPr>
        <w:t>У процесі побудови ефективної методології необхідно виходити з того, що національна стійкість — це не лише результат політики, а й її засіб. Вона має стати частиною мислення керівників, принципом функціонування інституцій, критерієм ефективності стратегій розвитку</w:t>
      </w:r>
      <w:r w:rsidR="00B9672C">
        <w:rPr>
          <w:szCs w:val="28"/>
        </w:rPr>
        <w:t xml:space="preserve"> [</w:t>
      </w:r>
      <w:r w:rsidR="009569C8">
        <w:rPr>
          <w:szCs w:val="28"/>
        </w:rPr>
        <w:t>17, с.60</w:t>
      </w:r>
      <w:r w:rsidR="00AD56D1">
        <w:rPr>
          <w:szCs w:val="28"/>
        </w:rPr>
        <w:t>]</w:t>
      </w:r>
      <w:r w:rsidR="00AD56D1">
        <w:rPr>
          <w:rFonts w:eastAsia="Calibri"/>
          <w:szCs w:val="28"/>
        </w:rPr>
        <w:t>.</w:t>
      </w:r>
      <w:r w:rsidRPr="009E76D2">
        <w:rPr>
          <w:szCs w:val="28"/>
        </w:rPr>
        <w:t xml:space="preserve"> Без цього оцінювання залишатиметься формальністю, не здатною перетворити зібрані дані на реальні дії. Завдання полягає не лише в тому, щоб правильно виміряти рівень стійкості, а в тому, щоб зробити сам процес вимірювання дієвим механізмом змін, стимулом до вдосконалення, інструментом стратегічного управління в сучасному світі, де незворотність кризових явищ стала новою нормою</w:t>
      </w:r>
      <w:r w:rsidR="009569C8">
        <w:rPr>
          <w:szCs w:val="28"/>
        </w:rPr>
        <w:t xml:space="preserve"> [24, с.194</w:t>
      </w:r>
      <w:bookmarkStart w:id="1" w:name="_Hlk198558926"/>
      <w:r w:rsidR="009569C8">
        <w:rPr>
          <w:szCs w:val="28"/>
        </w:rPr>
        <w:t>]</w:t>
      </w:r>
      <w:r w:rsidR="00AD56D1">
        <w:rPr>
          <w:szCs w:val="28"/>
        </w:rPr>
        <w:t>.</w:t>
      </w:r>
    </w:p>
    <w:bookmarkEnd w:id="0"/>
    <w:bookmarkEnd w:id="1"/>
    <w:p w14:paraId="4AEF596E" w14:textId="5F1E606A" w:rsidR="0040379C" w:rsidRDefault="0040379C" w:rsidP="00AD56D1">
      <w:pPr>
        <w:spacing w:after="0" w:line="360" w:lineRule="auto"/>
        <w:ind w:left="0" w:firstLine="0"/>
        <w:jc w:val="both"/>
        <w:rPr>
          <w:szCs w:val="28"/>
        </w:rPr>
      </w:pPr>
    </w:p>
    <w:p w14:paraId="174AA91C" w14:textId="457182D3" w:rsidR="004E3918" w:rsidRDefault="004E3918" w:rsidP="00AD56D1">
      <w:pPr>
        <w:spacing w:after="0" w:line="360" w:lineRule="auto"/>
        <w:ind w:left="0" w:firstLine="0"/>
        <w:jc w:val="both"/>
        <w:rPr>
          <w:szCs w:val="28"/>
        </w:rPr>
      </w:pPr>
    </w:p>
    <w:p w14:paraId="2D808870" w14:textId="77777777" w:rsidR="008C3FA8" w:rsidRDefault="008C3FA8" w:rsidP="00AD56D1">
      <w:pPr>
        <w:spacing w:after="0" w:line="360" w:lineRule="auto"/>
        <w:ind w:left="0" w:firstLine="0"/>
        <w:jc w:val="both"/>
        <w:rPr>
          <w:szCs w:val="28"/>
        </w:rPr>
      </w:pPr>
    </w:p>
    <w:p w14:paraId="6C41A864" w14:textId="77777777" w:rsidR="008C3FA8" w:rsidRDefault="008C3FA8" w:rsidP="00AD56D1">
      <w:pPr>
        <w:spacing w:after="0" w:line="360" w:lineRule="auto"/>
        <w:ind w:left="0" w:firstLine="0"/>
        <w:jc w:val="both"/>
        <w:rPr>
          <w:szCs w:val="28"/>
        </w:rPr>
      </w:pPr>
    </w:p>
    <w:p w14:paraId="6BB32DE0" w14:textId="77777777" w:rsidR="008C3FA8" w:rsidRDefault="008C3FA8" w:rsidP="00AD56D1">
      <w:pPr>
        <w:spacing w:after="0" w:line="360" w:lineRule="auto"/>
        <w:ind w:left="0" w:firstLine="0"/>
        <w:jc w:val="both"/>
        <w:rPr>
          <w:szCs w:val="28"/>
        </w:rPr>
      </w:pPr>
    </w:p>
    <w:p w14:paraId="4E13B1C1" w14:textId="77777777" w:rsidR="008C3FA8" w:rsidRPr="004E3918" w:rsidRDefault="008C3FA8" w:rsidP="00AD56D1">
      <w:pPr>
        <w:spacing w:after="0" w:line="360" w:lineRule="auto"/>
        <w:ind w:left="0" w:firstLine="0"/>
        <w:jc w:val="both"/>
        <w:rPr>
          <w:szCs w:val="28"/>
        </w:rPr>
      </w:pPr>
    </w:p>
    <w:p w14:paraId="5B46BFC7" w14:textId="43AFAC4B" w:rsidR="0040379C" w:rsidRPr="009E76D2" w:rsidRDefault="004D4B00" w:rsidP="008C3FA8">
      <w:pPr>
        <w:pStyle w:val="1"/>
        <w:spacing w:after="0" w:line="360" w:lineRule="auto"/>
        <w:ind w:left="-5" w:firstLine="709"/>
        <w:jc w:val="both"/>
        <w:rPr>
          <w:szCs w:val="28"/>
        </w:rPr>
      </w:pPr>
      <w:r w:rsidRPr="009E76D2">
        <w:rPr>
          <w:szCs w:val="28"/>
        </w:rPr>
        <w:lastRenderedPageBreak/>
        <w:t>РОЗДІЛ 2. Сучасний стан і виклики національній стійкості України</w:t>
      </w:r>
      <w:r w:rsidRPr="009E76D2">
        <w:rPr>
          <w:rFonts w:eastAsia="Calibri"/>
          <w:b w:val="0"/>
          <w:szCs w:val="28"/>
        </w:rPr>
        <w:t xml:space="preserve"> </w:t>
      </w:r>
    </w:p>
    <w:p w14:paraId="443827EF" w14:textId="77777777" w:rsidR="0040379C" w:rsidRPr="00157FDA" w:rsidRDefault="004D4B00" w:rsidP="008C3FA8">
      <w:pPr>
        <w:spacing w:after="0" w:line="360" w:lineRule="auto"/>
        <w:ind w:left="-5" w:right="14" w:firstLine="709"/>
        <w:jc w:val="both"/>
        <w:rPr>
          <w:b/>
          <w:bCs/>
          <w:szCs w:val="28"/>
        </w:rPr>
      </w:pPr>
      <w:r w:rsidRPr="00157FDA">
        <w:rPr>
          <w:b/>
          <w:bCs/>
          <w:szCs w:val="28"/>
        </w:rPr>
        <w:t xml:space="preserve"> 2.1. Аналіз внутрішніх і зовнішніх загроз національній стійкості України </w:t>
      </w:r>
    </w:p>
    <w:p w14:paraId="3960D238" w14:textId="6B92A14E" w:rsidR="0040379C" w:rsidRPr="009E76D2" w:rsidRDefault="004D4B00" w:rsidP="008C3FA8">
      <w:pPr>
        <w:spacing w:after="0" w:line="360" w:lineRule="auto"/>
        <w:ind w:left="-5" w:right="14" w:firstLine="709"/>
        <w:jc w:val="both"/>
        <w:rPr>
          <w:szCs w:val="28"/>
        </w:rPr>
      </w:pPr>
      <w:r w:rsidRPr="009E76D2">
        <w:rPr>
          <w:szCs w:val="28"/>
        </w:rPr>
        <w:t>Національна стійкість України формується в умовах складного поєднання глибоких внутрішніх проблем і потужного зовнішнього тиску. Війна, що триває з 2014 року, а у 2022 році перейшла у фазу повномасштабного вторгнення, докорінно змінила безпековий ландшафт держави</w:t>
      </w:r>
      <w:r w:rsidR="00A13ECF">
        <w:rPr>
          <w:szCs w:val="28"/>
        </w:rPr>
        <w:t xml:space="preserve"> [15, с.12]</w:t>
      </w:r>
      <w:r w:rsidRPr="009E76D2">
        <w:rPr>
          <w:szCs w:val="28"/>
        </w:rPr>
        <w:t>Загрози, з якими стикається Україна, є багатошаровими і мають як військовий, так і невійськовий характер. Країна опинилася в ситуації, коли одночасно потрібно протидіяти прямій агресії, забезпечувати функціонування економіки, підтримувати соціальну єдність, управляти гуманітарними кризами, відновлювати зруйновану інфраструктуру, гарантувати захист прав і свобод громадян</w:t>
      </w:r>
      <w:r w:rsidR="000161BE">
        <w:rPr>
          <w:szCs w:val="28"/>
        </w:rPr>
        <w:t xml:space="preserve"> [17, с.28]</w:t>
      </w:r>
      <w:r w:rsidR="00AD56D1">
        <w:rPr>
          <w:szCs w:val="28"/>
        </w:rPr>
        <w:t>.</w:t>
      </w:r>
    </w:p>
    <w:p w14:paraId="7CD2258F" w14:textId="71DB089A" w:rsidR="007B1CA8" w:rsidRDefault="004D4B00" w:rsidP="008C3FA8">
      <w:pPr>
        <w:spacing w:after="0" w:line="360" w:lineRule="auto"/>
        <w:ind w:left="-5" w:right="14" w:firstLine="709"/>
        <w:jc w:val="both"/>
        <w:rPr>
          <w:szCs w:val="28"/>
        </w:rPr>
      </w:pPr>
      <w:r w:rsidRPr="009E76D2">
        <w:rPr>
          <w:szCs w:val="28"/>
        </w:rPr>
        <w:t>Внутрішні загрози національній стійкості охоплюють широкий спектр проблем, які існували задовго до початку відкритої фази війни, однак у сучасних умовах набули нової гостроти. Політична нестабільність, недовіра до владних інституцій, фрагментованість політичного середовища, слабка спроможність державного апарату до стратегічного управління знижують ефективність реагування на виклики</w:t>
      </w:r>
      <w:r w:rsidR="000161BE">
        <w:rPr>
          <w:szCs w:val="28"/>
        </w:rPr>
        <w:t xml:space="preserve"> [18, с.33]</w:t>
      </w:r>
      <w:r w:rsidR="00AD56D1">
        <w:rPr>
          <w:szCs w:val="28"/>
        </w:rPr>
        <w:t>.</w:t>
      </w:r>
      <w:r w:rsidRPr="009E76D2">
        <w:rPr>
          <w:szCs w:val="28"/>
        </w:rPr>
        <w:t xml:space="preserve">Економічна нерівність, регіональні </w:t>
      </w:r>
      <w:proofErr w:type="spellStart"/>
      <w:r w:rsidRPr="009E76D2">
        <w:rPr>
          <w:szCs w:val="28"/>
        </w:rPr>
        <w:t>дисбаланси</w:t>
      </w:r>
      <w:proofErr w:type="spellEnd"/>
      <w:r w:rsidRPr="009E76D2">
        <w:rPr>
          <w:szCs w:val="28"/>
        </w:rPr>
        <w:t>, нерозвинена інфраструктура на околицях, висока залежність від імпорту енергоресурсів і технологій підривають здатність країни забезпечити автономність у критичних ситуаціях. Соціальна напруженість, втрата довіри до державної політики, поширення корупції, відтік населення за кордон, особливо молоді та кваліфікованих кадрів, негативно позначаються на потенціалі довготривалого відновлення</w:t>
      </w:r>
      <w:r w:rsidR="000161BE">
        <w:rPr>
          <w:szCs w:val="28"/>
        </w:rPr>
        <w:t xml:space="preserve"> [20, с.14]</w:t>
      </w:r>
      <w:r w:rsidR="00AD56D1">
        <w:rPr>
          <w:szCs w:val="28"/>
        </w:rPr>
        <w:t>.</w:t>
      </w:r>
    </w:p>
    <w:p w14:paraId="4BC9CA61" w14:textId="2C4C1EC9" w:rsidR="0040379C" w:rsidRPr="009E76D2" w:rsidRDefault="004D4B00" w:rsidP="008C3FA8">
      <w:pPr>
        <w:spacing w:after="0" w:line="360" w:lineRule="auto"/>
        <w:ind w:left="-5" w:right="14" w:firstLine="709"/>
        <w:jc w:val="both"/>
        <w:rPr>
          <w:szCs w:val="28"/>
        </w:rPr>
      </w:pPr>
      <w:r w:rsidRPr="009E76D2">
        <w:rPr>
          <w:szCs w:val="28"/>
        </w:rPr>
        <w:lastRenderedPageBreak/>
        <w:t>Інформаційний простір країни став об'єктом систематичних атак. Ворожа пропаганда, дезінформація, поширення панічних наративів і спроби розпалити внутрішні конфлікти створюють додаткове навантаження на психоемоційний стан суспільства</w:t>
      </w:r>
      <w:r w:rsidR="00B52FEC">
        <w:rPr>
          <w:szCs w:val="28"/>
        </w:rPr>
        <w:t xml:space="preserve"> [21, с.58]</w:t>
      </w:r>
      <w:r w:rsidR="00AD56D1">
        <w:rPr>
          <w:szCs w:val="28"/>
        </w:rPr>
        <w:t xml:space="preserve">. </w:t>
      </w:r>
      <w:r w:rsidRPr="009E76D2">
        <w:rPr>
          <w:szCs w:val="28"/>
        </w:rPr>
        <w:t>В умовах гібридної війни інформаційна безпека є не менш важливою, ніж військова, адже саме вона визначає готовність населення чинити опір, підтримувати державні рішення, брати участь у відновленні. Україна веде боротьбу на кількох фронтах одночасно — на лінії зіткнення, у кіберпросторі, в економічній площині, у свідомості людей. Підрив національної єдності через мову, релігію, історичну пам’ять або соціальні протиріччя є однією з основних цілей ворога, і такі атаки вимагають адекватної реакції як від влади, так і від суспільства загалом</w:t>
      </w:r>
      <w:r w:rsidR="00B52FEC">
        <w:rPr>
          <w:szCs w:val="28"/>
        </w:rPr>
        <w:t xml:space="preserve"> [24, с.62]</w:t>
      </w:r>
      <w:r w:rsidR="00AD56D1">
        <w:rPr>
          <w:szCs w:val="28"/>
        </w:rPr>
        <w:t xml:space="preserve">. </w:t>
      </w:r>
    </w:p>
    <w:p w14:paraId="1765CE99" w14:textId="5D9042E2" w:rsidR="0040379C" w:rsidRPr="009E76D2" w:rsidRDefault="004D4B00" w:rsidP="008C3FA8">
      <w:pPr>
        <w:spacing w:after="0" w:line="360" w:lineRule="auto"/>
        <w:ind w:left="-5" w:right="14" w:firstLine="709"/>
        <w:jc w:val="both"/>
        <w:rPr>
          <w:szCs w:val="28"/>
        </w:rPr>
      </w:pPr>
      <w:r w:rsidRPr="009E76D2">
        <w:rPr>
          <w:szCs w:val="28"/>
        </w:rPr>
        <w:t>Зовнішні загрози мають стратегічний характер і виходять за межі суто воєнного конфлікту. Російська агресія спрямована не лише на фізичне захоплення територій, а й на підрив функціонування державних інституцій, деморалізацію населення, послаблення економічного потенціалу, знищення культурної спадщини, роз’єднання міжнародної підтримки</w:t>
      </w:r>
      <w:r w:rsidR="00B52FEC">
        <w:rPr>
          <w:szCs w:val="28"/>
        </w:rPr>
        <w:t xml:space="preserve"> [25, с.50]</w:t>
      </w:r>
      <w:r w:rsidR="00AD56D1">
        <w:rPr>
          <w:szCs w:val="28"/>
        </w:rPr>
        <w:t xml:space="preserve">. </w:t>
      </w:r>
      <w:r w:rsidRPr="009E76D2">
        <w:rPr>
          <w:szCs w:val="28"/>
        </w:rPr>
        <w:t>Водночас з боку інших держав чи неконтрольованих міжнародних процесів постає загроза втягування України у глобальні економічні кризи, енергетичні шоки, нестабільність на фінансових ринках, зниження рівня підтримки з боку партнерів. Глобальна конкуренція за ресурси, зростання популізму, зсуви в системі міжнародного права створюють додаткові ризики для реалізації стратегічного курсу на інтеграцію до європейської та євроатлантичної спільноти</w:t>
      </w:r>
      <w:r w:rsidR="00B00F67">
        <w:rPr>
          <w:szCs w:val="28"/>
        </w:rPr>
        <w:t xml:space="preserve"> [27, с.44]</w:t>
      </w:r>
      <w:r w:rsidR="00AD56D1">
        <w:rPr>
          <w:szCs w:val="28"/>
        </w:rPr>
        <w:t>.</w:t>
      </w:r>
    </w:p>
    <w:p w14:paraId="16EFB7E1" w14:textId="0262B744" w:rsidR="00B00F67" w:rsidRPr="009E76D2" w:rsidRDefault="004D4B00" w:rsidP="008C3FA8">
      <w:pPr>
        <w:spacing w:after="0" w:line="360" w:lineRule="auto"/>
        <w:ind w:left="-5" w:right="14" w:firstLine="709"/>
        <w:jc w:val="both"/>
        <w:rPr>
          <w:szCs w:val="28"/>
        </w:rPr>
      </w:pPr>
      <w:r w:rsidRPr="009E76D2">
        <w:rPr>
          <w:szCs w:val="28"/>
        </w:rPr>
        <w:t xml:space="preserve">Окремої уваги потребує екологічна ситуація, яка внаслідок бойових дій набула масштабів катастрофи. Руйнування промислових об’єктів, загроза радіаційного та хімічного забруднення, масове знищення природних ресурсів, замінування територій, зниження якості води та ґрунтів ставлять </w:t>
      </w:r>
      <w:r w:rsidRPr="009E76D2">
        <w:rPr>
          <w:szCs w:val="28"/>
        </w:rPr>
        <w:lastRenderedPageBreak/>
        <w:t>під питання не лише безпеку населення, а й перспективу економічного розвитку на десятиліття вперед. Екологічні наслідки війни вже сьогодні є складовою загального ландшафту загроз, які впливають на національну стійкість</w:t>
      </w:r>
      <w:r w:rsidR="00B00F67">
        <w:rPr>
          <w:szCs w:val="28"/>
        </w:rPr>
        <w:t>[29, с.</w:t>
      </w:r>
      <w:r w:rsidR="007951D0">
        <w:rPr>
          <w:szCs w:val="28"/>
        </w:rPr>
        <w:t>31]</w:t>
      </w:r>
      <w:r w:rsidR="00AD56D1">
        <w:rPr>
          <w:szCs w:val="28"/>
        </w:rPr>
        <w:t>.</w:t>
      </w:r>
    </w:p>
    <w:p w14:paraId="7A1695B0" w14:textId="201D530B" w:rsidR="0040379C" w:rsidRPr="009E76D2" w:rsidRDefault="004D4B00" w:rsidP="008C3FA8">
      <w:pPr>
        <w:spacing w:after="0" w:line="360" w:lineRule="auto"/>
        <w:ind w:left="-5" w:right="14" w:firstLine="709"/>
        <w:jc w:val="both"/>
        <w:rPr>
          <w:szCs w:val="28"/>
        </w:rPr>
      </w:pPr>
      <w:r w:rsidRPr="009E76D2">
        <w:rPr>
          <w:szCs w:val="28"/>
        </w:rPr>
        <w:t>Сукупність цих факторів вимагає постійного оновлення моделей аналізу ризиків, вдосконалення систем моніторингу, координації між державними органами, місцевим самоврядуванням, міжнародними партнерами, громадянським суспільством. Питання стійкості не може розглядатися як технічна або військова проблема. Це багатовимірне завдання, яке потребує загальнонаціонального консенсусу, чітких стратегічних пріоритетів, моральної мобілізації, глибокого розуміння природи загроз і реалістичної оцінки можливостей для подолання кризи</w:t>
      </w:r>
      <w:r w:rsidR="00D02E6B">
        <w:rPr>
          <w:szCs w:val="28"/>
        </w:rPr>
        <w:t xml:space="preserve"> [31, с.38]</w:t>
      </w:r>
      <w:r w:rsidR="00AD56D1">
        <w:rPr>
          <w:szCs w:val="28"/>
        </w:rPr>
        <w:t>.</w:t>
      </w:r>
    </w:p>
    <w:p w14:paraId="4F797EBE" w14:textId="2D84B1FF" w:rsidR="0040379C" w:rsidRPr="009E76D2" w:rsidRDefault="004D4B00" w:rsidP="008C3FA8">
      <w:pPr>
        <w:spacing w:after="0" w:line="360" w:lineRule="auto"/>
        <w:ind w:left="-5" w:right="14" w:firstLine="709"/>
        <w:jc w:val="both"/>
        <w:rPr>
          <w:szCs w:val="28"/>
        </w:rPr>
      </w:pPr>
      <w:r w:rsidRPr="009E76D2">
        <w:rPr>
          <w:szCs w:val="28"/>
        </w:rPr>
        <w:t>Національна стійкість України перебуває під постійним тиском глобальних викликів, що змінюють характер загроз і ускладнюють формування довготривалих моделей реагування</w:t>
      </w:r>
      <w:r w:rsidR="00D02E6B">
        <w:rPr>
          <w:szCs w:val="28"/>
        </w:rPr>
        <w:t xml:space="preserve"> [32, с.22]</w:t>
      </w:r>
      <w:r w:rsidR="00AD56D1">
        <w:rPr>
          <w:szCs w:val="28"/>
        </w:rPr>
        <w:t xml:space="preserve">. </w:t>
      </w:r>
      <w:r w:rsidRPr="009E76D2">
        <w:rPr>
          <w:szCs w:val="28"/>
        </w:rPr>
        <w:t>Усе частіше держави стикаються з багатокомпонентними кризами, які поєднують воєнні, економічні, соціальні, енергетичні, інформаційні та гуманітарні аспекти</w:t>
      </w:r>
      <w:r w:rsidR="00D02E6B">
        <w:rPr>
          <w:szCs w:val="28"/>
        </w:rPr>
        <w:t xml:space="preserve"> [34, с.26]</w:t>
      </w:r>
      <w:r w:rsidR="00AD56D1">
        <w:rPr>
          <w:szCs w:val="28"/>
        </w:rPr>
        <w:t xml:space="preserve">. </w:t>
      </w:r>
      <w:r w:rsidRPr="009E76D2">
        <w:rPr>
          <w:szCs w:val="28"/>
        </w:rPr>
        <w:t>Україна стала прикладом держави, яка змушена адаптуватися до нових форм агресії, які не мають чітких географічних чи часових меж. Саме тому аналіз загроз національній стійкості потребує розуміння глибокої взаємозалежності між зовнішніми подіями й внутрішніми вразливостями, які використовуються противником як інструмент дестабілізації</w:t>
      </w:r>
      <w:r w:rsidR="00F339BC">
        <w:rPr>
          <w:szCs w:val="28"/>
        </w:rPr>
        <w:t xml:space="preserve"> [35, с.46]</w:t>
      </w:r>
      <w:r w:rsidR="00AD56D1">
        <w:rPr>
          <w:szCs w:val="28"/>
        </w:rPr>
        <w:t>.</w:t>
      </w:r>
    </w:p>
    <w:p w14:paraId="030017F8" w14:textId="445BECD2" w:rsidR="0040379C" w:rsidRPr="009E76D2" w:rsidRDefault="004D4B00" w:rsidP="008C3FA8">
      <w:pPr>
        <w:spacing w:after="0" w:line="360" w:lineRule="auto"/>
        <w:ind w:left="-5" w:right="14" w:firstLine="709"/>
        <w:jc w:val="both"/>
        <w:rPr>
          <w:szCs w:val="28"/>
        </w:rPr>
      </w:pPr>
      <w:r w:rsidRPr="009E76D2">
        <w:rPr>
          <w:szCs w:val="28"/>
        </w:rPr>
        <w:t xml:space="preserve">Серйозною загрозою для стійкості є системне навантаження на економіку в умовах війни. Зниження обсягів виробництва, втрата експортних можливостей, руйнування логістичних ланцюгів, пошкодження промислових об’єктів, виїзд підприємств за межі країни формують глибоку </w:t>
      </w:r>
      <w:r w:rsidRPr="009E76D2">
        <w:rPr>
          <w:szCs w:val="28"/>
        </w:rPr>
        <w:lastRenderedPageBreak/>
        <w:t>кризу, яка впливає на здатність держави виконувати базові функції</w:t>
      </w:r>
      <w:r w:rsidR="00F339BC">
        <w:rPr>
          <w:szCs w:val="28"/>
        </w:rPr>
        <w:t xml:space="preserve"> [36, с.29]</w:t>
      </w:r>
      <w:r w:rsidR="00AD56D1">
        <w:rPr>
          <w:szCs w:val="28"/>
        </w:rPr>
        <w:t>.</w:t>
      </w:r>
      <w:r w:rsidRPr="009E76D2">
        <w:rPr>
          <w:szCs w:val="28"/>
        </w:rPr>
        <w:t xml:space="preserve"> Економічна деструкція також породжує соціальну напругу, адже зі зниженням доходів, зростанням безробіття і нестачею ресурсів для підтримки соціальних програм ускладнюється забезпечення гідного рівня життя для населенн</w:t>
      </w:r>
      <w:r w:rsidR="00B93F11">
        <w:rPr>
          <w:szCs w:val="28"/>
        </w:rPr>
        <w:t>я [37, с.35]</w:t>
      </w:r>
      <w:r w:rsidR="00AD56D1">
        <w:rPr>
          <w:szCs w:val="28"/>
        </w:rPr>
        <w:t>.</w:t>
      </w:r>
      <w:r w:rsidR="00B93F11">
        <w:rPr>
          <w:szCs w:val="28"/>
        </w:rPr>
        <w:t xml:space="preserve"> </w:t>
      </w:r>
      <w:r w:rsidRPr="009E76D2">
        <w:rPr>
          <w:szCs w:val="28"/>
        </w:rPr>
        <w:t xml:space="preserve"> Це посилює внутрішню фрустрацію, створює ризики радикалізації, поширення недовіри, зниження підтримки інституцій влади</w:t>
      </w:r>
      <w:r w:rsidR="00B93F11">
        <w:rPr>
          <w:szCs w:val="28"/>
        </w:rPr>
        <w:t xml:space="preserve"> [38, с.46]</w:t>
      </w:r>
      <w:r w:rsidR="00AD56D1">
        <w:rPr>
          <w:szCs w:val="28"/>
        </w:rPr>
        <w:t>.</w:t>
      </w:r>
    </w:p>
    <w:p w14:paraId="35A42983" w14:textId="159914F3" w:rsidR="0040379C" w:rsidRPr="009E76D2" w:rsidRDefault="004D4B00" w:rsidP="008C3FA8">
      <w:pPr>
        <w:spacing w:after="0" w:line="360" w:lineRule="auto"/>
        <w:ind w:left="-5" w:right="14" w:firstLine="709"/>
        <w:jc w:val="both"/>
        <w:rPr>
          <w:szCs w:val="28"/>
        </w:rPr>
      </w:pPr>
      <w:r w:rsidRPr="009E76D2">
        <w:rPr>
          <w:szCs w:val="28"/>
        </w:rPr>
        <w:t xml:space="preserve">Проблеми у сфері охорони здоров’я, освіти, житлово-комунального господарства, гуманітарного забезпечення, які були хронічними ще до початку війни, у нових умовах значно загострилися. Пошкодження медичних установ, зменшення доступу до базових послуг, втеча кваліфікованих фахівців за кордон або у відносно безпечні регіони призводять до виникнення нових зон соціального ризику. Ці фактори не лише ускладнюють адаптацію постраждалих громад, а й поглиблюють регіональні диспропорції, підривають єдність державного простору. У той час як одні області зберігають більш-менш стабільне функціонування, інші перебувають на межі гуманітарної катастрофи. Відсутність балансу у доступі до ресурсів і послуг призводить до поглиблення соціальної недовіри </w:t>
      </w:r>
      <w:r w:rsidR="007013E7">
        <w:rPr>
          <w:szCs w:val="28"/>
        </w:rPr>
        <w:t>[18, с.9]</w:t>
      </w:r>
      <w:r w:rsidR="00AD56D1">
        <w:rPr>
          <w:szCs w:val="28"/>
        </w:rPr>
        <w:t>.</w:t>
      </w:r>
    </w:p>
    <w:p w14:paraId="75D944B4" w14:textId="2D15A5D6" w:rsidR="0040379C" w:rsidRPr="009E76D2" w:rsidRDefault="004D4B00" w:rsidP="008C3FA8">
      <w:pPr>
        <w:spacing w:after="0" w:line="360" w:lineRule="auto"/>
        <w:ind w:left="-5" w:right="14" w:firstLine="709"/>
        <w:jc w:val="both"/>
        <w:rPr>
          <w:szCs w:val="28"/>
        </w:rPr>
      </w:pPr>
      <w:r w:rsidRPr="009E76D2">
        <w:rPr>
          <w:szCs w:val="28"/>
        </w:rPr>
        <w:t>Не менш важливою загрозою виступає моральне й емоційне виснаження населення. Війна триває вже понад десять років, і попри героїзм, згуртованість, здатність до самопожертви, українське суспільство стикається з перевтомою, втратою сенсів, зневірою в швидке завершення конфлікту</w:t>
      </w:r>
      <w:r w:rsidR="009F7487">
        <w:rPr>
          <w:szCs w:val="28"/>
        </w:rPr>
        <w:t xml:space="preserve"> [19, с.32]</w:t>
      </w:r>
      <w:r w:rsidR="00AD56D1">
        <w:rPr>
          <w:szCs w:val="28"/>
        </w:rPr>
        <w:t>.</w:t>
      </w:r>
      <w:r w:rsidR="009F7487">
        <w:rPr>
          <w:szCs w:val="28"/>
        </w:rPr>
        <w:t xml:space="preserve"> </w:t>
      </w:r>
      <w:r w:rsidRPr="009E76D2">
        <w:rPr>
          <w:szCs w:val="28"/>
        </w:rPr>
        <w:t xml:space="preserve">Такий психологічний фон є вкрай небезпечним, оскільки може стати живильним середовищем для зовнішніх маніпуляцій, поширення песимістичних наративів, зниження внутрішньої мобілізації. Противник активно використовує ці слабкі місця, намагаючись через </w:t>
      </w:r>
      <w:r w:rsidRPr="009E76D2">
        <w:rPr>
          <w:szCs w:val="28"/>
        </w:rPr>
        <w:lastRenderedPageBreak/>
        <w:t>інформаційні операції підірвати бойовий дух, стимулювати конфлікти всередині суспільства, створити атмосферу безнадійності</w:t>
      </w:r>
      <w:r w:rsidR="009F7487">
        <w:rPr>
          <w:szCs w:val="28"/>
        </w:rPr>
        <w:t xml:space="preserve"> [21, с.55]</w:t>
      </w:r>
      <w:r w:rsidR="00AD56D1">
        <w:rPr>
          <w:szCs w:val="28"/>
        </w:rPr>
        <w:t>.</w:t>
      </w:r>
    </w:p>
    <w:p w14:paraId="2B2DB47D" w14:textId="3287CCB3" w:rsidR="0040379C" w:rsidRPr="009E76D2" w:rsidRDefault="004D4B00" w:rsidP="008C3FA8">
      <w:pPr>
        <w:spacing w:after="0" w:line="360" w:lineRule="auto"/>
        <w:ind w:left="-5" w:right="14" w:firstLine="709"/>
        <w:jc w:val="both"/>
        <w:rPr>
          <w:szCs w:val="28"/>
        </w:rPr>
      </w:pPr>
      <w:r w:rsidRPr="009E76D2">
        <w:rPr>
          <w:szCs w:val="28"/>
        </w:rPr>
        <w:t>Існує також ризик зростання авторитарних тенденцій під прикриттям воєнної необхідності. В умовах надзвичайного стану державна влада концентрує у своїх руках значний обсяг повноважень, і за відсутності належного контролю це може призводити до порушення принципів демократичного управління. Обмеження громадянських свобод, цензура, непрозорість у прийнятті рішень, ігнорування громадської думки знижують рівень довіри та сприяють розколу між владою і суспільством</w:t>
      </w:r>
      <w:r w:rsidR="009F7487">
        <w:rPr>
          <w:szCs w:val="28"/>
        </w:rPr>
        <w:t xml:space="preserve"> [23, с.8]</w:t>
      </w:r>
      <w:r w:rsidR="00AD56D1">
        <w:rPr>
          <w:szCs w:val="28"/>
        </w:rPr>
        <w:t>.</w:t>
      </w:r>
      <w:r w:rsidR="009F7487">
        <w:rPr>
          <w:szCs w:val="28"/>
        </w:rPr>
        <w:t xml:space="preserve"> </w:t>
      </w:r>
      <w:r w:rsidRPr="009E76D2">
        <w:rPr>
          <w:szCs w:val="28"/>
        </w:rPr>
        <w:t>Такий розрив небезпечний у довгостроковій перспективі, оскільки саме довіра є одним із головних джерел національної стійкості.</w:t>
      </w:r>
      <w:r w:rsidRPr="009E76D2">
        <w:rPr>
          <w:rFonts w:eastAsia="Calibri"/>
          <w:szCs w:val="28"/>
        </w:rPr>
        <w:t xml:space="preserve"> </w:t>
      </w:r>
    </w:p>
    <w:p w14:paraId="1371E612" w14:textId="7A360E0A" w:rsidR="0040379C" w:rsidRPr="009E76D2" w:rsidRDefault="004D4B00" w:rsidP="008C3FA8">
      <w:pPr>
        <w:spacing w:after="0" w:line="360" w:lineRule="auto"/>
        <w:ind w:left="-5" w:right="14" w:firstLine="709"/>
        <w:jc w:val="both"/>
        <w:rPr>
          <w:szCs w:val="28"/>
        </w:rPr>
      </w:pPr>
      <w:r w:rsidRPr="009E76D2">
        <w:rPr>
          <w:szCs w:val="28"/>
        </w:rPr>
        <w:t>На міжнародному рівні зростають ризики зменшення підтримки України, що зумовлено втомою партнерів, змінами в політичних пріоритетах, конкуренцією за ресурси, економічними кризами в інших регіонах світу. У цих умовах Україні необхідно не лише захищатися, а й переконувати міжнародну спільноту у важливості подальшої підтримки, доводити ефективність внутрішніх реформ, демонструвати прогрес у боротьбі з корупцією, зміцненні правової держави, забезпеченні прозорості</w:t>
      </w:r>
      <w:r w:rsidR="000B4F93">
        <w:rPr>
          <w:szCs w:val="28"/>
        </w:rPr>
        <w:t xml:space="preserve"> [26, с.34]</w:t>
      </w:r>
      <w:r w:rsidR="00AD56D1">
        <w:rPr>
          <w:szCs w:val="28"/>
        </w:rPr>
        <w:t>.</w:t>
      </w:r>
      <w:r w:rsidRPr="009E76D2">
        <w:rPr>
          <w:szCs w:val="28"/>
        </w:rPr>
        <w:t xml:space="preserve"> Втрата зовнішньої підтримки може мати катастрофічні наслідки для загальної стабільності</w:t>
      </w:r>
      <w:r w:rsidR="000B4F93">
        <w:rPr>
          <w:szCs w:val="28"/>
        </w:rPr>
        <w:t xml:space="preserve"> [27, с.19]</w:t>
      </w:r>
      <w:r w:rsidR="00AD56D1">
        <w:rPr>
          <w:szCs w:val="28"/>
        </w:rPr>
        <w:t>.</w:t>
      </w:r>
    </w:p>
    <w:p w14:paraId="1393FF08" w14:textId="77777777" w:rsidR="0040379C" w:rsidRPr="009E76D2" w:rsidRDefault="004D4B00" w:rsidP="008C3FA8">
      <w:pPr>
        <w:spacing w:after="0" w:line="360" w:lineRule="auto"/>
        <w:ind w:left="-5" w:right="14" w:firstLine="709"/>
        <w:jc w:val="both"/>
        <w:rPr>
          <w:szCs w:val="28"/>
        </w:rPr>
      </w:pPr>
      <w:r w:rsidRPr="009E76D2">
        <w:rPr>
          <w:szCs w:val="28"/>
        </w:rPr>
        <w:t>Національна стійкість України залежить від здатності адекватно реагувати на всі ці загрози, перетворювати вразливості на силу, формувати систему управління, яка базується на довірі, законності, ефективності та участі громадян. Завдання не обмежується створенням оборонного щита. Йдеться про побудову держави, яка здатна вистояти, зберегти людський потенціал, інституційну цілісність, моральну легітимність і стратегію розвитку, що не руйнується під натиском обставин.</w:t>
      </w:r>
      <w:r w:rsidRPr="009E76D2">
        <w:rPr>
          <w:rFonts w:eastAsia="Calibri"/>
          <w:szCs w:val="28"/>
        </w:rPr>
        <w:t xml:space="preserve"> </w:t>
      </w:r>
    </w:p>
    <w:p w14:paraId="2FAB9C1E" w14:textId="6578E8FD" w:rsidR="0040379C" w:rsidRPr="009E76D2" w:rsidRDefault="004D4B00" w:rsidP="008C3FA8">
      <w:pPr>
        <w:spacing w:after="0" w:line="360" w:lineRule="auto"/>
        <w:ind w:left="-5" w:right="14" w:firstLine="709"/>
        <w:jc w:val="both"/>
        <w:rPr>
          <w:szCs w:val="28"/>
        </w:rPr>
      </w:pPr>
      <w:r w:rsidRPr="009E76D2">
        <w:rPr>
          <w:szCs w:val="28"/>
        </w:rPr>
        <w:lastRenderedPageBreak/>
        <w:t>Складність сучасних загроз полягає не лише у їхній кількості чи масштабах, а в їхній непередбачуваності, мінливості та взаємозалежності</w:t>
      </w:r>
      <w:r w:rsidR="00AC3C28">
        <w:rPr>
          <w:szCs w:val="28"/>
        </w:rPr>
        <w:t xml:space="preserve"> [30, с.7]</w:t>
      </w:r>
      <w:r w:rsidR="00AD56D1">
        <w:rPr>
          <w:szCs w:val="28"/>
        </w:rPr>
        <w:t>.</w:t>
      </w:r>
      <w:r w:rsidRPr="009E76D2">
        <w:rPr>
          <w:szCs w:val="28"/>
        </w:rPr>
        <w:t xml:space="preserve"> Вони переплітаються, змінюють форму, проникають у різні сфери суспільного життя</w:t>
      </w:r>
      <w:r w:rsidR="00AC3C28">
        <w:rPr>
          <w:szCs w:val="28"/>
        </w:rPr>
        <w:t xml:space="preserve"> [31, с.22]</w:t>
      </w:r>
      <w:r w:rsidR="00AD56D1">
        <w:rPr>
          <w:szCs w:val="28"/>
        </w:rPr>
        <w:t>.</w:t>
      </w:r>
      <w:r w:rsidR="00AC3C28">
        <w:rPr>
          <w:szCs w:val="28"/>
        </w:rPr>
        <w:t xml:space="preserve"> </w:t>
      </w:r>
      <w:r w:rsidRPr="009E76D2">
        <w:rPr>
          <w:szCs w:val="28"/>
        </w:rPr>
        <w:t xml:space="preserve"> Ворог більше не діє лінійно або відкрито, а використовує багатокомпонентну стратегію, яка охоплює не лише фронт, а й тил, не лише інфраструктуру, а й психіку, не лише державу, а й кожну людину окремо. Традиційна система безпеки, побудована на понятті оборони від зовнішнього нападу, виявляється недостатньою. Нові реалії вимагають формування глибокого рівня стійкості, в якому ключову роль відіграють не лише армія й уряд, а й суспільство в цілому, його моральна, емоційна, інтелектуальна й організаційна здатність до спротиву</w:t>
      </w:r>
      <w:r w:rsidR="00B96CB9">
        <w:rPr>
          <w:szCs w:val="28"/>
        </w:rPr>
        <w:t xml:space="preserve"> [34, с.24]</w:t>
      </w:r>
      <w:r w:rsidR="00AD56D1">
        <w:rPr>
          <w:szCs w:val="28"/>
        </w:rPr>
        <w:t>.</w:t>
      </w:r>
    </w:p>
    <w:p w14:paraId="6590E5F1" w14:textId="0343FF5E" w:rsidR="0040379C" w:rsidRPr="009E76D2" w:rsidRDefault="004D4B00" w:rsidP="008C3FA8">
      <w:pPr>
        <w:spacing w:after="0" w:line="360" w:lineRule="auto"/>
        <w:ind w:left="-5" w:right="14" w:firstLine="709"/>
        <w:jc w:val="both"/>
        <w:rPr>
          <w:szCs w:val="28"/>
        </w:rPr>
      </w:pPr>
      <w:r w:rsidRPr="009E76D2">
        <w:rPr>
          <w:szCs w:val="28"/>
        </w:rPr>
        <w:t>Розпорошеність загроз, їхня присутність у повсякденному житті, в соціальних мережах, у новинах, у побутових розмовах створюють враження постійного перебування в стані невизначеності</w:t>
      </w:r>
      <w:r w:rsidR="00074D80">
        <w:rPr>
          <w:szCs w:val="28"/>
        </w:rPr>
        <w:t xml:space="preserve"> [35, с.16]</w:t>
      </w:r>
      <w:r w:rsidR="00AD56D1">
        <w:rPr>
          <w:szCs w:val="28"/>
        </w:rPr>
        <w:t>.</w:t>
      </w:r>
      <w:r w:rsidRPr="009E76D2">
        <w:rPr>
          <w:szCs w:val="28"/>
        </w:rPr>
        <w:t xml:space="preserve"> Людина, яка щодня чує про небезпеку, стикається з обмеженнями, бачить руйнування або втрату надії, втрачає здатність до раціонального реагування</w:t>
      </w:r>
      <w:r w:rsidR="00B96CB9">
        <w:rPr>
          <w:szCs w:val="28"/>
        </w:rPr>
        <w:t xml:space="preserve"> [37, с.20]</w:t>
      </w:r>
      <w:r w:rsidR="00AD56D1">
        <w:rPr>
          <w:szCs w:val="28"/>
        </w:rPr>
        <w:t>.</w:t>
      </w:r>
      <w:r w:rsidR="00B96CB9">
        <w:rPr>
          <w:szCs w:val="28"/>
        </w:rPr>
        <w:t xml:space="preserve"> </w:t>
      </w:r>
      <w:r w:rsidRPr="009E76D2">
        <w:rPr>
          <w:szCs w:val="28"/>
        </w:rPr>
        <w:t>У цих умовах легко порушити баланс, розхитати впевненість у завтрашньому дні, посіяти сумнів у доцільності опору. Це вже не просто інформаційна війна, а війна за людську свідомість, за цінності, за мотивацію</w:t>
      </w:r>
      <w:r w:rsidR="00074D80">
        <w:rPr>
          <w:szCs w:val="28"/>
        </w:rPr>
        <w:t xml:space="preserve"> [38, с.33]</w:t>
      </w:r>
      <w:r w:rsidR="00AD56D1">
        <w:rPr>
          <w:szCs w:val="28"/>
        </w:rPr>
        <w:t xml:space="preserve">. </w:t>
      </w:r>
      <w:r w:rsidRPr="009E76D2">
        <w:rPr>
          <w:szCs w:val="28"/>
        </w:rPr>
        <w:t>У таких умовах держава повинна створювати не лише системи протидії зовнішньому впливу, а й підтримувати внутрішню моральну структуру суспільства, зміцнювати дух, пояснювати смисли, давати відповіді на найболючіші запитання.</w:t>
      </w:r>
      <w:r w:rsidRPr="009E76D2">
        <w:rPr>
          <w:rFonts w:eastAsia="Calibri"/>
          <w:szCs w:val="28"/>
        </w:rPr>
        <w:t xml:space="preserve"> </w:t>
      </w:r>
    </w:p>
    <w:p w14:paraId="02D22D7D" w14:textId="77777777" w:rsidR="0040379C" w:rsidRPr="009E76D2" w:rsidRDefault="004D4B00" w:rsidP="008C3FA8">
      <w:pPr>
        <w:spacing w:after="0" w:line="360" w:lineRule="auto"/>
        <w:ind w:left="-5" w:right="14" w:firstLine="709"/>
        <w:jc w:val="both"/>
        <w:rPr>
          <w:szCs w:val="28"/>
        </w:rPr>
      </w:pPr>
      <w:r w:rsidRPr="009E76D2">
        <w:rPr>
          <w:szCs w:val="28"/>
        </w:rPr>
        <w:t xml:space="preserve">Великим викликом для України є збереження цілісності суспільного простору. Довготривалий конфлікт, постійні жертви, нерівномірність відновлення різних регіонів, труднощі з поверненням внутрішньо переміщених осіб, різний досвід життя в умовах бойових дій створюють ризики для виникнення внутрішньої поляризації. Певні території </w:t>
      </w:r>
      <w:r w:rsidRPr="009E76D2">
        <w:rPr>
          <w:szCs w:val="28"/>
        </w:rPr>
        <w:lastRenderedPageBreak/>
        <w:t>отримують значно більшу увагу, ресурси та підтримку, інші залишаються на периферії, як у фізичному, так і в символічному сенсі. Це породжує відчуття несправедливості, втоми, відчуження. Якщо цей процес не буде помічений і виправлений, він здатен деструктивно вплинути на довіру до загальнонаціональної стратегії, послабити ефективність реформ, зменшити суспільну згуртованість.</w:t>
      </w:r>
      <w:r w:rsidRPr="009E76D2">
        <w:rPr>
          <w:rFonts w:eastAsia="Calibri"/>
          <w:szCs w:val="28"/>
        </w:rPr>
        <w:t xml:space="preserve"> </w:t>
      </w:r>
    </w:p>
    <w:p w14:paraId="5427CD34" w14:textId="77777777" w:rsidR="0040379C" w:rsidRPr="009E76D2" w:rsidRDefault="004D4B00" w:rsidP="008C3FA8">
      <w:pPr>
        <w:spacing w:after="0" w:line="360" w:lineRule="auto"/>
        <w:ind w:left="-5" w:right="14" w:firstLine="709"/>
        <w:jc w:val="both"/>
        <w:rPr>
          <w:szCs w:val="28"/>
        </w:rPr>
      </w:pPr>
      <w:r w:rsidRPr="009E76D2">
        <w:rPr>
          <w:szCs w:val="28"/>
        </w:rPr>
        <w:t>Успішна протидія загрозам вимагає інтеграції зусиль на всіх рівнях: державному, регіональному, місцевому, громадянському. Одним із найбільших досягнень України є активна участь громадян у волонтерському русі, самоорганізації, допомозі армії, підтримці постраждалих. Саме ця ініціатива знизу стала щитом у перші місяці повномасштабної війни і досі залишається критично важливою для збереження стійкості. Такий ресурс не є нескінченним. Він потребує визнання, підтримки, відновлення. Якщо держава і суспільство будуть діяти паралельно, не перетинаючись і не доповнюючи одне одного, то стійкість залишиться фрагментованою, а її ефективність обмеженою.</w:t>
      </w:r>
      <w:r w:rsidRPr="009E76D2">
        <w:rPr>
          <w:rFonts w:eastAsia="Calibri"/>
          <w:szCs w:val="28"/>
        </w:rPr>
        <w:t xml:space="preserve"> </w:t>
      </w:r>
    </w:p>
    <w:p w14:paraId="6E878A58" w14:textId="0A8324AC" w:rsidR="0040379C" w:rsidRPr="009E76D2" w:rsidRDefault="004D4B00" w:rsidP="008C3FA8">
      <w:pPr>
        <w:spacing w:after="0" w:line="360" w:lineRule="auto"/>
        <w:ind w:left="-5" w:right="14" w:firstLine="709"/>
        <w:jc w:val="both"/>
        <w:rPr>
          <w:szCs w:val="28"/>
        </w:rPr>
      </w:pPr>
      <w:r w:rsidRPr="009E76D2">
        <w:rPr>
          <w:szCs w:val="28"/>
        </w:rPr>
        <w:t>Оцінюючи характер загроз, важливо усвідомлювати, що вони не зникають самі по собі. Вони або посилюються, або трансформуються, або повертаються у новій формі. Втрата уваги, притуплення чутливості до ризиків, звикання до стану війни може призвести до стратегічної помилки. Стійкість не повинна бути реакцією. Вона має бути станом готовності, результатом усвідомленої політики, виховання, інституційного планування, культурної пам’яті. Нація, яка хоче вижити, не має права забувати, як виникають загрози, чому вони з’являються саме зараз, хто на них реагує, і які наслідки несе бездіяльність або недооцінка небезпеки.</w:t>
      </w:r>
      <w:r w:rsidRPr="009E76D2">
        <w:rPr>
          <w:rFonts w:eastAsia="Calibri"/>
          <w:szCs w:val="28"/>
        </w:rPr>
        <w:t xml:space="preserve"> </w:t>
      </w:r>
    </w:p>
    <w:p w14:paraId="60D331BA" w14:textId="48AB8976" w:rsidR="0040379C" w:rsidRPr="009E76D2" w:rsidRDefault="004D4B00" w:rsidP="008C3FA8">
      <w:pPr>
        <w:pStyle w:val="1"/>
        <w:spacing w:after="0" w:line="360" w:lineRule="auto"/>
        <w:ind w:left="-5" w:firstLine="709"/>
        <w:jc w:val="both"/>
        <w:rPr>
          <w:szCs w:val="28"/>
        </w:rPr>
      </w:pPr>
      <w:r w:rsidRPr="009E76D2">
        <w:rPr>
          <w:szCs w:val="28"/>
        </w:rPr>
        <w:lastRenderedPageBreak/>
        <w:t>2.2</w:t>
      </w:r>
      <w:r w:rsidR="00157FDA">
        <w:rPr>
          <w:szCs w:val="28"/>
        </w:rPr>
        <w:t>.</w:t>
      </w:r>
      <w:r w:rsidRPr="009E76D2">
        <w:rPr>
          <w:szCs w:val="28"/>
        </w:rPr>
        <w:t xml:space="preserve"> Оцінка чинних механізмів забезпечення національної стійкості в Україні</w:t>
      </w:r>
      <w:r w:rsidRPr="009E76D2">
        <w:rPr>
          <w:rFonts w:eastAsia="Calibri"/>
          <w:b w:val="0"/>
          <w:szCs w:val="28"/>
        </w:rPr>
        <w:t xml:space="preserve"> </w:t>
      </w:r>
    </w:p>
    <w:p w14:paraId="21278BCE" w14:textId="744791AE" w:rsidR="0040379C" w:rsidRPr="009E76D2" w:rsidRDefault="004D4B00" w:rsidP="008C3FA8">
      <w:pPr>
        <w:spacing w:after="0" w:line="360" w:lineRule="auto"/>
        <w:ind w:left="-5" w:right="14" w:firstLine="709"/>
        <w:jc w:val="both"/>
        <w:rPr>
          <w:szCs w:val="28"/>
        </w:rPr>
      </w:pPr>
      <w:r w:rsidRPr="009E76D2">
        <w:rPr>
          <w:szCs w:val="28"/>
        </w:rPr>
        <w:t>Механізми забезпечення національної стійкості в Україні почали формуватися під тиском реальних викликів, а не в результаті наперед продуманої стратегії</w:t>
      </w:r>
      <w:r w:rsidR="00807801">
        <w:rPr>
          <w:szCs w:val="28"/>
        </w:rPr>
        <w:t xml:space="preserve"> [15, с.23]</w:t>
      </w:r>
      <w:r w:rsidR="00AD56D1">
        <w:rPr>
          <w:szCs w:val="28"/>
        </w:rPr>
        <w:t>.</w:t>
      </w:r>
      <w:r w:rsidRPr="009E76D2">
        <w:rPr>
          <w:szCs w:val="28"/>
        </w:rPr>
        <w:t xml:space="preserve"> З початком воєнної агресії державні інституції були змушені оперативно шукати способи захисту, реагування, координації дій у нових умовах, коли існуючі структури не завжди відповідали рівню загрози. У перші роки після 2014 року система національної безпеки, яка ще зберігала пострадянські риси, виявилася непристосованою до гібридного характеру загроз. Вона базувалася на вертикальних командних принципах, мала надмірну бюрократичну інертність, низьку гнучкість, обмежену взаємодію з громадянським суспільством і недостатньо розвинену інфраструктуру кризового реагування</w:t>
      </w:r>
      <w:r w:rsidR="00807801">
        <w:rPr>
          <w:szCs w:val="28"/>
        </w:rPr>
        <w:t xml:space="preserve"> [18, с.67]</w:t>
      </w:r>
      <w:r w:rsidR="00AD56D1">
        <w:rPr>
          <w:szCs w:val="28"/>
        </w:rPr>
        <w:t>.</w:t>
      </w:r>
    </w:p>
    <w:p w14:paraId="052B3282" w14:textId="78ACC8CD" w:rsidR="0040379C" w:rsidRPr="009E76D2" w:rsidRDefault="004D4B00" w:rsidP="008C3FA8">
      <w:pPr>
        <w:spacing w:after="0" w:line="360" w:lineRule="auto"/>
        <w:ind w:left="-5" w:right="14" w:firstLine="709"/>
        <w:jc w:val="both"/>
        <w:rPr>
          <w:szCs w:val="28"/>
        </w:rPr>
      </w:pPr>
      <w:r w:rsidRPr="009E76D2">
        <w:rPr>
          <w:szCs w:val="28"/>
        </w:rPr>
        <w:t>Поступово, під тиском подій, почала формуватись нова логіка дій. На рівні стратегічного планування були ухвалені ключові документи, зокрема Стратегія національної безпеки, Стратегія національної стійкості, доктрини, що стосуються кіберзахисту, енергетичної безпеки, інформаційної політики. Ці документи визначили основні пріоритети, принципи, напрями реформ і перелік загроз. Вони заклали нормативну основу для розвитку національної спроможності до реагування. Водночас їх реалізація на практиці часто стикалась із браком ресурсів, недостатньою координацією між органами влади, опором змін з боку старих управлінських структур, які не були готові до трансформацій</w:t>
      </w:r>
      <w:r w:rsidR="00F81E90">
        <w:rPr>
          <w:szCs w:val="28"/>
        </w:rPr>
        <w:t xml:space="preserve"> [21, с.88]</w:t>
      </w:r>
      <w:r w:rsidR="00AD56D1">
        <w:rPr>
          <w:szCs w:val="28"/>
        </w:rPr>
        <w:t>.</w:t>
      </w:r>
    </w:p>
    <w:p w14:paraId="653D6271" w14:textId="7F6D15CC" w:rsidR="0040379C" w:rsidRPr="009E76D2" w:rsidRDefault="004D4B00" w:rsidP="008C3FA8">
      <w:pPr>
        <w:spacing w:after="0" w:line="360" w:lineRule="auto"/>
        <w:ind w:left="-5" w:right="14" w:firstLine="709"/>
        <w:jc w:val="both"/>
        <w:rPr>
          <w:szCs w:val="28"/>
        </w:rPr>
      </w:pPr>
      <w:r w:rsidRPr="009E76D2">
        <w:rPr>
          <w:szCs w:val="28"/>
        </w:rPr>
        <w:t xml:space="preserve">Ключову роль у забезпеченні стійкості відіграє сектор безпеки і оборони, зокрема Збройні Сили України, Служба безпеки, Державна служба з надзвичайних ситуацій, Національна гвардія, прикордонна служба, поліція. Ці органи в умовах постійного навантаження демонструють </w:t>
      </w:r>
      <w:r w:rsidRPr="009E76D2">
        <w:rPr>
          <w:szCs w:val="28"/>
        </w:rPr>
        <w:lastRenderedPageBreak/>
        <w:t>високий рівень адаптації, гнучкості, інституційної пам’яті. Разом з тим їхній розвиток значною мірою залежить від зовнішньої допомоги, міжнародної співпраці, технологічної модернізації, кадрового оновлення. Вони залишаються вразливими до внутрішніх викликів, таких як кадровий дефіцит, виснаження ресурсів, перевантаження управлінських структур, обмежена інтеграція з громадськими ініціативами</w:t>
      </w:r>
      <w:r w:rsidR="00F81E90">
        <w:rPr>
          <w:szCs w:val="28"/>
        </w:rPr>
        <w:t xml:space="preserve"> [25, с.59]</w:t>
      </w:r>
      <w:r w:rsidR="00AD56D1">
        <w:rPr>
          <w:szCs w:val="28"/>
        </w:rPr>
        <w:t>.</w:t>
      </w:r>
      <w:r w:rsidRPr="009E76D2">
        <w:rPr>
          <w:szCs w:val="28"/>
        </w:rPr>
        <w:t xml:space="preserve"> У багатьох випадках взаємодія між силовими структурами й цивільними органами влади носить формальний характер, а системи координації потребують подальшого розвитку</w:t>
      </w:r>
      <w:r w:rsidR="00F81E90">
        <w:rPr>
          <w:szCs w:val="28"/>
        </w:rPr>
        <w:t xml:space="preserve"> [26, с.88]</w:t>
      </w:r>
      <w:r w:rsidR="00AD56D1">
        <w:rPr>
          <w:szCs w:val="28"/>
        </w:rPr>
        <w:t>.</w:t>
      </w:r>
    </w:p>
    <w:p w14:paraId="3751712D" w14:textId="5B541BF8" w:rsidR="00794E08" w:rsidRPr="00794E08" w:rsidRDefault="004D4B00" w:rsidP="008C3FA8">
      <w:pPr>
        <w:spacing w:after="0" w:line="360" w:lineRule="auto"/>
        <w:ind w:left="-5" w:right="14" w:firstLine="709"/>
        <w:jc w:val="both"/>
        <w:rPr>
          <w:rFonts w:eastAsia="Calibri"/>
          <w:szCs w:val="28"/>
        </w:rPr>
      </w:pPr>
      <w:r w:rsidRPr="009E76D2">
        <w:rPr>
          <w:szCs w:val="28"/>
        </w:rPr>
        <w:t>Важливу функцію у забезпеченні національної стійкості виконує система місцевого самоврядування. Реформа децентралізації створила підґрунтя для посилення ролі громад у реагуванні на надзвичайні ситуації, мобілізації ресурсів, організації захисту населення, підтримки внутрішньо переміщених осіб, відновлення інфраструктури</w:t>
      </w:r>
      <w:r w:rsidR="00794E08">
        <w:rPr>
          <w:szCs w:val="28"/>
        </w:rPr>
        <w:t xml:space="preserve"> [27, с.33]</w:t>
      </w:r>
      <w:r w:rsidR="00AD56D1">
        <w:rPr>
          <w:szCs w:val="28"/>
        </w:rPr>
        <w:t xml:space="preserve">. </w:t>
      </w:r>
      <w:r w:rsidRPr="009E76D2">
        <w:rPr>
          <w:szCs w:val="28"/>
        </w:rPr>
        <w:t>У багатьох випадках саме органи місцевої влади проявили найбільшу ефективність у кризових ситуаціях, швидко реагуючи на виклики, налагоджуючи логістику, забезпечуючи базові послуги. Водночас рівень готовності різних територіальних громад суттєво відрізняється. Частина з них має достатній ресурсний, людський і організаційний потенціал, інші потребують підтримки, навчання, доступу до технічної допомоги</w:t>
      </w:r>
      <w:r w:rsidR="00794E08">
        <w:rPr>
          <w:szCs w:val="28"/>
        </w:rPr>
        <w:t xml:space="preserve"> [29, с.50]</w:t>
      </w:r>
      <w:r w:rsidR="00AD56D1">
        <w:rPr>
          <w:szCs w:val="28"/>
        </w:rPr>
        <w:t>.</w:t>
      </w:r>
    </w:p>
    <w:p w14:paraId="4F89DBFD" w14:textId="33EBF796" w:rsidR="0040379C" w:rsidRPr="009E76D2" w:rsidRDefault="004D4B00" w:rsidP="008C3FA8">
      <w:pPr>
        <w:spacing w:after="0" w:line="360" w:lineRule="auto"/>
        <w:ind w:left="-5" w:right="14" w:firstLine="709"/>
        <w:jc w:val="both"/>
        <w:rPr>
          <w:szCs w:val="28"/>
        </w:rPr>
      </w:pPr>
      <w:r w:rsidRPr="009E76D2">
        <w:rPr>
          <w:szCs w:val="28"/>
        </w:rPr>
        <w:t>Одним із найбільш дієвих механізмів виявився волонтерський рух, який заповнив прогалини в роботі офіційних структур, забезпечив гнучкість, швидкість, ініціативу, адаптивність</w:t>
      </w:r>
      <w:r w:rsidR="00D16DAB">
        <w:rPr>
          <w:szCs w:val="28"/>
        </w:rPr>
        <w:t xml:space="preserve"> [30, с.22]</w:t>
      </w:r>
      <w:r w:rsidR="00AD56D1">
        <w:rPr>
          <w:szCs w:val="28"/>
        </w:rPr>
        <w:t xml:space="preserve">. </w:t>
      </w:r>
      <w:r w:rsidRPr="009E76D2">
        <w:rPr>
          <w:szCs w:val="28"/>
        </w:rPr>
        <w:t>Громадські організації, об'єднання ветеранів, благодійні фонди, горизонтальні мережі допомоги стали невід’ємною частиною механізмів стійкості</w:t>
      </w:r>
      <w:r w:rsidR="0074363B">
        <w:rPr>
          <w:szCs w:val="28"/>
        </w:rPr>
        <w:t xml:space="preserve"> [31, с.75]</w:t>
      </w:r>
      <w:r w:rsidR="00AD56D1">
        <w:rPr>
          <w:szCs w:val="28"/>
        </w:rPr>
        <w:t xml:space="preserve">. </w:t>
      </w:r>
      <w:r w:rsidRPr="009E76D2">
        <w:rPr>
          <w:szCs w:val="28"/>
        </w:rPr>
        <w:t xml:space="preserve"> Вони забезпечили постачання на фронт, підтримку цивільного населення, медичну допомогу, психологічну підтримку, інформаційний супротив. На жаль, у багатьох випадках держава не змогла повноцінно інтегрувати цей </w:t>
      </w:r>
      <w:r w:rsidRPr="009E76D2">
        <w:rPr>
          <w:szCs w:val="28"/>
        </w:rPr>
        <w:lastRenderedPageBreak/>
        <w:t>ресурс у формальну систему. Нестача правових механізмів, суперечності між ініціативою знизу і централізованими формами управління гальмують ефективне використання потенціалу громадянського суспільства</w:t>
      </w:r>
      <w:r w:rsidR="0074363B">
        <w:rPr>
          <w:szCs w:val="28"/>
        </w:rPr>
        <w:t xml:space="preserve"> [33, с.60]</w:t>
      </w:r>
      <w:r w:rsidR="00AD56D1">
        <w:rPr>
          <w:szCs w:val="28"/>
        </w:rPr>
        <w:t>.</w:t>
      </w:r>
    </w:p>
    <w:p w14:paraId="76C9518C" w14:textId="549D9F6F" w:rsidR="0040379C" w:rsidRPr="009E76D2" w:rsidRDefault="004D4B00" w:rsidP="008C3FA8">
      <w:pPr>
        <w:spacing w:after="0" w:line="360" w:lineRule="auto"/>
        <w:ind w:left="-5" w:right="14" w:firstLine="709"/>
        <w:jc w:val="both"/>
        <w:rPr>
          <w:szCs w:val="28"/>
        </w:rPr>
      </w:pPr>
      <w:r w:rsidRPr="009E76D2">
        <w:rPr>
          <w:szCs w:val="28"/>
        </w:rPr>
        <w:t>Цифрова трансформація також стала важливим інструментом забезпечення стійкості. В умовах війни цифрові сервіси, електронне урядування, мобільні застосунки, інструменти моніторингу та комунікації дозволили зберегти безперервність державного управління, організувати обмін інформацією, координувати дії між органами влади та населенням</w:t>
      </w:r>
      <w:r w:rsidR="005D200E">
        <w:rPr>
          <w:szCs w:val="28"/>
        </w:rPr>
        <w:t xml:space="preserve"> [34, с.46]</w:t>
      </w:r>
      <w:r w:rsidR="00AD56D1">
        <w:rPr>
          <w:szCs w:val="28"/>
        </w:rPr>
        <w:t xml:space="preserve">. </w:t>
      </w:r>
      <w:r w:rsidRPr="009E76D2">
        <w:rPr>
          <w:szCs w:val="28"/>
        </w:rPr>
        <w:t xml:space="preserve"> Програмні рішення, такі як «Дія», платформи для запису на гуманітарну допомогу, електронні карти тривог, ресурси психологічної підтримки, стали звичним елементом повсякденного життя</w:t>
      </w:r>
      <w:r w:rsidR="00EF17A2">
        <w:rPr>
          <w:szCs w:val="28"/>
        </w:rPr>
        <w:t xml:space="preserve"> [ 35, с.53]</w:t>
      </w:r>
      <w:r w:rsidR="00AD56D1">
        <w:rPr>
          <w:szCs w:val="28"/>
        </w:rPr>
        <w:t xml:space="preserve">. </w:t>
      </w:r>
      <w:r w:rsidRPr="009E76D2">
        <w:rPr>
          <w:szCs w:val="28"/>
        </w:rPr>
        <w:t>Ці інструменти мають великий потенціал, однак вони потребують подальшого розвитку, захисту від кіберзагроз, забезпечення доступності для населення з різним рівнем цифрової грамотності</w:t>
      </w:r>
      <w:r w:rsidR="00EF17A2">
        <w:rPr>
          <w:szCs w:val="28"/>
        </w:rPr>
        <w:t xml:space="preserve"> [36, с.77]</w:t>
      </w:r>
      <w:r w:rsidR="00AD56D1">
        <w:rPr>
          <w:szCs w:val="28"/>
        </w:rPr>
        <w:t>.</w:t>
      </w:r>
    </w:p>
    <w:p w14:paraId="244A637E" w14:textId="4DFD07C5" w:rsidR="0040379C" w:rsidRPr="009E76D2" w:rsidRDefault="004D4B00" w:rsidP="008C3FA8">
      <w:pPr>
        <w:spacing w:after="0" w:line="360" w:lineRule="auto"/>
        <w:ind w:left="-5" w:right="14" w:firstLine="709"/>
        <w:jc w:val="both"/>
        <w:rPr>
          <w:szCs w:val="28"/>
        </w:rPr>
      </w:pPr>
      <w:r w:rsidRPr="009E76D2">
        <w:rPr>
          <w:szCs w:val="28"/>
        </w:rPr>
        <w:t>Механізми забезпечення стійкості в Україні функціонують у надскладних умовах, і їхня ефективність значною мірою визначається не лише інституційними рамками, а й якістю управління, мотивацією людей, гнучкістю рішень, наявністю довіри між владою і громадянами. Ця система ще не є завершеною. Вона розвивається під тиском реальних подій, адаптується до нових загроз, вчиться на помилках, відкриває нові можливості</w:t>
      </w:r>
      <w:r w:rsidR="00B43713">
        <w:rPr>
          <w:szCs w:val="28"/>
        </w:rPr>
        <w:t xml:space="preserve"> [38, с.58]</w:t>
      </w:r>
      <w:r w:rsidRPr="009E76D2">
        <w:rPr>
          <w:szCs w:val="28"/>
        </w:rPr>
        <w:t>Завдання полягає в тому, щоб не лише реагувати на виклики, а й випереджати їх, формуючи таку модель, яка буде готова до ще більш складного майбутнього, де безпека визначатиметься не лише силою, а й стійкістю — моральною, інституційною, економічною, культурною, соціальною.</w:t>
      </w:r>
      <w:r w:rsidRPr="009E76D2">
        <w:rPr>
          <w:rFonts w:eastAsia="Calibri"/>
          <w:szCs w:val="28"/>
        </w:rPr>
        <w:t xml:space="preserve"> </w:t>
      </w:r>
    </w:p>
    <w:p w14:paraId="54D7A786" w14:textId="3DFA4934" w:rsidR="0040379C" w:rsidRPr="009E76D2" w:rsidRDefault="004D4B00" w:rsidP="008C3FA8">
      <w:pPr>
        <w:spacing w:after="0" w:line="360" w:lineRule="auto"/>
        <w:ind w:left="-5" w:right="14" w:firstLine="709"/>
        <w:jc w:val="both"/>
        <w:rPr>
          <w:szCs w:val="28"/>
        </w:rPr>
      </w:pPr>
      <w:r w:rsidRPr="009E76D2">
        <w:rPr>
          <w:szCs w:val="28"/>
        </w:rPr>
        <w:t xml:space="preserve">Механізми, які використовуються в Україні для зміцнення національної стійкості, демонструють поступову еволюцію від фрагментарних і реактивних рішень до більш системного і комплексного </w:t>
      </w:r>
      <w:r w:rsidRPr="009E76D2">
        <w:rPr>
          <w:szCs w:val="28"/>
        </w:rPr>
        <w:lastRenderedPageBreak/>
        <w:t>підходу. Попри наявність суттєвих викликів, спостерігається формування основ довготривалої моделі, яка здатна адаптуватися до динамічних загроз і забезпечувати стабільність держави у складних умовах. Важливим здобутком є те, що багато змін були ініційовані у критичні моменти, коли від швидкості реагування залежала не лише ефективність управління, а й фізичне виживання цілих регіонів. Така мобілізація ресурсу, активізація громадянського суспільства, переосмислення державного управління створили підґрунтя для розвитку нових практик і підходів, які вимагають глибшого закріплення в інституційній структурі</w:t>
      </w:r>
      <w:r w:rsidR="000F0380">
        <w:rPr>
          <w:szCs w:val="28"/>
        </w:rPr>
        <w:t xml:space="preserve"> [34, с.29]</w:t>
      </w:r>
      <w:r w:rsidR="00AD56D1">
        <w:rPr>
          <w:szCs w:val="28"/>
        </w:rPr>
        <w:t>.</w:t>
      </w:r>
    </w:p>
    <w:p w14:paraId="704295D8" w14:textId="45D72E9A" w:rsidR="0040379C" w:rsidRPr="009E76D2" w:rsidRDefault="004D4B00" w:rsidP="008C3FA8">
      <w:pPr>
        <w:spacing w:after="0" w:line="360" w:lineRule="auto"/>
        <w:ind w:left="-5" w:right="14" w:firstLine="709"/>
        <w:jc w:val="both"/>
        <w:rPr>
          <w:szCs w:val="28"/>
        </w:rPr>
      </w:pPr>
      <w:r w:rsidRPr="009E76D2">
        <w:rPr>
          <w:szCs w:val="28"/>
        </w:rPr>
        <w:t>Система державного управління в Україні почала впроваджувати механізми стратегічного планування, що дозволяють підвищити передбачуваність і підготовленість до нових викликів. Формування стратегій, проведення стрес-тестів, розробка сценаріїв розвитку подій, інституційна пам’ять і систематичне накопичення знань стали важливою частиною процесу адаптації. Проте це ще не стало сталою практикою, а радше винятком, що залежить від ініціатив окремих лідерів чи інституцій. Для того щоб система дійсно набула стійкого характеру, необхідно, щоб подібні практики були інтегровані у звичну роботу всіх гілок влади на всіх рівнях, включаючи регіональний і місцевий</w:t>
      </w:r>
      <w:r w:rsidR="00090C66">
        <w:rPr>
          <w:szCs w:val="28"/>
        </w:rPr>
        <w:t xml:space="preserve"> [38, с.19]</w:t>
      </w:r>
      <w:r w:rsidR="00AD56D1">
        <w:rPr>
          <w:szCs w:val="28"/>
        </w:rPr>
        <w:t>.</w:t>
      </w:r>
    </w:p>
    <w:p w14:paraId="457B7B53" w14:textId="4EF94297" w:rsidR="0040379C" w:rsidRPr="009E76D2" w:rsidRDefault="004D4B00" w:rsidP="008C3FA8">
      <w:pPr>
        <w:spacing w:after="0" w:line="360" w:lineRule="auto"/>
        <w:ind w:left="-5" w:right="14" w:firstLine="709"/>
        <w:jc w:val="both"/>
        <w:rPr>
          <w:szCs w:val="28"/>
        </w:rPr>
      </w:pPr>
      <w:r w:rsidRPr="009E76D2">
        <w:rPr>
          <w:szCs w:val="28"/>
        </w:rPr>
        <w:t>На рівні міжвідомчої взаємодії залишаються численні проблеми. Координація між різними структурами, які відповідають за безпеку, оборону, цивільний захист, інформаційну політику, охорону здоров’я, інфраструктуру, гуманітарну допомогу, часто носить формальний або епізодичний характер</w:t>
      </w:r>
      <w:r w:rsidR="00090C66">
        <w:rPr>
          <w:szCs w:val="28"/>
        </w:rPr>
        <w:t xml:space="preserve"> [30, с.62]</w:t>
      </w:r>
      <w:r w:rsidR="00AD56D1">
        <w:rPr>
          <w:szCs w:val="28"/>
        </w:rPr>
        <w:t>.</w:t>
      </w:r>
      <w:r w:rsidRPr="009E76D2">
        <w:rPr>
          <w:szCs w:val="28"/>
        </w:rPr>
        <w:t xml:space="preserve"> В умовах постійної кризи така розрізненість рішень призводить до дублювання функцій, втрати часу, неузгодженості дій, а іноді й до конфлікту інтересів. Відсутність єдиної аналітичної платформи, на якій би акумулювалася інформація про ризики, </w:t>
      </w:r>
      <w:r w:rsidRPr="009E76D2">
        <w:rPr>
          <w:szCs w:val="28"/>
        </w:rPr>
        <w:lastRenderedPageBreak/>
        <w:t>вразливості, ресурси, ускладнює процес ухвалення стратегічних рішень</w:t>
      </w:r>
      <w:r w:rsidR="00E5276D">
        <w:rPr>
          <w:szCs w:val="28"/>
        </w:rPr>
        <w:t xml:space="preserve"> [32, с.48]</w:t>
      </w:r>
      <w:r w:rsidR="00AD56D1">
        <w:rPr>
          <w:szCs w:val="28"/>
        </w:rPr>
        <w:t>.</w:t>
      </w:r>
    </w:p>
    <w:p w14:paraId="2D3702BC" w14:textId="1ED0BBD4" w:rsidR="0040379C" w:rsidRPr="009E76D2" w:rsidRDefault="004D4B00" w:rsidP="008C3FA8">
      <w:pPr>
        <w:spacing w:after="0" w:line="360" w:lineRule="auto"/>
        <w:ind w:left="-5" w:right="14" w:firstLine="709"/>
        <w:jc w:val="both"/>
        <w:rPr>
          <w:szCs w:val="28"/>
        </w:rPr>
      </w:pPr>
      <w:r w:rsidRPr="009E76D2">
        <w:rPr>
          <w:szCs w:val="28"/>
        </w:rPr>
        <w:t>Оцінюючи дієвість інституцій, варто звернути увагу на те, що багато з них залишаються недостатньо автономними, технічно слабкими або надмірно політизованими. Це обмежує їхню здатність діяти швидко, гнучко та незалежно</w:t>
      </w:r>
      <w:r w:rsidR="00E5276D">
        <w:rPr>
          <w:szCs w:val="28"/>
        </w:rPr>
        <w:t xml:space="preserve"> [34, с.32]</w:t>
      </w:r>
      <w:r w:rsidR="00AD56D1">
        <w:rPr>
          <w:szCs w:val="28"/>
        </w:rPr>
        <w:t xml:space="preserve">. </w:t>
      </w:r>
      <w:r w:rsidRPr="009E76D2">
        <w:rPr>
          <w:szCs w:val="28"/>
        </w:rPr>
        <w:t>Ефективна система національної стійкості потребує не лише централізованого управління, а й сильних незалежних інституцій, які можуть виконувати свої функції незалежно від політичної кон’юнктури. Підзвітність, прозорість, кадрова стабільність, професійна підготовка — ці параметри залишаються критичними для довготривалого зміцнення механізмів реагування і управління в умовах кризи</w:t>
      </w:r>
      <w:r w:rsidR="00E5276D">
        <w:rPr>
          <w:szCs w:val="28"/>
        </w:rPr>
        <w:t xml:space="preserve"> [36, с.47]</w:t>
      </w:r>
      <w:r w:rsidR="00AD56D1">
        <w:rPr>
          <w:szCs w:val="28"/>
        </w:rPr>
        <w:t>.</w:t>
      </w:r>
    </w:p>
    <w:p w14:paraId="5454C8E1" w14:textId="6733FC7C" w:rsidR="007B1CA8" w:rsidRDefault="004D4B00" w:rsidP="008C3FA8">
      <w:pPr>
        <w:spacing w:after="0" w:line="360" w:lineRule="auto"/>
        <w:ind w:left="-5" w:right="14" w:firstLine="709"/>
        <w:jc w:val="both"/>
        <w:rPr>
          <w:szCs w:val="28"/>
        </w:rPr>
      </w:pPr>
      <w:r w:rsidRPr="009E76D2">
        <w:rPr>
          <w:szCs w:val="28"/>
        </w:rPr>
        <w:t>Інформаційна політика України зазнала суттєвих змін, зокрема у напрямку протидії пропаганді, поширенню фейків, захисту інформаційного простору</w:t>
      </w:r>
      <w:r w:rsidR="006E055A">
        <w:rPr>
          <w:szCs w:val="28"/>
        </w:rPr>
        <w:t xml:space="preserve"> [37, с.16]</w:t>
      </w:r>
      <w:r w:rsidR="00AD56D1">
        <w:rPr>
          <w:szCs w:val="28"/>
        </w:rPr>
        <w:t>.</w:t>
      </w:r>
      <w:r w:rsidR="006E055A">
        <w:rPr>
          <w:szCs w:val="28"/>
        </w:rPr>
        <w:t xml:space="preserve"> </w:t>
      </w:r>
      <w:r w:rsidRPr="009E76D2">
        <w:rPr>
          <w:szCs w:val="28"/>
        </w:rPr>
        <w:t>Було створено низку проєктів, що мають на меті підвищення рівня медіаграмотності, перевірку інформації, боротьбу з дезінформацією</w:t>
      </w:r>
      <w:r w:rsidR="006E055A">
        <w:rPr>
          <w:szCs w:val="28"/>
        </w:rPr>
        <w:t xml:space="preserve"> [38, с.20]</w:t>
      </w:r>
      <w:r w:rsidR="00AD56D1">
        <w:rPr>
          <w:szCs w:val="28"/>
        </w:rPr>
        <w:t>.</w:t>
      </w:r>
      <w:r w:rsidR="006E055A">
        <w:rPr>
          <w:szCs w:val="28"/>
        </w:rPr>
        <w:t xml:space="preserve"> </w:t>
      </w:r>
      <w:r w:rsidRPr="009E76D2">
        <w:rPr>
          <w:szCs w:val="28"/>
        </w:rPr>
        <w:t>Ці ініціативи мають позитивний ефект, але залишаються розпорошеними, часто не мають єдиного стратегічного керівництва і в багатьох випадках функціонують завдяки зовнішній</w:t>
      </w:r>
    </w:p>
    <w:p w14:paraId="3270A922" w14:textId="506A21FF" w:rsidR="0040379C" w:rsidRPr="009E76D2" w:rsidRDefault="004D4B00" w:rsidP="008C3FA8">
      <w:pPr>
        <w:spacing w:after="0" w:line="360" w:lineRule="auto"/>
        <w:ind w:left="-5" w:right="14" w:firstLine="0"/>
        <w:jc w:val="both"/>
        <w:rPr>
          <w:szCs w:val="28"/>
        </w:rPr>
      </w:pPr>
      <w:r w:rsidRPr="009E76D2">
        <w:rPr>
          <w:szCs w:val="28"/>
        </w:rPr>
        <w:t>фінансовій підтримці. Для формування стійкої інформаційної екосистеми необхідна більш чітка інтеграція цих зусиль у загальну безпекову архітектуру держави, їхній розвиток як частини національної інфраструктури, що працює не лише у кризовий період, а й у мирний час</w:t>
      </w:r>
      <w:r w:rsidR="006E055A">
        <w:rPr>
          <w:szCs w:val="28"/>
        </w:rPr>
        <w:t xml:space="preserve"> [31, с.27]</w:t>
      </w:r>
      <w:r w:rsidR="00AD56D1">
        <w:rPr>
          <w:szCs w:val="28"/>
        </w:rPr>
        <w:t>.</w:t>
      </w:r>
    </w:p>
    <w:p w14:paraId="27155817" w14:textId="31350B08" w:rsidR="0040379C" w:rsidRPr="009E76D2" w:rsidRDefault="004D4B00" w:rsidP="008C3FA8">
      <w:pPr>
        <w:spacing w:after="0" w:line="360" w:lineRule="auto"/>
        <w:ind w:left="-5" w:right="14" w:firstLine="709"/>
        <w:jc w:val="both"/>
        <w:rPr>
          <w:szCs w:val="28"/>
        </w:rPr>
      </w:pPr>
      <w:r w:rsidRPr="009E76D2">
        <w:rPr>
          <w:szCs w:val="28"/>
        </w:rPr>
        <w:t>Оцінюючи стан підготовки населення до дій у кризових ситуаціях, варто визнати наявність значного прогресу. Навички самоорганізації, готовність до евакуації, поведінка під час повітряних тривог, базова медична допомога — усе це стало частиною повсякденності для мільйонів громадян</w:t>
      </w:r>
      <w:r w:rsidR="00267319">
        <w:rPr>
          <w:szCs w:val="28"/>
        </w:rPr>
        <w:t xml:space="preserve"> [33, с.21]</w:t>
      </w:r>
      <w:r w:rsidR="00AD56D1">
        <w:rPr>
          <w:szCs w:val="28"/>
        </w:rPr>
        <w:t>.</w:t>
      </w:r>
      <w:r w:rsidRPr="009E76D2">
        <w:rPr>
          <w:szCs w:val="28"/>
        </w:rPr>
        <w:t xml:space="preserve"> Разом з тим відсутність уніфікованих програм підготовки, </w:t>
      </w:r>
      <w:r w:rsidRPr="009E76D2">
        <w:rPr>
          <w:szCs w:val="28"/>
        </w:rPr>
        <w:lastRenderedPageBreak/>
        <w:t>недостатнє забезпечення інфраструктурою безпеки, слабка інтеграція освіти у цей процес знижують рівень загальної підготовленості населення. Необхідне систематичне навчання, залучення молоді, створення центрів цивільного захисту, розвиток добровольчих формувань на постійній основі. Без цього енергія громадського спротиву може зникнути або звестися до окремих ініціатив, які не матимуть масштабного впливу</w:t>
      </w:r>
      <w:r w:rsidR="00267319">
        <w:rPr>
          <w:szCs w:val="28"/>
        </w:rPr>
        <w:t xml:space="preserve"> [34, с.48]</w:t>
      </w:r>
      <w:r w:rsidR="00AD56D1">
        <w:rPr>
          <w:szCs w:val="28"/>
        </w:rPr>
        <w:t>.</w:t>
      </w:r>
    </w:p>
    <w:p w14:paraId="74D12608" w14:textId="06730F6C" w:rsidR="0040379C" w:rsidRPr="009E76D2" w:rsidRDefault="004D4B00" w:rsidP="008C3FA8">
      <w:pPr>
        <w:spacing w:after="0" w:line="360" w:lineRule="auto"/>
        <w:ind w:left="-5" w:right="14" w:firstLine="709"/>
        <w:jc w:val="both"/>
        <w:rPr>
          <w:szCs w:val="28"/>
        </w:rPr>
      </w:pPr>
      <w:r w:rsidRPr="009E76D2">
        <w:rPr>
          <w:szCs w:val="28"/>
        </w:rPr>
        <w:t>Загальний аналіз засвідчує, що Україна має значний людський, організаційний, інтелектуальний потенціал для побудови ефективної системи національної стійкості</w:t>
      </w:r>
      <w:r w:rsidR="0096093F">
        <w:rPr>
          <w:szCs w:val="28"/>
        </w:rPr>
        <w:t xml:space="preserve"> [37, с.38]</w:t>
      </w:r>
      <w:r w:rsidR="00AD56D1">
        <w:rPr>
          <w:szCs w:val="28"/>
        </w:rPr>
        <w:t>.</w:t>
      </w:r>
      <w:r w:rsidRPr="009E76D2">
        <w:rPr>
          <w:szCs w:val="28"/>
        </w:rPr>
        <w:t xml:space="preserve"> Він уже проявив себе у найскладніші моменти новітньої історії. Але для перетворення цього потенціалу на інституційну силу необхідна довгострокова політика, стратегічне планування, сталість реформ, захищеність від політичних змін, а також визнання того, що безпека починається не лише зі зброї, а з людей, які вміють діяти, ухвалювати рішення, довіряти одне одному і бачити майбутнє попри всі ризики</w:t>
      </w:r>
      <w:r w:rsidR="0096093F">
        <w:rPr>
          <w:szCs w:val="28"/>
        </w:rPr>
        <w:t xml:space="preserve"> [31, с.28]</w:t>
      </w:r>
      <w:r w:rsidR="00AD56D1">
        <w:rPr>
          <w:szCs w:val="28"/>
        </w:rPr>
        <w:t>.</w:t>
      </w:r>
      <w:r w:rsidRPr="009E76D2">
        <w:rPr>
          <w:szCs w:val="28"/>
        </w:rPr>
        <w:t xml:space="preserve"> </w:t>
      </w:r>
    </w:p>
    <w:p w14:paraId="16ACFA11" w14:textId="6A927729" w:rsidR="0040379C" w:rsidRPr="009E76D2" w:rsidRDefault="004D4B00" w:rsidP="008C3FA8">
      <w:pPr>
        <w:pStyle w:val="1"/>
        <w:spacing w:after="0" w:line="360" w:lineRule="auto"/>
        <w:ind w:left="-5" w:firstLine="709"/>
        <w:jc w:val="both"/>
        <w:rPr>
          <w:szCs w:val="28"/>
        </w:rPr>
      </w:pPr>
      <w:r w:rsidRPr="009E76D2">
        <w:rPr>
          <w:szCs w:val="28"/>
        </w:rPr>
        <w:t>2.3</w:t>
      </w:r>
      <w:r w:rsidR="00D91CF2">
        <w:rPr>
          <w:szCs w:val="28"/>
        </w:rPr>
        <w:t>.</w:t>
      </w:r>
      <w:r w:rsidRPr="009E76D2">
        <w:rPr>
          <w:szCs w:val="28"/>
        </w:rPr>
        <w:t xml:space="preserve"> Вплив воєнного стану на соціально-економічну стійкість держави</w:t>
      </w:r>
      <w:r w:rsidRPr="009E76D2">
        <w:rPr>
          <w:rFonts w:eastAsia="Calibri"/>
          <w:b w:val="0"/>
          <w:szCs w:val="28"/>
        </w:rPr>
        <w:t xml:space="preserve"> </w:t>
      </w:r>
    </w:p>
    <w:p w14:paraId="05022D14" w14:textId="77777777" w:rsidR="0040379C" w:rsidRPr="009E76D2" w:rsidRDefault="004D4B00" w:rsidP="008C3FA8">
      <w:pPr>
        <w:spacing w:after="0" w:line="360" w:lineRule="auto"/>
        <w:ind w:left="-5" w:right="14" w:firstLine="709"/>
        <w:jc w:val="both"/>
        <w:rPr>
          <w:szCs w:val="28"/>
        </w:rPr>
      </w:pPr>
      <w:r w:rsidRPr="009E76D2">
        <w:rPr>
          <w:szCs w:val="28"/>
        </w:rPr>
        <w:t>Воєнний стан, запроваджений в Україні у відповідь на повномасштабне вторгнення, став визначальним чинником, який докорінно змінив характер функціонування держави, суспільства та економіки. Його вплив на соціально-економічну стійкість є глибоким, багатовимірним і водночас суперечливим. У таких умовах зникають звичні параметри стабільності, порушуються стандартні механізми управління, економічна логіка поступається перед вимогами безпеки, а соціальна система змушена швидко адаптуватися до нових реалій. Структури, що раніше працювали в умовах мирного часу, опинилися в ситуації постійного ризику, втрати ресурсів, зміни пріоритетів, і це стало серйозним випробуванням для всієї моделі розвитку.</w:t>
      </w:r>
      <w:r w:rsidRPr="009E76D2">
        <w:rPr>
          <w:rFonts w:eastAsia="Calibri"/>
          <w:szCs w:val="28"/>
        </w:rPr>
        <w:t xml:space="preserve"> </w:t>
      </w:r>
    </w:p>
    <w:p w14:paraId="3F881602" w14:textId="275496B6" w:rsidR="0040379C" w:rsidRPr="009E76D2" w:rsidRDefault="004D4B00" w:rsidP="008C3FA8">
      <w:pPr>
        <w:spacing w:after="0" w:line="360" w:lineRule="auto"/>
        <w:ind w:left="-5" w:right="14" w:firstLine="709"/>
        <w:jc w:val="both"/>
        <w:rPr>
          <w:szCs w:val="28"/>
        </w:rPr>
      </w:pPr>
      <w:r w:rsidRPr="009E76D2">
        <w:rPr>
          <w:szCs w:val="28"/>
        </w:rPr>
        <w:lastRenderedPageBreak/>
        <w:t>Фінансово-економічний вплив воєнного стану проявився у значному зниженні доходів бюджету, зростанні дефіциту, зміні структури витрат держави, девальвації національної валюти, втраті частини експортного потенціалу, скороченні промислового виробництва, падінні інвестиційної активності</w:t>
      </w:r>
      <w:r w:rsidR="009E45B2">
        <w:rPr>
          <w:szCs w:val="28"/>
        </w:rPr>
        <w:t xml:space="preserve"> [35, с.11-13]</w:t>
      </w:r>
      <w:r w:rsidR="00AD56D1">
        <w:rPr>
          <w:szCs w:val="28"/>
        </w:rPr>
        <w:t>.</w:t>
      </w:r>
      <w:r w:rsidRPr="009E76D2">
        <w:rPr>
          <w:szCs w:val="28"/>
        </w:rPr>
        <w:t xml:space="preserve"> Різке зниження податкових надходжень стало прямим наслідком зупинки тисяч підприємств, руйнування логістичних шляхів, втрати частини внутрішнього ринку через окупацію територій. Держава була змушена спрямовувати значну частину бюджету на потреби оборони, соціальну допомогу постраждалим, відновлення зруйнованої інфраструктури, забезпечення гуманітарної підтримки</w:t>
      </w:r>
      <w:r w:rsidR="002368A4">
        <w:rPr>
          <w:szCs w:val="28"/>
        </w:rPr>
        <w:t xml:space="preserve"> [37,с.84-85]</w:t>
      </w:r>
      <w:r w:rsidR="00AD56D1">
        <w:rPr>
          <w:szCs w:val="28"/>
        </w:rPr>
        <w:t xml:space="preserve">. </w:t>
      </w:r>
      <w:r w:rsidRPr="009E76D2">
        <w:rPr>
          <w:szCs w:val="28"/>
        </w:rPr>
        <w:t>Таке перенаправлення ресурсів, хоч і необхідне в умовах війни, призвело до зменшення фінансування інших важливих сфер, зокрема охорони здоров’я, освіти, науки, культури</w:t>
      </w:r>
      <w:r w:rsidR="002368A4">
        <w:rPr>
          <w:szCs w:val="28"/>
        </w:rPr>
        <w:t xml:space="preserve"> [38, с.43]</w:t>
      </w:r>
      <w:r w:rsidR="00AD56D1">
        <w:rPr>
          <w:szCs w:val="28"/>
        </w:rPr>
        <w:t>.</w:t>
      </w:r>
    </w:p>
    <w:p w14:paraId="62C117FA" w14:textId="0A65F7F3" w:rsidR="0040379C" w:rsidRPr="009E76D2" w:rsidRDefault="004D4B00" w:rsidP="008C3FA8">
      <w:pPr>
        <w:spacing w:after="0" w:line="360" w:lineRule="auto"/>
        <w:ind w:left="-5" w:right="14" w:firstLine="709"/>
        <w:jc w:val="both"/>
        <w:rPr>
          <w:szCs w:val="28"/>
        </w:rPr>
      </w:pPr>
      <w:r w:rsidRPr="009E76D2">
        <w:rPr>
          <w:szCs w:val="28"/>
        </w:rPr>
        <w:t>Соціальна система зіткнулася з надзвичайним навантаженням. Мільйони людей стали внутрішньо переміщеними особами, втратили домівки, джерела доходу, доступ до послуг</w:t>
      </w:r>
      <w:r w:rsidR="00C92C57">
        <w:rPr>
          <w:szCs w:val="28"/>
        </w:rPr>
        <w:t xml:space="preserve"> [39, с.101]</w:t>
      </w:r>
      <w:r w:rsidR="00AD56D1">
        <w:rPr>
          <w:szCs w:val="28"/>
        </w:rPr>
        <w:t xml:space="preserve">. </w:t>
      </w:r>
      <w:r w:rsidR="00C92C57">
        <w:rPr>
          <w:szCs w:val="28"/>
        </w:rPr>
        <w:t xml:space="preserve"> </w:t>
      </w:r>
      <w:r w:rsidRPr="009E76D2">
        <w:rPr>
          <w:szCs w:val="28"/>
        </w:rPr>
        <w:t>Багато громад були змушені приймати в себе великі потоки переселенців, що спричинило надмірне навантаження на місцеву інфраструктуру, медичні установи, школи, ринки праці. У цих умовах стало очевидним, що без гнучкої системи соціального захисту та швидкого реагування держава не зможе підтримати базовий рівень стійкості населення. Програми допомоги, які запроваджувалися у кризовому порядку, стали тимчасовою підтримкою, однак не могли повністю компенсувати втрату соціальних зв’язків, психологічну травму, нестачу життєвих перспектив</w:t>
      </w:r>
      <w:r w:rsidR="002A1DCF">
        <w:rPr>
          <w:szCs w:val="28"/>
        </w:rPr>
        <w:t xml:space="preserve"> [42, с.23]</w:t>
      </w:r>
      <w:r w:rsidR="00AD56D1">
        <w:rPr>
          <w:szCs w:val="28"/>
        </w:rPr>
        <w:t>.</w:t>
      </w:r>
    </w:p>
    <w:p w14:paraId="24C1B614" w14:textId="01C7D526" w:rsidR="0040379C" w:rsidRPr="009E76D2" w:rsidRDefault="004D4B00" w:rsidP="008C3FA8">
      <w:pPr>
        <w:spacing w:after="0" w:line="360" w:lineRule="auto"/>
        <w:ind w:left="-5" w:right="14" w:firstLine="709"/>
        <w:jc w:val="both"/>
        <w:rPr>
          <w:szCs w:val="28"/>
        </w:rPr>
      </w:pPr>
      <w:r w:rsidRPr="009E76D2">
        <w:rPr>
          <w:szCs w:val="28"/>
        </w:rPr>
        <w:t>На тлі економічної кризи зросла роль міжнародної допомоги. Гранти, позики, технічна підтримка стали критичними джерелами фінансування державних потреб</w:t>
      </w:r>
      <w:r w:rsidR="002A1DCF">
        <w:rPr>
          <w:szCs w:val="28"/>
        </w:rPr>
        <w:t xml:space="preserve"> [43, с.5-6]</w:t>
      </w:r>
      <w:r w:rsidR="00AD56D1">
        <w:rPr>
          <w:szCs w:val="28"/>
        </w:rPr>
        <w:t xml:space="preserve">. </w:t>
      </w:r>
      <w:r w:rsidR="002A1DCF">
        <w:rPr>
          <w:szCs w:val="28"/>
        </w:rPr>
        <w:t xml:space="preserve"> </w:t>
      </w:r>
      <w:r w:rsidRPr="009E76D2">
        <w:rPr>
          <w:szCs w:val="28"/>
        </w:rPr>
        <w:t xml:space="preserve">Водночас залежність від зовнішньої допомоги обмежує автономність держави, змушує пристосовуватися до умов донорів, </w:t>
      </w:r>
      <w:r w:rsidRPr="009E76D2">
        <w:rPr>
          <w:szCs w:val="28"/>
        </w:rPr>
        <w:lastRenderedPageBreak/>
        <w:t>підвищує вразливість до змін у геополітичній ситуації. Економіка, що не має достатнього внутрішнього ресурсу для підтримання стабільності, опиняється в ситуації постійної нестачі. Вирішення цього питання лежить у площині пошуку довгострокових моделей фінансової стійкості, диверсифікації джерел наповнення бюджету, створення нових робочих місць, стимулювання малого й середнього бізнесу, підтримки інновацій</w:t>
      </w:r>
      <w:r w:rsidR="002A1DCF">
        <w:rPr>
          <w:szCs w:val="28"/>
        </w:rPr>
        <w:t xml:space="preserve"> [45, с.31]</w:t>
      </w:r>
      <w:r w:rsidR="00AD56D1">
        <w:rPr>
          <w:szCs w:val="28"/>
        </w:rPr>
        <w:t>.</w:t>
      </w:r>
    </w:p>
    <w:p w14:paraId="6DF2985D" w14:textId="021FCA09" w:rsidR="0040379C" w:rsidRPr="009E76D2" w:rsidRDefault="004D4B00" w:rsidP="008C3FA8">
      <w:pPr>
        <w:spacing w:after="0" w:line="360" w:lineRule="auto"/>
        <w:ind w:left="-5" w:right="14" w:firstLine="709"/>
        <w:jc w:val="both"/>
        <w:rPr>
          <w:szCs w:val="28"/>
        </w:rPr>
      </w:pPr>
      <w:r w:rsidRPr="009E76D2">
        <w:rPr>
          <w:szCs w:val="28"/>
        </w:rPr>
        <w:t>Воєнний стан впливає і на ринок праці, який зазнав значних втрат унаслідок мобілізації, міграції, закриття підприємств, руйнування економічної інфраструктури. Особливо гострою стала проблема дефіциту кадрів у медичній, освітній, комунальній сферах.</w:t>
      </w:r>
      <w:r w:rsidR="00A61517">
        <w:rPr>
          <w:szCs w:val="28"/>
        </w:rPr>
        <w:t>[46, с.112]</w:t>
      </w:r>
      <w:r w:rsidR="00AD56D1">
        <w:rPr>
          <w:szCs w:val="28"/>
        </w:rPr>
        <w:t xml:space="preserve">. </w:t>
      </w:r>
      <w:r w:rsidRPr="009E76D2">
        <w:rPr>
          <w:szCs w:val="28"/>
        </w:rPr>
        <w:t>Частина висококваліфікованих спеціалістів виїхала за кордон або була втягнута в оборонну діяльність. На зміну їм не завжди вдається швидко підготувати нових фахівців, що знижує якість послуг і ускладнює відновлення постраждалих регіонів. Багато громад опинилися в умовах кадрового вакууму, коли навіть базові функції не можуть бути виконані через відсутність необхідного людського ресурсу.</w:t>
      </w:r>
      <w:r w:rsidRPr="009E76D2">
        <w:rPr>
          <w:rFonts w:eastAsia="Calibri"/>
          <w:szCs w:val="28"/>
        </w:rPr>
        <w:t xml:space="preserve"> </w:t>
      </w:r>
    </w:p>
    <w:p w14:paraId="0ECC2A17" w14:textId="6011D0D1" w:rsidR="0040379C" w:rsidRPr="009E76D2" w:rsidRDefault="004D4B00" w:rsidP="008C3FA8">
      <w:pPr>
        <w:spacing w:after="0" w:line="360" w:lineRule="auto"/>
        <w:ind w:left="-5" w:right="14" w:firstLine="709"/>
        <w:jc w:val="both"/>
        <w:rPr>
          <w:szCs w:val="28"/>
        </w:rPr>
      </w:pPr>
      <w:r w:rsidRPr="009E76D2">
        <w:rPr>
          <w:szCs w:val="28"/>
        </w:rPr>
        <w:t>Економіка воєнного часу вимагає перегляду пріоритетів, перерозподілу ресурсів, формування нової моделі мобілізації. У цих умовах важливо не лише вижити, а й закласти основи для повоєнного відновлення</w:t>
      </w:r>
      <w:r w:rsidR="00A61517">
        <w:rPr>
          <w:szCs w:val="28"/>
        </w:rPr>
        <w:t xml:space="preserve"> [48, с.19-20]</w:t>
      </w:r>
      <w:r w:rsidR="00AD56D1">
        <w:rPr>
          <w:szCs w:val="28"/>
        </w:rPr>
        <w:t>.</w:t>
      </w:r>
      <w:r w:rsidRPr="009E76D2">
        <w:rPr>
          <w:szCs w:val="28"/>
        </w:rPr>
        <w:t xml:space="preserve"> </w:t>
      </w:r>
      <w:proofErr w:type="spellStart"/>
      <w:r w:rsidRPr="009E76D2">
        <w:rPr>
          <w:szCs w:val="28"/>
        </w:rPr>
        <w:t>Соціальноекономічна</w:t>
      </w:r>
      <w:proofErr w:type="spellEnd"/>
      <w:r w:rsidRPr="009E76D2">
        <w:rPr>
          <w:szCs w:val="28"/>
        </w:rPr>
        <w:t xml:space="preserve"> стійкість має базуватись не лише на державному втручанні, а й на розвитку місцевих ініціатив, громадської активності, підприємництва, здатності громад самостійно адаптуватися до змін. Важливо забезпечити умови, за яких люди не лише отримують допомогу, а й мають змогу створювати нові можливості, розвивати економіку знизу, інтегруватися у відбудову та управління</w:t>
      </w:r>
      <w:r w:rsidR="00AF281F">
        <w:rPr>
          <w:szCs w:val="28"/>
        </w:rPr>
        <w:t xml:space="preserve"> [50, с.8]</w:t>
      </w:r>
      <w:r w:rsidR="00AD56D1">
        <w:rPr>
          <w:szCs w:val="28"/>
        </w:rPr>
        <w:t>.</w:t>
      </w:r>
    </w:p>
    <w:p w14:paraId="49776309" w14:textId="77777777" w:rsidR="0040379C" w:rsidRPr="009E76D2" w:rsidRDefault="004D4B00" w:rsidP="008C3FA8">
      <w:pPr>
        <w:spacing w:after="0" w:line="360" w:lineRule="auto"/>
        <w:ind w:left="-5" w:right="14" w:firstLine="709"/>
        <w:jc w:val="both"/>
        <w:rPr>
          <w:szCs w:val="28"/>
        </w:rPr>
      </w:pPr>
      <w:r w:rsidRPr="009E76D2">
        <w:rPr>
          <w:szCs w:val="28"/>
        </w:rPr>
        <w:t xml:space="preserve">Воєнний стан оголює не лише слабкі сторони системи, а й демонструє її приховані резерви. Українське суспільство продемонструвало високу </w:t>
      </w:r>
      <w:r w:rsidRPr="009E76D2">
        <w:rPr>
          <w:szCs w:val="28"/>
        </w:rPr>
        <w:lastRenderedPageBreak/>
        <w:t>здатність до самоорганізації, солідарності, відповідальності. Ті механізми, які спрацьовували в перші місяці після вторгнення, формують сьогодні основу для нових підходів до управління. Завдання полягає у тому, щоб зробити ці підходи системними, закріпити їх на законодавчому рівні, перетворити тимчасові ініціативи на постійні структури. Це дозволить забезпечити не лише стійкість у кризовий період, а й розвиток у довгостроковій перспективі.</w:t>
      </w:r>
      <w:r w:rsidRPr="009E76D2">
        <w:rPr>
          <w:rFonts w:eastAsia="Calibri"/>
          <w:szCs w:val="28"/>
        </w:rPr>
        <w:t xml:space="preserve"> </w:t>
      </w:r>
    </w:p>
    <w:p w14:paraId="041F3055" w14:textId="77777777" w:rsidR="0040379C" w:rsidRPr="009E76D2" w:rsidRDefault="004D4B00" w:rsidP="008C3FA8">
      <w:pPr>
        <w:spacing w:after="0" w:line="360" w:lineRule="auto"/>
        <w:ind w:left="-5" w:right="14" w:firstLine="709"/>
        <w:jc w:val="both"/>
        <w:rPr>
          <w:szCs w:val="28"/>
        </w:rPr>
      </w:pPr>
      <w:r w:rsidRPr="009E76D2">
        <w:rPr>
          <w:szCs w:val="28"/>
        </w:rPr>
        <w:t>Запровадження воєнного стану стало для України не лише відповіддю на пряме збройне вторгнення, а й каталізатором глибоких трансформацій, які торкнулися всіх без винятку сфер життя. У ситуації, коли державні інститути змушені працювати в умовах надзвичайного навантаження, на перший план вийшло питання здатності системи не просто зберегти функціональність, а й адаптуватися до нових умов, не втрачаючи керованості, довіри, соціальної цілісності. Війна зробила вразливими ті елементи, які раніше здавалися сталими. Водночас відкрилася можливість переосмислення засад державного управління, соціальної політики, підходів до відновлення та економічного розвитку.</w:t>
      </w:r>
      <w:r w:rsidRPr="009E76D2">
        <w:rPr>
          <w:rFonts w:eastAsia="Calibri"/>
          <w:szCs w:val="28"/>
        </w:rPr>
        <w:t xml:space="preserve"> </w:t>
      </w:r>
    </w:p>
    <w:p w14:paraId="3B8DDB1C" w14:textId="77777777" w:rsidR="0040379C" w:rsidRPr="009E76D2" w:rsidRDefault="004D4B00" w:rsidP="008C3FA8">
      <w:pPr>
        <w:spacing w:after="0" w:line="360" w:lineRule="auto"/>
        <w:ind w:left="-5" w:right="14" w:firstLine="709"/>
        <w:jc w:val="both"/>
        <w:rPr>
          <w:szCs w:val="28"/>
        </w:rPr>
      </w:pPr>
      <w:r w:rsidRPr="009E76D2">
        <w:rPr>
          <w:szCs w:val="28"/>
        </w:rPr>
        <w:t xml:space="preserve">У новій реальності стало очевидним, що централізовані моделі управління не можуть ефективно забезпечити всі потреби в умовах багаторівневої кризи. Це зумовило підвищення ролі регіональних адміністрацій, місцевого самоврядування, громадських об'єднань. Багато рішень, які раніше ухвалювались на національному рівні, були передані в руки місцевих структур. Такий підхід дозволив оперативно реагувати на ситуацію на місцях, проте виявив і нові виклики — нерівність ресурсів між громадами, відмінності в управлінській культурі, нестачу підготовлених кадрів. Деякі територіальні громади проявили високий рівень стійкості, швидко організувавши підтримку для внутрішньо переміщених осіб, налагодивши логістику, відновлення інфраструктури. Інші опинилися в </w:t>
      </w:r>
      <w:r w:rsidRPr="009E76D2">
        <w:rPr>
          <w:szCs w:val="28"/>
        </w:rPr>
        <w:lastRenderedPageBreak/>
        <w:t>стані паралічу, не змогли впоратися з напливом людей або не отримали необхідної допомоги.</w:t>
      </w:r>
      <w:r w:rsidRPr="009E76D2">
        <w:rPr>
          <w:rFonts w:eastAsia="Calibri"/>
          <w:szCs w:val="28"/>
        </w:rPr>
        <w:t xml:space="preserve"> </w:t>
      </w:r>
    </w:p>
    <w:p w14:paraId="4C1B9DC8" w14:textId="77777777" w:rsidR="0040379C" w:rsidRPr="009E76D2" w:rsidRDefault="004D4B00" w:rsidP="008C3FA8">
      <w:pPr>
        <w:spacing w:after="0" w:line="360" w:lineRule="auto"/>
        <w:ind w:left="-5" w:right="14" w:firstLine="709"/>
        <w:jc w:val="both"/>
        <w:rPr>
          <w:szCs w:val="28"/>
        </w:rPr>
      </w:pPr>
      <w:r w:rsidRPr="009E76D2">
        <w:rPr>
          <w:szCs w:val="28"/>
        </w:rPr>
        <w:t>Соціально-економічна система під тиском війни змінила свої функції. Основна увага перемістилася на забезпечення базових потреб — житла, харчування, води, тепла, електроенергії, медичної допомоги, освіти. У багатьох регіонах зруйновані школи та лікарні були відновлені волонтерськими силами або за підтримки міжнародних партнерів, однак такий підхід не може замінити комплексну державну політику. Відсутність довгострокового бачення відновлення посилює почуття невизначеності серед населення, підриває віру в перспективу, послаблює зв’язок між громадянами і державними інститутами. Якщо люди не бачать конкретних планів, не розуміють логіки дій, не відчувають результатів реформ, це знижує готовність до співпраці, сприяє зростанню емоційного виснаження та соціальної апатії.</w:t>
      </w:r>
      <w:r w:rsidRPr="009E76D2">
        <w:rPr>
          <w:rFonts w:eastAsia="Calibri"/>
          <w:szCs w:val="28"/>
        </w:rPr>
        <w:t xml:space="preserve"> </w:t>
      </w:r>
    </w:p>
    <w:p w14:paraId="5A80EEFA" w14:textId="77777777" w:rsidR="0040379C" w:rsidRPr="009E76D2" w:rsidRDefault="004D4B00" w:rsidP="008C3FA8">
      <w:pPr>
        <w:spacing w:after="0" w:line="360" w:lineRule="auto"/>
        <w:ind w:left="-5" w:right="14" w:firstLine="709"/>
        <w:jc w:val="both"/>
        <w:rPr>
          <w:szCs w:val="28"/>
        </w:rPr>
      </w:pPr>
      <w:r w:rsidRPr="009E76D2">
        <w:rPr>
          <w:szCs w:val="28"/>
        </w:rPr>
        <w:t>На рівні зайнятості відбулися радикальні зміни. Війна перекроїла структуру ринку праці, знищивши десятки тисяч робочих місць у промисловості, транспорті, туризмі, сфері обслуговування. Частина людей втратила роботу через фізичну руйнацію підприємств, частина — через зниження купівельної спроможності населення. Водночас виник попит на нові спеціальності, пов’язані з логістикою, ремонтом, охороною, медициною, виробництвом оборонної продукції. У відповідь на виклики держава запровадила окремі програми підтримки, однак вони залишаються недостатніми для масштабного вирішення проблеми безробіття. Адаптація ринку праці вимагає перегляду системи професійної освіти, активного залучення бізнесу, створення умов для неформального навчання та перекваліфікації.</w:t>
      </w:r>
      <w:r w:rsidRPr="009E76D2">
        <w:rPr>
          <w:rFonts w:eastAsia="Calibri"/>
          <w:szCs w:val="28"/>
        </w:rPr>
        <w:t xml:space="preserve"> </w:t>
      </w:r>
    </w:p>
    <w:p w14:paraId="1F5CC730" w14:textId="77777777" w:rsidR="0040379C" w:rsidRPr="009E76D2" w:rsidRDefault="004D4B00" w:rsidP="008C3FA8">
      <w:pPr>
        <w:spacing w:after="0" w:line="360" w:lineRule="auto"/>
        <w:ind w:left="-5" w:right="14" w:firstLine="709"/>
        <w:jc w:val="both"/>
        <w:rPr>
          <w:szCs w:val="28"/>
        </w:rPr>
      </w:pPr>
      <w:r w:rsidRPr="009E76D2">
        <w:rPr>
          <w:szCs w:val="28"/>
        </w:rPr>
        <w:t xml:space="preserve">Умови воєнного стану загострили нерівність. Найбільш уразливі верстви населення — люди похилого віку, особи з інвалідністю, багатодітні </w:t>
      </w:r>
      <w:r w:rsidRPr="009E76D2">
        <w:rPr>
          <w:szCs w:val="28"/>
        </w:rPr>
        <w:lastRenderedPageBreak/>
        <w:t>сім’ї, мешканці прифронтових і тимчасово окупованих територій — опинилися у ситуації хронічного дефіциту ресурсів, обмеженого доступу до послуг, соціальної ізоляції. Соціальна політика, яка до війни не відзначалася високою ефективністю, була змушена реагувати в авральному режимі, часто без належного аналізу потреб і без довгострокового бачення. Цей досвід показав, що без системної реформи соціального захисту, цифровізації пільг, автоматизації розрахунків і моніторингу допомога залишатиметься точковою, а її вплив — тимчасовим.</w:t>
      </w:r>
      <w:r w:rsidRPr="009E76D2">
        <w:rPr>
          <w:rFonts w:eastAsia="Calibri"/>
          <w:szCs w:val="28"/>
        </w:rPr>
        <w:t xml:space="preserve"> </w:t>
      </w:r>
    </w:p>
    <w:p w14:paraId="54B678D4" w14:textId="0A5A7C17" w:rsidR="00AA7801" w:rsidRDefault="004D4B00" w:rsidP="008C3FA8">
      <w:pPr>
        <w:spacing w:after="0" w:line="360" w:lineRule="auto"/>
        <w:ind w:left="-5" w:right="14" w:firstLine="709"/>
        <w:jc w:val="both"/>
        <w:rPr>
          <w:szCs w:val="28"/>
        </w:rPr>
      </w:pPr>
      <w:r w:rsidRPr="009E76D2">
        <w:rPr>
          <w:szCs w:val="28"/>
        </w:rPr>
        <w:t>В умовах постійної загрози воєнного характеру, економічної турбулентності, психологічного виснаження на перший план виходить потреба в новій філософії державного управління. Вона має ґрунтуватися на довірі, прозорості, партнерстві з громадянами, розумінні, що головним ресурсом будь-якої країни є її люди. Сталість соціально-економічної системи не може триматися лише на бюджетних вливаннях або зовнішній допомозі. Вона повинна виростати з культури співучасті, здатності громад до самоорганізації, державної підтримки малих ініціатив, розвитку інноваційного мислення, інтеграції в міжнародні ринки та готовності до структурної трансформації.</w:t>
      </w:r>
      <w:r w:rsidRPr="009E76D2">
        <w:rPr>
          <w:rFonts w:eastAsia="Calibri"/>
          <w:szCs w:val="28"/>
        </w:rPr>
        <w:t xml:space="preserve"> </w:t>
      </w:r>
    </w:p>
    <w:p w14:paraId="29897D0E" w14:textId="77777777" w:rsidR="00D26661" w:rsidRDefault="00D26661" w:rsidP="008C3FA8">
      <w:pPr>
        <w:spacing w:after="0" w:line="360" w:lineRule="auto"/>
        <w:ind w:left="0" w:firstLine="709"/>
        <w:jc w:val="both"/>
        <w:rPr>
          <w:szCs w:val="28"/>
        </w:rPr>
      </w:pPr>
    </w:p>
    <w:p w14:paraId="03B31F3B" w14:textId="77777777" w:rsidR="00D26661" w:rsidRDefault="00D26661" w:rsidP="008C3FA8">
      <w:pPr>
        <w:spacing w:after="0" w:line="360" w:lineRule="auto"/>
        <w:ind w:left="0" w:firstLine="709"/>
        <w:jc w:val="both"/>
        <w:rPr>
          <w:szCs w:val="28"/>
        </w:rPr>
      </w:pPr>
    </w:p>
    <w:p w14:paraId="68649394" w14:textId="77777777" w:rsidR="00D26661" w:rsidRDefault="00D26661" w:rsidP="008C3FA8">
      <w:pPr>
        <w:spacing w:after="0" w:line="360" w:lineRule="auto"/>
        <w:ind w:left="0" w:firstLine="709"/>
        <w:jc w:val="both"/>
        <w:rPr>
          <w:szCs w:val="28"/>
        </w:rPr>
      </w:pPr>
    </w:p>
    <w:p w14:paraId="0F1DF9B5" w14:textId="77777777" w:rsidR="00D26661" w:rsidRDefault="00D26661" w:rsidP="008C3FA8">
      <w:pPr>
        <w:spacing w:after="0" w:line="360" w:lineRule="auto"/>
        <w:ind w:left="0" w:firstLine="709"/>
        <w:jc w:val="both"/>
        <w:rPr>
          <w:szCs w:val="28"/>
        </w:rPr>
      </w:pPr>
    </w:p>
    <w:p w14:paraId="28E3899B" w14:textId="77777777" w:rsidR="00D26661" w:rsidRDefault="00D26661" w:rsidP="008C3FA8">
      <w:pPr>
        <w:spacing w:after="0" w:line="360" w:lineRule="auto"/>
        <w:ind w:left="0" w:firstLine="709"/>
        <w:jc w:val="both"/>
        <w:rPr>
          <w:szCs w:val="28"/>
        </w:rPr>
      </w:pPr>
    </w:p>
    <w:p w14:paraId="1E8CE884" w14:textId="77777777" w:rsidR="00D26661" w:rsidRDefault="00D26661" w:rsidP="008C3FA8">
      <w:pPr>
        <w:spacing w:after="0" w:line="360" w:lineRule="auto"/>
        <w:ind w:left="0" w:firstLine="709"/>
        <w:jc w:val="both"/>
        <w:rPr>
          <w:szCs w:val="28"/>
        </w:rPr>
      </w:pPr>
    </w:p>
    <w:p w14:paraId="65DC5033" w14:textId="77777777" w:rsidR="00D26661" w:rsidRDefault="00D26661" w:rsidP="008C3FA8">
      <w:pPr>
        <w:spacing w:after="0" w:line="360" w:lineRule="auto"/>
        <w:ind w:left="0" w:firstLine="709"/>
        <w:jc w:val="both"/>
        <w:rPr>
          <w:szCs w:val="28"/>
        </w:rPr>
      </w:pPr>
    </w:p>
    <w:p w14:paraId="1E63B08E" w14:textId="4FFD8EF7" w:rsidR="0040379C" w:rsidRPr="009E76D2" w:rsidRDefault="004D4B00" w:rsidP="008C3FA8">
      <w:pPr>
        <w:spacing w:after="0" w:line="360" w:lineRule="auto"/>
        <w:ind w:left="0" w:firstLine="0"/>
        <w:jc w:val="both"/>
        <w:rPr>
          <w:szCs w:val="28"/>
        </w:rPr>
      </w:pPr>
      <w:r w:rsidRPr="009E76D2">
        <w:rPr>
          <w:szCs w:val="28"/>
        </w:rPr>
        <w:t xml:space="preserve"> </w:t>
      </w:r>
    </w:p>
    <w:p w14:paraId="71790270" w14:textId="77777777" w:rsidR="0040379C" w:rsidRPr="009E76D2" w:rsidRDefault="004D4B00" w:rsidP="008C3FA8">
      <w:pPr>
        <w:pStyle w:val="1"/>
        <w:spacing w:after="0" w:line="360" w:lineRule="auto"/>
        <w:ind w:left="-5" w:firstLine="709"/>
        <w:jc w:val="both"/>
        <w:rPr>
          <w:szCs w:val="28"/>
        </w:rPr>
      </w:pPr>
      <w:r w:rsidRPr="009E76D2">
        <w:rPr>
          <w:szCs w:val="28"/>
        </w:rPr>
        <w:lastRenderedPageBreak/>
        <w:t>РОЗДІЛ 3. Напрями вдосконалення механізмів забезпечення національної стійкості України</w:t>
      </w:r>
      <w:r w:rsidRPr="009E76D2">
        <w:rPr>
          <w:rFonts w:eastAsia="Calibri"/>
          <w:b w:val="0"/>
          <w:szCs w:val="28"/>
        </w:rPr>
        <w:t xml:space="preserve"> </w:t>
      </w:r>
    </w:p>
    <w:p w14:paraId="4A5F6E22" w14:textId="77777777" w:rsidR="0040379C" w:rsidRPr="008C3FA8" w:rsidRDefault="004D4B00" w:rsidP="008C3FA8">
      <w:pPr>
        <w:spacing w:after="0" w:line="360" w:lineRule="auto"/>
        <w:ind w:left="-5" w:right="14" w:firstLine="709"/>
        <w:jc w:val="both"/>
        <w:rPr>
          <w:b/>
          <w:bCs/>
          <w:szCs w:val="28"/>
        </w:rPr>
      </w:pPr>
      <w:r w:rsidRPr="008C3FA8">
        <w:rPr>
          <w:b/>
          <w:bCs/>
          <w:szCs w:val="28"/>
        </w:rPr>
        <w:t xml:space="preserve"> 3.1. Пріоритетні заходи щодо підвищення рівня національної стійкості </w:t>
      </w:r>
    </w:p>
    <w:p w14:paraId="4A10FA79" w14:textId="4DC7F881" w:rsidR="0040379C" w:rsidRPr="009E76D2" w:rsidRDefault="004D4B00" w:rsidP="008C3FA8">
      <w:pPr>
        <w:spacing w:after="0" w:line="360" w:lineRule="auto"/>
        <w:ind w:left="-5" w:right="14" w:firstLine="709"/>
        <w:jc w:val="both"/>
        <w:rPr>
          <w:szCs w:val="28"/>
        </w:rPr>
      </w:pPr>
      <w:r w:rsidRPr="009E76D2">
        <w:rPr>
          <w:szCs w:val="28"/>
        </w:rPr>
        <w:t>Підвищення рівня національної стійкості України потребує впровадження стратегічно вивірених і цілеспрямованих заходів, які здатні зміцнити ключові системи життєдіяльності держави, забезпечити здатність суспільства адаптуватися до змін і реагувати на кризові ситуації без втрати функціональності</w:t>
      </w:r>
      <w:r w:rsidR="00D2035E">
        <w:rPr>
          <w:szCs w:val="28"/>
        </w:rPr>
        <w:t xml:space="preserve"> [</w:t>
      </w:r>
      <w:r w:rsidR="005950AA">
        <w:rPr>
          <w:szCs w:val="28"/>
        </w:rPr>
        <w:t>43, с.89-91]</w:t>
      </w:r>
      <w:r w:rsidR="00AD56D1">
        <w:rPr>
          <w:szCs w:val="28"/>
        </w:rPr>
        <w:t>.</w:t>
      </w:r>
      <w:r w:rsidRPr="009E76D2">
        <w:rPr>
          <w:szCs w:val="28"/>
        </w:rPr>
        <w:t xml:space="preserve"> Це завдання охоплює всі сфери — від оборони й енергетики до освіти, охорони здоров’я, культури, науки й інформаційного середовища. Досвід тривалого воєнного конфлікту показав, що без системної роботи над внутрішньою спроможністю неможливо зберегти цілісність держави в умовах багатовекторного тиску. Необхідні рішення повинні бути не просто реакцією на загрози, а активною політикою формування потенціалу до виживання, відновлення і розвитку</w:t>
      </w:r>
      <w:r w:rsidR="005950AA">
        <w:rPr>
          <w:szCs w:val="28"/>
        </w:rPr>
        <w:t xml:space="preserve"> [40, с.131]</w:t>
      </w:r>
      <w:r w:rsidR="00AD56D1">
        <w:rPr>
          <w:szCs w:val="28"/>
        </w:rPr>
        <w:t>.</w:t>
      </w:r>
    </w:p>
    <w:p w14:paraId="0865D1EC" w14:textId="77FFE1FC" w:rsidR="0040379C" w:rsidRPr="009E76D2" w:rsidRDefault="004D4B00" w:rsidP="008C3FA8">
      <w:pPr>
        <w:spacing w:after="0" w:line="360" w:lineRule="auto"/>
        <w:ind w:left="-5" w:right="14" w:firstLine="709"/>
        <w:jc w:val="both"/>
        <w:rPr>
          <w:szCs w:val="28"/>
        </w:rPr>
      </w:pPr>
      <w:r w:rsidRPr="009E76D2">
        <w:rPr>
          <w:szCs w:val="28"/>
        </w:rPr>
        <w:t>Одним із основних напрямів є створення ефективної системи стратегічного управління ризиками. Для цього необхідно забезпечити постійний моніторинг вразливостей, формування сценаріїв розвитку подій, моделювання наслідків, підготовку механізмів реагування</w:t>
      </w:r>
      <w:r w:rsidR="005950AA">
        <w:rPr>
          <w:szCs w:val="28"/>
        </w:rPr>
        <w:t xml:space="preserve"> [47, с.77-79]</w:t>
      </w:r>
      <w:r w:rsidR="00AD56D1">
        <w:rPr>
          <w:szCs w:val="28"/>
        </w:rPr>
        <w:t>.</w:t>
      </w:r>
      <w:r w:rsidR="005950AA">
        <w:rPr>
          <w:szCs w:val="28"/>
        </w:rPr>
        <w:t xml:space="preserve"> </w:t>
      </w:r>
      <w:r w:rsidRPr="009E76D2">
        <w:rPr>
          <w:szCs w:val="28"/>
        </w:rPr>
        <w:t>Кожна державна установа має мати власний план дій у разі надзвичайної ситуації, а національний рівень повинен координувати ці плани в єдину систему. Такий підхід дозволить уникати хаотичних дій, зменшити втрати, пришвидшити відновлення. Особливої уваги потребує розвиток міжвідомчої взаємодії, яка сьогодні часто обмежується лише обміном інформацією або формальними засіданнями. Ефективна координація повинна базуватися на єдиній базі даних, спільних навчаннях, чітко розподілених зонах відповідальності, взаємній підтримці в реалізації спільних рішень</w:t>
      </w:r>
      <w:r w:rsidR="005950AA">
        <w:rPr>
          <w:szCs w:val="28"/>
        </w:rPr>
        <w:t xml:space="preserve"> [41, с.38]</w:t>
      </w:r>
      <w:r w:rsidR="00AD56D1">
        <w:rPr>
          <w:szCs w:val="28"/>
        </w:rPr>
        <w:t>.</w:t>
      </w:r>
    </w:p>
    <w:p w14:paraId="4532F5AB" w14:textId="021E9F21" w:rsidR="0040379C" w:rsidRPr="009E76D2" w:rsidRDefault="004D4B00" w:rsidP="008C3FA8">
      <w:pPr>
        <w:spacing w:after="0" w:line="360" w:lineRule="auto"/>
        <w:ind w:left="-5" w:right="14" w:firstLine="709"/>
        <w:jc w:val="both"/>
        <w:rPr>
          <w:szCs w:val="28"/>
        </w:rPr>
      </w:pPr>
      <w:r w:rsidRPr="009E76D2">
        <w:rPr>
          <w:szCs w:val="28"/>
        </w:rPr>
        <w:lastRenderedPageBreak/>
        <w:t>Пріоритетом має стати реформа сектору національної безпеки, з акцентом на гнучкість, сучасні технології, цифровізацію і демократичний цивільний контроль</w:t>
      </w:r>
      <w:r w:rsidR="005950AA">
        <w:rPr>
          <w:szCs w:val="28"/>
        </w:rPr>
        <w:t xml:space="preserve"> [</w:t>
      </w:r>
      <w:r w:rsidR="00BF0253">
        <w:rPr>
          <w:szCs w:val="28"/>
        </w:rPr>
        <w:t>49, с.63-64]</w:t>
      </w:r>
      <w:r w:rsidR="00AD56D1">
        <w:rPr>
          <w:szCs w:val="28"/>
        </w:rPr>
        <w:t>.</w:t>
      </w:r>
      <w:r w:rsidRPr="009E76D2">
        <w:rPr>
          <w:szCs w:val="28"/>
        </w:rPr>
        <w:t xml:space="preserve"> Необхідно переосмислити структуру оборонного управління, забезпечити ефективне використання ресурсів, впровадити стандарти НАТО, розширити можливості резерву, удосконалити систему територіальної оборони. Важливим кроком стане посилення логістичної спроможності, мобільного управління, автономності місцевих підрозділів у критичних ситуаціях. У межах цієї реформи має зростати роль освіти у сфері безпеки, де кожен громадянин розуміє свою функцію у разі надзвичайної події, знає алгоритми дій, володіє базовими навичками самозахисту та допомоги іншим</w:t>
      </w:r>
      <w:r w:rsidR="00BF0253">
        <w:rPr>
          <w:szCs w:val="28"/>
        </w:rPr>
        <w:t xml:space="preserve"> [42, с.92]</w:t>
      </w:r>
      <w:r w:rsidR="00AD56D1">
        <w:rPr>
          <w:szCs w:val="28"/>
        </w:rPr>
        <w:t>.</w:t>
      </w:r>
    </w:p>
    <w:p w14:paraId="4F077E08" w14:textId="6BCB6730" w:rsidR="0040379C" w:rsidRPr="009E76D2" w:rsidRDefault="004D4B00" w:rsidP="008C3FA8">
      <w:pPr>
        <w:spacing w:after="0" w:line="360" w:lineRule="auto"/>
        <w:ind w:left="-5" w:right="14" w:firstLine="709"/>
        <w:jc w:val="both"/>
        <w:rPr>
          <w:szCs w:val="28"/>
        </w:rPr>
      </w:pPr>
      <w:r w:rsidRPr="009E76D2">
        <w:rPr>
          <w:szCs w:val="28"/>
        </w:rPr>
        <w:t>Особливої уваги заслуговує питання інформаційної стійкості. Захист інформаційного простору, боротьба з дезінформацією, розвиток незалежних медіа, посилення медіаграмотності населення, підтримка журналістських стандартів і етичного мовлення — усе це має стати частиною державної політики, а не залишатися прерогативою окремих ініціатив. У сучасних війнах вирішальне значення має не лише сила зброї, а й здатність контролювати наративи, формувати довіру, забезпечувати прозорість і правдивість комунікацій</w:t>
      </w:r>
      <w:r w:rsidR="00572841">
        <w:rPr>
          <w:szCs w:val="28"/>
        </w:rPr>
        <w:t xml:space="preserve"> [38, с.116]</w:t>
      </w:r>
      <w:r w:rsidR="00AD56D1">
        <w:rPr>
          <w:szCs w:val="28"/>
        </w:rPr>
        <w:t>.</w:t>
      </w:r>
      <w:r w:rsidRPr="009E76D2">
        <w:rPr>
          <w:szCs w:val="28"/>
        </w:rPr>
        <w:t xml:space="preserve"> Стратегічна комунікація повинна бути не реакцією на фейки, а випереджувальною системою правди, здатною підтримувати національну єдність і психологічну стійкість. </w:t>
      </w:r>
    </w:p>
    <w:p w14:paraId="6D7ADBBC" w14:textId="543962D9" w:rsidR="0040379C" w:rsidRPr="009E76D2" w:rsidRDefault="004D4B00" w:rsidP="008C3FA8">
      <w:pPr>
        <w:spacing w:after="0" w:line="360" w:lineRule="auto"/>
        <w:ind w:left="-5" w:right="14" w:firstLine="709"/>
        <w:jc w:val="both"/>
        <w:rPr>
          <w:szCs w:val="28"/>
        </w:rPr>
      </w:pPr>
      <w:r w:rsidRPr="009E76D2">
        <w:rPr>
          <w:szCs w:val="28"/>
        </w:rPr>
        <w:t>Національна економіка потребує нової моделі, яка дозволяє витримувати зовнішні удари, зберігати базову продуктивність, мобілізувати внутрішній ресурс</w:t>
      </w:r>
      <w:r w:rsidR="00572841">
        <w:rPr>
          <w:szCs w:val="28"/>
        </w:rPr>
        <w:t xml:space="preserve"> [36, с.49]</w:t>
      </w:r>
      <w:r w:rsidR="00AD56D1">
        <w:rPr>
          <w:szCs w:val="28"/>
        </w:rPr>
        <w:t>.</w:t>
      </w:r>
      <w:r w:rsidR="00572841">
        <w:rPr>
          <w:szCs w:val="28"/>
        </w:rPr>
        <w:t xml:space="preserve"> </w:t>
      </w:r>
      <w:r w:rsidRPr="009E76D2">
        <w:rPr>
          <w:szCs w:val="28"/>
        </w:rPr>
        <w:t xml:space="preserve">Підтримка малого і середнього бізнесу, стимулювання інновацій, розвиток внутрішнього ринку, перехід до екологічно безпечного виробництва, розширення експортного потенціалу на нові ринки — ці завдання мають реалізовуватися не в теорії, а через конкретні програми, податкову політику, систему державно-приватного </w:t>
      </w:r>
      <w:r w:rsidRPr="009E76D2">
        <w:rPr>
          <w:szCs w:val="28"/>
        </w:rPr>
        <w:lastRenderedPageBreak/>
        <w:t>партнерства</w:t>
      </w:r>
      <w:r w:rsidR="00572841">
        <w:rPr>
          <w:szCs w:val="28"/>
        </w:rPr>
        <w:t xml:space="preserve"> [51, с.70]</w:t>
      </w:r>
      <w:r w:rsidR="00AD56D1">
        <w:rPr>
          <w:szCs w:val="28"/>
        </w:rPr>
        <w:t>.</w:t>
      </w:r>
      <w:r w:rsidRPr="009E76D2">
        <w:rPr>
          <w:szCs w:val="28"/>
        </w:rPr>
        <w:t xml:space="preserve"> Економічна стійкість також передбачає енергетичну незалежність, диверсифікацію джерел постачання, розвиток зеленої енергетики, підвищення ефективності використання ресурсів, модернізацію інфраструктури</w:t>
      </w:r>
      <w:r w:rsidR="007324D6">
        <w:rPr>
          <w:szCs w:val="28"/>
        </w:rPr>
        <w:t xml:space="preserve"> [39, с.60-61]</w:t>
      </w:r>
      <w:r w:rsidR="00AD56D1">
        <w:rPr>
          <w:szCs w:val="28"/>
        </w:rPr>
        <w:t>.</w:t>
      </w:r>
    </w:p>
    <w:p w14:paraId="215DAADF" w14:textId="01BB387F" w:rsidR="0040379C" w:rsidRPr="009E76D2" w:rsidRDefault="004D4B00" w:rsidP="008C3FA8">
      <w:pPr>
        <w:spacing w:after="0" w:line="360" w:lineRule="auto"/>
        <w:ind w:left="-5" w:right="14" w:firstLine="709"/>
        <w:jc w:val="both"/>
        <w:rPr>
          <w:szCs w:val="28"/>
        </w:rPr>
      </w:pPr>
      <w:r w:rsidRPr="009E76D2">
        <w:rPr>
          <w:szCs w:val="28"/>
        </w:rPr>
        <w:t>На соціальному рівні необхідно забезпечити рівний доступ до базових послуг, відновити систему охорони здоров’я, освіти, соціального захисту, створити умови для самореалізації молоді, підтримки родин, реабілітації ветеранів</w:t>
      </w:r>
      <w:r w:rsidR="009934D1">
        <w:rPr>
          <w:szCs w:val="28"/>
        </w:rPr>
        <w:t xml:space="preserve"> [48, с.54]</w:t>
      </w:r>
      <w:r w:rsidR="00AD56D1">
        <w:rPr>
          <w:szCs w:val="28"/>
        </w:rPr>
        <w:t>.</w:t>
      </w:r>
      <w:r w:rsidRPr="009E76D2">
        <w:rPr>
          <w:szCs w:val="28"/>
        </w:rPr>
        <w:t xml:space="preserve"> У центрі цієї політики має бути людина — з її потребами, гідністю, потенціалом. Держава, яка піклується про свого громадянина не лише в критичний момент, а щодня, закладає основи довготривалої лояльності, відповідальності, готовності до захисту</w:t>
      </w:r>
      <w:r w:rsidR="009934D1">
        <w:rPr>
          <w:szCs w:val="28"/>
        </w:rPr>
        <w:t xml:space="preserve"> [37, с.73-74]</w:t>
      </w:r>
      <w:r w:rsidR="00AD56D1">
        <w:rPr>
          <w:szCs w:val="28"/>
        </w:rPr>
        <w:t>.</w:t>
      </w:r>
      <w:r w:rsidRPr="009E76D2">
        <w:rPr>
          <w:szCs w:val="28"/>
        </w:rPr>
        <w:t xml:space="preserve"> Ця людська основа є тим стрижнем, який визначає рівень стійкості не гірше за будь-який військовий або технологічний ресурс. </w:t>
      </w:r>
    </w:p>
    <w:p w14:paraId="2170E968" w14:textId="77C55233" w:rsidR="0040379C" w:rsidRPr="009E76D2" w:rsidRDefault="004D4B00" w:rsidP="008C3FA8">
      <w:pPr>
        <w:pStyle w:val="1"/>
        <w:spacing w:after="0" w:line="360" w:lineRule="auto"/>
        <w:ind w:left="-5" w:firstLine="709"/>
        <w:jc w:val="both"/>
        <w:rPr>
          <w:szCs w:val="28"/>
        </w:rPr>
      </w:pPr>
      <w:r w:rsidRPr="009E76D2">
        <w:rPr>
          <w:szCs w:val="28"/>
        </w:rPr>
        <w:t>3.2</w:t>
      </w:r>
      <w:r w:rsidR="00157FDA">
        <w:rPr>
          <w:szCs w:val="28"/>
        </w:rPr>
        <w:t>.</w:t>
      </w:r>
      <w:r w:rsidRPr="009E76D2">
        <w:rPr>
          <w:szCs w:val="28"/>
        </w:rPr>
        <w:t xml:space="preserve"> Розвиток міжсекторальної взаємодії та громадської участі в зміцненні стійкості</w:t>
      </w:r>
      <w:r w:rsidRPr="009E76D2">
        <w:rPr>
          <w:rFonts w:eastAsia="Calibri"/>
          <w:b w:val="0"/>
          <w:szCs w:val="28"/>
        </w:rPr>
        <w:t xml:space="preserve"> </w:t>
      </w:r>
    </w:p>
    <w:p w14:paraId="03B6FDB2" w14:textId="1E951020" w:rsidR="0040379C" w:rsidRPr="009E76D2" w:rsidRDefault="004D4B00" w:rsidP="008C3FA8">
      <w:pPr>
        <w:spacing w:after="0" w:line="360" w:lineRule="auto"/>
        <w:ind w:left="-5" w:right="14" w:firstLine="709"/>
        <w:jc w:val="both"/>
        <w:rPr>
          <w:szCs w:val="28"/>
        </w:rPr>
      </w:pPr>
      <w:r w:rsidRPr="009E76D2">
        <w:rPr>
          <w:szCs w:val="28"/>
        </w:rPr>
        <w:t>Міжсекторальна взаємодія та активна громадська участь є фундаментальними умовами формування справжньої національної стійкості, яка виходить за межі вузькоінституційних рішень і набуває вигляду всенародного процесу. У сучасних умовах, коли держава стикається з багатогранними викликами, лише спільні зусилля всіх секторів — державного, приватного, громадського, наукового — здатні забезпечити адаптивність, інноваційність та ефективність реагування на загрози</w:t>
      </w:r>
      <w:r w:rsidR="00484586">
        <w:rPr>
          <w:szCs w:val="28"/>
        </w:rPr>
        <w:t xml:space="preserve"> [55, с.91]</w:t>
      </w:r>
      <w:r w:rsidR="00AD56D1">
        <w:rPr>
          <w:szCs w:val="28"/>
        </w:rPr>
        <w:t>.</w:t>
      </w:r>
      <w:r w:rsidRPr="009E76D2">
        <w:rPr>
          <w:szCs w:val="28"/>
        </w:rPr>
        <w:t xml:space="preserve"> Структури влади, які діють у ізоляції або з позиції монополії на рішення, втрачають зв’язок із реальністю, втрачають довіру, а згодом — і здатність бути ефективними. У свою чергу, лише ті моделі, які активно залучають громадян, орієнтуються на горизонтальні зв’язки, створюють простір для участі, здатні формувати справжню сталість і глибоку суспільну відповідальність</w:t>
      </w:r>
      <w:r w:rsidR="00484586">
        <w:rPr>
          <w:szCs w:val="28"/>
        </w:rPr>
        <w:t xml:space="preserve"> [54, с.44-45]</w:t>
      </w:r>
      <w:r w:rsidR="00AD56D1">
        <w:rPr>
          <w:szCs w:val="28"/>
        </w:rPr>
        <w:t>.</w:t>
      </w:r>
    </w:p>
    <w:p w14:paraId="1E2F5102" w14:textId="57984F06" w:rsidR="0040379C" w:rsidRPr="009E76D2" w:rsidRDefault="004D4B00" w:rsidP="008C3FA8">
      <w:pPr>
        <w:spacing w:after="0" w:line="360" w:lineRule="auto"/>
        <w:ind w:left="-5" w:right="14" w:firstLine="709"/>
        <w:jc w:val="both"/>
        <w:rPr>
          <w:szCs w:val="28"/>
        </w:rPr>
      </w:pPr>
      <w:r w:rsidRPr="009E76D2">
        <w:rPr>
          <w:szCs w:val="28"/>
        </w:rPr>
        <w:lastRenderedPageBreak/>
        <w:t>У період широкомасштабної війни в Україні стало особливо помітно, як багато залежить від самоорганізації суспільства, здатності громадян об’єднуватися, брати на себе відповідальність, ініціювати дії у відповідь на загрози, які перевищують можливості державного апарату</w:t>
      </w:r>
      <w:r w:rsidR="0055558F">
        <w:rPr>
          <w:szCs w:val="28"/>
        </w:rPr>
        <w:t xml:space="preserve"> [45, с.12-14]</w:t>
      </w:r>
      <w:r w:rsidR="00AD56D1">
        <w:rPr>
          <w:szCs w:val="28"/>
        </w:rPr>
        <w:t>.</w:t>
      </w:r>
    </w:p>
    <w:p w14:paraId="18438E2C" w14:textId="091C8A40" w:rsidR="0040379C" w:rsidRPr="009E76D2" w:rsidRDefault="004D4B00" w:rsidP="008C3FA8">
      <w:pPr>
        <w:spacing w:after="0" w:line="360" w:lineRule="auto"/>
        <w:ind w:left="-5" w:right="14" w:firstLine="709"/>
        <w:jc w:val="both"/>
        <w:rPr>
          <w:szCs w:val="28"/>
        </w:rPr>
      </w:pPr>
      <w:r w:rsidRPr="009E76D2">
        <w:rPr>
          <w:szCs w:val="28"/>
        </w:rPr>
        <w:t>Волонтерські мережі, гуманітарні штаби, ініціативи допомоги військовим, робота з переселенцями, відбудова зруйнованих об’єктів, підтримка вразливих верств населення — усе це здійснювалося завдяки активній участі людей, які діяли спільно, часто без координації з боку органів влади, але з глибоким розумінням власної ролі у збереженні країни. Такий досвід має бути не епізодом, а основою для створення нової моделі взаємодії між державою і суспільством, яка базується на партнерстві, а не на підпорядкуванні</w:t>
      </w:r>
      <w:r w:rsidR="005278BA">
        <w:rPr>
          <w:szCs w:val="28"/>
        </w:rPr>
        <w:t xml:space="preserve"> [46, с.101-103]</w:t>
      </w:r>
      <w:r w:rsidR="00AD56D1">
        <w:rPr>
          <w:szCs w:val="28"/>
        </w:rPr>
        <w:t>.</w:t>
      </w:r>
    </w:p>
    <w:p w14:paraId="72B1FCA8" w14:textId="7114C6E7" w:rsidR="0040379C" w:rsidRPr="009E76D2" w:rsidRDefault="004D4B00" w:rsidP="008C3FA8">
      <w:pPr>
        <w:spacing w:after="0" w:line="360" w:lineRule="auto"/>
        <w:ind w:left="-5" w:right="14" w:firstLine="709"/>
        <w:jc w:val="both"/>
        <w:rPr>
          <w:szCs w:val="28"/>
        </w:rPr>
      </w:pPr>
      <w:r w:rsidRPr="009E76D2">
        <w:rPr>
          <w:szCs w:val="28"/>
        </w:rPr>
        <w:t>У сфері міжсекторальної співпраці важливо забезпечити чітку комунікацію, розуміння спільної мети, подолання бар’єрів між інституціями, а також взаємну повагу до ролі кожного учасника процесу. Державні органи повинні відкрито працювати з громадськими організаціями, бізнесом, освітніми установами, ЗМІ, міжнародними партнерами</w:t>
      </w:r>
      <w:r w:rsidR="005278BA">
        <w:rPr>
          <w:szCs w:val="28"/>
        </w:rPr>
        <w:t xml:space="preserve"> [47, с.26-29]</w:t>
      </w:r>
      <w:r w:rsidR="00AD56D1">
        <w:rPr>
          <w:szCs w:val="28"/>
        </w:rPr>
        <w:t>.</w:t>
      </w:r>
      <w:r w:rsidR="005278BA">
        <w:rPr>
          <w:szCs w:val="28"/>
        </w:rPr>
        <w:t xml:space="preserve"> </w:t>
      </w:r>
      <w:r w:rsidRPr="009E76D2">
        <w:rPr>
          <w:szCs w:val="28"/>
        </w:rPr>
        <w:t>Кожен із цих секторів має свій унікальний ресурс, досвід, мережі, інструменти впливу. Якщо об’єднати їх у єдиний простір дії, можна досягти результату, що виходить за межі суми окремих зусиль. Це вимагає розвитку спільних платформ, створення механізмів консультацій, обміну даними, проведення спільних навчань, підготовки кризових планів, верифікації інформації, забезпечення прозорості прийняття рішень</w:t>
      </w:r>
      <w:r w:rsidR="007B23C4">
        <w:rPr>
          <w:szCs w:val="28"/>
        </w:rPr>
        <w:t xml:space="preserve"> [49, с.51-54]</w:t>
      </w:r>
      <w:r w:rsidR="00AD56D1">
        <w:rPr>
          <w:szCs w:val="28"/>
        </w:rPr>
        <w:t>.</w:t>
      </w:r>
    </w:p>
    <w:p w14:paraId="3136AE98" w14:textId="451F818E" w:rsidR="0040379C" w:rsidRPr="009E76D2" w:rsidRDefault="004D4B00" w:rsidP="008C3FA8">
      <w:pPr>
        <w:spacing w:after="0" w:line="360" w:lineRule="auto"/>
        <w:ind w:left="-5" w:right="14" w:firstLine="709"/>
        <w:jc w:val="both"/>
        <w:rPr>
          <w:szCs w:val="28"/>
        </w:rPr>
      </w:pPr>
      <w:r w:rsidRPr="009E76D2">
        <w:rPr>
          <w:szCs w:val="28"/>
        </w:rPr>
        <w:t>Одним з найбільш перспективних напрямів є розвиток так званих «команд стійкості» на місцевому рівні — структур, які включають представників влади, бізнесу, освітян, лікарів, військових, поліції, релігійних лідерів, активістів</w:t>
      </w:r>
      <w:r w:rsidR="007B23C4">
        <w:rPr>
          <w:szCs w:val="28"/>
        </w:rPr>
        <w:t xml:space="preserve"> [50, с.60-62]</w:t>
      </w:r>
      <w:r w:rsidR="00AD56D1">
        <w:rPr>
          <w:szCs w:val="28"/>
        </w:rPr>
        <w:t>.</w:t>
      </w:r>
      <w:r w:rsidR="007B23C4">
        <w:rPr>
          <w:szCs w:val="28"/>
        </w:rPr>
        <w:t xml:space="preserve"> </w:t>
      </w:r>
      <w:r w:rsidRPr="009E76D2">
        <w:rPr>
          <w:szCs w:val="28"/>
        </w:rPr>
        <w:t xml:space="preserve">Такі команди можуть оперативно </w:t>
      </w:r>
      <w:r w:rsidRPr="009E76D2">
        <w:rPr>
          <w:szCs w:val="28"/>
        </w:rPr>
        <w:lastRenderedPageBreak/>
        <w:t>реагувати на загрози, координувати дії, обмінюватися ресурсами, знижувати рівень напруги, підтримувати порядок, поширювати достовірну інформацію. Усе це створює середовище, в якому навіть за умов відсутності центру управління громада здатна діяти самостійно, не чекаючи наказу, не втрачаючи часу, не дозволяючи загрозам посіяти хаос.</w:t>
      </w:r>
      <w:r w:rsidRPr="009E76D2">
        <w:rPr>
          <w:rFonts w:eastAsia="Calibri"/>
          <w:szCs w:val="28"/>
        </w:rPr>
        <w:t xml:space="preserve"> </w:t>
      </w:r>
    </w:p>
    <w:p w14:paraId="19D4D6E9" w14:textId="64BA0551" w:rsidR="0040379C" w:rsidRPr="009E76D2" w:rsidRDefault="004D4B00" w:rsidP="008C3FA8">
      <w:pPr>
        <w:spacing w:after="0" w:line="360" w:lineRule="auto"/>
        <w:ind w:left="-5" w:right="14" w:firstLine="709"/>
        <w:jc w:val="both"/>
        <w:rPr>
          <w:szCs w:val="28"/>
        </w:rPr>
      </w:pPr>
      <w:r w:rsidRPr="009E76D2">
        <w:rPr>
          <w:szCs w:val="28"/>
        </w:rPr>
        <w:t>Громадська участь потребує реального інструментарію, а не лише декларацій. Люди мають бачити, що їхній голос враховується, що участь у консультаціях, опитуваннях, форумах, петиціях не є формальністю. Довіра виникає тоді, коли зворотний зв’язок працює, коли держава пояснює свої рішення, визнає помилки, відкрито говорить про проблеми. Участь у формуванні політики на місцевому рівні, надання грантів для громадських ініціатив, запрошення представників громад до дорадчих органів, можливість публічного контролю за розподілом ресурсів — це елементи нової культури управління, яка зміцнює стійкість не законами, а довірою</w:t>
      </w:r>
      <w:r w:rsidR="000E0771">
        <w:rPr>
          <w:szCs w:val="28"/>
        </w:rPr>
        <w:t xml:space="preserve"> [52, с.34-36]</w:t>
      </w:r>
      <w:r w:rsidR="00AD56D1">
        <w:rPr>
          <w:szCs w:val="28"/>
        </w:rPr>
        <w:t>.</w:t>
      </w:r>
    </w:p>
    <w:p w14:paraId="15456C62" w14:textId="4F6AE15F" w:rsidR="0040379C" w:rsidRPr="009E76D2" w:rsidRDefault="004D4B00" w:rsidP="008C3FA8">
      <w:pPr>
        <w:spacing w:after="0" w:line="360" w:lineRule="auto"/>
        <w:ind w:left="-5" w:right="14" w:firstLine="709"/>
        <w:jc w:val="both"/>
        <w:rPr>
          <w:szCs w:val="28"/>
        </w:rPr>
      </w:pPr>
      <w:r w:rsidRPr="009E76D2">
        <w:rPr>
          <w:szCs w:val="28"/>
        </w:rPr>
        <w:t>Не менш важливою є роль освіти у розвитку стійкого суспільства. Вона повинна формувати не лише знання, а й громадянську свідомість, навички критичного мислення, культуру діалогу, готовність до дії. Школи, університети, центри професійного розвитку мають стати середовищем, де молодь навчається не пасивному спостереженню, а активній участі, співтворенню, відповідальності. Освітній компонент повинен бути включений у всі програми з підвищення стійкості — від курсів першої допомоги до стратегічного планування, від аналізу фейків до розробки місцевих політик</w:t>
      </w:r>
      <w:r w:rsidR="000E0771">
        <w:rPr>
          <w:szCs w:val="28"/>
        </w:rPr>
        <w:t xml:space="preserve"> [54</w:t>
      </w:r>
      <w:r w:rsidR="002D488E">
        <w:rPr>
          <w:szCs w:val="28"/>
        </w:rPr>
        <w:t>, с.7-9]</w:t>
      </w:r>
      <w:r w:rsidR="00AD56D1">
        <w:rPr>
          <w:szCs w:val="28"/>
        </w:rPr>
        <w:t>.</w:t>
      </w:r>
    </w:p>
    <w:p w14:paraId="1DBD3C35" w14:textId="5254D765" w:rsidR="0040379C" w:rsidRPr="009E76D2" w:rsidRDefault="004D4B00" w:rsidP="008C3FA8">
      <w:pPr>
        <w:spacing w:after="0" w:line="360" w:lineRule="auto"/>
        <w:ind w:left="-5" w:right="14" w:firstLine="709"/>
        <w:jc w:val="both"/>
        <w:rPr>
          <w:szCs w:val="28"/>
        </w:rPr>
      </w:pPr>
      <w:r w:rsidRPr="009E76D2">
        <w:rPr>
          <w:szCs w:val="28"/>
        </w:rPr>
        <w:t xml:space="preserve">Міжсекторальна взаємодія і громадська участь не можуть бути побічними елементами національної політики. Вони є її ядром. Там, де суспільство відчуває себе суб’єктом, а не об’єктом управління, формується справжня сила. Там, де рішення ухвалюються колективно, відповідальність </w:t>
      </w:r>
      <w:r w:rsidRPr="009E76D2">
        <w:rPr>
          <w:szCs w:val="28"/>
        </w:rPr>
        <w:lastRenderedPageBreak/>
        <w:t>не розчиняється, а набуває форми реального впливу. Там, де голос громади стає основою державної дії, жоден ворог не здатен розколоти, знищити чи деморалізувати націю. Саме тому майбутнє національної стійкості залежить від того, наскільки глибоко вдасться вкорінити принципи участі, партнерства і довіри в саму структуру української держави</w:t>
      </w:r>
      <w:r w:rsidR="002D488E">
        <w:rPr>
          <w:szCs w:val="28"/>
        </w:rPr>
        <w:t xml:space="preserve"> [56, с.39-41]</w:t>
      </w:r>
      <w:r w:rsidR="00AD56D1">
        <w:rPr>
          <w:szCs w:val="28"/>
        </w:rPr>
        <w:t>.</w:t>
      </w:r>
    </w:p>
    <w:p w14:paraId="7FBB8C13" w14:textId="67EF62AA" w:rsidR="0040379C" w:rsidRPr="009E76D2" w:rsidRDefault="004D4B00" w:rsidP="008C3FA8">
      <w:pPr>
        <w:pStyle w:val="1"/>
        <w:spacing w:after="0" w:line="360" w:lineRule="auto"/>
        <w:ind w:left="-5" w:firstLine="709"/>
        <w:jc w:val="both"/>
        <w:rPr>
          <w:szCs w:val="28"/>
        </w:rPr>
      </w:pPr>
      <w:r w:rsidRPr="009E76D2">
        <w:rPr>
          <w:szCs w:val="28"/>
        </w:rPr>
        <w:t>3.3</w:t>
      </w:r>
      <w:r w:rsidR="00157FDA">
        <w:rPr>
          <w:szCs w:val="28"/>
        </w:rPr>
        <w:t>.</w:t>
      </w:r>
      <w:r w:rsidRPr="009E76D2">
        <w:rPr>
          <w:szCs w:val="28"/>
        </w:rPr>
        <w:t xml:space="preserve"> Формування культури національної стійкості як складової громадянської свідомості</w:t>
      </w:r>
      <w:r w:rsidRPr="009E76D2">
        <w:rPr>
          <w:rFonts w:eastAsia="Calibri"/>
          <w:b w:val="0"/>
          <w:szCs w:val="28"/>
        </w:rPr>
        <w:t xml:space="preserve"> </w:t>
      </w:r>
    </w:p>
    <w:p w14:paraId="58F9B866" w14:textId="66CB7F19" w:rsidR="0040379C" w:rsidRPr="009E76D2" w:rsidRDefault="004D4B00" w:rsidP="008C3FA8">
      <w:pPr>
        <w:spacing w:after="0" w:line="360" w:lineRule="auto"/>
        <w:ind w:left="-5" w:right="14" w:firstLine="709"/>
        <w:jc w:val="both"/>
        <w:rPr>
          <w:szCs w:val="28"/>
        </w:rPr>
      </w:pPr>
      <w:r w:rsidRPr="009E76D2">
        <w:rPr>
          <w:szCs w:val="28"/>
        </w:rPr>
        <w:t>Культура національної стійкості є глибокою внутрішньою основою, без якої жодна стратегія, нормативний документ або навіть інституційна система не зможуть гарантувати тривалу безпеку, єдність і здатність держави до розвитку в умовах кризи</w:t>
      </w:r>
      <w:r w:rsidR="00673953">
        <w:rPr>
          <w:szCs w:val="28"/>
        </w:rPr>
        <w:t xml:space="preserve"> [36, с.58-60]</w:t>
      </w:r>
      <w:r w:rsidR="00AD56D1">
        <w:rPr>
          <w:szCs w:val="28"/>
        </w:rPr>
        <w:t xml:space="preserve">. </w:t>
      </w:r>
      <w:r w:rsidRPr="009E76D2">
        <w:rPr>
          <w:szCs w:val="28"/>
        </w:rPr>
        <w:t>Формування цієї культури вимагає не лише політичних рішень чи фінансових інвестицій, а насамперед тривалого освітнього й суспільного процесу, який поступово перетворює відчуття небезпеки на мотивацію до дії, зневіру — на відповідальність, а розгубленість — на готовність діяти спільно, обдумано, з повагою до себе і до своєї країни. У цьому сенсі національна стійкість не є тільки політичною або економічною категорією. Вона є способом мислення, життєвою настановою, здатністю людини бачити себе частиною великого цілого й усвідомлювати свій вплив на це ціле</w:t>
      </w:r>
      <w:r w:rsidR="00673953">
        <w:rPr>
          <w:szCs w:val="28"/>
        </w:rPr>
        <w:t xml:space="preserve"> [42, с.116-117]</w:t>
      </w:r>
      <w:r w:rsidR="00AD56D1">
        <w:rPr>
          <w:szCs w:val="28"/>
        </w:rPr>
        <w:t xml:space="preserve">. </w:t>
      </w:r>
    </w:p>
    <w:p w14:paraId="7F2418DD" w14:textId="1DF75461" w:rsidR="0040379C" w:rsidRPr="009E76D2" w:rsidRDefault="004D4B00" w:rsidP="008C3FA8">
      <w:pPr>
        <w:spacing w:after="0" w:line="360" w:lineRule="auto"/>
        <w:ind w:left="-5" w:right="14" w:firstLine="709"/>
        <w:jc w:val="both"/>
        <w:rPr>
          <w:szCs w:val="28"/>
        </w:rPr>
      </w:pPr>
      <w:r w:rsidRPr="009E76D2">
        <w:rPr>
          <w:szCs w:val="28"/>
        </w:rPr>
        <w:t xml:space="preserve">Одним із головних викликів для формування такої культури є подолання звички перекладати відповідальність на інших. Історично в українському суспільстві існувала глибока недовіра до влади, яка формувалась під тиском колоніального минулого, репресій, політичної нестабільності. У результаті часто виникала пасивність, дистанціювання від участі в суспільних процесах, переконання, що безпека, справедливість, розвиток — це виключно справа державних інституцій. В умовах війни ця позиція змінилася. Люди почали розуміти, що саме їхня особиста участь, волонтерство, допомога, щоденна праця на своєму місці мають вирішальне </w:t>
      </w:r>
      <w:r w:rsidRPr="009E76D2">
        <w:rPr>
          <w:szCs w:val="28"/>
        </w:rPr>
        <w:lastRenderedPageBreak/>
        <w:t>значення. Проте для того щоб цей досвід став культурним кодом, а не лише відповіддю на екстраординарні обставини, потрібне його осмислення, закріплення у ціннісних орієнтирах та інституційній підтримці</w:t>
      </w:r>
      <w:r w:rsidR="00922B9B">
        <w:rPr>
          <w:szCs w:val="28"/>
        </w:rPr>
        <w:t xml:space="preserve"> [43, с.48-50]</w:t>
      </w:r>
      <w:r w:rsidR="00AD56D1">
        <w:rPr>
          <w:szCs w:val="28"/>
        </w:rPr>
        <w:t xml:space="preserve">. </w:t>
      </w:r>
    </w:p>
    <w:p w14:paraId="26DAC123" w14:textId="4B9A191C" w:rsidR="0040379C" w:rsidRPr="009E76D2" w:rsidRDefault="004D4B00" w:rsidP="008C3FA8">
      <w:pPr>
        <w:spacing w:after="0" w:line="360" w:lineRule="auto"/>
        <w:ind w:left="-5" w:right="14" w:firstLine="709"/>
        <w:jc w:val="both"/>
        <w:rPr>
          <w:szCs w:val="28"/>
        </w:rPr>
      </w:pPr>
      <w:r w:rsidRPr="009E76D2">
        <w:rPr>
          <w:szCs w:val="28"/>
        </w:rPr>
        <w:t>Культура стійкості не може розвиватися ізольовано в умовах страху або насильства. Вона народжується там, де є свобода, гідність, повага до прав людини, доступ до правдивої інформації, якісна освіта, простір для самореалізації. Люди не здатні мобілізувати себе в умовах цинізму, зневіри або соціального розпаду. Вони потребують прикладів, історій, символів, які надихають, утверджують відчуття сенсу, посилюють відчуття приналежності до спільної справи. Саме тому важливу роль у формуванні культури національної стійкості відіграють мистецтво, медіа, освіта, церковні інституції, молодіжні рухи, історична пам’ять, література, традиції. Цей процес не піддається миттєвому адмініструванню, він має розвиватися органічно, але за підтримки держави, яка створює умови для такого розвитку</w:t>
      </w:r>
      <w:r w:rsidR="009E418A">
        <w:rPr>
          <w:szCs w:val="28"/>
        </w:rPr>
        <w:t xml:space="preserve"> [46, с.41-43]</w:t>
      </w:r>
      <w:r w:rsidR="00AD56D1">
        <w:rPr>
          <w:szCs w:val="28"/>
        </w:rPr>
        <w:t xml:space="preserve">. </w:t>
      </w:r>
    </w:p>
    <w:p w14:paraId="31301017" w14:textId="3E512F15" w:rsidR="0040379C" w:rsidRPr="009E76D2" w:rsidRDefault="004D4B00" w:rsidP="008C3FA8">
      <w:pPr>
        <w:spacing w:after="0" w:line="360" w:lineRule="auto"/>
        <w:ind w:left="-5" w:right="14" w:firstLine="709"/>
        <w:jc w:val="both"/>
        <w:rPr>
          <w:szCs w:val="28"/>
        </w:rPr>
      </w:pPr>
      <w:r w:rsidRPr="009E76D2">
        <w:rPr>
          <w:szCs w:val="28"/>
        </w:rPr>
        <w:t>Важливим аспектом є також інтеграція національної стійкості в систему освіти на всіх рівнях. Учень, студент, вчитель, викладач повинні не лише вивчати предмети, а й розуміти контекст, у якому функціонує суспільство, відчувати свою відповідальність, володіти базовими навичками кризового реагування, бути обізнаними з основами інформаційної гігієни, психологічної саморегуляції, прав людини, екологічної безпеки. Освіта має формувати громадян, які не бояться брати на себе ініціативу, здатні співпрацювати, приймати рішення, аналізувати інформацію, будувати довіру. Саме через школу, університет, публічну освіту формується горизонт, у межах якого розгортається культура відповідальності, солідарності та стійкості</w:t>
      </w:r>
      <w:r w:rsidR="009E418A">
        <w:rPr>
          <w:szCs w:val="28"/>
        </w:rPr>
        <w:t xml:space="preserve"> [45, с.73-74]</w:t>
      </w:r>
      <w:r w:rsidR="00AD56D1">
        <w:rPr>
          <w:szCs w:val="28"/>
        </w:rPr>
        <w:t xml:space="preserve">. </w:t>
      </w:r>
    </w:p>
    <w:p w14:paraId="1BE61AEC" w14:textId="3E89D3A5" w:rsidR="0040379C" w:rsidRPr="009E76D2" w:rsidRDefault="004D4B00" w:rsidP="008C3FA8">
      <w:pPr>
        <w:spacing w:after="0" w:line="360" w:lineRule="auto"/>
        <w:ind w:left="-5" w:right="14" w:firstLine="709"/>
        <w:jc w:val="both"/>
        <w:rPr>
          <w:szCs w:val="28"/>
        </w:rPr>
      </w:pPr>
      <w:r w:rsidRPr="009E76D2">
        <w:rPr>
          <w:szCs w:val="28"/>
        </w:rPr>
        <w:t xml:space="preserve">Не менш вагомим чинником є мова публічного дискурсу. Коли в інформаційному просторі домінують паніка, агресія, образи, безнадійність </w:t>
      </w:r>
      <w:r w:rsidRPr="009E76D2">
        <w:rPr>
          <w:szCs w:val="28"/>
        </w:rPr>
        <w:lastRenderedPageBreak/>
        <w:t>або культ насильства, це демобілізує, дезорієнтує, послаблює стійкість суспільства</w:t>
      </w:r>
      <w:r w:rsidR="00BB39DC">
        <w:rPr>
          <w:szCs w:val="28"/>
        </w:rPr>
        <w:t xml:space="preserve"> [49, с.112-113]</w:t>
      </w:r>
      <w:r w:rsidR="00AD56D1">
        <w:rPr>
          <w:szCs w:val="28"/>
        </w:rPr>
        <w:t>.</w:t>
      </w:r>
      <w:r w:rsidR="00BB39DC">
        <w:rPr>
          <w:szCs w:val="28"/>
        </w:rPr>
        <w:t xml:space="preserve"> </w:t>
      </w:r>
      <w:r w:rsidRPr="009E76D2">
        <w:rPr>
          <w:szCs w:val="28"/>
        </w:rPr>
        <w:t>Навпаки, коли у фокусі публічної уваги перебувають приклади взаємодопомоги, ефективного самоврядування, гуманного лідерства, відновлення, підтримки, спільної дії, формується атмосфера, яка сприяє мобілізації і розвитку. Тому важливо, щоб комунікація, що йде від державних діячів, журналістів, експертів, діячів культури, будувалася на принципах поваги, достовірності, турботи, відповідальності за наслідки сказаного слова</w:t>
      </w:r>
      <w:r w:rsidR="00BB39DC">
        <w:rPr>
          <w:szCs w:val="28"/>
        </w:rPr>
        <w:t xml:space="preserve"> [50, с.27-28]</w:t>
      </w:r>
      <w:r w:rsidR="00AD56D1">
        <w:rPr>
          <w:szCs w:val="28"/>
        </w:rPr>
        <w:t>.</w:t>
      </w:r>
    </w:p>
    <w:p w14:paraId="4C10EB7D" w14:textId="6A9EAF9A" w:rsidR="007B1CA8" w:rsidRDefault="004D4B00" w:rsidP="008C3FA8">
      <w:pPr>
        <w:spacing w:after="0" w:line="360" w:lineRule="auto"/>
        <w:ind w:left="-5" w:right="14" w:firstLine="709"/>
        <w:jc w:val="both"/>
        <w:rPr>
          <w:szCs w:val="28"/>
        </w:rPr>
      </w:pPr>
      <w:r w:rsidRPr="009E76D2">
        <w:rPr>
          <w:szCs w:val="28"/>
        </w:rPr>
        <w:t>Формування культури національної стійкості є тривалим і багатоаспектним процесом, який потребує синергії державної політики, громадської ініціативи, освітньої реформи, культурного переосмислення та щоденного досвіду. Він не зводиться до інструкцій чи законів, а проявляється у повсякденних практиках, у тому, як люди організовують простір, як спілкуються, як вирішують конфлікти, як поводяться у моменти небезпеки</w:t>
      </w:r>
      <w:r w:rsidR="004D36AC">
        <w:rPr>
          <w:szCs w:val="28"/>
        </w:rPr>
        <w:t xml:space="preserve"> [56, с</w:t>
      </w:r>
      <w:r w:rsidR="00CE7EA6">
        <w:rPr>
          <w:szCs w:val="28"/>
        </w:rPr>
        <w:t>.</w:t>
      </w:r>
      <w:r w:rsidR="004D36AC">
        <w:rPr>
          <w:szCs w:val="28"/>
        </w:rPr>
        <w:t>96-97]</w:t>
      </w:r>
      <w:r w:rsidR="00AD56D1">
        <w:rPr>
          <w:szCs w:val="28"/>
        </w:rPr>
        <w:t>.</w:t>
      </w:r>
      <w:r w:rsidR="00CE7EA6">
        <w:rPr>
          <w:szCs w:val="28"/>
        </w:rPr>
        <w:t xml:space="preserve"> </w:t>
      </w:r>
      <w:r w:rsidRPr="009E76D2">
        <w:rPr>
          <w:szCs w:val="28"/>
        </w:rPr>
        <w:t>Це культура, яка не заперечує страх, а перетворює його на дію. Це не ідеологія мобілізації, а спільна етика підтримки й відповідальності. Вона починається з малого — з родини, з школи, з громади — і стає основою того, що називається силою нації. У цьому сенсі формування культури стійкості є не лише завданням післявоєнного відновлення, а передумовою перемоги, яка триває не лише на полі бою, а у свідомості мільйонів громадян.</w:t>
      </w:r>
    </w:p>
    <w:p w14:paraId="0148EEBE" w14:textId="77777777" w:rsidR="008C3FA8" w:rsidRDefault="008C3FA8" w:rsidP="008C3FA8">
      <w:pPr>
        <w:spacing w:after="0" w:line="360" w:lineRule="auto"/>
        <w:ind w:left="-5" w:right="14" w:firstLine="709"/>
        <w:jc w:val="both"/>
        <w:rPr>
          <w:szCs w:val="28"/>
        </w:rPr>
      </w:pPr>
    </w:p>
    <w:p w14:paraId="7A83A195" w14:textId="77777777" w:rsidR="00860711" w:rsidRDefault="00860711" w:rsidP="008C3FA8">
      <w:pPr>
        <w:spacing w:after="0" w:line="360" w:lineRule="auto"/>
        <w:ind w:left="-5" w:right="14" w:firstLine="709"/>
        <w:jc w:val="both"/>
        <w:rPr>
          <w:szCs w:val="28"/>
        </w:rPr>
      </w:pPr>
    </w:p>
    <w:p w14:paraId="34B44F02" w14:textId="77777777" w:rsidR="00860711" w:rsidRDefault="00860711" w:rsidP="008C3FA8">
      <w:pPr>
        <w:spacing w:after="0" w:line="360" w:lineRule="auto"/>
        <w:ind w:left="-5" w:right="14" w:firstLine="709"/>
        <w:jc w:val="both"/>
        <w:rPr>
          <w:szCs w:val="28"/>
        </w:rPr>
      </w:pPr>
    </w:p>
    <w:p w14:paraId="50F71DEE" w14:textId="77777777" w:rsidR="00860711" w:rsidRDefault="00860711" w:rsidP="008C3FA8">
      <w:pPr>
        <w:spacing w:after="0" w:line="360" w:lineRule="auto"/>
        <w:ind w:left="-5" w:right="14" w:firstLine="709"/>
        <w:jc w:val="both"/>
        <w:rPr>
          <w:szCs w:val="28"/>
        </w:rPr>
      </w:pPr>
    </w:p>
    <w:p w14:paraId="532F869F" w14:textId="77777777" w:rsidR="00860711" w:rsidRPr="008C3FA8" w:rsidRDefault="00860711" w:rsidP="008C3FA8">
      <w:pPr>
        <w:spacing w:after="0" w:line="360" w:lineRule="auto"/>
        <w:ind w:left="-5" w:right="14" w:firstLine="709"/>
        <w:jc w:val="both"/>
        <w:rPr>
          <w:szCs w:val="28"/>
        </w:rPr>
      </w:pPr>
    </w:p>
    <w:p w14:paraId="0A453503" w14:textId="0475AC41" w:rsidR="0040379C" w:rsidRPr="009E76D2" w:rsidRDefault="004D4B00" w:rsidP="008C3FA8">
      <w:pPr>
        <w:pStyle w:val="1"/>
        <w:spacing w:after="0" w:line="360" w:lineRule="auto"/>
        <w:ind w:left="0" w:firstLine="0"/>
        <w:jc w:val="center"/>
        <w:rPr>
          <w:szCs w:val="28"/>
        </w:rPr>
      </w:pPr>
      <w:r w:rsidRPr="009E76D2">
        <w:rPr>
          <w:szCs w:val="28"/>
        </w:rPr>
        <w:lastRenderedPageBreak/>
        <w:t>ВИСНОВКИ</w:t>
      </w:r>
    </w:p>
    <w:p w14:paraId="1C0F683E" w14:textId="77777777" w:rsidR="0040379C" w:rsidRPr="009E76D2" w:rsidRDefault="004D4B00" w:rsidP="008C3FA8">
      <w:pPr>
        <w:spacing w:after="0" w:line="360" w:lineRule="auto"/>
        <w:ind w:left="-5" w:right="14" w:firstLine="709"/>
        <w:jc w:val="both"/>
        <w:rPr>
          <w:szCs w:val="28"/>
        </w:rPr>
      </w:pPr>
      <w:r w:rsidRPr="009E76D2">
        <w:rPr>
          <w:szCs w:val="28"/>
        </w:rPr>
        <w:t>Поняття національної стійкості в сучасній Україні набуло фундаментального значення, перетворившись із теоретичної конструкції на необхідний елемент державного і суспільного виживання. У ході дослідження стало очевидним, що національна стійкість є багатогранним, комплексним і динамічним явищем, яке не може бути зведене до суто безпекової чи оборонної сфери. Вона охоплює політичні, економічні, соціальні, гуманітарні, інформаційні, екологічні та культурні аспекти, а її ефективність залежить від здатності держави, суспільства і кожного окремого громадянина працювати разом, відповідально і послідовно.</w:t>
      </w:r>
      <w:r w:rsidRPr="009E76D2">
        <w:rPr>
          <w:rFonts w:eastAsia="Calibri"/>
          <w:szCs w:val="28"/>
        </w:rPr>
        <w:t xml:space="preserve"> </w:t>
      </w:r>
    </w:p>
    <w:p w14:paraId="161ED630" w14:textId="77777777" w:rsidR="0040379C" w:rsidRPr="009E76D2" w:rsidRDefault="004D4B00" w:rsidP="008C3FA8">
      <w:pPr>
        <w:spacing w:after="0" w:line="360" w:lineRule="auto"/>
        <w:ind w:left="-5" w:right="14" w:firstLine="709"/>
        <w:jc w:val="both"/>
        <w:rPr>
          <w:szCs w:val="28"/>
        </w:rPr>
      </w:pPr>
      <w:r w:rsidRPr="009E76D2">
        <w:rPr>
          <w:szCs w:val="28"/>
        </w:rPr>
        <w:t>Теоретичні засади формування стійкості демонструють важливість міждисциплінарного підходу, де поєднуються інструменти стратегічного планування, соціального управління, кризового менеджменту, освіти, права, комунікації, гуманітарної політики. Аналіз міжнародного досвіду свідчить, що найбільш життєздатними є ті системи, які побудовані на довірі, прозорості, участі громадян, сильних інституціях, а не лише на силових або технократичних рішеннях. Методологія оцінювання рівня стійкості повинна враховувати не тільки наявність ресурсів чи процедур, а й рівень згуртованості, ціннісні орієнтири, адаптивність, здатність до самоорганізації.</w:t>
      </w:r>
      <w:r w:rsidRPr="009E76D2">
        <w:rPr>
          <w:rFonts w:eastAsia="Calibri"/>
          <w:szCs w:val="28"/>
        </w:rPr>
        <w:t xml:space="preserve"> </w:t>
      </w:r>
    </w:p>
    <w:p w14:paraId="380BA3BD" w14:textId="77777777" w:rsidR="0040379C" w:rsidRPr="009E76D2" w:rsidRDefault="004D4B00" w:rsidP="008C3FA8">
      <w:pPr>
        <w:spacing w:after="0" w:line="360" w:lineRule="auto"/>
        <w:ind w:left="-5" w:right="14" w:firstLine="709"/>
        <w:jc w:val="both"/>
        <w:rPr>
          <w:szCs w:val="28"/>
        </w:rPr>
      </w:pPr>
      <w:r w:rsidRPr="009E76D2">
        <w:rPr>
          <w:szCs w:val="28"/>
        </w:rPr>
        <w:t xml:space="preserve">Дослідження сучасного стану України засвідчило наявність як серйозних загроз, так і унікального потенціалу. Внутрішні виклики, серед яких корупція, політична фрагментація, нерівність, демографічна криза, виснаження інституцій, взаємодіють із зовнішніми факторами, зокрема збройною агресією, інформаційними атаками, економічним тиском, зміною глобального безпекового порядку. Воєнний стан не лише активізував ці загрози, а й оголив структурні проблеми, які тривалий час накопичувалися. Водночас саме в умовах надзвичайної небезпеки Україна продемонструвала </w:t>
      </w:r>
      <w:r w:rsidRPr="009E76D2">
        <w:rPr>
          <w:szCs w:val="28"/>
        </w:rPr>
        <w:lastRenderedPageBreak/>
        <w:t>приклади глибокої громадянської мобілізації, волонтерської взаємодії, готовності до самопожертви, народної дипломатії, горизонтальної комунікації, що формує основу нової державної філософії.</w:t>
      </w:r>
      <w:r w:rsidRPr="009E76D2">
        <w:rPr>
          <w:rFonts w:eastAsia="Calibri"/>
          <w:szCs w:val="28"/>
        </w:rPr>
        <w:t xml:space="preserve"> </w:t>
      </w:r>
    </w:p>
    <w:p w14:paraId="31955B42" w14:textId="77777777" w:rsidR="0040379C" w:rsidRPr="009E76D2" w:rsidRDefault="004D4B00" w:rsidP="008C3FA8">
      <w:pPr>
        <w:spacing w:after="0" w:line="360" w:lineRule="auto"/>
        <w:ind w:left="-5" w:right="14" w:firstLine="709"/>
        <w:jc w:val="both"/>
        <w:rPr>
          <w:szCs w:val="28"/>
        </w:rPr>
      </w:pPr>
      <w:r w:rsidRPr="009E76D2">
        <w:rPr>
          <w:szCs w:val="28"/>
        </w:rPr>
        <w:t>На рівні механізмів забезпечення стійкості було виявлено прогалини в міжвідомчій координації, нерівномірність ресурсного забезпечення, обмеженість системи стратегічного прогнозування. Водночас окремі ініціативи — як на державному, так і на громадському рівнях — довели свою ефективність і мають бути масштабовані, інституалізовані, перетворені з тимчасових рішень на сталу державну політику. Активна участь громадян у волонтерському русі, самоорганізація на рівні громад, підтримка армії, освітні ініціативи, робота незалежних медіа, міжнародна кооперація створили реальні механізми підтримання стійкості навіть у найважчі моменти.</w:t>
      </w:r>
      <w:r w:rsidRPr="009E76D2">
        <w:rPr>
          <w:rFonts w:eastAsia="Calibri"/>
          <w:szCs w:val="28"/>
        </w:rPr>
        <w:t xml:space="preserve"> </w:t>
      </w:r>
    </w:p>
    <w:p w14:paraId="49DAC566" w14:textId="77777777" w:rsidR="0040379C" w:rsidRPr="009E76D2" w:rsidRDefault="004D4B00" w:rsidP="008C3FA8">
      <w:pPr>
        <w:spacing w:after="0" w:line="360" w:lineRule="auto"/>
        <w:ind w:left="-5" w:right="14" w:firstLine="709"/>
        <w:jc w:val="both"/>
        <w:rPr>
          <w:szCs w:val="28"/>
        </w:rPr>
      </w:pPr>
      <w:r w:rsidRPr="009E76D2">
        <w:rPr>
          <w:szCs w:val="28"/>
        </w:rPr>
        <w:t>У третій частині дослідження було запропоновано низку напрямів удосконалення, серед яких ключовими є розвиток стратегічного управління ризиками, реформування сектору безпеки з орієнтацією на гнучкість і взаємодію, посилення цифрових можливостей, підтримка малих ініціатив, нова економічна політика, що базується на автономності, інноваційності та стійкості до зовнішнього тиску. Особлива увага приділяється культурному і громадянському виміру, адже без змін у свідомості, цінностях і поведінці жодні технічні рішення не зможуть забезпечити тривалої стійкості. Формування культури відповідальності, солідарності, співучасті має стати частиною національного проєкту, який включає освіту, медіа, інституційну реформу, нову комунікаційну етику.</w:t>
      </w:r>
      <w:r w:rsidRPr="009E76D2">
        <w:rPr>
          <w:rFonts w:eastAsia="Calibri"/>
          <w:szCs w:val="28"/>
        </w:rPr>
        <w:t xml:space="preserve"> </w:t>
      </w:r>
    </w:p>
    <w:p w14:paraId="68D3AC66" w14:textId="77777777" w:rsidR="0040379C" w:rsidRPr="009E76D2" w:rsidRDefault="004D4B00" w:rsidP="008C3FA8">
      <w:pPr>
        <w:spacing w:after="0" w:line="360" w:lineRule="auto"/>
        <w:ind w:left="-5" w:right="14" w:firstLine="709"/>
        <w:jc w:val="both"/>
        <w:rPr>
          <w:szCs w:val="28"/>
        </w:rPr>
      </w:pPr>
      <w:r w:rsidRPr="009E76D2">
        <w:rPr>
          <w:szCs w:val="28"/>
        </w:rPr>
        <w:t xml:space="preserve">Національна стійкість — це не лише відповідь на небезпеку, а спосіб жити у світі, що змінюється, не втрачаючи себе. Це здатність не зламатися під тиском, а використати його як імпульс до змін. Це не обіцянка, що криза більше не повториться, а здатність діяти навіть у найскладніших </w:t>
      </w:r>
      <w:r w:rsidRPr="009E76D2">
        <w:rPr>
          <w:szCs w:val="28"/>
        </w:rPr>
        <w:lastRenderedPageBreak/>
        <w:t>обставинах. Україна має всі передумови, щоб стати прикладом не лише спротиву, а й відродження. Але для цього стійкість має стати не винятковим станом у часи війни, а новим суспільним стандартом. Її не можна завершити, її можна тільки плекати щоденною працею, чесною політикою, глибокою освітою, відкритими серцями та рішучими діями.</w:t>
      </w:r>
      <w:r w:rsidRPr="009E76D2">
        <w:rPr>
          <w:rFonts w:eastAsia="Calibri"/>
          <w:szCs w:val="28"/>
        </w:rPr>
        <w:t xml:space="preserve"> </w:t>
      </w:r>
    </w:p>
    <w:p w14:paraId="3F97ABDD" w14:textId="5453D269" w:rsidR="0040379C" w:rsidRDefault="0040379C" w:rsidP="00860711">
      <w:pPr>
        <w:spacing w:after="0" w:line="360" w:lineRule="auto"/>
        <w:ind w:left="0" w:firstLine="709"/>
        <w:jc w:val="both"/>
        <w:rPr>
          <w:szCs w:val="28"/>
        </w:rPr>
      </w:pPr>
    </w:p>
    <w:p w14:paraId="14F07D4C" w14:textId="77777777" w:rsidR="00860711" w:rsidRDefault="00860711" w:rsidP="00860711">
      <w:pPr>
        <w:spacing w:after="0" w:line="360" w:lineRule="auto"/>
        <w:ind w:left="0" w:firstLine="709"/>
        <w:jc w:val="both"/>
        <w:rPr>
          <w:szCs w:val="28"/>
        </w:rPr>
      </w:pPr>
    </w:p>
    <w:p w14:paraId="489D2369" w14:textId="77777777" w:rsidR="00860711" w:rsidRPr="009E76D2" w:rsidRDefault="00860711" w:rsidP="00860711">
      <w:pPr>
        <w:spacing w:after="0" w:line="360" w:lineRule="auto"/>
        <w:ind w:left="0" w:firstLine="709"/>
        <w:jc w:val="both"/>
        <w:rPr>
          <w:szCs w:val="28"/>
        </w:rPr>
      </w:pPr>
    </w:p>
    <w:p w14:paraId="0D0710F1" w14:textId="7ECDCD9D" w:rsidR="001745BD" w:rsidRDefault="004D4B00" w:rsidP="008C3FA8">
      <w:pPr>
        <w:pStyle w:val="1"/>
        <w:spacing w:after="0" w:line="360" w:lineRule="auto"/>
        <w:ind w:left="-5" w:firstLine="0"/>
        <w:jc w:val="center"/>
        <w:rPr>
          <w:szCs w:val="28"/>
        </w:rPr>
      </w:pPr>
      <w:r w:rsidRPr="009E76D2">
        <w:rPr>
          <w:szCs w:val="28"/>
        </w:rPr>
        <w:lastRenderedPageBreak/>
        <w:t>СПИСОК</w:t>
      </w:r>
      <w:r w:rsidR="001745BD" w:rsidRPr="001745BD">
        <w:rPr>
          <w:szCs w:val="28"/>
        </w:rPr>
        <w:t xml:space="preserve"> </w:t>
      </w:r>
      <w:r w:rsidR="001745BD">
        <w:rPr>
          <w:szCs w:val="28"/>
        </w:rPr>
        <w:t xml:space="preserve">ВИКОРИСТАНИХ </w:t>
      </w:r>
      <w:r w:rsidRPr="009E76D2">
        <w:rPr>
          <w:szCs w:val="28"/>
        </w:rPr>
        <w:t>ДЖЕРЕЛ</w:t>
      </w:r>
    </w:p>
    <w:p w14:paraId="3B2CD854" w14:textId="77777777" w:rsidR="001745BD" w:rsidRPr="001745BD" w:rsidRDefault="004D4B00" w:rsidP="008C3FA8">
      <w:pPr>
        <w:pStyle w:val="1"/>
        <w:numPr>
          <w:ilvl w:val="0"/>
          <w:numId w:val="1"/>
        </w:numPr>
        <w:spacing w:after="0" w:line="360" w:lineRule="auto"/>
        <w:ind w:left="720" w:hanging="11"/>
        <w:contextualSpacing/>
        <w:jc w:val="both"/>
        <w:rPr>
          <w:b w:val="0"/>
          <w:bCs/>
          <w:szCs w:val="28"/>
        </w:rPr>
      </w:pPr>
      <w:r w:rsidRPr="001745BD">
        <w:rPr>
          <w:b w:val="0"/>
          <w:bCs/>
          <w:szCs w:val="28"/>
        </w:rPr>
        <w:t>Про національну безпеку України : Закон України від 21.06.2018 № 2469-VIII</w:t>
      </w:r>
      <w:r w:rsidR="001745BD" w:rsidRPr="001745BD">
        <w:rPr>
          <w:b w:val="0"/>
          <w:bCs/>
          <w:szCs w:val="28"/>
        </w:rPr>
        <w:t xml:space="preserve">. </w:t>
      </w:r>
      <w:r w:rsidRPr="001745BD">
        <w:rPr>
          <w:b w:val="0"/>
          <w:bCs/>
          <w:szCs w:val="28"/>
        </w:rPr>
        <w:t xml:space="preserve">Відомості Верховної Ради України. 2018. № 31. Ст. 241. </w:t>
      </w:r>
    </w:p>
    <w:p w14:paraId="72033963" w14:textId="77777777" w:rsidR="001745BD" w:rsidRPr="001745BD" w:rsidRDefault="004D4B00" w:rsidP="008C3FA8">
      <w:pPr>
        <w:pStyle w:val="1"/>
        <w:numPr>
          <w:ilvl w:val="0"/>
          <w:numId w:val="1"/>
        </w:numPr>
        <w:spacing w:after="0" w:line="360" w:lineRule="auto"/>
        <w:ind w:left="720" w:hanging="11"/>
        <w:contextualSpacing/>
        <w:jc w:val="both"/>
        <w:rPr>
          <w:b w:val="0"/>
          <w:bCs/>
          <w:szCs w:val="28"/>
        </w:rPr>
      </w:pPr>
      <w:r w:rsidRPr="001745BD">
        <w:rPr>
          <w:b w:val="0"/>
          <w:bCs/>
          <w:szCs w:val="28"/>
        </w:rPr>
        <w:t>Стратегія національної безпеки України, затверджена Указом Президента України №392/2020 від 14 вересня 2020 року</w:t>
      </w:r>
      <w:r w:rsidR="001745BD" w:rsidRPr="001745BD">
        <w:rPr>
          <w:b w:val="0"/>
          <w:bCs/>
          <w:szCs w:val="28"/>
        </w:rPr>
        <w:t xml:space="preserve">. </w:t>
      </w:r>
      <w:r w:rsidR="001745BD" w:rsidRPr="001745BD">
        <w:rPr>
          <w:b w:val="0"/>
          <w:bCs/>
          <w:szCs w:val="28"/>
          <w:lang w:val="en-US"/>
        </w:rPr>
        <w:t>URL</w:t>
      </w:r>
      <w:r w:rsidRPr="001745BD">
        <w:rPr>
          <w:b w:val="0"/>
          <w:bCs/>
          <w:szCs w:val="28"/>
        </w:rPr>
        <w:t xml:space="preserve">: </w:t>
      </w:r>
      <w:hyperlink r:id="rId9" w:history="1">
        <w:r w:rsidR="001745BD" w:rsidRPr="001745BD">
          <w:rPr>
            <w:rStyle w:val="a7"/>
            <w:b w:val="0"/>
            <w:bCs/>
            <w:szCs w:val="28"/>
          </w:rPr>
          <w:t>https://www.president.gov.ua/documents/3922020</w:t>
        </w:r>
      </w:hyperlink>
      <w:hyperlink r:id="rId10">
        <w:r w:rsidR="0040379C" w:rsidRPr="001745BD">
          <w:rPr>
            <w:b w:val="0"/>
            <w:bCs/>
            <w:color w:val="467886"/>
            <w:szCs w:val="28"/>
            <w:u w:val="single" w:color="467886"/>
          </w:rPr>
          <w:t>-</w:t>
        </w:r>
      </w:hyperlink>
      <w:hyperlink r:id="rId11">
        <w:r w:rsidR="0040379C" w:rsidRPr="001745BD">
          <w:rPr>
            <w:b w:val="0"/>
            <w:bCs/>
            <w:color w:val="467886"/>
            <w:szCs w:val="28"/>
            <w:u w:val="single" w:color="467886"/>
          </w:rPr>
          <w:t>35037</w:t>
        </w:r>
      </w:hyperlink>
      <w:hyperlink r:id="rId12">
        <w:r w:rsidR="0040379C" w:rsidRPr="001745BD">
          <w:rPr>
            <w:b w:val="0"/>
            <w:bCs/>
            <w:szCs w:val="28"/>
          </w:rPr>
          <w:t>.</w:t>
        </w:r>
      </w:hyperlink>
      <w:r w:rsidRPr="001745BD">
        <w:rPr>
          <w:b w:val="0"/>
          <w:bCs/>
          <w:szCs w:val="28"/>
        </w:rPr>
        <w:t xml:space="preserve"> </w:t>
      </w:r>
    </w:p>
    <w:p w14:paraId="5208CB94" w14:textId="77777777" w:rsidR="00AD56D1" w:rsidRDefault="004D4B00" w:rsidP="008C3FA8">
      <w:pPr>
        <w:pStyle w:val="1"/>
        <w:numPr>
          <w:ilvl w:val="0"/>
          <w:numId w:val="1"/>
        </w:numPr>
        <w:spacing w:after="0" w:line="360" w:lineRule="auto"/>
        <w:ind w:left="720" w:hanging="11"/>
        <w:contextualSpacing/>
        <w:jc w:val="both"/>
        <w:rPr>
          <w:b w:val="0"/>
          <w:bCs/>
          <w:szCs w:val="28"/>
        </w:rPr>
      </w:pPr>
      <w:r w:rsidRPr="001745BD">
        <w:rPr>
          <w:b w:val="0"/>
          <w:bCs/>
          <w:szCs w:val="28"/>
        </w:rPr>
        <w:t>Національна стратегія з прав людини : Указ Президента</w:t>
      </w:r>
      <w:r w:rsidR="00CE72E2">
        <w:rPr>
          <w:b w:val="0"/>
          <w:bCs/>
          <w:szCs w:val="28"/>
        </w:rPr>
        <w:t xml:space="preserve"> </w:t>
      </w:r>
      <w:r w:rsidRPr="001745BD">
        <w:rPr>
          <w:b w:val="0"/>
          <w:bCs/>
          <w:szCs w:val="28"/>
        </w:rPr>
        <w:t>України №501/2015</w:t>
      </w:r>
      <w:r w:rsidR="00CE72E2">
        <w:rPr>
          <w:b w:val="0"/>
          <w:bCs/>
          <w:szCs w:val="28"/>
        </w:rPr>
        <w:t xml:space="preserve"> </w:t>
      </w:r>
      <w:r w:rsidRPr="001745BD">
        <w:rPr>
          <w:b w:val="0"/>
          <w:bCs/>
          <w:szCs w:val="28"/>
        </w:rPr>
        <w:t>від 25.08.2015</w:t>
      </w:r>
      <w:r w:rsidR="001745BD" w:rsidRPr="001745BD">
        <w:rPr>
          <w:b w:val="0"/>
          <w:bCs/>
          <w:szCs w:val="28"/>
        </w:rPr>
        <w:t xml:space="preserve">/ </w:t>
      </w:r>
      <w:r w:rsidR="001745BD" w:rsidRPr="001745BD">
        <w:rPr>
          <w:b w:val="0"/>
          <w:bCs/>
          <w:szCs w:val="28"/>
          <w:lang w:val="en-US"/>
        </w:rPr>
        <w:t>URL</w:t>
      </w:r>
      <w:r w:rsidRPr="001745BD">
        <w:rPr>
          <w:b w:val="0"/>
          <w:bCs/>
          <w:szCs w:val="28"/>
        </w:rPr>
        <w:t xml:space="preserve">: </w:t>
      </w:r>
      <w:hyperlink r:id="rId13">
        <w:r w:rsidR="0040379C" w:rsidRPr="001745BD">
          <w:rPr>
            <w:b w:val="0"/>
            <w:bCs/>
            <w:color w:val="467886"/>
            <w:szCs w:val="28"/>
            <w:u w:val="single" w:color="467886"/>
          </w:rPr>
          <w:t>https://zakon.rada.gov.ua/laws/show/501/2015</w:t>
        </w:r>
      </w:hyperlink>
      <w:hyperlink r:id="rId14">
        <w:r w:rsidR="0040379C" w:rsidRPr="001745BD">
          <w:rPr>
            <w:b w:val="0"/>
            <w:bCs/>
            <w:szCs w:val="28"/>
          </w:rPr>
          <w:t>.</w:t>
        </w:r>
      </w:hyperlink>
    </w:p>
    <w:p w14:paraId="4B0ABC8A" w14:textId="1FD4B40B" w:rsidR="00AD56D1" w:rsidRPr="00AD56D1" w:rsidRDefault="00CE72E2" w:rsidP="008C3FA8">
      <w:pPr>
        <w:pStyle w:val="1"/>
        <w:numPr>
          <w:ilvl w:val="0"/>
          <w:numId w:val="1"/>
        </w:numPr>
        <w:spacing w:after="0" w:line="360" w:lineRule="auto"/>
        <w:ind w:left="720" w:hanging="11"/>
        <w:contextualSpacing/>
        <w:jc w:val="both"/>
        <w:rPr>
          <w:b w:val="0"/>
          <w:bCs/>
          <w:szCs w:val="28"/>
        </w:rPr>
      </w:pPr>
      <w:r w:rsidRPr="00AD56D1">
        <w:rPr>
          <w:b w:val="0"/>
          <w:bCs/>
        </w:rPr>
        <w:t xml:space="preserve">Стратегія людського розвитку : Кабінет Міністрів України. Київ, 2022. URL: </w:t>
      </w:r>
      <w:hyperlink r:id="rId15" w:tgtFrame="_new" w:history="1">
        <w:r w:rsidRPr="00AD56D1">
          <w:rPr>
            <w:b w:val="0"/>
            <w:bCs/>
            <w:color w:val="0000FF"/>
            <w:u w:val="single"/>
          </w:rPr>
          <w:t>https://www.kmu.gov.ua</w:t>
        </w:r>
      </w:hyperlink>
    </w:p>
    <w:p w14:paraId="5FED6F36" w14:textId="77777777" w:rsidR="00AD56D1" w:rsidRPr="00AD56D1" w:rsidRDefault="00CE72E2" w:rsidP="008C3FA8">
      <w:pPr>
        <w:pStyle w:val="1"/>
        <w:numPr>
          <w:ilvl w:val="0"/>
          <w:numId w:val="1"/>
        </w:numPr>
        <w:spacing w:after="0" w:line="360" w:lineRule="auto"/>
        <w:ind w:left="720" w:hanging="11"/>
        <w:contextualSpacing/>
        <w:jc w:val="both"/>
        <w:rPr>
          <w:b w:val="0"/>
          <w:bCs/>
          <w:szCs w:val="28"/>
        </w:rPr>
      </w:pPr>
      <w:proofErr w:type="spellStart"/>
      <w:r w:rsidRPr="00AD56D1">
        <w:rPr>
          <w:b w:val="0"/>
          <w:bCs/>
        </w:rPr>
        <w:t>Бурлачук</w:t>
      </w:r>
      <w:proofErr w:type="spellEnd"/>
      <w:r w:rsidRPr="00AD56D1">
        <w:rPr>
          <w:b w:val="0"/>
          <w:bCs/>
        </w:rPr>
        <w:t xml:space="preserve"> Л. Ф., </w:t>
      </w:r>
      <w:proofErr w:type="spellStart"/>
      <w:r w:rsidRPr="00AD56D1">
        <w:rPr>
          <w:b w:val="0"/>
          <w:bCs/>
        </w:rPr>
        <w:t>Конопкін</w:t>
      </w:r>
      <w:proofErr w:type="spellEnd"/>
      <w:r w:rsidRPr="00AD56D1">
        <w:rPr>
          <w:b w:val="0"/>
          <w:bCs/>
        </w:rPr>
        <w:t xml:space="preserve"> О. М. Національна стійкість як категорія безпеки: теоретичні та практичні аспекти. Вісник Національної академії державного управління. 2021. № 2. </w:t>
      </w:r>
      <w:r w:rsidR="00107221" w:rsidRPr="00AD56D1">
        <w:rPr>
          <w:b w:val="0"/>
          <w:bCs/>
        </w:rPr>
        <w:t>Ст</w:t>
      </w:r>
      <w:r w:rsidRPr="00AD56D1">
        <w:rPr>
          <w:b w:val="0"/>
          <w:bCs/>
        </w:rPr>
        <w:t>. 35</w:t>
      </w:r>
      <w:r w:rsidR="00C40DF0" w:rsidRPr="00AD56D1">
        <w:rPr>
          <w:b w:val="0"/>
          <w:bCs/>
        </w:rPr>
        <w:t>-</w:t>
      </w:r>
      <w:r w:rsidRPr="00AD56D1">
        <w:rPr>
          <w:b w:val="0"/>
          <w:bCs/>
        </w:rPr>
        <w:t>42</w:t>
      </w:r>
    </w:p>
    <w:p w14:paraId="3BF6A0A0" w14:textId="77777777" w:rsidR="00AD56D1" w:rsidRPr="00AD56D1" w:rsidRDefault="00CE72E2" w:rsidP="008C3FA8">
      <w:pPr>
        <w:pStyle w:val="1"/>
        <w:numPr>
          <w:ilvl w:val="0"/>
          <w:numId w:val="1"/>
        </w:numPr>
        <w:spacing w:after="0" w:line="360" w:lineRule="auto"/>
        <w:ind w:left="720" w:hanging="11"/>
        <w:contextualSpacing/>
        <w:jc w:val="both"/>
        <w:rPr>
          <w:b w:val="0"/>
          <w:bCs/>
          <w:szCs w:val="28"/>
        </w:rPr>
      </w:pPr>
      <w:r w:rsidRPr="00AD56D1">
        <w:rPr>
          <w:b w:val="0"/>
          <w:bCs/>
        </w:rPr>
        <w:t>Гуменюк І. Ю. Війна і трансформація національної безпеки: виклики для України. Національна безпека і оборона. 2022. № 5. С</w:t>
      </w:r>
      <w:r w:rsidR="00107221" w:rsidRPr="00AD56D1">
        <w:rPr>
          <w:b w:val="0"/>
          <w:bCs/>
        </w:rPr>
        <w:t>т</w:t>
      </w:r>
      <w:r w:rsidRPr="00AD56D1">
        <w:rPr>
          <w:b w:val="0"/>
          <w:bCs/>
        </w:rPr>
        <w:t>. 12–19.</w:t>
      </w:r>
    </w:p>
    <w:p w14:paraId="70BAC5C1" w14:textId="115D1B8D" w:rsidR="00CE72E2" w:rsidRPr="00AD56D1" w:rsidRDefault="00CE72E2" w:rsidP="008C3FA8">
      <w:pPr>
        <w:pStyle w:val="1"/>
        <w:numPr>
          <w:ilvl w:val="0"/>
          <w:numId w:val="1"/>
        </w:numPr>
        <w:spacing w:after="0" w:line="360" w:lineRule="auto"/>
        <w:ind w:left="720" w:hanging="11"/>
        <w:contextualSpacing/>
        <w:jc w:val="both"/>
        <w:rPr>
          <w:b w:val="0"/>
          <w:bCs/>
          <w:szCs w:val="28"/>
        </w:rPr>
      </w:pPr>
      <w:r w:rsidRPr="00AD56D1">
        <w:rPr>
          <w:b w:val="0"/>
          <w:bCs/>
        </w:rPr>
        <w:t>Гуржій А. М. Роль громадянського суспільства у зміцненні національної стійкості. Державне управління: теорія і практика. 2022. № 3. С</w:t>
      </w:r>
      <w:r w:rsidR="00107221" w:rsidRPr="00AD56D1">
        <w:rPr>
          <w:b w:val="0"/>
          <w:bCs/>
        </w:rPr>
        <w:t>т</w:t>
      </w:r>
      <w:r w:rsidRPr="00AD56D1">
        <w:rPr>
          <w:b w:val="0"/>
          <w:bCs/>
        </w:rPr>
        <w:t>. 77</w:t>
      </w:r>
      <w:r w:rsidR="00C40DF0" w:rsidRPr="00AD56D1">
        <w:rPr>
          <w:b w:val="0"/>
          <w:bCs/>
        </w:rPr>
        <w:t>-</w:t>
      </w:r>
      <w:r w:rsidRPr="00AD56D1">
        <w:rPr>
          <w:b w:val="0"/>
          <w:bCs/>
        </w:rPr>
        <w:t>83.</w:t>
      </w:r>
    </w:p>
    <w:p w14:paraId="289FBFAF" w14:textId="36BE1CF2" w:rsidR="00CE72E2" w:rsidRPr="00CE72E2" w:rsidRDefault="00CE72E2" w:rsidP="008C3FA8">
      <w:pPr>
        <w:numPr>
          <w:ilvl w:val="0"/>
          <w:numId w:val="1"/>
        </w:numPr>
        <w:spacing w:after="0" w:line="360" w:lineRule="auto"/>
        <w:ind w:right="14" w:firstLine="0"/>
        <w:jc w:val="both"/>
        <w:rPr>
          <w:szCs w:val="28"/>
        </w:rPr>
      </w:pPr>
      <w:r w:rsidRPr="00CE72E2">
        <w:t xml:space="preserve">Досвід країн НАТО у сфері забезпечення національної стійкості : аналітична доповідь. НІСД. Київ, 2021. </w:t>
      </w:r>
      <w:r w:rsidR="00107221">
        <w:t>Ст.</w:t>
      </w:r>
      <w:r w:rsidRPr="00CE72E2">
        <w:t xml:space="preserve">48  URL: </w:t>
      </w:r>
      <w:hyperlink r:id="rId16" w:tgtFrame="_new" w:history="1">
        <w:r w:rsidRPr="00CE72E2">
          <w:rPr>
            <w:color w:val="0000FF"/>
            <w:u w:val="single"/>
          </w:rPr>
          <w:t>https://niss.gov.ua</w:t>
        </w:r>
      </w:hyperlink>
    </w:p>
    <w:p w14:paraId="661E03F8" w14:textId="77777777" w:rsidR="00CE72E2" w:rsidRPr="00CE72E2" w:rsidRDefault="00CE72E2" w:rsidP="008C3FA8">
      <w:pPr>
        <w:numPr>
          <w:ilvl w:val="0"/>
          <w:numId w:val="1"/>
        </w:numPr>
        <w:spacing w:after="0" w:line="360" w:lineRule="auto"/>
        <w:ind w:right="14" w:firstLine="0"/>
        <w:jc w:val="both"/>
        <w:rPr>
          <w:szCs w:val="28"/>
        </w:rPr>
      </w:pPr>
      <w:r w:rsidRPr="00CE72E2">
        <w:t xml:space="preserve">Зеленський В. Виступ у Верховній Раді України 28 грудня 2022 року. Офіційне інтернет-представництво Президента України. URL: </w:t>
      </w:r>
      <w:hyperlink r:id="rId17" w:tgtFrame="_new" w:history="1">
        <w:r w:rsidRPr="00CE72E2">
          <w:rPr>
            <w:color w:val="0000FF"/>
            <w:u w:val="single"/>
          </w:rPr>
          <w:t>https://www.president.gov.ua/news</w:t>
        </w:r>
      </w:hyperlink>
    </w:p>
    <w:p w14:paraId="3042F5B3" w14:textId="7DAB0D7E" w:rsidR="00CE72E2" w:rsidRPr="00CE72E2" w:rsidRDefault="00CE72E2" w:rsidP="008C3FA8">
      <w:pPr>
        <w:numPr>
          <w:ilvl w:val="0"/>
          <w:numId w:val="1"/>
        </w:numPr>
        <w:spacing w:after="0" w:line="360" w:lineRule="auto"/>
        <w:ind w:right="14" w:firstLine="0"/>
        <w:jc w:val="both"/>
        <w:rPr>
          <w:szCs w:val="28"/>
        </w:rPr>
      </w:pPr>
      <w:r>
        <w:t xml:space="preserve">Національний інститут стратегічних досліджень. Розбудова національної стійкості в умовах гібридної війни. Київ: НІСД, 2020. </w:t>
      </w:r>
      <w:r w:rsidR="00107221">
        <w:t xml:space="preserve">Ст. </w:t>
      </w:r>
      <w:r>
        <w:t xml:space="preserve">64 </w:t>
      </w:r>
    </w:p>
    <w:p w14:paraId="33855225" w14:textId="36717DA2" w:rsidR="00CE72E2" w:rsidRPr="00CE72E2" w:rsidRDefault="00CE72E2" w:rsidP="008C3FA8">
      <w:pPr>
        <w:numPr>
          <w:ilvl w:val="0"/>
          <w:numId w:val="1"/>
        </w:numPr>
        <w:spacing w:after="0" w:line="360" w:lineRule="auto"/>
        <w:ind w:right="14" w:firstLine="0"/>
        <w:jc w:val="both"/>
        <w:rPr>
          <w:szCs w:val="28"/>
        </w:rPr>
      </w:pPr>
      <w:r w:rsidRPr="00CE72E2">
        <w:lastRenderedPageBreak/>
        <w:t xml:space="preserve">Центр стратегічних комунікацій та інформаційної безпеки. Посібник з інформаційної стійкості громад. Київ, 2022. </w:t>
      </w:r>
      <w:r w:rsidR="00107221">
        <w:t xml:space="preserve">Ст. </w:t>
      </w:r>
      <w:r w:rsidRPr="00CE72E2">
        <w:t xml:space="preserve">36  URL: </w:t>
      </w:r>
      <w:hyperlink r:id="rId18" w:tgtFrame="_new" w:history="1">
        <w:r w:rsidRPr="00CE72E2">
          <w:rPr>
            <w:color w:val="0000FF"/>
            <w:u w:val="single"/>
          </w:rPr>
          <w:t>https://spravdi.gov.ua</w:t>
        </w:r>
      </w:hyperlink>
    </w:p>
    <w:p w14:paraId="75402046" w14:textId="77777777" w:rsidR="00CE72E2" w:rsidRPr="00CE72E2" w:rsidRDefault="00CE72E2" w:rsidP="008C3FA8">
      <w:pPr>
        <w:numPr>
          <w:ilvl w:val="0"/>
          <w:numId w:val="1"/>
        </w:numPr>
        <w:spacing w:after="0" w:line="360" w:lineRule="auto"/>
        <w:ind w:right="14" w:firstLine="0"/>
        <w:jc w:val="both"/>
        <w:rPr>
          <w:szCs w:val="28"/>
        </w:rPr>
      </w:pPr>
      <w:r w:rsidRPr="00CE72E2">
        <w:t xml:space="preserve">Світовий банк. Огляд наслідків війни для економіки України : аналітичний звіт. Вашингтон, 2023. URL: </w:t>
      </w:r>
      <w:hyperlink r:id="rId19" w:tgtFrame="_new" w:history="1">
        <w:r w:rsidRPr="00CE72E2">
          <w:rPr>
            <w:color w:val="0000FF"/>
            <w:u w:val="single"/>
          </w:rPr>
          <w:t>https://www.worldbank.org</w:t>
        </w:r>
      </w:hyperlink>
    </w:p>
    <w:p w14:paraId="2AE7E789" w14:textId="2EB76AEC" w:rsidR="00CE72E2" w:rsidRPr="00CE72E2" w:rsidRDefault="00CE72E2" w:rsidP="008C3FA8">
      <w:pPr>
        <w:numPr>
          <w:ilvl w:val="0"/>
          <w:numId w:val="1"/>
        </w:numPr>
        <w:spacing w:after="0" w:line="360" w:lineRule="auto"/>
        <w:ind w:right="14" w:firstLine="0"/>
        <w:jc w:val="both"/>
        <w:rPr>
          <w:szCs w:val="28"/>
        </w:rPr>
      </w:pPr>
      <w:r>
        <w:t xml:space="preserve">Черненко С. О. Соціальні аспекти забезпечення національної стійкості в умовах війни. Соціологія: теорія, методи, маркетинг. 2023. № 1. </w:t>
      </w:r>
      <w:r w:rsidR="00107221">
        <w:t>Ст</w:t>
      </w:r>
      <w:r>
        <w:t>. 45</w:t>
      </w:r>
      <w:r w:rsidR="00C40DF0">
        <w:t>-</w:t>
      </w:r>
      <w:r>
        <w:t>51.</w:t>
      </w:r>
    </w:p>
    <w:p w14:paraId="7D34A5B9" w14:textId="4E045161" w:rsidR="00800B47" w:rsidRPr="00800B47" w:rsidRDefault="00800B47" w:rsidP="008C3FA8">
      <w:pPr>
        <w:numPr>
          <w:ilvl w:val="0"/>
          <w:numId w:val="1"/>
        </w:numPr>
        <w:spacing w:after="0" w:line="360" w:lineRule="auto"/>
        <w:ind w:right="14" w:firstLine="0"/>
        <w:jc w:val="both"/>
        <w:rPr>
          <w:szCs w:val="28"/>
        </w:rPr>
      </w:pPr>
      <w:r>
        <w:t>Шелест Г. В. Стійкість як основа політики національної безпеки України. Український журнал з міжнародного права. 2022. № 4. С</w:t>
      </w:r>
      <w:r w:rsidR="00107221">
        <w:t>т</w:t>
      </w:r>
      <w:r>
        <w:t>. 23</w:t>
      </w:r>
      <w:r w:rsidR="00C40DF0">
        <w:t>-</w:t>
      </w:r>
      <w:r>
        <w:t>30.</w:t>
      </w:r>
    </w:p>
    <w:p w14:paraId="6A4F46BA" w14:textId="644AE757" w:rsidR="0040379C" w:rsidRPr="009E76D2" w:rsidRDefault="004D4B00" w:rsidP="008C3FA8">
      <w:pPr>
        <w:numPr>
          <w:ilvl w:val="0"/>
          <w:numId w:val="1"/>
        </w:numPr>
        <w:spacing w:after="0" w:line="360" w:lineRule="auto"/>
        <w:ind w:right="14" w:firstLine="0"/>
        <w:jc w:val="both"/>
        <w:rPr>
          <w:szCs w:val="28"/>
        </w:rPr>
      </w:pPr>
      <w:proofErr w:type="spellStart"/>
      <w:r w:rsidRPr="009E76D2">
        <w:rPr>
          <w:szCs w:val="28"/>
        </w:rPr>
        <w:t>Кахута</w:t>
      </w:r>
      <w:proofErr w:type="spellEnd"/>
      <w:r w:rsidRPr="009E76D2">
        <w:rPr>
          <w:szCs w:val="28"/>
        </w:rPr>
        <w:t xml:space="preserve"> С. М. Національна безпека: навчальний посібник</w:t>
      </w:r>
      <w:r w:rsidR="00800B47">
        <w:rPr>
          <w:szCs w:val="28"/>
        </w:rPr>
        <w:t>.</w:t>
      </w:r>
      <w:r w:rsidRPr="009E76D2">
        <w:rPr>
          <w:szCs w:val="28"/>
        </w:rPr>
        <w:t xml:space="preserve"> С. М. </w:t>
      </w:r>
    </w:p>
    <w:p w14:paraId="7E594BE5" w14:textId="54B9D067" w:rsidR="0040379C" w:rsidRPr="009E76D2" w:rsidRDefault="004D4B00" w:rsidP="008C3FA8">
      <w:pPr>
        <w:spacing w:after="0" w:line="360" w:lineRule="auto"/>
        <w:ind w:left="731" w:right="14" w:firstLine="0"/>
        <w:jc w:val="both"/>
        <w:rPr>
          <w:szCs w:val="28"/>
        </w:rPr>
      </w:pPr>
      <w:proofErr w:type="spellStart"/>
      <w:r w:rsidRPr="009E76D2">
        <w:rPr>
          <w:szCs w:val="28"/>
        </w:rPr>
        <w:t>Кахута</w:t>
      </w:r>
      <w:proofErr w:type="spellEnd"/>
      <w:r w:rsidRPr="009E76D2">
        <w:rPr>
          <w:szCs w:val="28"/>
        </w:rPr>
        <w:t xml:space="preserve">. – Львів: ЛНУ ім. Івана Франка, 2021. </w:t>
      </w:r>
      <w:r w:rsidR="00107221">
        <w:rPr>
          <w:szCs w:val="28"/>
        </w:rPr>
        <w:t xml:space="preserve">Ст. </w:t>
      </w:r>
      <w:r w:rsidRPr="009E76D2">
        <w:rPr>
          <w:szCs w:val="28"/>
        </w:rPr>
        <w:t>212</w:t>
      </w:r>
      <w:r w:rsidR="00107221">
        <w:rPr>
          <w:szCs w:val="28"/>
        </w:rPr>
        <w:t>.</w:t>
      </w:r>
      <w:r w:rsidRPr="009E76D2">
        <w:rPr>
          <w:szCs w:val="28"/>
        </w:rPr>
        <w:t xml:space="preserve"> </w:t>
      </w:r>
    </w:p>
    <w:p w14:paraId="42C199D6" w14:textId="66A89907" w:rsidR="0040379C" w:rsidRPr="00062472" w:rsidRDefault="004D4B00" w:rsidP="008C3FA8">
      <w:pPr>
        <w:pStyle w:val="a4"/>
        <w:numPr>
          <w:ilvl w:val="0"/>
          <w:numId w:val="2"/>
        </w:numPr>
        <w:spacing w:after="0" w:line="360" w:lineRule="auto"/>
        <w:ind w:right="14"/>
        <w:jc w:val="both"/>
        <w:rPr>
          <w:szCs w:val="28"/>
        </w:rPr>
      </w:pPr>
      <w:r w:rsidRPr="00062472">
        <w:rPr>
          <w:szCs w:val="28"/>
        </w:rPr>
        <w:t xml:space="preserve">Шевчук А. М. Система забезпечення національної стійкості: правові й інституційні засади А. М. Шевчук  Публічне управління та адміністрування.  2021. № 1(25).  </w:t>
      </w:r>
      <w:r w:rsidR="00107221">
        <w:rPr>
          <w:szCs w:val="28"/>
        </w:rPr>
        <w:t>Ст</w:t>
      </w:r>
      <w:r w:rsidRPr="00062472">
        <w:rPr>
          <w:szCs w:val="28"/>
        </w:rPr>
        <w:t>. 58</w:t>
      </w:r>
      <w:r w:rsidR="009C1ECA">
        <w:rPr>
          <w:szCs w:val="28"/>
        </w:rPr>
        <w:t>-</w:t>
      </w:r>
      <w:r w:rsidRPr="00062472">
        <w:rPr>
          <w:szCs w:val="28"/>
        </w:rPr>
        <w:t xml:space="preserve">64. </w:t>
      </w:r>
    </w:p>
    <w:p w14:paraId="18377425" w14:textId="3B4A9D22" w:rsidR="0040379C" w:rsidRPr="009E76D2" w:rsidRDefault="004D4B00" w:rsidP="008C3FA8">
      <w:pPr>
        <w:numPr>
          <w:ilvl w:val="0"/>
          <w:numId w:val="2"/>
        </w:numPr>
        <w:spacing w:after="0" w:line="360" w:lineRule="auto"/>
        <w:ind w:right="14" w:firstLine="0"/>
        <w:jc w:val="both"/>
        <w:rPr>
          <w:szCs w:val="28"/>
        </w:rPr>
      </w:pPr>
      <w:r w:rsidRPr="009E76D2">
        <w:rPr>
          <w:szCs w:val="28"/>
        </w:rPr>
        <w:t xml:space="preserve">Тимощук В. Публічна влада та виклики національній стійкості в умовах війни / В. Тимощук // Юридичний вісник України.  2022. № 12. </w:t>
      </w:r>
      <w:r w:rsidR="00107221">
        <w:rPr>
          <w:szCs w:val="28"/>
        </w:rPr>
        <w:t>Ст.</w:t>
      </w:r>
      <w:r w:rsidRPr="009E76D2">
        <w:rPr>
          <w:szCs w:val="28"/>
        </w:rPr>
        <w:t xml:space="preserve"> 14</w:t>
      </w:r>
      <w:r w:rsidR="009C1ECA">
        <w:rPr>
          <w:szCs w:val="28"/>
        </w:rPr>
        <w:t>-</w:t>
      </w:r>
      <w:r w:rsidRPr="009E76D2">
        <w:rPr>
          <w:szCs w:val="28"/>
        </w:rPr>
        <w:t xml:space="preserve">17. </w:t>
      </w:r>
    </w:p>
    <w:p w14:paraId="7A738F0B" w14:textId="49E66865" w:rsidR="00800B47" w:rsidRPr="00800B47" w:rsidRDefault="00800B47" w:rsidP="008C3FA8">
      <w:pPr>
        <w:numPr>
          <w:ilvl w:val="0"/>
          <w:numId w:val="2"/>
        </w:numPr>
        <w:spacing w:after="0" w:line="360" w:lineRule="auto"/>
        <w:ind w:right="14" w:firstLine="0"/>
        <w:jc w:val="both"/>
        <w:rPr>
          <w:szCs w:val="28"/>
        </w:rPr>
      </w:pPr>
      <w:r w:rsidRPr="00800B47">
        <w:t xml:space="preserve">Український інститут майбутнього. Майбутнє України після війни: сценарії відновлення і ризики. Київ: UIF, 2023. </w:t>
      </w:r>
      <w:r w:rsidR="00107221">
        <w:t xml:space="preserve">Ст. </w:t>
      </w:r>
      <w:r w:rsidRPr="00800B47">
        <w:t xml:space="preserve">76 URL: </w:t>
      </w:r>
      <w:hyperlink r:id="rId20" w:tgtFrame="_new" w:history="1">
        <w:r w:rsidRPr="00800B47">
          <w:rPr>
            <w:color w:val="0000FF"/>
            <w:u w:val="single"/>
          </w:rPr>
          <w:t>https://uifuture.org</w:t>
        </w:r>
      </w:hyperlink>
    </w:p>
    <w:p w14:paraId="04995C23" w14:textId="6C6A6C94" w:rsidR="00800B47" w:rsidRPr="00800B47" w:rsidRDefault="00800B47" w:rsidP="008C3FA8">
      <w:pPr>
        <w:numPr>
          <w:ilvl w:val="0"/>
          <w:numId w:val="2"/>
        </w:numPr>
        <w:spacing w:after="0" w:line="360" w:lineRule="auto"/>
        <w:ind w:right="14" w:firstLine="0"/>
        <w:jc w:val="both"/>
        <w:rPr>
          <w:szCs w:val="28"/>
        </w:rPr>
      </w:pPr>
      <w:r w:rsidRPr="00800B47">
        <w:t xml:space="preserve">Центр оборонних стратегій. Реформа сектору безпеки і оборони України: виклики, пріоритети, рішення. Київ: COS, 2022. </w:t>
      </w:r>
      <w:r w:rsidR="00107221">
        <w:t xml:space="preserve">Ст. </w:t>
      </w:r>
      <w:r w:rsidRPr="00800B47">
        <w:t>54</w:t>
      </w:r>
      <w:r w:rsidR="00107221">
        <w:t>.</w:t>
      </w:r>
      <w:r w:rsidRPr="00800B47">
        <w:t xml:space="preserve"> URL: </w:t>
      </w:r>
      <w:hyperlink r:id="rId21" w:tgtFrame="_new" w:history="1">
        <w:r w:rsidRPr="00800B47">
          <w:rPr>
            <w:color w:val="0000FF"/>
            <w:u w:val="single"/>
          </w:rPr>
          <w:t>https://defence.org.ua</w:t>
        </w:r>
      </w:hyperlink>
    </w:p>
    <w:p w14:paraId="07B883D3" w14:textId="2E6860C7" w:rsidR="00800B47" w:rsidRDefault="00800B47" w:rsidP="008C3FA8">
      <w:pPr>
        <w:numPr>
          <w:ilvl w:val="0"/>
          <w:numId w:val="2"/>
        </w:numPr>
        <w:spacing w:after="0" w:line="360" w:lineRule="auto"/>
        <w:ind w:right="14" w:firstLine="0"/>
        <w:jc w:val="both"/>
        <w:rPr>
          <w:szCs w:val="28"/>
        </w:rPr>
      </w:pPr>
      <w:r>
        <w:t xml:space="preserve">Грицак В. Війна нового типу: як захистити державу. Харків: Право, 2023. </w:t>
      </w:r>
      <w:r w:rsidR="00107221">
        <w:t xml:space="preserve">Ст. </w:t>
      </w:r>
      <w:r>
        <w:t>128</w:t>
      </w:r>
      <w:r w:rsidR="00107221">
        <w:t>.</w:t>
      </w:r>
    </w:p>
    <w:p w14:paraId="08F99F69" w14:textId="618D5243" w:rsidR="00800B47" w:rsidRDefault="00800B47" w:rsidP="008C3FA8">
      <w:pPr>
        <w:numPr>
          <w:ilvl w:val="0"/>
          <w:numId w:val="2"/>
        </w:numPr>
        <w:spacing w:after="0" w:line="360" w:lineRule="auto"/>
        <w:ind w:right="14" w:firstLine="0"/>
        <w:jc w:val="both"/>
        <w:rPr>
          <w:szCs w:val="28"/>
        </w:rPr>
      </w:pPr>
      <w:r>
        <w:lastRenderedPageBreak/>
        <w:t xml:space="preserve">Іванов І. І. </w:t>
      </w:r>
      <w:proofErr w:type="spellStart"/>
      <w:r>
        <w:t>Кібербезпека</w:t>
      </w:r>
      <w:proofErr w:type="spellEnd"/>
      <w:r>
        <w:t xml:space="preserve"> в системі національної стійкості України. Інформаційне право України. 2023. № 2. С</w:t>
      </w:r>
      <w:r w:rsidR="00107221">
        <w:t>т</w:t>
      </w:r>
      <w:r>
        <w:t>. 21</w:t>
      </w:r>
      <w:r w:rsidR="009C1ECA">
        <w:t>-</w:t>
      </w:r>
      <w:r>
        <w:t>28.</w:t>
      </w:r>
    </w:p>
    <w:p w14:paraId="0FD11537" w14:textId="78847549" w:rsidR="00800B47" w:rsidRDefault="00800B47" w:rsidP="008C3FA8">
      <w:pPr>
        <w:numPr>
          <w:ilvl w:val="0"/>
          <w:numId w:val="2"/>
        </w:numPr>
        <w:spacing w:after="0" w:line="360" w:lineRule="auto"/>
        <w:ind w:right="14" w:firstLine="0"/>
        <w:jc w:val="both"/>
        <w:rPr>
          <w:szCs w:val="28"/>
        </w:rPr>
      </w:pPr>
      <w:r w:rsidRPr="00800B47">
        <w:t xml:space="preserve">Міністерство з питань реінтеграції тимчасово окупованих територій України. Звіт про виконання завдань щодо підтримки внутрішньо переміщених осіб 2023 рік. Київ, 2023. </w:t>
      </w:r>
      <w:r w:rsidR="00107221">
        <w:t xml:space="preserve">Ст. </w:t>
      </w:r>
      <w:r w:rsidRPr="00800B47">
        <w:t xml:space="preserve">36. URL: </w:t>
      </w:r>
      <w:hyperlink r:id="rId22" w:tgtFrame="_new" w:history="1">
        <w:r w:rsidRPr="00800B47">
          <w:rPr>
            <w:color w:val="0000FF"/>
            <w:u w:val="single"/>
          </w:rPr>
          <w:t>https://minre.gov.ua</w:t>
        </w:r>
      </w:hyperlink>
    </w:p>
    <w:p w14:paraId="4E20B85D" w14:textId="372908F4" w:rsidR="00800B47" w:rsidRPr="00800B47" w:rsidRDefault="00800B47" w:rsidP="008C3FA8">
      <w:pPr>
        <w:numPr>
          <w:ilvl w:val="0"/>
          <w:numId w:val="2"/>
        </w:numPr>
        <w:spacing w:after="0" w:line="360" w:lineRule="auto"/>
        <w:ind w:right="14" w:firstLine="0"/>
        <w:jc w:val="both"/>
        <w:rPr>
          <w:szCs w:val="28"/>
        </w:rPr>
      </w:pPr>
      <w:r>
        <w:t>Буряк О. С. Гуманітарна безпека як складова національної стійкості. Гілея: науковий вісник. 2022. № 171. С</w:t>
      </w:r>
      <w:r w:rsidR="00107221">
        <w:t>т</w:t>
      </w:r>
      <w:r>
        <w:t>. 88</w:t>
      </w:r>
      <w:r w:rsidR="009C1ECA">
        <w:t>-</w:t>
      </w:r>
      <w:r>
        <w:t>92.</w:t>
      </w:r>
    </w:p>
    <w:p w14:paraId="390FD816" w14:textId="6241BDA0" w:rsidR="00800B47" w:rsidRDefault="00800B47" w:rsidP="008C3FA8">
      <w:pPr>
        <w:pStyle w:val="a4"/>
        <w:numPr>
          <w:ilvl w:val="0"/>
          <w:numId w:val="2"/>
        </w:numPr>
        <w:spacing w:after="0"/>
        <w:jc w:val="both"/>
      </w:pPr>
      <w:r>
        <w:t>Програма розвитку ООН в Україні. Зміцнення стійкості громад до криз: аналітична доповідь. Київ: ПРООН, 2022.</w:t>
      </w:r>
      <w:r w:rsidR="00107221">
        <w:t xml:space="preserve"> Ст.</w:t>
      </w:r>
      <w:r>
        <w:t xml:space="preserve"> 40. URL: https://www.undp.org/uk/ukraine.</w:t>
      </w:r>
    </w:p>
    <w:p w14:paraId="5F9E00C0" w14:textId="200241CB" w:rsidR="00800B47" w:rsidRDefault="00800B47" w:rsidP="008C3FA8">
      <w:pPr>
        <w:pStyle w:val="a4"/>
        <w:numPr>
          <w:ilvl w:val="0"/>
          <w:numId w:val="2"/>
        </w:numPr>
        <w:spacing w:after="0"/>
        <w:jc w:val="both"/>
      </w:pPr>
      <w:r>
        <w:t>Єрмоленко А. В. Енергетична безпека як основа економічної стійкості держави. Економіка і прогнозування. 2023. № 1. С</w:t>
      </w:r>
      <w:r w:rsidR="00107221">
        <w:t>т</w:t>
      </w:r>
      <w:r>
        <w:t>. 103</w:t>
      </w:r>
      <w:r w:rsidR="009C1ECA">
        <w:t>-</w:t>
      </w:r>
      <w:r>
        <w:t>109.</w:t>
      </w:r>
    </w:p>
    <w:p w14:paraId="65F233A1" w14:textId="2CE4B3D1" w:rsidR="0040379C" w:rsidRPr="00800B47" w:rsidRDefault="00800B47" w:rsidP="008C3FA8">
      <w:pPr>
        <w:pStyle w:val="a4"/>
        <w:numPr>
          <w:ilvl w:val="0"/>
          <w:numId w:val="2"/>
        </w:numPr>
        <w:spacing w:after="0"/>
        <w:jc w:val="both"/>
      </w:pPr>
      <w:r>
        <w:t xml:space="preserve">Офіс реформ при Кабінеті Міністрів України. Стратегія післявоєнного відновлення: аналітична рамка. Київ, 2023. </w:t>
      </w:r>
      <w:r w:rsidR="00107221">
        <w:t xml:space="preserve">Ст. </w:t>
      </w:r>
      <w:r>
        <w:t xml:space="preserve">42. URL: </w:t>
      </w:r>
      <w:hyperlink r:id="rId23">
        <w:r w:rsidR="0040379C" w:rsidRPr="00800B47">
          <w:rPr>
            <w:color w:val="467886"/>
            <w:szCs w:val="28"/>
            <w:u w:val="single" w:color="467886"/>
          </w:rPr>
          <w:t>https://www.reform.gov.ua</w:t>
        </w:r>
      </w:hyperlink>
      <w:hyperlink r:id="rId24">
        <w:r w:rsidR="0040379C" w:rsidRPr="00800B47">
          <w:rPr>
            <w:szCs w:val="28"/>
          </w:rPr>
          <w:t>.</w:t>
        </w:r>
      </w:hyperlink>
      <w:r w:rsidR="004D4B00" w:rsidRPr="00800B47">
        <w:rPr>
          <w:szCs w:val="28"/>
        </w:rPr>
        <w:t xml:space="preserve"> </w:t>
      </w:r>
    </w:p>
    <w:p w14:paraId="381B550D" w14:textId="2CC840F4" w:rsidR="00800B47" w:rsidRDefault="00800B47" w:rsidP="008C3FA8">
      <w:pPr>
        <w:pStyle w:val="a4"/>
        <w:numPr>
          <w:ilvl w:val="0"/>
          <w:numId w:val="2"/>
        </w:numPr>
        <w:spacing w:after="0"/>
        <w:jc w:val="both"/>
      </w:pPr>
      <w:proofErr w:type="spellStart"/>
      <w:r>
        <w:t>Лановенко</w:t>
      </w:r>
      <w:proofErr w:type="spellEnd"/>
      <w:r>
        <w:t xml:space="preserve"> В. Механізми адаптації системи державного управління до умов війни. Актуальні проблеми державного управління. 2022. № 2. С</w:t>
      </w:r>
      <w:r w:rsidR="00107221">
        <w:t>т</w:t>
      </w:r>
      <w:r>
        <w:t>. 47</w:t>
      </w:r>
      <w:r w:rsidR="009C1ECA">
        <w:t>-</w:t>
      </w:r>
      <w:r>
        <w:t>53.</w:t>
      </w:r>
    </w:p>
    <w:p w14:paraId="26FE1E10" w14:textId="21F5952D" w:rsidR="0040379C" w:rsidRPr="00800B47" w:rsidRDefault="00800B47" w:rsidP="008C3FA8">
      <w:pPr>
        <w:pStyle w:val="a4"/>
        <w:numPr>
          <w:ilvl w:val="0"/>
          <w:numId w:val="2"/>
        </w:numPr>
        <w:spacing w:after="0"/>
        <w:jc w:val="both"/>
      </w:pPr>
      <w:r>
        <w:t xml:space="preserve">Центр демократії та верховенства права. Аналітична доповідь: Як зміцнити довіру до держави під час війни. Київ, 2022. </w:t>
      </w:r>
      <w:r w:rsidR="00107221">
        <w:t>Ст.</w:t>
      </w:r>
      <w:r>
        <w:t xml:space="preserve"> 28. URL: </w:t>
      </w:r>
      <w:hyperlink r:id="rId25">
        <w:r w:rsidR="0040379C" w:rsidRPr="00800B47">
          <w:rPr>
            <w:color w:val="467886"/>
            <w:szCs w:val="28"/>
            <w:u w:val="single" w:color="467886"/>
          </w:rPr>
          <w:t>https://cedem.org.ua</w:t>
        </w:r>
      </w:hyperlink>
      <w:hyperlink r:id="rId26">
        <w:r w:rsidR="0040379C" w:rsidRPr="00800B47">
          <w:rPr>
            <w:szCs w:val="28"/>
          </w:rPr>
          <w:t>.</w:t>
        </w:r>
      </w:hyperlink>
      <w:r w:rsidR="004D4B00" w:rsidRPr="00800B47">
        <w:rPr>
          <w:szCs w:val="28"/>
        </w:rPr>
        <w:t xml:space="preserve"> </w:t>
      </w:r>
    </w:p>
    <w:p w14:paraId="18BF2254" w14:textId="127F9FE7" w:rsidR="00355263" w:rsidRDefault="00355263" w:rsidP="008C3FA8">
      <w:pPr>
        <w:pStyle w:val="a4"/>
        <w:numPr>
          <w:ilvl w:val="0"/>
          <w:numId w:val="2"/>
        </w:numPr>
        <w:spacing w:after="0"/>
        <w:jc w:val="both"/>
      </w:pPr>
      <w:r>
        <w:t>Пархоменко Н. Г. Роль територіальних громад у формуванні стійкості держави. Вісник НАДУ. 2022. № 3. С</w:t>
      </w:r>
      <w:r w:rsidR="00107221">
        <w:t>т</w:t>
      </w:r>
      <w:r>
        <w:t>. 60</w:t>
      </w:r>
      <w:r w:rsidR="009C1ECA">
        <w:t>-</w:t>
      </w:r>
      <w:r>
        <w:t>66.</w:t>
      </w:r>
    </w:p>
    <w:p w14:paraId="5FCA957C" w14:textId="685D5946" w:rsidR="00355263" w:rsidRPr="00355263" w:rsidRDefault="00355263" w:rsidP="008C3FA8">
      <w:pPr>
        <w:pStyle w:val="a4"/>
        <w:numPr>
          <w:ilvl w:val="0"/>
          <w:numId w:val="2"/>
        </w:numPr>
        <w:spacing w:after="0"/>
        <w:jc w:val="both"/>
      </w:pPr>
      <w:r>
        <w:t xml:space="preserve">Офіс Президента України. Концепція стратегії </w:t>
      </w:r>
      <w:proofErr w:type="spellStart"/>
      <w:r>
        <w:t>деокупації</w:t>
      </w:r>
      <w:proofErr w:type="spellEnd"/>
      <w:r>
        <w:t xml:space="preserve"> і реінтеграції тимчасово окупованих територій України. Київ, 2023. </w:t>
      </w:r>
      <w:r w:rsidR="00107221">
        <w:t xml:space="preserve">Ст. </w:t>
      </w:r>
      <w:r>
        <w:t>19. URL:</w:t>
      </w:r>
      <w:hyperlink r:id="rId27">
        <w:r w:rsidR="0040379C" w:rsidRPr="00355263">
          <w:rPr>
            <w:color w:val="467886"/>
            <w:szCs w:val="28"/>
            <w:u w:val="single" w:color="467886"/>
          </w:rPr>
          <w:t>https://president.gov.ua</w:t>
        </w:r>
      </w:hyperlink>
      <w:hyperlink r:id="rId28">
        <w:r w:rsidR="0040379C" w:rsidRPr="00355263">
          <w:rPr>
            <w:szCs w:val="28"/>
          </w:rPr>
          <w:t>.</w:t>
        </w:r>
      </w:hyperlink>
      <w:r w:rsidR="004D4B00" w:rsidRPr="00355263">
        <w:rPr>
          <w:szCs w:val="28"/>
        </w:rPr>
        <w:t xml:space="preserve"> </w:t>
      </w:r>
    </w:p>
    <w:p w14:paraId="6388FCAD" w14:textId="609B9BDA" w:rsidR="00355263" w:rsidRPr="00355263" w:rsidRDefault="00355263" w:rsidP="008C3FA8">
      <w:pPr>
        <w:pStyle w:val="a4"/>
        <w:numPr>
          <w:ilvl w:val="0"/>
          <w:numId w:val="2"/>
        </w:numPr>
        <w:spacing w:after="0"/>
        <w:jc w:val="both"/>
      </w:pPr>
      <w:r w:rsidRPr="00355263">
        <w:rPr>
          <w:szCs w:val="28"/>
        </w:rPr>
        <w:lastRenderedPageBreak/>
        <w:t xml:space="preserve">Інститут соціальних досліджень і політичного аналізу. Соціальна згуртованість в умовах війни: проблеми та перспективи. Київ, 2022. </w:t>
      </w:r>
      <w:r w:rsidR="00107221">
        <w:rPr>
          <w:szCs w:val="28"/>
        </w:rPr>
        <w:t xml:space="preserve">Ст. </w:t>
      </w:r>
      <w:r w:rsidRPr="00355263">
        <w:rPr>
          <w:szCs w:val="28"/>
        </w:rPr>
        <w:t xml:space="preserve">50. </w:t>
      </w:r>
    </w:p>
    <w:p w14:paraId="429969FC" w14:textId="5981DAE0" w:rsidR="00355263" w:rsidRPr="00355263" w:rsidRDefault="00355263" w:rsidP="008C3FA8">
      <w:pPr>
        <w:pStyle w:val="a4"/>
        <w:numPr>
          <w:ilvl w:val="0"/>
          <w:numId w:val="2"/>
        </w:numPr>
        <w:spacing w:after="0"/>
        <w:jc w:val="both"/>
      </w:pPr>
      <w:r>
        <w:t xml:space="preserve">Міжнародний фонд «Відродження». Дослідження: Громадянське суспільство в умовах воєнного стану. Київ, 2023. </w:t>
      </w:r>
      <w:r w:rsidR="00107221">
        <w:t xml:space="preserve">Ст. </w:t>
      </w:r>
      <w:r>
        <w:t xml:space="preserve">37. URL: </w:t>
      </w:r>
      <w:hyperlink r:id="rId29">
        <w:r w:rsidR="0040379C" w:rsidRPr="00355263">
          <w:rPr>
            <w:color w:val="467886"/>
            <w:szCs w:val="28"/>
            <w:u w:val="single" w:color="467886"/>
          </w:rPr>
          <w:t>https://www.irf.ua</w:t>
        </w:r>
      </w:hyperlink>
      <w:hyperlink r:id="rId30">
        <w:r w:rsidR="0040379C" w:rsidRPr="00355263">
          <w:rPr>
            <w:szCs w:val="28"/>
          </w:rPr>
          <w:t>.</w:t>
        </w:r>
      </w:hyperlink>
      <w:r w:rsidR="004D4B00" w:rsidRPr="00355263">
        <w:rPr>
          <w:szCs w:val="28"/>
        </w:rPr>
        <w:t xml:space="preserve"> </w:t>
      </w:r>
    </w:p>
    <w:p w14:paraId="2D589314" w14:textId="220D141A" w:rsidR="00355263" w:rsidRDefault="00355263" w:rsidP="008C3FA8">
      <w:pPr>
        <w:pStyle w:val="a4"/>
        <w:numPr>
          <w:ilvl w:val="0"/>
          <w:numId w:val="2"/>
        </w:numPr>
        <w:spacing w:after="0"/>
        <w:jc w:val="both"/>
      </w:pPr>
      <w:r>
        <w:t>Бойко Л. М. Кризове управління в умовах збройного конфлікту: український контекст. Публічне адміністрування: теорія і практика. 2022. № 4. С</w:t>
      </w:r>
      <w:r w:rsidR="00107221">
        <w:t>т</w:t>
      </w:r>
      <w:r>
        <w:t>. 71</w:t>
      </w:r>
      <w:r w:rsidR="009C1ECA">
        <w:t>-</w:t>
      </w:r>
      <w:r>
        <w:t>78.</w:t>
      </w:r>
    </w:p>
    <w:p w14:paraId="4F24487B" w14:textId="2A7B9C52" w:rsidR="0040379C" w:rsidRPr="00355263" w:rsidRDefault="00355263" w:rsidP="008C3FA8">
      <w:pPr>
        <w:pStyle w:val="a4"/>
        <w:numPr>
          <w:ilvl w:val="0"/>
          <w:numId w:val="2"/>
        </w:numPr>
        <w:spacing w:after="0"/>
        <w:jc w:val="both"/>
      </w:pPr>
      <w:r>
        <w:t>Державна служба України з надзвичайних ситуацій. Національний план реагування на надзвичайні ситуації техногенного та природного характеру. Київ, 2023.</w:t>
      </w:r>
      <w:r w:rsidR="00107221">
        <w:t>Ст.</w:t>
      </w:r>
      <w:r>
        <w:t xml:space="preserve"> 65. URL: </w:t>
      </w:r>
      <w:r w:rsidR="004D4B00" w:rsidRPr="00355263">
        <w:rPr>
          <w:szCs w:val="28"/>
        </w:rPr>
        <w:t xml:space="preserve"> </w:t>
      </w:r>
      <w:hyperlink r:id="rId31">
        <w:r w:rsidR="0040379C" w:rsidRPr="00355263">
          <w:rPr>
            <w:color w:val="467886"/>
            <w:szCs w:val="28"/>
            <w:u w:val="single" w:color="467886"/>
          </w:rPr>
          <w:t>https://dsns.gov.ua</w:t>
        </w:r>
      </w:hyperlink>
      <w:hyperlink r:id="rId32">
        <w:r w:rsidR="0040379C" w:rsidRPr="00355263">
          <w:rPr>
            <w:szCs w:val="28"/>
          </w:rPr>
          <w:t>.</w:t>
        </w:r>
      </w:hyperlink>
      <w:r w:rsidR="004D4B00" w:rsidRPr="00355263">
        <w:rPr>
          <w:szCs w:val="28"/>
        </w:rPr>
        <w:t xml:space="preserve"> </w:t>
      </w:r>
    </w:p>
    <w:p w14:paraId="411C03A7" w14:textId="3773F409" w:rsidR="00355263" w:rsidRDefault="00355263" w:rsidP="008C3FA8">
      <w:pPr>
        <w:pStyle w:val="a4"/>
        <w:numPr>
          <w:ilvl w:val="0"/>
          <w:numId w:val="2"/>
        </w:numPr>
        <w:spacing w:after="0"/>
        <w:jc w:val="both"/>
      </w:pPr>
      <w:r>
        <w:t>Лук’яненко Д. Г. Економічна мобілізація як чинник стійкості національного господарства. Економіка України. 2023. № 5. С</w:t>
      </w:r>
      <w:r w:rsidR="00107221">
        <w:t>т</w:t>
      </w:r>
      <w:r>
        <w:t>. 20</w:t>
      </w:r>
      <w:r w:rsidR="009C1ECA">
        <w:t>-</w:t>
      </w:r>
      <w:r>
        <w:t>27.</w:t>
      </w:r>
    </w:p>
    <w:p w14:paraId="6D51B4F4" w14:textId="6866E64C" w:rsidR="00355263" w:rsidRDefault="00355263" w:rsidP="008C3FA8">
      <w:pPr>
        <w:pStyle w:val="a4"/>
        <w:numPr>
          <w:ilvl w:val="0"/>
          <w:numId w:val="2"/>
        </w:numPr>
        <w:spacing w:after="0"/>
        <w:jc w:val="both"/>
      </w:pPr>
      <w:r w:rsidRPr="00355263">
        <w:t xml:space="preserve">Програма «U-LEAD з Європою». Підвищення спроможності громад до кризового управління: методичні рекомендації. Київ, 2022.  URL: </w:t>
      </w:r>
      <w:hyperlink r:id="rId33" w:tgtFrame="_new" w:history="1">
        <w:r w:rsidRPr="00355263">
          <w:rPr>
            <w:color w:val="0000FF"/>
            <w:u w:val="single"/>
          </w:rPr>
          <w:t>https://ulead.org.ua</w:t>
        </w:r>
      </w:hyperlink>
    </w:p>
    <w:p w14:paraId="5488C9FE" w14:textId="2E6266EE" w:rsidR="00355263" w:rsidRDefault="00355263" w:rsidP="008C3FA8">
      <w:pPr>
        <w:pStyle w:val="a4"/>
        <w:numPr>
          <w:ilvl w:val="0"/>
          <w:numId w:val="2"/>
        </w:numPr>
        <w:spacing w:after="0"/>
        <w:jc w:val="both"/>
      </w:pPr>
      <w:r>
        <w:t xml:space="preserve">Ігнатенко І. С. Громадянська відповідальність у структурі національної ідентичності. Соціальна філософія і сучасність. 2022. № 1. </w:t>
      </w:r>
      <w:r w:rsidR="00157FDA">
        <w:t>с</w:t>
      </w:r>
      <w:r>
        <w:t>. 55</w:t>
      </w:r>
      <w:r w:rsidR="009C1ECA">
        <w:t>-</w:t>
      </w:r>
      <w:r>
        <w:t>61.</w:t>
      </w:r>
    </w:p>
    <w:p w14:paraId="008737BD" w14:textId="601384C4" w:rsidR="00355263" w:rsidRDefault="00355263" w:rsidP="008C3FA8">
      <w:pPr>
        <w:pStyle w:val="a4"/>
        <w:numPr>
          <w:ilvl w:val="0"/>
          <w:numId w:val="2"/>
        </w:numPr>
        <w:spacing w:after="0"/>
        <w:jc w:val="both"/>
      </w:pPr>
      <w:r>
        <w:t>Центр стратегічних досліджень. Психологічна стійкість суспільства як фактор обороноздатності держави. Київ, 2023.</w:t>
      </w:r>
      <w:r w:rsidR="00107221">
        <w:t xml:space="preserve"> Ст. </w:t>
      </w:r>
      <w:r>
        <w:t xml:space="preserve"> 33.</w:t>
      </w:r>
    </w:p>
    <w:p w14:paraId="75D97518" w14:textId="16985782" w:rsidR="00355263" w:rsidRPr="00355263" w:rsidRDefault="00355263" w:rsidP="008C3FA8">
      <w:pPr>
        <w:pStyle w:val="a4"/>
        <w:numPr>
          <w:ilvl w:val="0"/>
          <w:numId w:val="2"/>
        </w:numPr>
        <w:spacing w:after="0" w:line="348" w:lineRule="auto"/>
        <w:ind w:left="720" w:hanging="11"/>
        <w:jc w:val="both"/>
      </w:pPr>
      <w:r w:rsidRPr="00355263">
        <w:t xml:space="preserve">Міністерство цифрової трансформації України. Концепція цифрової стійкості в умовах гібридних загроз. Київ, 2023. </w:t>
      </w:r>
      <w:r w:rsidR="00107221">
        <w:t>Ст.</w:t>
      </w:r>
      <w:r w:rsidRPr="00355263">
        <w:t xml:space="preserve"> 26. URL: </w:t>
      </w:r>
      <w:hyperlink r:id="rId34" w:tgtFrame="_new" w:history="1">
        <w:r w:rsidRPr="00355263">
          <w:rPr>
            <w:color w:val="0000FF"/>
            <w:u w:val="single"/>
          </w:rPr>
          <w:t>https://thedigital.gov.ua</w:t>
        </w:r>
      </w:hyperlink>
    </w:p>
    <w:p w14:paraId="229A8011" w14:textId="5E6F2E70" w:rsidR="00355263" w:rsidRDefault="00355263" w:rsidP="008C3FA8">
      <w:pPr>
        <w:pStyle w:val="a4"/>
        <w:numPr>
          <w:ilvl w:val="0"/>
          <w:numId w:val="3"/>
        </w:numPr>
        <w:spacing w:after="0" w:line="348" w:lineRule="auto"/>
        <w:ind w:left="720" w:hanging="11"/>
        <w:jc w:val="both"/>
        <w:rPr>
          <w:szCs w:val="28"/>
        </w:rPr>
      </w:pPr>
      <w:r w:rsidRPr="00355263">
        <w:rPr>
          <w:szCs w:val="28"/>
        </w:rPr>
        <w:t>Марчук Ю. В. Публічна політика та національна стійкість у контексті європейської інтеграції. Політичний менеджмент. 2023. № 1. С</w:t>
      </w:r>
      <w:r w:rsidR="00107221">
        <w:rPr>
          <w:szCs w:val="28"/>
        </w:rPr>
        <w:t>т</w:t>
      </w:r>
      <w:r w:rsidRPr="00355263">
        <w:rPr>
          <w:szCs w:val="28"/>
        </w:rPr>
        <w:t>. 45</w:t>
      </w:r>
      <w:r w:rsidR="009C1ECA">
        <w:rPr>
          <w:szCs w:val="28"/>
        </w:rPr>
        <w:t>-</w:t>
      </w:r>
      <w:r w:rsidRPr="00355263">
        <w:rPr>
          <w:szCs w:val="28"/>
        </w:rPr>
        <w:t>51.</w:t>
      </w:r>
    </w:p>
    <w:p w14:paraId="30B624E1" w14:textId="678E0093" w:rsidR="00355263" w:rsidRPr="00355263" w:rsidRDefault="00355263" w:rsidP="008C3FA8">
      <w:pPr>
        <w:pStyle w:val="a4"/>
        <w:numPr>
          <w:ilvl w:val="0"/>
          <w:numId w:val="3"/>
        </w:numPr>
        <w:spacing w:after="0" w:line="348" w:lineRule="auto"/>
        <w:ind w:left="720" w:hanging="11"/>
        <w:jc w:val="both"/>
        <w:rPr>
          <w:szCs w:val="28"/>
        </w:rPr>
      </w:pPr>
      <w:r>
        <w:lastRenderedPageBreak/>
        <w:t>Ситник В. М. Інституційні засади зміцнення національної безпеки: сучасні підходи. Право України. 2022. № 9. С</w:t>
      </w:r>
      <w:r w:rsidR="00107221">
        <w:t>т</w:t>
      </w:r>
      <w:r>
        <w:t>. 33</w:t>
      </w:r>
      <w:r w:rsidR="009C1ECA">
        <w:t>-</w:t>
      </w:r>
      <w:r>
        <w:t>39.</w:t>
      </w:r>
    </w:p>
    <w:p w14:paraId="013EF1B6" w14:textId="4BD074BA" w:rsidR="00355263" w:rsidRPr="00355263" w:rsidRDefault="00355263" w:rsidP="008C3FA8">
      <w:pPr>
        <w:pStyle w:val="a4"/>
        <w:numPr>
          <w:ilvl w:val="0"/>
          <w:numId w:val="3"/>
        </w:numPr>
        <w:spacing w:after="0" w:line="348" w:lineRule="auto"/>
        <w:ind w:left="720" w:hanging="11"/>
        <w:jc w:val="both"/>
        <w:rPr>
          <w:szCs w:val="28"/>
        </w:rPr>
      </w:pPr>
      <w:r w:rsidRPr="00355263">
        <w:t xml:space="preserve">ООН в Україні. Гуманітарна реакція на виклики війни в Україні: координаційна доповідь. Управління з координації гуманітарних справ ООН. Київ, 2023. </w:t>
      </w:r>
      <w:r w:rsidR="00107221">
        <w:t xml:space="preserve">Ст. </w:t>
      </w:r>
      <w:r w:rsidRPr="00355263">
        <w:t xml:space="preserve">58. URL: </w:t>
      </w:r>
      <w:hyperlink r:id="rId35" w:tgtFrame="_new" w:history="1">
        <w:r w:rsidRPr="00355263">
          <w:rPr>
            <w:color w:val="0000FF"/>
            <w:u w:val="single"/>
          </w:rPr>
          <w:t>https://reliefweb.int</w:t>
        </w:r>
      </w:hyperlink>
    </w:p>
    <w:p w14:paraId="2935FDE4" w14:textId="7AEC6AFD" w:rsidR="00355263" w:rsidRPr="00355263" w:rsidRDefault="00355263" w:rsidP="008C3FA8">
      <w:pPr>
        <w:pStyle w:val="a4"/>
        <w:numPr>
          <w:ilvl w:val="0"/>
          <w:numId w:val="3"/>
        </w:numPr>
        <w:spacing w:after="0" w:line="348" w:lineRule="auto"/>
        <w:ind w:left="720" w:hanging="11"/>
        <w:jc w:val="both"/>
        <w:rPr>
          <w:szCs w:val="28"/>
        </w:rPr>
      </w:pPr>
      <w:r>
        <w:t>Музиченко М. І. Ефективне урядування як передумова національної стійкості. Вісник ХНУ імені В. Н. Каразіна. Серія: Питання політології. 2022. № 41. С</w:t>
      </w:r>
      <w:r w:rsidR="00107221">
        <w:t>т</w:t>
      </w:r>
      <w:r>
        <w:t>. 102</w:t>
      </w:r>
      <w:r w:rsidR="009C1ECA">
        <w:t>-</w:t>
      </w:r>
      <w:r>
        <w:t>108.</w:t>
      </w:r>
    </w:p>
    <w:p w14:paraId="3FDFB6BE" w14:textId="7227AFB2" w:rsidR="00355263" w:rsidRPr="00355263" w:rsidRDefault="00355263" w:rsidP="008C3FA8">
      <w:pPr>
        <w:pStyle w:val="a4"/>
        <w:numPr>
          <w:ilvl w:val="0"/>
          <w:numId w:val="3"/>
        </w:numPr>
        <w:spacing w:after="0" w:line="348" w:lineRule="auto"/>
        <w:ind w:left="720" w:hanging="11"/>
        <w:jc w:val="both"/>
        <w:rPr>
          <w:szCs w:val="28"/>
        </w:rPr>
      </w:pPr>
      <w:r w:rsidRPr="00355263">
        <w:t>ІСАР «Єднання». Підтримка громадського сектору в умовах війни: аналітика і рекомендації.</w:t>
      </w:r>
      <w:r w:rsidR="009C1ECA">
        <w:t xml:space="preserve"> </w:t>
      </w:r>
      <w:r w:rsidRPr="00355263">
        <w:t xml:space="preserve">Київ, 2023. </w:t>
      </w:r>
      <w:r w:rsidR="00107221">
        <w:t xml:space="preserve">Ст. </w:t>
      </w:r>
      <w:r w:rsidRPr="00355263">
        <w:t xml:space="preserve">31. URL: </w:t>
      </w:r>
      <w:hyperlink r:id="rId36" w:tgtFrame="_new" w:history="1">
        <w:r w:rsidRPr="00355263">
          <w:rPr>
            <w:color w:val="0000FF"/>
            <w:u w:val="single"/>
          </w:rPr>
          <w:t>https://ednannia.ua</w:t>
        </w:r>
      </w:hyperlink>
    </w:p>
    <w:p w14:paraId="7E9AF7DC" w14:textId="580E1554" w:rsidR="00355263" w:rsidRPr="00355263" w:rsidRDefault="00355263" w:rsidP="008C3FA8">
      <w:pPr>
        <w:pStyle w:val="a4"/>
        <w:numPr>
          <w:ilvl w:val="0"/>
          <w:numId w:val="3"/>
        </w:numPr>
        <w:spacing w:after="0" w:line="348" w:lineRule="auto"/>
        <w:ind w:left="720" w:hanging="11"/>
        <w:jc w:val="both"/>
        <w:rPr>
          <w:szCs w:val="28"/>
        </w:rPr>
      </w:pPr>
      <w:r>
        <w:t>Климчук М. О. Психосоціальна підтримка як елемент національної безпеки. Науковий вісник Херсонського державного університету. Серія: Психологічні науки. 2022. № 4. С</w:t>
      </w:r>
      <w:r w:rsidR="00107221">
        <w:t>т</w:t>
      </w:r>
      <w:r>
        <w:t>. 91</w:t>
      </w:r>
      <w:r w:rsidR="009C1ECA">
        <w:t>-</w:t>
      </w:r>
      <w:r>
        <w:t>96.</w:t>
      </w:r>
    </w:p>
    <w:p w14:paraId="460E30FD" w14:textId="36D92857" w:rsidR="00355263" w:rsidRPr="00355263" w:rsidRDefault="00355263" w:rsidP="008C3FA8">
      <w:pPr>
        <w:pStyle w:val="a4"/>
        <w:numPr>
          <w:ilvl w:val="0"/>
          <w:numId w:val="3"/>
        </w:numPr>
        <w:spacing w:after="0" w:line="348" w:lineRule="auto"/>
        <w:ind w:left="720" w:hanging="11"/>
        <w:jc w:val="both"/>
        <w:rPr>
          <w:szCs w:val="28"/>
        </w:rPr>
      </w:pPr>
      <w:r w:rsidRPr="00355263">
        <w:t xml:space="preserve">Центр досліджень безпекового середовища. Стійкість і безпека в громадах: методологія оцінювання. Аналітичний звіт.  Київ, 2022. </w:t>
      </w:r>
      <w:r w:rsidR="00107221">
        <w:t xml:space="preserve">Ст. </w:t>
      </w:r>
      <w:r w:rsidRPr="00355263">
        <w:t xml:space="preserve">38. URL: </w:t>
      </w:r>
      <w:hyperlink r:id="rId37" w:tgtFrame="_new" w:history="1">
        <w:r w:rsidRPr="00355263">
          <w:rPr>
            <w:color w:val="0000FF"/>
            <w:u w:val="single"/>
          </w:rPr>
          <w:t>https://securityresearch.org.ua</w:t>
        </w:r>
      </w:hyperlink>
    </w:p>
    <w:p w14:paraId="4D0A7413" w14:textId="6FAF88E6" w:rsidR="00355263" w:rsidRPr="00355263" w:rsidRDefault="00355263" w:rsidP="008C3FA8">
      <w:pPr>
        <w:pStyle w:val="a4"/>
        <w:numPr>
          <w:ilvl w:val="0"/>
          <w:numId w:val="3"/>
        </w:numPr>
        <w:spacing w:after="0" w:line="348" w:lineRule="auto"/>
        <w:ind w:left="720" w:hanging="11"/>
        <w:jc w:val="both"/>
        <w:rPr>
          <w:szCs w:val="28"/>
        </w:rPr>
      </w:pPr>
      <w:r w:rsidRPr="00355263">
        <w:t xml:space="preserve">Біла Книга Сектору безпеки і оборони України 2022. Міноборони України. Київ, 2022. </w:t>
      </w:r>
      <w:r w:rsidR="00107221">
        <w:t xml:space="preserve">Ст. </w:t>
      </w:r>
      <w:r w:rsidRPr="00355263">
        <w:t xml:space="preserve">112. URL: </w:t>
      </w:r>
      <w:hyperlink r:id="rId38" w:tgtFrame="_new" w:history="1">
        <w:r w:rsidRPr="00355263">
          <w:rPr>
            <w:color w:val="0000FF"/>
            <w:u w:val="single"/>
          </w:rPr>
          <w:t>https://www.mil.gov.ua</w:t>
        </w:r>
      </w:hyperlink>
    </w:p>
    <w:p w14:paraId="6098FE0F" w14:textId="43A2D162" w:rsidR="007B1CA8" w:rsidRPr="007B1CA8" w:rsidRDefault="00355263" w:rsidP="008C3FA8">
      <w:pPr>
        <w:pStyle w:val="a4"/>
        <w:numPr>
          <w:ilvl w:val="0"/>
          <w:numId w:val="3"/>
        </w:numPr>
        <w:spacing w:after="0" w:line="348" w:lineRule="auto"/>
        <w:ind w:left="720" w:hanging="11"/>
        <w:jc w:val="both"/>
        <w:rPr>
          <w:szCs w:val="28"/>
        </w:rPr>
      </w:pPr>
      <w:r>
        <w:t>Яровий В. В. Інформаційна безпека держави в умовах гібридної агресії. Збірник наукових праць Національного університету оборони України. 2022. № 3(70). С</w:t>
      </w:r>
      <w:r w:rsidR="00107221">
        <w:t>т</w:t>
      </w:r>
      <w:r>
        <w:t>. 27</w:t>
      </w:r>
      <w:r w:rsidR="009C1ECA">
        <w:t>-</w:t>
      </w:r>
      <w:r>
        <w:t>33.</w:t>
      </w:r>
    </w:p>
    <w:p w14:paraId="6B96E7F1" w14:textId="49AE722E" w:rsidR="007B1CA8" w:rsidRPr="007B1CA8" w:rsidRDefault="007B1CA8" w:rsidP="008C3FA8">
      <w:pPr>
        <w:pStyle w:val="a4"/>
        <w:numPr>
          <w:ilvl w:val="0"/>
          <w:numId w:val="3"/>
        </w:numPr>
        <w:spacing w:after="0" w:line="348" w:lineRule="auto"/>
        <w:ind w:left="720" w:hanging="11"/>
        <w:jc w:val="both"/>
        <w:rPr>
          <w:szCs w:val="28"/>
        </w:rPr>
      </w:pPr>
      <w:r w:rsidRPr="007B1CA8">
        <w:t xml:space="preserve">Інститут демократії ім. Пилипа Орлика. Моніторинг дезінформації у регіональних медіа під час війни. Київ, 2023. </w:t>
      </w:r>
      <w:r w:rsidR="00107221">
        <w:t xml:space="preserve">Ст. </w:t>
      </w:r>
      <w:r w:rsidRPr="007B1CA8">
        <w:t xml:space="preserve">29. URL: </w:t>
      </w:r>
      <w:hyperlink r:id="rId39" w:tgtFrame="_new" w:history="1">
        <w:r w:rsidRPr="007B1CA8">
          <w:rPr>
            <w:color w:val="0000FF"/>
            <w:u w:val="single"/>
          </w:rPr>
          <w:t>https://idpo.org.ua</w:t>
        </w:r>
      </w:hyperlink>
    </w:p>
    <w:p w14:paraId="040DAE41" w14:textId="0F28377B" w:rsidR="007B1CA8" w:rsidRPr="007B1CA8" w:rsidRDefault="007B1CA8" w:rsidP="008C3FA8">
      <w:pPr>
        <w:pStyle w:val="a4"/>
        <w:numPr>
          <w:ilvl w:val="0"/>
          <w:numId w:val="3"/>
        </w:numPr>
        <w:spacing w:after="0" w:line="348" w:lineRule="auto"/>
        <w:ind w:left="720" w:hanging="11"/>
        <w:jc w:val="both"/>
        <w:rPr>
          <w:szCs w:val="28"/>
        </w:rPr>
      </w:pPr>
      <w:r>
        <w:t>Ткаченко О. М. Національна стійкість як основа стратегії сталого розвитку держави. Економіка і держава. 2023. № 2. С</w:t>
      </w:r>
      <w:r w:rsidR="00107221">
        <w:t>т</w:t>
      </w:r>
      <w:r>
        <w:t>. 17</w:t>
      </w:r>
      <w:r w:rsidR="009C1ECA">
        <w:t>-</w:t>
      </w:r>
      <w:r>
        <w:t>22.</w:t>
      </w:r>
    </w:p>
    <w:p w14:paraId="1814C2B8" w14:textId="330CF18B" w:rsidR="007B1CA8" w:rsidRPr="007B1CA8" w:rsidRDefault="007B1CA8" w:rsidP="008C3FA8">
      <w:pPr>
        <w:pStyle w:val="a4"/>
        <w:numPr>
          <w:ilvl w:val="0"/>
          <w:numId w:val="3"/>
        </w:numPr>
        <w:spacing w:after="0" w:line="348" w:lineRule="auto"/>
        <w:ind w:left="720" w:hanging="11"/>
        <w:jc w:val="both"/>
        <w:rPr>
          <w:szCs w:val="28"/>
        </w:rPr>
      </w:pPr>
      <w:r w:rsidRPr="007B1CA8">
        <w:lastRenderedPageBreak/>
        <w:t xml:space="preserve">Прозорі ради. Війна та місцеве самоврядування: оцінка ефективності в умовах криз. Аналітична записка. Київ, 2022. </w:t>
      </w:r>
      <w:r w:rsidR="00107221">
        <w:t xml:space="preserve">Ст. </w:t>
      </w:r>
      <w:r w:rsidRPr="007B1CA8">
        <w:t xml:space="preserve">20. URL: </w:t>
      </w:r>
      <w:hyperlink r:id="rId40" w:tgtFrame="_new" w:history="1">
        <w:r w:rsidRPr="007B1CA8">
          <w:rPr>
            <w:color w:val="0000FF"/>
            <w:u w:val="single"/>
          </w:rPr>
          <w:t>https://prozori-rady.org.ua</w:t>
        </w:r>
      </w:hyperlink>
    </w:p>
    <w:p w14:paraId="3B21259D" w14:textId="67CA4937" w:rsidR="007B1CA8" w:rsidRPr="007B1CA8" w:rsidRDefault="007B1CA8" w:rsidP="008C3FA8">
      <w:pPr>
        <w:pStyle w:val="a4"/>
        <w:numPr>
          <w:ilvl w:val="0"/>
          <w:numId w:val="3"/>
        </w:numPr>
        <w:spacing w:after="0" w:line="348" w:lineRule="auto"/>
        <w:ind w:left="720" w:hanging="11"/>
        <w:jc w:val="both"/>
        <w:rPr>
          <w:szCs w:val="28"/>
        </w:rPr>
      </w:pPr>
      <w:r>
        <w:t>МВС України. Комплексна програма забезпечення громадської безпеки та правопорядку в умовах війни. Київ, 2023.</w:t>
      </w:r>
      <w:r w:rsidR="00107221">
        <w:t xml:space="preserve"> Ст. </w:t>
      </w:r>
      <w:r>
        <w:t xml:space="preserve"> 47.</w:t>
      </w:r>
    </w:p>
    <w:p w14:paraId="76E1D1AC" w14:textId="6239BBF7" w:rsidR="0040379C" w:rsidRPr="007B1CA8" w:rsidRDefault="007B1CA8" w:rsidP="008C3FA8">
      <w:pPr>
        <w:pStyle w:val="a4"/>
        <w:numPr>
          <w:ilvl w:val="0"/>
          <w:numId w:val="3"/>
        </w:numPr>
        <w:spacing w:after="0" w:line="348" w:lineRule="auto"/>
        <w:ind w:left="720" w:hanging="11"/>
        <w:jc w:val="both"/>
        <w:rPr>
          <w:szCs w:val="28"/>
        </w:rPr>
      </w:pPr>
      <w:r>
        <w:t xml:space="preserve">Дорошенко І. В. Соціальна згуртованість як фактор внутрішньої стабільності держави. Науковий вісник </w:t>
      </w:r>
      <w:proofErr w:type="spellStart"/>
      <w:r>
        <w:t>СумДУ</w:t>
      </w:r>
      <w:proofErr w:type="spellEnd"/>
      <w:r>
        <w:t>. Серія: Економіка. 2022. № 4. С</w:t>
      </w:r>
      <w:r w:rsidR="00107221">
        <w:t>т</w:t>
      </w:r>
      <w:r>
        <w:t>. 135</w:t>
      </w:r>
      <w:r w:rsidR="009C1ECA">
        <w:t>-</w:t>
      </w:r>
      <w:r>
        <w:t>141.</w:t>
      </w:r>
      <w:r w:rsidR="004D4B00" w:rsidRPr="007B1CA8">
        <w:rPr>
          <w:b/>
        </w:rPr>
        <w:t xml:space="preserve"> </w:t>
      </w:r>
    </w:p>
    <w:p w14:paraId="5035B0B0" w14:textId="77777777" w:rsidR="0040379C" w:rsidRDefault="004D4B00" w:rsidP="008C3FA8">
      <w:pPr>
        <w:spacing w:after="0" w:line="360" w:lineRule="auto"/>
        <w:ind w:left="0" w:firstLine="709"/>
      </w:pPr>
      <w:r>
        <w:rPr>
          <w:b/>
        </w:rPr>
        <w:t xml:space="preserve"> </w:t>
      </w:r>
    </w:p>
    <w:p w14:paraId="36C83DDC" w14:textId="77777777" w:rsidR="0040379C" w:rsidRDefault="004D4B00" w:rsidP="008C3FA8">
      <w:pPr>
        <w:spacing w:after="0" w:line="259" w:lineRule="auto"/>
        <w:ind w:left="0" w:firstLine="0"/>
      </w:pPr>
      <w:r>
        <w:t xml:space="preserve"> </w:t>
      </w:r>
    </w:p>
    <w:p w14:paraId="3AF9E64E" w14:textId="77777777" w:rsidR="0040379C" w:rsidRDefault="004D4B00" w:rsidP="008C3FA8">
      <w:pPr>
        <w:spacing w:after="0" w:line="259" w:lineRule="auto"/>
        <w:ind w:left="0" w:firstLine="0"/>
      </w:pPr>
      <w:r>
        <w:t xml:space="preserve"> </w:t>
      </w:r>
    </w:p>
    <w:p w14:paraId="20051FD2" w14:textId="77777777" w:rsidR="0040379C" w:rsidRDefault="004D4B00" w:rsidP="008C3FA8">
      <w:pPr>
        <w:spacing w:after="0" w:line="259" w:lineRule="auto"/>
        <w:ind w:left="0" w:firstLine="0"/>
      </w:pPr>
      <w:r>
        <w:rPr>
          <w:rFonts w:ascii="Calibri" w:eastAsia="Calibri" w:hAnsi="Calibri" w:cs="Calibri"/>
          <w:sz w:val="24"/>
        </w:rPr>
        <w:t xml:space="preserve"> </w:t>
      </w:r>
    </w:p>
    <w:p w14:paraId="7FA27AD3" w14:textId="77777777" w:rsidR="0040379C" w:rsidRDefault="004D4B00" w:rsidP="008C3FA8">
      <w:pPr>
        <w:spacing w:after="0" w:line="259" w:lineRule="auto"/>
        <w:ind w:left="0" w:firstLine="0"/>
      </w:pPr>
      <w:r>
        <w:t xml:space="preserve"> </w:t>
      </w:r>
    </w:p>
    <w:p w14:paraId="174EF20E" w14:textId="77777777" w:rsidR="0040379C" w:rsidRDefault="004D4B00" w:rsidP="008C3FA8">
      <w:pPr>
        <w:spacing w:after="0" w:line="259" w:lineRule="auto"/>
        <w:ind w:left="0" w:firstLine="0"/>
      </w:pPr>
      <w:r>
        <w:t xml:space="preserve"> </w:t>
      </w:r>
    </w:p>
    <w:p w14:paraId="4AA8D13C" w14:textId="77777777" w:rsidR="0040379C" w:rsidRDefault="004D4B00" w:rsidP="008C3FA8">
      <w:pPr>
        <w:spacing w:after="0" w:line="259" w:lineRule="auto"/>
        <w:ind w:left="0" w:firstLine="0"/>
      </w:pPr>
      <w:r>
        <w:t xml:space="preserve"> </w:t>
      </w:r>
    </w:p>
    <w:p w14:paraId="496FD5F2" w14:textId="77777777" w:rsidR="0040379C" w:rsidRDefault="004D4B00" w:rsidP="008C3FA8">
      <w:pPr>
        <w:spacing w:after="0" w:line="259" w:lineRule="auto"/>
        <w:ind w:left="0" w:firstLine="0"/>
      </w:pPr>
      <w:r>
        <w:t xml:space="preserve"> </w:t>
      </w:r>
    </w:p>
    <w:p w14:paraId="626F7503" w14:textId="77777777" w:rsidR="0040379C" w:rsidRDefault="004D4B00" w:rsidP="008C3FA8">
      <w:pPr>
        <w:spacing w:after="0" w:line="259" w:lineRule="auto"/>
        <w:ind w:left="0" w:firstLine="0"/>
      </w:pPr>
      <w:r>
        <w:t xml:space="preserve"> </w:t>
      </w:r>
    </w:p>
    <w:p w14:paraId="68E8D498" w14:textId="77777777" w:rsidR="0040379C" w:rsidRDefault="004D4B00" w:rsidP="008C3FA8">
      <w:pPr>
        <w:spacing w:after="0" w:line="259" w:lineRule="auto"/>
        <w:ind w:left="0" w:firstLine="0"/>
      </w:pPr>
      <w:r>
        <w:t xml:space="preserve"> </w:t>
      </w:r>
    </w:p>
    <w:p w14:paraId="4730C99F" w14:textId="77777777" w:rsidR="0040379C" w:rsidRDefault="004D4B00" w:rsidP="008C3FA8">
      <w:pPr>
        <w:spacing w:after="0" w:line="259" w:lineRule="auto"/>
        <w:ind w:left="0" w:firstLine="0"/>
      </w:pPr>
      <w:r>
        <w:t xml:space="preserve"> </w:t>
      </w:r>
    </w:p>
    <w:p w14:paraId="35B3C303" w14:textId="77777777" w:rsidR="0040379C" w:rsidRDefault="004D4B00" w:rsidP="008C3FA8">
      <w:pPr>
        <w:spacing w:after="0" w:line="259" w:lineRule="auto"/>
        <w:ind w:left="0" w:firstLine="0"/>
      </w:pPr>
      <w:r>
        <w:rPr>
          <w:rFonts w:ascii="Calibri" w:eastAsia="Calibri" w:hAnsi="Calibri" w:cs="Calibri"/>
          <w:sz w:val="24"/>
        </w:rPr>
        <w:t xml:space="preserve"> </w:t>
      </w:r>
    </w:p>
    <w:p w14:paraId="4C4D134B" w14:textId="77777777" w:rsidR="0040379C" w:rsidRDefault="004D4B00" w:rsidP="008C3FA8">
      <w:pPr>
        <w:spacing w:after="0" w:line="259" w:lineRule="auto"/>
        <w:ind w:left="0" w:firstLine="0"/>
      </w:pPr>
      <w:r>
        <w:t xml:space="preserve"> </w:t>
      </w:r>
    </w:p>
    <w:p w14:paraId="43EA0FD8" w14:textId="77777777" w:rsidR="0040379C" w:rsidRDefault="004D4B00" w:rsidP="008C3FA8">
      <w:pPr>
        <w:spacing w:after="0" w:line="259" w:lineRule="auto"/>
        <w:ind w:left="0" w:firstLine="0"/>
      </w:pPr>
      <w:r>
        <w:t xml:space="preserve"> </w:t>
      </w:r>
    </w:p>
    <w:p w14:paraId="056EA505" w14:textId="77777777" w:rsidR="0040379C" w:rsidRDefault="004D4B00" w:rsidP="008C3FA8">
      <w:pPr>
        <w:spacing w:after="0" w:line="259" w:lineRule="auto"/>
        <w:ind w:left="0" w:firstLine="0"/>
      </w:pPr>
      <w:r>
        <w:t xml:space="preserve"> </w:t>
      </w:r>
    </w:p>
    <w:p w14:paraId="00BD523D" w14:textId="77777777" w:rsidR="0040379C" w:rsidRDefault="004D4B00" w:rsidP="008C3FA8">
      <w:pPr>
        <w:spacing w:after="0" w:line="259" w:lineRule="auto"/>
        <w:ind w:left="0" w:firstLine="0"/>
      </w:pPr>
      <w:r>
        <w:t xml:space="preserve"> </w:t>
      </w:r>
    </w:p>
    <w:p w14:paraId="7A08A215" w14:textId="77777777" w:rsidR="0040379C" w:rsidRDefault="004D4B00" w:rsidP="008C3FA8">
      <w:pPr>
        <w:spacing w:after="0" w:line="259" w:lineRule="auto"/>
        <w:ind w:left="0" w:firstLine="0"/>
      </w:pPr>
      <w:r>
        <w:t xml:space="preserve"> </w:t>
      </w:r>
    </w:p>
    <w:p w14:paraId="383EFB1D" w14:textId="77777777" w:rsidR="0040379C" w:rsidRDefault="004D4B00" w:rsidP="008C3FA8">
      <w:pPr>
        <w:spacing w:after="0" w:line="259" w:lineRule="auto"/>
        <w:ind w:left="0" w:firstLine="0"/>
      </w:pPr>
      <w:r>
        <w:t xml:space="preserve"> </w:t>
      </w:r>
    </w:p>
    <w:p w14:paraId="633453BC" w14:textId="77777777" w:rsidR="0040379C" w:rsidRDefault="004D4B00" w:rsidP="008C3FA8">
      <w:pPr>
        <w:spacing w:after="0" w:line="259" w:lineRule="auto"/>
        <w:ind w:left="0" w:firstLine="0"/>
      </w:pPr>
      <w:r>
        <w:t xml:space="preserve"> </w:t>
      </w:r>
    </w:p>
    <w:p w14:paraId="697D4915" w14:textId="77777777" w:rsidR="0040379C" w:rsidRDefault="004D4B00" w:rsidP="008C3FA8">
      <w:pPr>
        <w:spacing w:after="0" w:line="259" w:lineRule="auto"/>
        <w:ind w:left="0" w:firstLine="0"/>
      </w:pPr>
      <w:r>
        <w:t xml:space="preserve"> </w:t>
      </w:r>
    </w:p>
    <w:p w14:paraId="06699927" w14:textId="77777777" w:rsidR="0040379C" w:rsidRDefault="004D4B00" w:rsidP="008C3FA8">
      <w:pPr>
        <w:spacing w:after="0" w:line="259" w:lineRule="auto"/>
        <w:ind w:left="0" w:firstLine="0"/>
      </w:pPr>
      <w:r>
        <w:rPr>
          <w:rFonts w:ascii="Calibri" w:eastAsia="Calibri" w:hAnsi="Calibri" w:cs="Calibri"/>
          <w:sz w:val="24"/>
        </w:rPr>
        <w:t xml:space="preserve"> </w:t>
      </w:r>
    </w:p>
    <w:p w14:paraId="1C251D93" w14:textId="77777777" w:rsidR="0040379C" w:rsidRDefault="004D4B00" w:rsidP="008C3FA8">
      <w:pPr>
        <w:spacing w:after="0" w:line="259" w:lineRule="auto"/>
        <w:ind w:left="0" w:firstLine="0"/>
      </w:pPr>
      <w:r>
        <w:t xml:space="preserve"> </w:t>
      </w:r>
    </w:p>
    <w:p w14:paraId="56EC50EA" w14:textId="77777777" w:rsidR="0040379C" w:rsidRDefault="004D4B00">
      <w:pPr>
        <w:spacing w:after="389" w:line="259" w:lineRule="auto"/>
        <w:ind w:left="0" w:firstLine="0"/>
      </w:pPr>
      <w:r>
        <w:rPr>
          <w:b/>
        </w:rPr>
        <w:t xml:space="preserve"> </w:t>
      </w:r>
    </w:p>
    <w:p w14:paraId="42E909E8" w14:textId="77777777" w:rsidR="0040379C" w:rsidRDefault="004D4B00">
      <w:pPr>
        <w:spacing w:after="0" w:line="259" w:lineRule="auto"/>
        <w:ind w:left="0" w:firstLine="0"/>
        <w:jc w:val="both"/>
      </w:pPr>
      <w:r>
        <w:t xml:space="preserve"> </w:t>
      </w:r>
      <w:r>
        <w:tab/>
        <w:t xml:space="preserve"> </w:t>
      </w:r>
      <w:r>
        <w:br w:type="page"/>
      </w:r>
    </w:p>
    <w:p w14:paraId="012DEE83" w14:textId="77777777" w:rsidR="0040379C" w:rsidRDefault="004D4B00">
      <w:pPr>
        <w:spacing w:after="355" w:line="259" w:lineRule="auto"/>
        <w:ind w:left="0" w:firstLine="0"/>
        <w:jc w:val="both"/>
      </w:pPr>
      <w:r>
        <w:rPr>
          <w:b/>
        </w:rPr>
        <w:lastRenderedPageBreak/>
        <w:t xml:space="preserve"> </w:t>
      </w:r>
    </w:p>
    <w:p w14:paraId="5A23DA46" w14:textId="77777777" w:rsidR="0040379C" w:rsidRDefault="004D4B00">
      <w:pPr>
        <w:spacing w:after="0" w:line="259" w:lineRule="auto"/>
        <w:ind w:left="0" w:firstLine="0"/>
        <w:jc w:val="both"/>
      </w:pPr>
      <w:r>
        <w:t xml:space="preserve"> </w:t>
      </w:r>
    </w:p>
    <w:sectPr w:rsidR="0040379C" w:rsidSect="00566F0E">
      <w:footerReference w:type="even" r:id="rId41"/>
      <w:footerReference w:type="default" r:id="rId42"/>
      <w:footerReference w:type="first" r:id="rId43"/>
      <w:pgSz w:w="11905" w:h="16840"/>
      <w:pgMar w:top="1496" w:right="1432" w:bottom="1550" w:left="1441" w:header="708" w:footer="708"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B1D999" w14:textId="77777777" w:rsidR="00F56E64" w:rsidRDefault="00F56E64">
      <w:pPr>
        <w:spacing w:after="0" w:line="240" w:lineRule="auto"/>
      </w:pPr>
      <w:r>
        <w:separator/>
      </w:r>
    </w:p>
  </w:endnote>
  <w:endnote w:type="continuationSeparator" w:id="0">
    <w:p w14:paraId="33C689AD" w14:textId="77777777" w:rsidR="00F56E64" w:rsidRDefault="00F56E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67A320" w14:textId="77777777" w:rsidR="0040379C" w:rsidRDefault="004D4B00">
    <w:pPr>
      <w:tabs>
        <w:tab w:val="center" w:pos="4511"/>
      </w:tabs>
      <w:spacing w:after="0" w:line="259" w:lineRule="auto"/>
      <w:ind w:left="-5" w:firstLine="0"/>
    </w:pPr>
    <w:r>
      <w:rPr>
        <w:rFonts w:ascii="Calibri" w:eastAsia="Calibri" w:hAnsi="Calibri" w:cs="Calibri"/>
        <w:sz w:val="24"/>
      </w:rPr>
      <w:t xml:space="preserve"> </w:t>
    </w:r>
    <w:r>
      <w:rPr>
        <w:rFonts w:ascii="Calibri" w:eastAsia="Calibri" w:hAnsi="Calibri" w:cs="Calibri"/>
        <w:sz w:val="24"/>
      </w:rPr>
      <w:tab/>
    </w:r>
    <w:r>
      <w:fldChar w:fldCharType="begin"/>
    </w:r>
    <w:r>
      <w:instrText xml:space="preserve"> PAGE   \* MERGEFORMAT </w:instrText>
    </w:r>
    <w:r>
      <w:fldChar w:fldCharType="separate"/>
    </w:r>
    <w:r>
      <w:rPr>
        <w:rFonts w:ascii="Calibri" w:eastAsia="Calibri" w:hAnsi="Calibri" w:cs="Calibri"/>
        <w:sz w:val="24"/>
      </w:rPr>
      <w:t>1</w:t>
    </w:r>
    <w:r>
      <w:rPr>
        <w:rFonts w:ascii="Calibri" w:eastAsia="Calibri" w:hAnsi="Calibri" w:cs="Calibri"/>
        <w:sz w:val="24"/>
      </w:rPr>
      <w:fldChar w:fldCharType="end"/>
    </w:r>
    <w:r>
      <w:rPr>
        <w:rFonts w:ascii="Calibri" w:eastAsia="Calibri" w:hAnsi="Calibri" w:cs="Calibri"/>
        <w:sz w:val="24"/>
      </w:rPr>
      <w:t xml:space="preserve"> </w:t>
    </w:r>
  </w:p>
  <w:p w14:paraId="7BE9CFF3" w14:textId="77777777" w:rsidR="0040379C" w:rsidRDefault="004D4B00">
    <w:pPr>
      <w:spacing w:after="0" w:line="259" w:lineRule="auto"/>
      <w:ind w:left="0" w:firstLine="0"/>
    </w:pPr>
    <w:r>
      <w:rPr>
        <w:rFonts w:ascii="Calibri" w:eastAsia="Calibri" w:hAnsi="Calibri" w:cs="Calibri"/>
        <w:sz w:val="2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98647360"/>
      <w:docPartObj>
        <w:docPartGallery w:val="Page Numbers (Bottom of Page)"/>
        <w:docPartUnique/>
      </w:docPartObj>
    </w:sdtPr>
    <w:sdtEndPr/>
    <w:sdtContent>
      <w:p w14:paraId="65B01430" w14:textId="0FF53053" w:rsidR="00566F0E" w:rsidRDefault="00566F0E">
        <w:pPr>
          <w:pStyle w:val="aa"/>
          <w:jc w:val="center"/>
        </w:pPr>
        <w:r>
          <w:fldChar w:fldCharType="begin"/>
        </w:r>
        <w:r>
          <w:instrText>PAGE   \* MERGEFORMAT</w:instrText>
        </w:r>
        <w:r>
          <w:fldChar w:fldCharType="separate"/>
        </w:r>
        <w:r>
          <w:t>2</w:t>
        </w:r>
        <w:r>
          <w:fldChar w:fldCharType="end"/>
        </w:r>
      </w:p>
    </w:sdtContent>
  </w:sdt>
  <w:p w14:paraId="194B0FF0" w14:textId="0747B9D0" w:rsidR="0040379C" w:rsidRDefault="0040379C">
    <w:pPr>
      <w:spacing w:after="0" w:line="259" w:lineRule="auto"/>
      <w:ind w:left="0" w:firstLine="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3D1E00" w14:textId="63DB34C4" w:rsidR="0040379C" w:rsidRDefault="004D4B00">
    <w:pPr>
      <w:tabs>
        <w:tab w:val="center" w:pos="4511"/>
      </w:tabs>
      <w:spacing w:after="0" w:line="259" w:lineRule="auto"/>
      <w:ind w:left="-5" w:firstLine="0"/>
    </w:pPr>
    <w:r>
      <w:rPr>
        <w:rFonts w:ascii="Calibri" w:eastAsia="Calibri" w:hAnsi="Calibri" w:cs="Calibri"/>
        <w:sz w:val="24"/>
      </w:rPr>
      <w:t xml:space="preserve"> </w:t>
    </w:r>
    <w:r>
      <w:rPr>
        <w:rFonts w:ascii="Calibri" w:eastAsia="Calibri" w:hAnsi="Calibri" w:cs="Calibri"/>
        <w:sz w:val="24"/>
      </w:rPr>
      <w:tab/>
    </w:r>
  </w:p>
  <w:p w14:paraId="62B4BD71" w14:textId="77777777" w:rsidR="0040379C" w:rsidRDefault="004D4B00">
    <w:pPr>
      <w:spacing w:after="0" w:line="259" w:lineRule="auto"/>
      <w:ind w:left="0" w:firstLine="0"/>
    </w:pPr>
    <w:r>
      <w:rPr>
        <w:rFonts w:ascii="Calibri" w:eastAsia="Calibri" w:hAnsi="Calibri" w:cs="Calibri"/>
        <w:sz w:val="2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089770" w14:textId="77777777" w:rsidR="00F56E64" w:rsidRDefault="00F56E64">
      <w:pPr>
        <w:spacing w:after="0" w:line="240" w:lineRule="auto"/>
      </w:pPr>
      <w:r>
        <w:separator/>
      </w:r>
    </w:p>
  </w:footnote>
  <w:footnote w:type="continuationSeparator" w:id="0">
    <w:p w14:paraId="7EF355A3" w14:textId="77777777" w:rsidR="00F56E64" w:rsidRDefault="00F56E6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D844B6"/>
    <w:multiLevelType w:val="hybridMultilevel"/>
    <w:tmpl w:val="C882CD8A"/>
    <w:lvl w:ilvl="0" w:tplc="2F10E250">
      <w:start w:val="3"/>
      <w:numFmt w:val="bullet"/>
      <w:lvlText w:val="-"/>
      <w:lvlJc w:val="left"/>
      <w:pPr>
        <w:ind w:left="1090" w:hanging="360"/>
      </w:pPr>
      <w:rPr>
        <w:rFonts w:ascii="Times New Roman" w:eastAsia="Times New Roman" w:hAnsi="Times New Roman" w:cs="Times New Roman" w:hint="default"/>
      </w:rPr>
    </w:lvl>
    <w:lvl w:ilvl="1" w:tplc="04220003" w:tentative="1">
      <w:start w:val="1"/>
      <w:numFmt w:val="bullet"/>
      <w:lvlText w:val="o"/>
      <w:lvlJc w:val="left"/>
      <w:pPr>
        <w:ind w:left="1810" w:hanging="360"/>
      </w:pPr>
      <w:rPr>
        <w:rFonts w:ascii="Courier New" w:hAnsi="Courier New" w:cs="Courier New" w:hint="default"/>
      </w:rPr>
    </w:lvl>
    <w:lvl w:ilvl="2" w:tplc="04220005" w:tentative="1">
      <w:start w:val="1"/>
      <w:numFmt w:val="bullet"/>
      <w:lvlText w:val=""/>
      <w:lvlJc w:val="left"/>
      <w:pPr>
        <w:ind w:left="2530" w:hanging="360"/>
      </w:pPr>
      <w:rPr>
        <w:rFonts w:ascii="Wingdings" w:hAnsi="Wingdings" w:hint="default"/>
      </w:rPr>
    </w:lvl>
    <w:lvl w:ilvl="3" w:tplc="04220001" w:tentative="1">
      <w:start w:val="1"/>
      <w:numFmt w:val="bullet"/>
      <w:lvlText w:val=""/>
      <w:lvlJc w:val="left"/>
      <w:pPr>
        <w:ind w:left="3250" w:hanging="360"/>
      </w:pPr>
      <w:rPr>
        <w:rFonts w:ascii="Symbol" w:hAnsi="Symbol" w:hint="default"/>
      </w:rPr>
    </w:lvl>
    <w:lvl w:ilvl="4" w:tplc="04220003" w:tentative="1">
      <w:start w:val="1"/>
      <w:numFmt w:val="bullet"/>
      <w:lvlText w:val="o"/>
      <w:lvlJc w:val="left"/>
      <w:pPr>
        <w:ind w:left="3970" w:hanging="360"/>
      </w:pPr>
      <w:rPr>
        <w:rFonts w:ascii="Courier New" w:hAnsi="Courier New" w:cs="Courier New" w:hint="default"/>
      </w:rPr>
    </w:lvl>
    <w:lvl w:ilvl="5" w:tplc="04220005" w:tentative="1">
      <w:start w:val="1"/>
      <w:numFmt w:val="bullet"/>
      <w:lvlText w:val=""/>
      <w:lvlJc w:val="left"/>
      <w:pPr>
        <w:ind w:left="4690" w:hanging="360"/>
      </w:pPr>
      <w:rPr>
        <w:rFonts w:ascii="Wingdings" w:hAnsi="Wingdings" w:hint="default"/>
      </w:rPr>
    </w:lvl>
    <w:lvl w:ilvl="6" w:tplc="04220001" w:tentative="1">
      <w:start w:val="1"/>
      <w:numFmt w:val="bullet"/>
      <w:lvlText w:val=""/>
      <w:lvlJc w:val="left"/>
      <w:pPr>
        <w:ind w:left="5410" w:hanging="360"/>
      </w:pPr>
      <w:rPr>
        <w:rFonts w:ascii="Symbol" w:hAnsi="Symbol" w:hint="default"/>
      </w:rPr>
    </w:lvl>
    <w:lvl w:ilvl="7" w:tplc="04220003" w:tentative="1">
      <w:start w:val="1"/>
      <w:numFmt w:val="bullet"/>
      <w:lvlText w:val="o"/>
      <w:lvlJc w:val="left"/>
      <w:pPr>
        <w:ind w:left="6130" w:hanging="360"/>
      </w:pPr>
      <w:rPr>
        <w:rFonts w:ascii="Courier New" w:hAnsi="Courier New" w:cs="Courier New" w:hint="default"/>
      </w:rPr>
    </w:lvl>
    <w:lvl w:ilvl="8" w:tplc="04220005" w:tentative="1">
      <w:start w:val="1"/>
      <w:numFmt w:val="bullet"/>
      <w:lvlText w:val=""/>
      <w:lvlJc w:val="left"/>
      <w:pPr>
        <w:ind w:left="6850" w:hanging="360"/>
      </w:pPr>
      <w:rPr>
        <w:rFonts w:ascii="Wingdings" w:hAnsi="Wingdings" w:hint="default"/>
      </w:rPr>
    </w:lvl>
  </w:abstractNum>
  <w:abstractNum w:abstractNumId="1" w15:restartNumberingAfterBreak="0">
    <w:nsid w:val="164F1AB3"/>
    <w:multiLevelType w:val="hybridMultilevel"/>
    <w:tmpl w:val="ACAE24EE"/>
    <w:lvl w:ilvl="0" w:tplc="B5F88990">
      <w:start w:val="16"/>
      <w:numFmt w:val="decimal"/>
      <w:lvlText w:val="%1."/>
      <w:lvlJc w:val="left"/>
      <w:pPr>
        <w:ind w:left="72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C8029F4C">
      <w:start w:val="1"/>
      <w:numFmt w:val="bullet"/>
      <w:lvlText w:val="–"/>
      <w:lvlJc w:val="left"/>
      <w:pPr>
        <w:ind w:left="93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BD329AF4">
      <w:start w:val="1"/>
      <w:numFmt w:val="bullet"/>
      <w:lvlText w:val="▪"/>
      <w:lvlJc w:val="left"/>
      <w:pPr>
        <w:ind w:left="14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1D161656">
      <w:start w:val="1"/>
      <w:numFmt w:val="bullet"/>
      <w:lvlText w:val="•"/>
      <w:lvlJc w:val="left"/>
      <w:pPr>
        <w:ind w:left="21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419EC9BA">
      <w:start w:val="1"/>
      <w:numFmt w:val="bullet"/>
      <w:lvlText w:val="o"/>
      <w:lvlJc w:val="left"/>
      <w:pPr>
        <w:ind w:left="28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79063696">
      <w:start w:val="1"/>
      <w:numFmt w:val="bullet"/>
      <w:lvlText w:val="▪"/>
      <w:lvlJc w:val="left"/>
      <w:pPr>
        <w:ind w:left="36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65DADC16">
      <w:start w:val="1"/>
      <w:numFmt w:val="bullet"/>
      <w:lvlText w:val="•"/>
      <w:lvlJc w:val="left"/>
      <w:pPr>
        <w:ind w:left="43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F7647390">
      <w:start w:val="1"/>
      <w:numFmt w:val="bullet"/>
      <w:lvlText w:val="o"/>
      <w:lvlJc w:val="left"/>
      <w:pPr>
        <w:ind w:left="50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D0FC020C">
      <w:start w:val="1"/>
      <w:numFmt w:val="bullet"/>
      <w:lvlText w:val="▪"/>
      <w:lvlJc w:val="left"/>
      <w:pPr>
        <w:ind w:left="57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 w15:restartNumberingAfterBreak="0">
    <w:nsid w:val="2E2802AD"/>
    <w:multiLevelType w:val="hybridMultilevel"/>
    <w:tmpl w:val="987AF040"/>
    <w:lvl w:ilvl="0" w:tplc="6518C6E6">
      <w:start w:val="1"/>
      <w:numFmt w:val="decimal"/>
      <w:lvlText w:val="%1."/>
      <w:lvlJc w:val="left"/>
      <w:pPr>
        <w:ind w:left="72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1A0EF420">
      <w:start w:val="1"/>
      <w:numFmt w:val="lowerLetter"/>
      <w:lvlText w:val="%2"/>
      <w:lvlJc w:val="left"/>
      <w:pPr>
        <w:ind w:left="12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02D63D96">
      <w:start w:val="1"/>
      <w:numFmt w:val="lowerRoman"/>
      <w:lvlText w:val="%3"/>
      <w:lvlJc w:val="left"/>
      <w:pPr>
        <w:ind w:left="19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3816F12E">
      <w:start w:val="1"/>
      <w:numFmt w:val="decimal"/>
      <w:lvlText w:val="%4"/>
      <w:lvlJc w:val="left"/>
      <w:pPr>
        <w:ind w:left="26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0F62814E">
      <w:start w:val="1"/>
      <w:numFmt w:val="lowerLetter"/>
      <w:lvlText w:val="%5"/>
      <w:lvlJc w:val="left"/>
      <w:pPr>
        <w:ind w:left="3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1924F812">
      <w:start w:val="1"/>
      <w:numFmt w:val="lowerRoman"/>
      <w:lvlText w:val="%6"/>
      <w:lvlJc w:val="left"/>
      <w:pPr>
        <w:ind w:left="4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8334E9D4">
      <w:start w:val="1"/>
      <w:numFmt w:val="decimal"/>
      <w:lvlText w:val="%7"/>
      <w:lvlJc w:val="left"/>
      <w:pPr>
        <w:ind w:left="4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18141C6A">
      <w:start w:val="1"/>
      <w:numFmt w:val="lowerLetter"/>
      <w:lvlText w:val="%8"/>
      <w:lvlJc w:val="left"/>
      <w:pPr>
        <w:ind w:left="5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93022F4A">
      <w:start w:val="1"/>
      <w:numFmt w:val="lowerRoman"/>
      <w:lvlText w:val="%9"/>
      <w:lvlJc w:val="left"/>
      <w:pPr>
        <w:ind w:left="6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 w15:restartNumberingAfterBreak="0">
    <w:nsid w:val="301F5F5B"/>
    <w:multiLevelType w:val="hybridMultilevel"/>
    <w:tmpl w:val="E11A5A54"/>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15:restartNumberingAfterBreak="0">
    <w:nsid w:val="3BFB3CFF"/>
    <w:multiLevelType w:val="hybridMultilevel"/>
    <w:tmpl w:val="609E21FE"/>
    <w:lvl w:ilvl="0" w:tplc="59D0FF22">
      <w:start w:val="37"/>
      <w:numFmt w:val="decimal"/>
      <w:lvlText w:val="%1."/>
      <w:lvlJc w:val="left"/>
      <w:pPr>
        <w:ind w:left="72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551C7294">
      <w:start w:val="1"/>
      <w:numFmt w:val="bullet"/>
      <w:lvlText w:val="–"/>
      <w:lvlJc w:val="left"/>
      <w:pPr>
        <w:ind w:left="93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1B945B54">
      <w:start w:val="1"/>
      <w:numFmt w:val="bullet"/>
      <w:lvlText w:val="▪"/>
      <w:lvlJc w:val="left"/>
      <w:pPr>
        <w:ind w:left="14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1CFEBC34">
      <w:start w:val="1"/>
      <w:numFmt w:val="bullet"/>
      <w:lvlText w:val="•"/>
      <w:lvlJc w:val="left"/>
      <w:pPr>
        <w:ind w:left="21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A8E86CF8">
      <w:start w:val="1"/>
      <w:numFmt w:val="bullet"/>
      <w:lvlText w:val="o"/>
      <w:lvlJc w:val="left"/>
      <w:pPr>
        <w:ind w:left="28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E94EF4D8">
      <w:start w:val="1"/>
      <w:numFmt w:val="bullet"/>
      <w:lvlText w:val="▪"/>
      <w:lvlJc w:val="left"/>
      <w:pPr>
        <w:ind w:left="36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AEEE559A">
      <w:start w:val="1"/>
      <w:numFmt w:val="bullet"/>
      <w:lvlText w:val="•"/>
      <w:lvlJc w:val="left"/>
      <w:pPr>
        <w:ind w:left="43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6D7A68E8">
      <w:start w:val="1"/>
      <w:numFmt w:val="bullet"/>
      <w:lvlText w:val="o"/>
      <w:lvlJc w:val="left"/>
      <w:pPr>
        <w:ind w:left="50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238C3832">
      <w:start w:val="1"/>
      <w:numFmt w:val="bullet"/>
      <w:lvlText w:val="▪"/>
      <w:lvlJc w:val="left"/>
      <w:pPr>
        <w:ind w:left="57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5" w15:restartNumberingAfterBreak="0">
    <w:nsid w:val="48CF678C"/>
    <w:multiLevelType w:val="hybridMultilevel"/>
    <w:tmpl w:val="8C2A9CBE"/>
    <w:lvl w:ilvl="0" w:tplc="9F2A8434">
      <w:start w:val="1"/>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36D86FC4">
      <w:start w:val="55"/>
      <w:numFmt w:val="decimal"/>
      <w:lvlText w:val="%2."/>
      <w:lvlJc w:val="left"/>
      <w:pPr>
        <w:ind w:left="72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30EE7784">
      <w:start w:val="1"/>
      <w:numFmt w:val="lowerRoman"/>
      <w:lvlText w:val="%3"/>
      <w:lvlJc w:val="left"/>
      <w:pPr>
        <w:ind w:left="144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734A3996">
      <w:start w:val="1"/>
      <w:numFmt w:val="decimal"/>
      <w:lvlText w:val="%4"/>
      <w:lvlJc w:val="left"/>
      <w:pPr>
        <w:ind w:left="216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A4B894BE">
      <w:start w:val="1"/>
      <w:numFmt w:val="lowerLetter"/>
      <w:lvlText w:val="%5"/>
      <w:lvlJc w:val="left"/>
      <w:pPr>
        <w:ind w:left="288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A8181900">
      <w:start w:val="1"/>
      <w:numFmt w:val="lowerRoman"/>
      <w:lvlText w:val="%6"/>
      <w:lvlJc w:val="left"/>
      <w:pPr>
        <w:ind w:left="360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97E000CC">
      <w:start w:val="1"/>
      <w:numFmt w:val="decimal"/>
      <w:lvlText w:val="%7"/>
      <w:lvlJc w:val="left"/>
      <w:pPr>
        <w:ind w:left="432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C8FAD3D0">
      <w:start w:val="1"/>
      <w:numFmt w:val="lowerLetter"/>
      <w:lvlText w:val="%8"/>
      <w:lvlJc w:val="left"/>
      <w:pPr>
        <w:ind w:left="504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6778D020">
      <w:start w:val="1"/>
      <w:numFmt w:val="lowerRoman"/>
      <w:lvlText w:val="%9"/>
      <w:lvlJc w:val="left"/>
      <w:pPr>
        <w:ind w:left="576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6" w15:restartNumberingAfterBreak="0">
    <w:nsid w:val="533F5688"/>
    <w:multiLevelType w:val="hybridMultilevel"/>
    <w:tmpl w:val="D3AE4D44"/>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 w15:restartNumberingAfterBreak="0">
    <w:nsid w:val="59820CBB"/>
    <w:multiLevelType w:val="hybridMultilevel"/>
    <w:tmpl w:val="188AC6E4"/>
    <w:lvl w:ilvl="0" w:tplc="FFFFFFFF">
      <w:start w:val="17"/>
      <w:numFmt w:val="decimal"/>
      <w:lvlText w:val="%1."/>
      <w:lvlJc w:val="left"/>
      <w:pPr>
        <w:ind w:left="72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FFFFFFFF">
      <w:start w:val="1"/>
      <w:numFmt w:val="bullet"/>
      <w:lvlText w:val="–"/>
      <w:lvlJc w:val="left"/>
      <w:pPr>
        <w:ind w:left="93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FFFFFFFF">
      <w:start w:val="1"/>
      <w:numFmt w:val="bullet"/>
      <w:lvlText w:val="▪"/>
      <w:lvlJc w:val="left"/>
      <w:pPr>
        <w:ind w:left="14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FFFFFFFF">
      <w:start w:val="1"/>
      <w:numFmt w:val="bullet"/>
      <w:lvlText w:val="•"/>
      <w:lvlJc w:val="left"/>
      <w:pPr>
        <w:ind w:left="21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FFFFFFFF">
      <w:start w:val="1"/>
      <w:numFmt w:val="bullet"/>
      <w:lvlText w:val="o"/>
      <w:lvlJc w:val="left"/>
      <w:pPr>
        <w:ind w:left="28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FFFFFFFF">
      <w:start w:val="1"/>
      <w:numFmt w:val="bullet"/>
      <w:lvlText w:val="▪"/>
      <w:lvlJc w:val="left"/>
      <w:pPr>
        <w:ind w:left="36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FFFFFFFF">
      <w:start w:val="1"/>
      <w:numFmt w:val="bullet"/>
      <w:lvlText w:val="•"/>
      <w:lvlJc w:val="left"/>
      <w:pPr>
        <w:ind w:left="43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FFFFFFFF">
      <w:start w:val="1"/>
      <w:numFmt w:val="bullet"/>
      <w:lvlText w:val="o"/>
      <w:lvlJc w:val="left"/>
      <w:pPr>
        <w:ind w:left="50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FFFFFFFF">
      <w:start w:val="1"/>
      <w:numFmt w:val="bullet"/>
      <w:lvlText w:val="▪"/>
      <w:lvlJc w:val="left"/>
      <w:pPr>
        <w:ind w:left="57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num w:numId="1">
    <w:abstractNumId w:val="2"/>
  </w:num>
  <w:num w:numId="2">
    <w:abstractNumId w:val="1"/>
  </w:num>
  <w:num w:numId="3">
    <w:abstractNumId w:val="4"/>
  </w:num>
  <w:num w:numId="4">
    <w:abstractNumId w:val="5"/>
  </w:num>
  <w:num w:numId="5">
    <w:abstractNumId w:val="6"/>
  </w:num>
  <w:num w:numId="6">
    <w:abstractNumId w:val="3"/>
  </w:num>
  <w:num w:numId="7">
    <w:abstractNumId w:val="7"/>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379C"/>
    <w:rsid w:val="0001134C"/>
    <w:rsid w:val="000161BE"/>
    <w:rsid w:val="000568D9"/>
    <w:rsid w:val="00062330"/>
    <w:rsid w:val="00062472"/>
    <w:rsid w:val="000725FF"/>
    <w:rsid w:val="00074D80"/>
    <w:rsid w:val="00090C66"/>
    <w:rsid w:val="0009439A"/>
    <w:rsid w:val="000A2552"/>
    <w:rsid w:val="000B4F93"/>
    <w:rsid w:val="000E0771"/>
    <w:rsid w:val="000E3A01"/>
    <w:rsid w:val="000E62EB"/>
    <w:rsid w:val="000F0380"/>
    <w:rsid w:val="00107221"/>
    <w:rsid w:val="001221D7"/>
    <w:rsid w:val="001417A3"/>
    <w:rsid w:val="001530D2"/>
    <w:rsid w:val="00157FDA"/>
    <w:rsid w:val="0016484B"/>
    <w:rsid w:val="001745BD"/>
    <w:rsid w:val="001A06F0"/>
    <w:rsid w:val="001D7A80"/>
    <w:rsid w:val="00201A3B"/>
    <w:rsid w:val="00211644"/>
    <w:rsid w:val="00217DF9"/>
    <w:rsid w:val="002368A4"/>
    <w:rsid w:val="0025660D"/>
    <w:rsid w:val="00267319"/>
    <w:rsid w:val="00287033"/>
    <w:rsid w:val="00293D15"/>
    <w:rsid w:val="002A1DCF"/>
    <w:rsid w:val="002D24CE"/>
    <w:rsid w:val="002D488E"/>
    <w:rsid w:val="002E61B5"/>
    <w:rsid w:val="00300907"/>
    <w:rsid w:val="003518B2"/>
    <w:rsid w:val="00355263"/>
    <w:rsid w:val="00362108"/>
    <w:rsid w:val="00394DBA"/>
    <w:rsid w:val="003D7950"/>
    <w:rsid w:val="003E1F4B"/>
    <w:rsid w:val="003E624F"/>
    <w:rsid w:val="003F6625"/>
    <w:rsid w:val="0040295A"/>
    <w:rsid w:val="004030ED"/>
    <w:rsid w:val="0040379C"/>
    <w:rsid w:val="004047AA"/>
    <w:rsid w:val="00406611"/>
    <w:rsid w:val="00410A12"/>
    <w:rsid w:val="0042113A"/>
    <w:rsid w:val="0042633C"/>
    <w:rsid w:val="00427C16"/>
    <w:rsid w:val="004328AD"/>
    <w:rsid w:val="00445332"/>
    <w:rsid w:val="00461D7F"/>
    <w:rsid w:val="00467FB4"/>
    <w:rsid w:val="0047010E"/>
    <w:rsid w:val="00484586"/>
    <w:rsid w:val="0048505E"/>
    <w:rsid w:val="004A3470"/>
    <w:rsid w:val="004C2FAA"/>
    <w:rsid w:val="004D1AA9"/>
    <w:rsid w:val="004D36AC"/>
    <w:rsid w:val="004D4B00"/>
    <w:rsid w:val="004E3918"/>
    <w:rsid w:val="00512040"/>
    <w:rsid w:val="005140EA"/>
    <w:rsid w:val="0051586E"/>
    <w:rsid w:val="00521CC5"/>
    <w:rsid w:val="005278BA"/>
    <w:rsid w:val="005439EE"/>
    <w:rsid w:val="00544A0F"/>
    <w:rsid w:val="00545E72"/>
    <w:rsid w:val="00550133"/>
    <w:rsid w:val="0055140E"/>
    <w:rsid w:val="0055443B"/>
    <w:rsid w:val="0055558F"/>
    <w:rsid w:val="00566F0E"/>
    <w:rsid w:val="00572841"/>
    <w:rsid w:val="00587D55"/>
    <w:rsid w:val="005950AA"/>
    <w:rsid w:val="005B7EEB"/>
    <w:rsid w:val="005D200E"/>
    <w:rsid w:val="005D28DE"/>
    <w:rsid w:val="005D7426"/>
    <w:rsid w:val="005E4959"/>
    <w:rsid w:val="0060538D"/>
    <w:rsid w:val="006221C5"/>
    <w:rsid w:val="00660FD9"/>
    <w:rsid w:val="0066623E"/>
    <w:rsid w:val="00667171"/>
    <w:rsid w:val="00673953"/>
    <w:rsid w:val="00684591"/>
    <w:rsid w:val="00687776"/>
    <w:rsid w:val="0068789E"/>
    <w:rsid w:val="006A5EF9"/>
    <w:rsid w:val="006B4A38"/>
    <w:rsid w:val="006B75EA"/>
    <w:rsid w:val="006B7B2E"/>
    <w:rsid w:val="006D6270"/>
    <w:rsid w:val="006E055A"/>
    <w:rsid w:val="006E7493"/>
    <w:rsid w:val="006F1D20"/>
    <w:rsid w:val="006F731D"/>
    <w:rsid w:val="007013E7"/>
    <w:rsid w:val="0070448D"/>
    <w:rsid w:val="00712272"/>
    <w:rsid w:val="007216A4"/>
    <w:rsid w:val="0072721F"/>
    <w:rsid w:val="00732305"/>
    <w:rsid w:val="007324D6"/>
    <w:rsid w:val="00737126"/>
    <w:rsid w:val="0074363B"/>
    <w:rsid w:val="00776E66"/>
    <w:rsid w:val="0078291B"/>
    <w:rsid w:val="00794E08"/>
    <w:rsid w:val="007951D0"/>
    <w:rsid w:val="007A133A"/>
    <w:rsid w:val="007A4031"/>
    <w:rsid w:val="007B1CA8"/>
    <w:rsid w:val="007B23C4"/>
    <w:rsid w:val="007D0963"/>
    <w:rsid w:val="007D2BE8"/>
    <w:rsid w:val="007D4DD0"/>
    <w:rsid w:val="007E2BF1"/>
    <w:rsid w:val="007E7000"/>
    <w:rsid w:val="007F2336"/>
    <w:rsid w:val="00800B47"/>
    <w:rsid w:val="00807801"/>
    <w:rsid w:val="008270A6"/>
    <w:rsid w:val="00846C9A"/>
    <w:rsid w:val="0086069A"/>
    <w:rsid w:val="00860711"/>
    <w:rsid w:val="008856DC"/>
    <w:rsid w:val="008C3FA8"/>
    <w:rsid w:val="008C7A56"/>
    <w:rsid w:val="008D0645"/>
    <w:rsid w:val="008F5C78"/>
    <w:rsid w:val="00903A4B"/>
    <w:rsid w:val="00922B9B"/>
    <w:rsid w:val="00925D53"/>
    <w:rsid w:val="009569C8"/>
    <w:rsid w:val="00957314"/>
    <w:rsid w:val="0096093F"/>
    <w:rsid w:val="00970E57"/>
    <w:rsid w:val="009934D1"/>
    <w:rsid w:val="00995383"/>
    <w:rsid w:val="009A35BF"/>
    <w:rsid w:val="009A4456"/>
    <w:rsid w:val="009C1ECA"/>
    <w:rsid w:val="009C6532"/>
    <w:rsid w:val="009E12D5"/>
    <w:rsid w:val="009E2D66"/>
    <w:rsid w:val="009E418A"/>
    <w:rsid w:val="009E45B2"/>
    <w:rsid w:val="009E76D2"/>
    <w:rsid w:val="009F309B"/>
    <w:rsid w:val="009F3FDE"/>
    <w:rsid w:val="009F7487"/>
    <w:rsid w:val="00A02AE4"/>
    <w:rsid w:val="00A13ECF"/>
    <w:rsid w:val="00A15CE7"/>
    <w:rsid w:val="00A307F9"/>
    <w:rsid w:val="00A3415E"/>
    <w:rsid w:val="00A53633"/>
    <w:rsid w:val="00A61517"/>
    <w:rsid w:val="00A626F2"/>
    <w:rsid w:val="00A73962"/>
    <w:rsid w:val="00A84F2E"/>
    <w:rsid w:val="00AA7801"/>
    <w:rsid w:val="00AB3AB9"/>
    <w:rsid w:val="00AB558B"/>
    <w:rsid w:val="00AC3C28"/>
    <w:rsid w:val="00AD56D1"/>
    <w:rsid w:val="00AF281F"/>
    <w:rsid w:val="00B00F67"/>
    <w:rsid w:val="00B1165A"/>
    <w:rsid w:val="00B16089"/>
    <w:rsid w:val="00B32EBA"/>
    <w:rsid w:val="00B43713"/>
    <w:rsid w:val="00B4788C"/>
    <w:rsid w:val="00B52FEC"/>
    <w:rsid w:val="00B93F11"/>
    <w:rsid w:val="00B9672C"/>
    <w:rsid w:val="00B96CB9"/>
    <w:rsid w:val="00BA5D82"/>
    <w:rsid w:val="00BB1D0B"/>
    <w:rsid w:val="00BB33CC"/>
    <w:rsid w:val="00BB39DC"/>
    <w:rsid w:val="00BC66C6"/>
    <w:rsid w:val="00BD1366"/>
    <w:rsid w:val="00BF0253"/>
    <w:rsid w:val="00C40DF0"/>
    <w:rsid w:val="00C41B79"/>
    <w:rsid w:val="00C47F83"/>
    <w:rsid w:val="00C755D4"/>
    <w:rsid w:val="00C92C57"/>
    <w:rsid w:val="00C95E06"/>
    <w:rsid w:val="00CA19E5"/>
    <w:rsid w:val="00CA42D9"/>
    <w:rsid w:val="00CA4889"/>
    <w:rsid w:val="00CB0364"/>
    <w:rsid w:val="00CE72E2"/>
    <w:rsid w:val="00CE7723"/>
    <w:rsid w:val="00CE7EA6"/>
    <w:rsid w:val="00D02E6B"/>
    <w:rsid w:val="00D030E1"/>
    <w:rsid w:val="00D03D12"/>
    <w:rsid w:val="00D16DAB"/>
    <w:rsid w:val="00D2035E"/>
    <w:rsid w:val="00D22D71"/>
    <w:rsid w:val="00D26661"/>
    <w:rsid w:val="00D41101"/>
    <w:rsid w:val="00D64500"/>
    <w:rsid w:val="00D71EBB"/>
    <w:rsid w:val="00D91CF2"/>
    <w:rsid w:val="00D943ED"/>
    <w:rsid w:val="00DB477C"/>
    <w:rsid w:val="00DC31EB"/>
    <w:rsid w:val="00DD2B4C"/>
    <w:rsid w:val="00DD601A"/>
    <w:rsid w:val="00DE560B"/>
    <w:rsid w:val="00DF25F8"/>
    <w:rsid w:val="00DF6ED3"/>
    <w:rsid w:val="00DF712B"/>
    <w:rsid w:val="00DF7872"/>
    <w:rsid w:val="00E13013"/>
    <w:rsid w:val="00E5276D"/>
    <w:rsid w:val="00E61238"/>
    <w:rsid w:val="00E646B3"/>
    <w:rsid w:val="00EA2DCF"/>
    <w:rsid w:val="00EB635F"/>
    <w:rsid w:val="00EF17A2"/>
    <w:rsid w:val="00F026F0"/>
    <w:rsid w:val="00F339BC"/>
    <w:rsid w:val="00F56E64"/>
    <w:rsid w:val="00F743DF"/>
    <w:rsid w:val="00F80C9D"/>
    <w:rsid w:val="00F81E90"/>
    <w:rsid w:val="00FA57D2"/>
    <w:rsid w:val="00FB668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59826B"/>
  <w15:docId w15:val="{C4621F53-A2CD-4D1F-9CD4-46E9B82B4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uk-UA" w:eastAsia="uk-UA"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239" w:line="347" w:lineRule="auto"/>
      <w:ind w:left="10" w:hanging="10"/>
    </w:pPr>
    <w:rPr>
      <w:rFonts w:ascii="Times New Roman" w:eastAsia="Times New Roman" w:hAnsi="Times New Roman" w:cs="Times New Roman"/>
      <w:color w:val="000000"/>
      <w:sz w:val="28"/>
    </w:rPr>
  </w:style>
  <w:style w:type="paragraph" w:styleId="1">
    <w:name w:val="heading 1"/>
    <w:next w:val="a"/>
    <w:link w:val="10"/>
    <w:uiPriority w:val="9"/>
    <w:qFormat/>
    <w:pPr>
      <w:keepNext/>
      <w:keepLines/>
      <w:spacing w:after="360"/>
      <w:ind w:left="10" w:hanging="10"/>
      <w:outlineLvl w:val="0"/>
    </w:pPr>
    <w:rPr>
      <w:rFonts w:ascii="Times New Roman" w:eastAsia="Times New Roman" w:hAnsi="Times New Roman" w:cs="Times New Roman"/>
      <w:b/>
      <w:color w:val="000000"/>
      <w:sz w:val="28"/>
    </w:rPr>
  </w:style>
  <w:style w:type="paragraph" w:styleId="2">
    <w:name w:val="heading 2"/>
    <w:basedOn w:val="a"/>
    <w:next w:val="a"/>
    <w:link w:val="20"/>
    <w:uiPriority w:val="9"/>
    <w:unhideWhenUsed/>
    <w:qFormat/>
    <w:rsid w:val="00410A1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Pr>
      <w:rFonts w:ascii="Times New Roman" w:eastAsia="Times New Roman" w:hAnsi="Times New Roman" w:cs="Times New Roman"/>
      <w:b/>
      <w:color w:val="000000"/>
      <w:sz w:val="28"/>
    </w:rPr>
  </w:style>
  <w:style w:type="table" w:styleId="a3">
    <w:name w:val="Table Grid"/>
    <w:basedOn w:val="a1"/>
    <w:uiPriority w:val="59"/>
    <w:rsid w:val="00410A12"/>
    <w:pPr>
      <w:spacing w:after="0" w:line="240" w:lineRule="auto"/>
    </w:pPr>
    <w:rPr>
      <w:kern w:val="0"/>
      <w:lang w:val="en-US"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basedOn w:val="a0"/>
    <w:link w:val="2"/>
    <w:uiPriority w:val="9"/>
    <w:rsid w:val="00410A12"/>
    <w:rPr>
      <w:rFonts w:asciiTheme="majorHAnsi" w:eastAsiaTheme="majorEastAsia" w:hAnsiTheme="majorHAnsi" w:cstheme="majorBidi"/>
      <w:color w:val="2F5496" w:themeColor="accent1" w:themeShade="BF"/>
      <w:sz w:val="26"/>
      <w:szCs w:val="26"/>
    </w:rPr>
  </w:style>
  <w:style w:type="paragraph" w:customStyle="1" w:styleId="p1">
    <w:name w:val="p1"/>
    <w:basedOn w:val="a"/>
    <w:rsid w:val="00D030E1"/>
    <w:pPr>
      <w:spacing w:after="0" w:line="240" w:lineRule="auto"/>
      <w:ind w:left="0" w:firstLine="0"/>
    </w:pPr>
    <w:rPr>
      <w:rFonts w:ascii="Helvetica" w:eastAsiaTheme="minorEastAsia" w:hAnsi="Helvetica"/>
      <w:color w:val="auto"/>
      <w:kern w:val="0"/>
      <w:sz w:val="18"/>
      <w:szCs w:val="18"/>
      <w14:ligatures w14:val="none"/>
    </w:rPr>
  </w:style>
  <w:style w:type="character" w:customStyle="1" w:styleId="s1">
    <w:name w:val="s1"/>
    <w:basedOn w:val="a0"/>
    <w:rsid w:val="00D030E1"/>
    <w:rPr>
      <w:rFonts w:ascii="Helvetica" w:hAnsi="Helvetica" w:hint="default"/>
      <w:b w:val="0"/>
      <w:bCs w:val="0"/>
      <w:i w:val="0"/>
      <w:iCs w:val="0"/>
      <w:sz w:val="18"/>
      <w:szCs w:val="18"/>
    </w:rPr>
  </w:style>
  <w:style w:type="paragraph" w:styleId="a4">
    <w:name w:val="List Paragraph"/>
    <w:basedOn w:val="a"/>
    <w:uiPriority w:val="34"/>
    <w:qFormat/>
    <w:rsid w:val="00DC31EB"/>
    <w:pPr>
      <w:ind w:left="720"/>
      <w:contextualSpacing/>
    </w:pPr>
  </w:style>
  <w:style w:type="paragraph" w:styleId="a5">
    <w:name w:val="header"/>
    <w:basedOn w:val="a"/>
    <w:link w:val="a6"/>
    <w:uiPriority w:val="99"/>
    <w:unhideWhenUsed/>
    <w:rsid w:val="009A35BF"/>
    <w:pPr>
      <w:tabs>
        <w:tab w:val="center" w:pos="4819"/>
        <w:tab w:val="right" w:pos="9639"/>
      </w:tabs>
      <w:spacing w:after="0" w:line="240" w:lineRule="auto"/>
    </w:pPr>
  </w:style>
  <w:style w:type="character" w:customStyle="1" w:styleId="a6">
    <w:name w:val="Верхній колонтитул Знак"/>
    <w:basedOn w:val="a0"/>
    <w:link w:val="a5"/>
    <w:uiPriority w:val="99"/>
    <w:rsid w:val="009A35BF"/>
    <w:rPr>
      <w:rFonts w:ascii="Times New Roman" w:eastAsia="Times New Roman" w:hAnsi="Times New Roman" w:cs="Times New Roman"/>
      <w:color w:val="000000"/>
      <w:sz w:val="28"/>
    </w:rPr>
  </w:style>
  <w:style w:type="character" w:styleId="a7">
    <w:name w:val="Hyperlink"/>
    <w:basedOn w:val="a0"/>
    <w:uiPriority w:val="99"/>
    <w:unhideWhenUsed/>
    <w:rsid w:val="001745BD"/>
    <w:rPr>
      <w:color w:val="0563C1" w:themeColor="hyperlink"/>
      <w:u w:val="single"/>
    </w:rPr>
  </w:style>
  <w:style w:type="character" w:styleId="a8">
    <w:name w:val="Unresolved Mention"/>
    <w:basedOn w:val="a0"/>
    <w:uiPriority w:val="99"/>
    <w:semiHidden/>
    <w:unhideWhenUsed/>
    <w:rsid w:val="001745BD"/>
    <w:rPr>
      <w:color w:val="605E5C"/>
      <w:shd w:val="clear" w:color="auto" w:fill="E1DFDD"/>
    </w:rPr>
  </w:style>
  <w:style w:type="character" w:styleId="a9">
    <w:name w:val="Strong"/>
    <w:basedOn w:val="a0"/>
    <w:uiPriority w:val="22"/>
    <w:qFormat/>
    <w:rsid w:val="00062472"/>
    <w:rPr>
      <w:b/>
      <w:bCs/>
    </w:rPr>
  </w:style>
  <w:style w:type="paragraph" w:styleId="aa">
    <w:name w:val="footer"/>
    <w:basedOn w:val="a"/>
    <w:link w:val="ab"/>
    <w:uiPriority w:val="99"/>
    <w:unhideWhenUsed/>
    <w:rsid w:val="00566F0E"/>
    <w:pPr>
      <w:tabs>
        <w:tab w:val="center" w:pos="4680"/>
        <w:tab w:val="right" w:pos="9360"/>
      </w:tabs>
      <w:spacing w:after="0" w:line="240" w:lineRule="auto"/>
      <w:ind w:left="0" w:firstLine="0"/>
    </w:pPr>
    <w:rPr>
      <w:rFonts w:asciiTheme="minorHAnsi" w:eastAsiaTheme="minorEastAsia" w:hAnsiTheme="minorHAnsi"/>
      <w:color w:val="auto"/>
      <w:kern w:val="0"/>
      <w:sz w:val="22"/>
      <w14:ligatures w14:val="none"/>
    </w:rPr>
  </w:style>
  <w:style w:type="character" w:customStyle="1" w:styleId="ab">
    <w:name w:val="Нижній колонтитул Знак"/>
    <w:basedOn w:val="a0"/>
    <w:link w:val="aa"/>
    <w:uiPriority w:val="99"/>
    <w:rsid w:val="00566F0E"/>
    <w:rPr>
      <w:rFonts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2791033">
      <w:bodyDiv w:val="1"/>
      <w:marLeft w:val="0"/>
      <w:marRight w:val="0"/>
      <w:marTop w:val="0"/>
      <w:marBottom w:val="0"/>
      <w:divBdr>
        <w:top w:val="none" w:sz="0" w:space="0" w:color="auto"/>
        <w:left w:val="none" w:sz="0" w:space="0" w:color="auto"/>
        <w:bottom w:val="none" w:sz="0" w:space="0" w:color="auto"/>
        <w:right w:val="none" w:sz="0" w:space="0" w:color="auto"/>
      </w:divBdr>
    </w:div>
    <w:div w:id="1275404245">
      <w:bodyDiv w:val="1"/>
      <w:marLeft w:val="0"/>
      <w:marRight w:val="0"/>
      <w:marTop w:val="0"/>
      <w:marBottom w:val="0"/>
      <w:divBdr>
        <w:top w:val="none" w:sz="0" w:space="0" w:color="auto"/>
        <w:left w:val="none" w:sz="0" w:space="0" w:color="auto"/>
        <w:bottom w:val="none" w:sz="0" w:space="0" w:color="auto"/>
        <w:right w:val="none" w:sz="0" w:space="0" w:color="auto"/>
      </w:divBdr>
    </w:div>
    <w:div w:id="199324352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zakon.rada.gov.ua/laws/show/501/2015" TargetMode="External"/><Relationship Id="rId18" Type="http://schemas.openxmlformats.org/officeDocument/2006/relationships/hyperlink" Target="https://spravdi.gov.ua" TargetMode="External"/><Relationship Id="rId26" Type="http://schemas.openxmlformats.org/officeDocument/2006/relationships/hyperlink" Target="https://cedem.org.ua/" TargetMode="External"/><Relationship Id="rId39" Type="http://schemas.openxmlformats.org/officeDocument/2006/relationships/hyperlink" Target="https://idpo.org.ua" TargetMode="External"/><Relationship Id="rId21" Type="http://schemas.openxmlformats.org/officeDocument/2006/relationships/hyperlink" Target="https://defence.org.ua" TargetMode="External"/><Relationship Id="rId34" Type="http://schemas.openxmlformats.org/officeDocument/2006/relationships/hyperlink" Target="https://thedigital.gov.ua" TargetMode="External"/><Relationship Id="rId42" Type="http://schemas.openxmlformats.org/officeDocument/2006/relationships/footer" Target="footer2.xm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hyperlink" Target="https://niss.gov.ua" TargetMode="External"/><Relationship Id="rId29" Type="http://schemas.openxmlformats.org/officeDocument/2006/relationships/hyperlink" Target="https://www.irf.ua/"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president.gov.ua/documents/3922020-35037" TargetMode="External"/><Relationship Id="rId24" Type="http://schemas.openxmlformats.org/officeDocument/2006/relationships/hyperlink" Target="https://www.reform.gov.ua/" TargetMode="External"/><Relationship Id="rId32" Type="http://schemas.openxmlformats.org/officeDocument/2006/relationships/hyperlink" Target="https://dsns.gov.ua/" TargetMode="External"/><Relationship Id="rId37" Type="http://schemas.openxmlformats.org/officeDocument/2006/relationships/hyperlink" Target="https://securityresearch.org.ua" TargetMode="External"/><Relationship Id="rId40" Type="http://schemas.openxmlformats.org/officeDocument/2006/relationships/hyperlink" Target="https://prozori-rady.org.ua" TargetMode="External"/><Relationship Id="rId45"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www.kmu.gov.ua" TargetMode="External"/><Relationship Id="rId23" Type="http://schemas.openxmlformats.org/officeDocument/2006/relationships/hyperlink" Target="https://www.reform.gov.ua/" TargetMode="External"/><Relationship Id="rId28" Type="http://schemas.openxmlformats.org/officeDocument/2006/relationships/hyperlink" Target="https://president.gov.ua/" TargetMode="External"/><Relationship Id="rId36" Type="http://schemas.openxmlformats.org/officeDocument/2006/relationships/hyperlink" Target="https://ednannia.ua" TargetMode="External"/><Relationship Id="rId10" Type="http://schemas.openxmlformats.org/officeDocument/2006/relationships/hyperlink" Target="https://www.president.gov.ua/documents/3922020-35037" TargetMode="External"/><Relationship Id="rId19" Type="http://schemas.openxmlformats.org/officeDocument/2006/relationships/hyperlink" Target="https://www.worldbank.org" TargetMode="External"/><Relationship Id="rId31" Type="http://schemas.openxmlformats.org/officeDocument/2006/relationships/hyperlink" Target="https://dsns.gov.ua/" TargetMode="External"/><Relationship Id="rId44"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president.gov.ua/documents/3922020" TargetMode="External"/><Relationship Id="rId14" Type="http://schemas.openxmlformats.org/officeDocument/2006/relationships/hyperlink" Target="https://zakon.rada.gov.ua/laws/show/501/2015" TargetMode="External"/><Relationship Id="rId22" Type="http://schemas.openxmlformats.org/officeDocument/2006/relationships/hyperlink" Target="https://minre.gov.ua" TargetMode="External"/><Relationship Id="rId27" Type="http://schemas.openxmlformats.org/officeDocument/2006/relationships/hyperlink" Target="https://president.gov.ua/" TargetMode="External"/><Relationship Id="rId30" Type="http://schemas.openxmlformats.org/officeDocument/2006/relationships/hyperlink" Target="https://www.irf.ua/" TargetMode="External"/><Relationship Id="rId35" Type="http://schemas.openxmlformats.org/officeDocument/2006/relationships/hyperlink" Target="https://reliefweb.int" TargetMode="External"/><Relationship Id="rId43" Type="http://schemas.openxmlformats.org/officeDocument/2006/relationships/footer" Target="footer3.xml"/><Relationship Id="rId8" Type="http://schemas.openxmlformats.org/officeDocument/2006/relationships/image" Target="media/image2.png"/><Relationship Id="rId3" Type="http://schemas.openxmlformats.org/officeDocument/2006/relationships/settings" Target="settings.xml"/><Relationship Id="rId12" Type="http://schemas.openxmlformats.org/officeDocument/2006/relationships/hyperlink" Target="https://www.president.gov.ua/documents/3922020-35037" TargetMode="External"/><Relationship Id="rId17" Type="http://schemas.openxmlformats.org/officeDocument/2006/relationships/hyperlink" Target="https://www.president.gov.ua/news" TargetMode="External"/><Relationship Id="rId25" Type="http://schemas.openxmlformats.org/officeDocument/2006/relationships/hyperlink" Target="https://cedem.org.ua/" TargetMode="External"/><Relationship Id="rId33" Type="http://schemas.openxmlformats.org/officeDocument/2006/relationships/hyperlink" Target="https://ulead.org.ua" TargetMode="External"/><Relationship Id="rId38" Type="http://schemas.openxmlformats.org/officeDocument/2006/relationships/hyperlink" Target="https://www.mil.gov.ua" TargetMode="External"/><Relationship Id="rId20" Type="http://schemas.openxmlformats.org/officeDocument/2006/relationships/hyperlink" Target="https://uifuture.org" TargetMode="External"/><Relationship Id="rId41" Type="http://schemas.openxmlformats.org/officeDocument/2006/relationships/footer" Target="footer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61</Pages>
  <Words>62852</Words>
  <Characters>35827</Characters>
  <Application>Microsoft Office Word</Application>
  <DocSecurity>0</DocSecurity>
  <Lines>298</Lines>
  <Paragraphs>196</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98483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jsemenova82@gmail.com</dc:creator>
  <cp:keywords/>
  <cp:lastModifiedBy>Lenovo</cp:lastModifiedBy>
  <cp:revision>2</cp:revision>
  <dcterms:created xsi:type="dcterms:W3CDTF">2025-05-19T14:23:00Z</dcterms:created>
  <dcterms:modified xsi:type="dcterms:W3CDTF">2025-05-19T14:23:00Z</dcterms:modified>
</cp:coreProperties>
</file>