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40EE" w14:textId="77777777" w:rsidR="00EA2827" w:rsidRPr="00CA30AE" w:rsidRDefault="00EA2827" w:rsidP="00EA2827">
      <w:pPr>
        <w:jc w:val="center"/>
        <w:rPr>
          <w:szCs w:val="28"/>
        </w:rPr>
      </w:pPr>
      <w:r w:rsidRPr="00CA30AE">
        <w:rPr>
          <w:szCs w:val="28"/>
        </w:rPr>
        <w:t>Прикарпатський національний університет імені Василя Стефаника</w:t>
      </w:r>
    </w:p>
    <w:p w14:paraId="10CFB4DE" w14:textId="77777777" w:rsidR="00EA2827" w:rsidRPr="00CA30AE" w:rsidRDefault="00EA2827" w:rsidP="00EA2827">
      <w:pPr>
        <w:jc w:val="center"/>
        <w:rPr>
          <w:szCs w:val="28"/>
        </w:rPr>
      </w:pPr>
      <w:r w:rsidRPr="00CA30AE">
        <w:rPr>
          <w:szCs w:val="28"/>
        </w:rPr>
        <w:t>Факультет історії, політології і міжнародних відносин</w:t>
      </w:r>
    </w:p>
    <w:p w14:paraId="0B5A6A4A" w14:textId="77777777" w:rsidR="00EA2827" w:rsidRPr="00CA30AE" w:rsidRDefault="00EA2827" w:rsidP="00EA2827">
      <w:pPr>
        <w:jc w:val="center"/>
        <w:rPr>
          <w:szCs w:val="28"/>
        </w:rPr>
      </w:pPr>
      <w:r w:rsidRPr="00CA30AE">
        <w:rPr>
          <w:szCs w:val="28"/>
        </w:rPr>
        <w:t>Кафедра політичних інститутів та процесів</w:t>
      </w:r>
    </w:p>
    <w:p w14:paraId="26AC50DB" w14:textId="77777777" w:rsidR="00EA2827" w:rsidRPr="00CA30AE" w:rsidRDefault="00EA2827" w:rsidP="00EA2827"/>
    <w:p w14:paraId="3BA6AF56" w14:textId="77777777" w:rsidR="00EA2827" w:rsidRPr="00CA30AE" w:rsidRDefault="00EA2827" w:rsidP="00EA2827">
      <w:pPr>
        <w:rPr>
          <w:szCs w:val="28"/>
        </w:rPr>
      </w:pPr>
    </w:p>
    <w:p w14:paraId="04A13E8D" w14:textId="6A72B43C" w:rsidR="00EA2827" w:rsidRPr="00CA30AE" w:rsidRDefault="00EA2827" w:rsidP="00EA2827">
      <w:pPr>
        <w:jc w:val="center"/>
        <w:rPr>
          <w:szCs w:val="28"/>
        </w:rPr>
      </w:pPr>
      <w:r>
        <w:rPr>
          <w:szCs w:val="28"/>
        </w:rPr>
        <w:t>Дипломна</w:t>
      </w:r>
      <w:r w:rsidRPr="00CA30AE">
        <w:rPr>
          <w:szCs w:val="28"/>
        </w:rPr>
        <w:t xml:space="preserve"> робота</w:t>
      </w:r>
    </w:p>
    <w:p w14:paraId="38E96590" w14:textId="77777777" w:rsidR="00EA2827" w:rsidRPr="00CA30AE" w:rsidRDefault="00EA2827" w:rsidP="00EA2827">
      <w:pPr>
        <w:jc w:val="center"/>
        <w:rPr>
          <w:szCs w:val="28"/>
        </w:rPr>
      </w:pPr>
    </w:p>
    <w:p w14:paraId="6CEA23F2" w14:textId="5CC0812F" w:rsidR="00EA2827" w:rsidRPr="006C2F82" w:rsidRDefault="00EA2827" w:rsidP="00EA2827">
      <w:pPr>
        <w:jc w:val="center"/>
        <w:rPr>
          <w:b/>
          <w:szCs w:val="28"/>
        </w:rPr>
      </w:pPr>
      <w:r w:rsidRPr="00CA30AE">
        <w:rPr>
          <w:b/>
          <w:szCs w:val="28"/>
        </w:rPr>
        <w:t>«</w:t>
      </w:r>
      <w:r w:rsidRPr="007C778D">
        <w:t xml:space="preserve">Тема: </w:t>
      </w:r>
      <w:r w:rsidRPr="00EA2827">
        <w:rPr>
          <w:b/>
          <w:bCs/>
        </w:rPr>
        <w:t>Формування національної ідентичності України як проблема національної безпеки</w:t>
      </w:r>
      <w:r w:rsidRPr="00CA30AE">
        <w:rPr>
          <w:b/>
          <w:szCs w:val="28"/>
        </w:rPr>
        <w:t>»</w:t>
      </w:r>
    </w:p>
    <w:p w14:paraId="6D71E48F" w14:textId="77777777" w:rsidR="00EA2827" w:rsidRPr="006C2F82" w:rsidRDefault="00EA2827" w:rsidP="00EA2827">
      <w:pPr>
        <w:jc w:val="center"/>
        <w:rPr>
          <w:b/>
          <w:szCs w:val="28"/>
        </w:rPr>
      </w:pPr>
    </w:p>
    <w:p w14:paraId="455A46A6" w14:textId="3F27E2FA" w:rsidR="00EA2827" w:rsidRPr="00CA30AE" w:rsidRDefault="00EA2827" w:rsidP="00EA2827">
      <w:pPr>
        <w:jc w:val="right"/>
        <w:rPr>
          <w:szCs w:val="28"/>
        </w:rPr>
      </w:pPr>
      <w:r>
        <w:rPr>
          <w:szCs w:val="28"/>
        </w:rPr>
        <w:t>Студента 4 курсу, групи  ПНБ-43</w:t>
      </w:r>
    </w:p>
    <w:p w14:paraId="33551C28" w14:textId="77777777" w:rsidR="00EA2827" w:rsidRDefault="00EA2827" w:rsidP="00EA2827">
      <w:pPr>
        <w:jc w:val="right"/>
        <w:rPr>
          <w:szCs w:val="28"/>
        </w:rPr>
      </w:pPr>
      <w:r w:rsidRPr="00CA30AE">
        <w:rPr>
          <w:szCs w:val="28"/>
        </w:rPr>
        <w:t>Спеціальності «Політологія</w:t>
      </w:r>
      <w:r>
        <w:rPr>
          <w:szCs w:val="28"/>
        </w:rPr>
        <w:t xml:space="preserve">. </w:t>
      </w:r>
    </w:p>
    <w:p w14:paraId="6325F9CE" w14:textId="77777777" w:rsidR="00EA2827" w:rsidRPr="00CA30AE" w:rsidRDefault="00EA2827" w:rsidP="00EA2827">
      <w:pPr>
        <w:jc w:val="right"/>
        <w:rPr>
          <w:szCs w:val="28"/>
        </w:rPr>
      </w:pPr>
      <w:r>
        <w:rPr>
          <w:szCs w:val="28"/>
        </w:rPr>
        <w:t>Національна безпека</w:t>
      </w:r>
      <w:r w:rsidRPr="00CA30AE">
        <w:rPr>
          <w:szCs w:val="28"/>
        </w:rPr>
        <w:t>»</w:t>
      </w:r>
    </w:p>
    <w:p w14:paraId="42ED346B" w14:textId="4A3BC837" w:rsidR="00EA2827" w:rsidRPr="00CA30AE" w:rsidRDefault="00EA2827" w:rsidP="00EA2827">
      <w:pPr>
        <w:jc w:val="right"/>
        <w:rPr>
          <w:szCs w:val="28"/>
        </w:rPr>
      </w:pPr>
      <w:r w:rsidRPr="00CA30AE">
        <w:rPr>
          <w:szCs w:val="28"/>
        </w:rPr>
        <w:t>Кіщука В.</w:t>
      </w:r>
      <w:r>
        <w:rPr>
          <w:szCs w:val="28"/>
        </w:rPr>
        <w:t>В</w:t>
      </w:r>
      <w:r w:rsidR="00F11F9C">
        <w:rPr>
          <w:szCs w:val="28"/>
        </w:rPr>
        <w:t>.</w:t>
      </w:r>
    </w:p>
    <w:p w14:paraId="2100CBE2" w14:textId="77777777" w:rsidR="00EA2827" w:rsidRPr="00CA30AE" w:rsidRDefault="00EA2827" w:rsidP="00EA2827">
      <w:pPr>
        <w:jc w:val="right"/>
        <w:rPr>
          <w:szCs w:val="28"/>
        </w:rPr>
      </w:pPr>
      <w:r w:rsidRPr="00CA30AE">
        <w:rPr>
          <w:szCs w:val="28"/>
        </w:rPr>
        <w:t xml:space="preserve">Науковий керівник: </w:t>
      </w:r>
      <w:r>
        <w:rPr>
          <w:szCs w:val="28"/>
        </w:rPr>
        <w:t>д</w:t>
      </w:r>
      <w:r w:rsidRPr="00CA30AE">
        <w:rPr>
          <w:szCs w:val="28"/>
        </w:rPr>
        <w:t>. політ. н.,</w:t>
      </w:r>
    </w:p>
    <w:p w14:paraId="369A5CDE" w14:textId="77777777" w:rsidR="00EA2827" w:rsidRPr="00CA30AE" w:rsidRDefault="00EA2827" w:rsidP="00EA2827">
      <w:pPr>
        <w:jc w:val="right"/>
        <w:rPr>
          <w:szCs w:val="28"/>
        </w:rPr>
      </w:pPr>
      <w:r>
        <w:rPr>
          <w:szCs w:val="28"/>
        </w:rPr>
        <w:t>про</w:t>
      </w:r>
      <w:r w:rsidRPr="008A632F">
        <w:rPr>
          <w:rFonts w:cs="Times New Roman"/>
          <w:szCs w:val="28"/>
        </w:rPr>
        <w:t>ф</w:t>
      </w:r>
      <w:r w:rsidRPr="00CA30AE">
        <w:rPr>
          <w:szCs w:val="28"/>
        </w:rPr>
        <w:t xml:space="preserve">. </w:t>
      </w:r>
      <w:r>
        <w:rPr>
          <w:szCs w:val="28"/>
        </w:rPr>
        <w:t>Климончук</w:t>
      </w:r>
      <w:r w:rsidRPr="00CA30AE">
        <w:rPr>
          <w:szCs w:val="28"/>
        </w:rPr>
        <w:t xml:space="preserve"> </w:t>
      </w:r>
      <w:r>
        <w:rPr>
          <w:szCs w:val="28"/>
        </w:rPr>
        <w:t>В</w:t>
      </w:r>
      <w:r w:rsidRPr="00CA30AE">
        <w:rPr>
          <w:szCs w:val="28"/>
        </w:rPr>
        <w:t>.</w:t>
      </w:r>
      <w:r>
        <w:rPr>
          <w:szCs w:val="28"/>
        </w:rPr>
        <w:t>Й</w:t>
      </w:r>
      <w:r w:rsidRPr="00CA30AE">
        <w:rPr>
          <w:szCs w:val="28"/>
        </w:rPr>
        <w:t>.</w:t>
      </w:r>
    </w:p>
    <w:p w14:paraId="5AE97A3A" w14:textId="77777777" w:rsidR="00EA2827" w:rsidRPr="00CA30AE" w:rsidRDefault="00EA2827" w:rsidP="00EA2827">
      <w:pPr>
        <w:jc w:val="right"/>
        <w:rPr>
          <w:szCs w:val="28"/>
        </w:rPr>
      </w:pPr>
    </w:p>
    <w:p w14:paraId="4A02EB25" w14:textId="77777777" w:rsidR="00EA2827" w:rsidRPr="00CA30AE" w:rsidRDefault="00EA2827" w:rsidP="00EA2827">
      <w:pPr>
        <w:jc w:val="right"/>
        <w:rPr>
          <w:sz w:val="24"/>
          <w:szCs w:val="24"/>
        </w:rPr>
      </w:pPr>
      <w:r w:rsidRPr="00CA30AE">
        <w:rPr>
          <w:sz w:val="24"/>
          <w:szCs w:val="24"/>
        </w:rPr>
        <w:t>Національна шкала: _________________</w:t>
      </w:r>
    </w:p>
    <w:p w14:paraId="6D03CFBE" w14:textId="77777777" w:rsidR="00EA2827" w:rsidRPr="00CA30AE" w:rsidRDefault="00EA2827" w:rsidP="00EA2827">
      <w:pPr>
        <w:jc w:val="right"/>
        <w:rPr>
          <w:sz w:val="24"/>
          <w:szCs w:val="24"/>
        </w:rPr>
      </w:pPr>
      <w:r w:rsidRPr="00CA30AE">
        <w:rPr>
          <w:sz w:val="24"/>
          <w:szCs w:val="24"/>
        </w:rPr>
        <w:t>Університетська шкала: ______________</w:t>
      </w:r>
    </w:p>
    <w:p w14:paraId="46459C0B" w14:textId="77777777" w:rsidR="00EA2827" w:rsidRPr="00CA30AE" w:rsidRDefault="00EA2827" w:rsidP="00EA2827">
      <w:pPr>
        <w:jc w:val="right"/>
        <w:rPr>
          <w:sz w:val="24"/>
          <w:szCs w:val="24"/>
        </w:rPr>
      </w:pPr>
      <w:r w:rsidRPr="00CA30AE">
        <w:rPr>
          <w:sz w:val="24"/>
          <w:szCs w:val="24"/>
        </w:rPr>
        <w:t>Оцінка ECTS: ______________________</w:t>
      </w:r>
    </w:p>
    <w:p w14:paraId="77801AC0" w14:textId="77777777" w:rsidR="00EA2827" w:rsidRPr="00CA30AE" w:rsidRDefault="00EA2827" w:rsidP="00EA2827">
      <w:pPr>
        <w:jc w:val="right"/>
        <w:rPr>
          <w:sz w:val="24"/>
          <w:szCs w:val="24"/>
        </w:rPr>
      </w:pPr>
      <w:r w:rsidRPr="00CA30AE">
        <w:rPr>
          <w:sz w:val="24"/>
          <w:szCs w:val="24"/>
        </w:rPr>
        <w:t>Члени комісії:</w:t>
      </w:r>
    </w:p>
    <w:p w14:paraId="088F1FE7" w14:textId="77777777" w:rsidR="00EA2827" w:rsidRPr="00CA30AE" w:rsidRDefault="00EA2827" w:rsidP="00EA2827">
      <w:pPr>
        <w:jc w:val="right"/>
        <w:rPr>
          <w:sz w:val="24"/>
          <w:szCs w:val="24"/>
        </w:rPr>
      </w:pPr>
      <w:r w:rsidRPr="00CA30AE">
        <w:rPr>
          <w:sz w:val="24"/>
          <w:szCs w:val="24"/>
        </w:rPr>
        <w:t>________ ____________________</w:t>
      </w:r>
    </w:p>
    <w:p w14:paraId="75C7A6F9" w14:textId="77777777" w:rsidR="00EA2827" w:rsidRPr="00CA30AE" w:rsidRDefault="00EA2827" w:rsidP="00EA2827">
      <w:pPr>
        <w:jc w:val="right"/>
        <w:rPr>
          <w:sz w:val="24"/>
          <w:szCs w:val="24"/>
        </w:rPr>
      </w:pPr>
      <w:r w:rsidRPr="00CA30AE">
        <w:rPr>
          <w:sz w:val="24"/>
          <w:szCs w:val="24"/>
        </w:rPr>
        <w:t>(підпис)                     (прізвище та ініціали)</w:t>
      </w:r>
    </w:p>
    <w:p w14:paraId="075D984B" w14:textId="77777777" w:rsidR="00EA2827" w:rsidRPr="00CA30AE" w:rsidRDefault="00EA2827" w:rsidP="00EA2827">
      <w:pPr>
        <w:jc w:val="right"/>
        <w:rPr>
          <w:sz w:val="24"/>
          <w:szCs w:val="24"/>
        </w:rPr>
      </w:pPr>
      <w:r w:rsidRPr="00CA30AE">
        <w:rPr>
          <w:sz w:val="24"/>
          <w:szCs w:val="24"/>
        </w:rPr>
        <w:t>________ ____________________</w:t>
      </w:r>
    </w:p>
    <w:p w14:paraId="2CA83636" w14:textId="77777777" w:rsidR="00EA2827" w:rsidRPr="00CA30AE" w:rsidRDefault="00EA2827" w:rsidP="00EA2827">
      <w:pPr>
        <w:jc w:val="right"/>
        <w:rPr>
          <w:sz w:val="24"/>
          <w:szCs w:val="24"/>
        </w:rPr>
      </w:pPr>
      <w:r w:rsidRPr="00CA30AE">
        <w:rPr>
          <w:sz w:val="24"/>
          <w:szCs w:val="24"/>
        </w:rPr>
        <w:t>(підпис)                     (прізвище та ініціали)</w:t>
      </w:r>
    </w:p>
    <w:p w14:paraId="4C347B9A" w14:textId="77777777" w:rsidR="00EA2827" w:rsidRPr="00CA30AE" w:rsidRDefault="00EA2827" w:rsidP="00EA2827">
      <w:pPr>
        <w:jc w:val="right"/>
        <w:rPr>
          <w:sz w:val="24"/>
          <w:szCs w:val="24"/>
        </w:rPr>
      </w:pPr>
      <w:r w:rsidRPr="00CA30AE">
        <w:rPr>
          <w:sz w:val="24"/>
          <w:szCs w:val="24"/>
        </w:rPr>
        <w:t>________ ____________________</w:t>
      </w:r>
    </w:p>
    <w:p w14:paraId="14768F73" w14:textId="77777777" w:rsidR="00EA2827" w:rsidRPr="00CA30AE" w:rsidRDefault="00EA2827" w:rsidP="00EA2827">
      <w:pPr>
        <w:jc w:val="right"/>
        <w:rPr>
          <w:sz w:val="24"/>
          <w:szCs w:val="24"/>
        </w:rPr>
      </w:pPr>
      <w:r w:rsidRPr="00CA30AE">
        <w:rPr>
          <w:sz w:val="24"/>
          <w:szCs w:val="24"/>
        </w:rPr>
        <w:t>(підпис)                     (прізвище та ініціали</w:t>
      </w:r>
    </w:p>
    <w:p w14:paraId="2369F3B7" w14:textId="77777777" w:rsidR="00EA2827" w:rsidRDefault="00EA2827" w:rsidP="00EA2827">
      <w:pPr>
        <w:jc w:val="center"/>
        <w:rPr>
          <w:szCs w:val="28"/>
        </w:rPr>
      </w:pPr>
    </w:p>
    <w:p w14:paraId="32B76B27" w14:textId="77777777" w:rsidR="00EA2827" w:rsidRDefault="00EA2827" w:rsidP="00EA2827">
      <w:pPr>
        <w:jc w:val="center"/>
        <w:rPr>
          <w:szCs w:val="28"/>
        </w:rPr>
      </w:pPr>
    </w:p>
    <w:p w14:paraId="71D0F425" w14:textId="22B0B1FC" w:rsidR="00F12C76" w:rsidRPr="007C778D" w:rsidRDefault="00EA2827" w:rsidP="00EA2827">
      <w:pPr>
        <w:spacing w:after="0" w:line="360" w:lineRule="auto"/>
        <w:ind w:firstLine="709"/>
        <w:jc w:val="center"/>
      </w:pPr>
      <w:r w:rsidRPr="00CA30AE">
        <w:rPr>
          <w:szCs w:val="28"/>
        </w:rPr>
        <w:t>м. Івано-Франківськ – 202</w:t>
      </w:r>
      <w:r w:rsidR="00723FD7">
        <w:rPr>
          <w:szCs w:val="28"/>
        </w:rPr>
        <w:t>5</w:t>
      </w:r>
      <w:r w:rsidRPr="00CA30AE">
        <w:rPr>
          <w:szCs w:val="28"/>
        </w:rPr>
        <w:t xml:space="preserve"> рік</w:t>
      </w:r>
    </w:p>
    <w:p w14:paraId="288576F2" w14:textId="77777777" w:rsidR="00CB51C6" w:rsidRPr="007C778D" w:rsidRDefault="00CB51C6" w:rsidP="00EA2827">
      <w:pPr>
        <w:spacing w:after="0" w:line="360" w:lineRule="auto"/>
        <w:jc w:val="both"/>
        <w:sectPr w:rsidR="00CB51C6" w:rsidRPr="007C778D" w:rsidSect="0003166F">
          <w:headerReference w:type="default" r:id="rId7"/>
          <w:pgSz w:w="11906" w:h="16838" w:code="9"/>
          <w:pgMar w:top="1134" w:right="851" w:bottom="1134" w:left="1701" w:header="709" w:footer="709" w:gutter="0"/>
          <w:cols w:space="708"/>
          <w:titlePg/>
          <w:docGrid w:linePitch="381"/>
        </w:sectPr>
      </w:pPr>
    </w:p>
    <w:p w14:paraId="0299BD0A" w14:textId="77777777" w:rsidR="00B87AAB" w:rsidRPr="007C778D" w:rsidRDefault="00B87AAB" w:rsidP="00EA2827">
      <w:pPr>
        <w:spacing w:after="0" w:line="360" w:lineRule="auto"/>
        <w:jc w:val="both"/>
      </w:pPr>
    </w:p>
    <w:p w14:paraId="2DD4796E" w14:textId="1205D4A0" w:rsidR="00B87AAB" w:rsidRPr="007C778D" w:rsidRDefault="00B87AAB" w:rsidP="00B87AAB">
      <w:pPr>
        <w:spacing w:after="0" w:line="360" w:lineRule="auto"/>
        <w:jc w:val="center"/>
        <w:rPr>
          <w:b/>
          <w:bCs/>
        </w:rPr>
      </w:pPr>
      <w:r w:rsidRPr="007C778D">
        <w:rPr>
          <w:b/>
          <w:bCs/>
        </w:rPr>
        <w:t>ЗМІСТ</w:t>
      </w:r>
    </w:p>
    <w:p w14:paraId="4B433346" w14:textId="0CB34A7A" w:rsidR="00B87AAB" w:rsidRPr="007C778D" w:rsidRDefault="00B87AAB" w:rsidP="00B87AAB">
      <w:pPr>
        <w:spacing w:after="0" w:line="360" w:lineRule="auto"/>
        <w:jc w:val="both"/>
      </w:pPr>
      <w:r w:rsidRPr="007C778D">
        <w:t xml:space="preserve">ВСТУП </w:t>
      </w:r>
      <w:r w:rsidR="00E95975">
        <w:t>…………………………………………………………………………….3</w:t>
      </w:r>
    </w:p>
    <w:p w14:paraId="49041FB0" w14:textId="00780CE7" w:rsidR="00B87AAB" w:rsidRPr="007C778D" w:rsidRDefault="00B87AAB" w:rsidP="00B87AAB">
      <w:pPr>
        <w:spacing w:after="0" w:line="360" w:lineRule="auto"/>
        <w:jc w:val="both"/>
      </w:pPr>
      <w:r w:rsidRPr="007C778D">
        <w:t xml:space="preserve">РОЗДІЛ 1. ТЕОРЕТИКО-МЕТОДОЛОГІЧНІ ЗАСАДИ ДОСЛІДЖЕННЯ НАЦІОНАЛЬНОЇ ІДЕНТИЧНОСТІ ТА НАЦІОНАЛЬНОЇ БЕЗПЕКИ </w:t>
      </w:r>
      <w:r w:rsidR="00E95975">
        <w:t>……….6</w:t>
      </w:r>
    </w:p>
    <w:p w14:paraId="3E40823F" w14:textId="511E45C1" w:rsidR="00B87AAB" w:rsidRPr="007C778D" w:rsidRDefault="00B87AAB" w:rsidP="00B87AAB">
      <w:pPr>
        <w:spacing w:after="0" w:line="360" w:lineRule="auto"/>
        <w:jc w:val="both"/>
      </w:pPr>
      <w:r w:rsidRPr="007C778D">
        <w:t xml:space="preserve">1.1. Поняття національної ідентичності: сутність, структура та фактори формування </w:t>
      </w:r>
      <w:r w:rsidR="00E95975">
        <w:t>……………………………………………………………………….6</w:t>
      </w:r>
    </w:p>
    <w:p w14:paraId="4BD18686" w14:textId="7620FA9D" w:rsidR="00B87AAB" w:rsidRPr="007C778D" w:rsidRDefault="00B87AAB" w:rsidP="00B87AAB">
      <w:pPr>
        <w:spacing w:after="0" w:line="360" w:lineRule="auto"/>
        <w:jc w:val="both"/>
      </w:pPr>
      <w:r w:rsidRPr="007C778D">
        <w:t>1.2. Національна безпека: концептуальні підходи та взаємозв</w:t>
      </w:r>
      <w:r w:rsidR="007C778D" w:rsidRPr="007C778D">
        <w:t>’</w:t>
      </w:r>
      <w:r w:rsidRPr="007C778D">
        <w:t xml:space="preserve">язок із національною ідентичністю </w:t>
      </w:r>
      <w:r w:rsidR="00E95975">
        <w:t>…………………………………………………….12</w:t>
      </w:r>
    </w:p>
    <w:p w14:paraId="4022A223" w14:textId="19581C3D" w:rsidR="00B87AAB" w:rsidRPr="007C778D" w:rsidRDefault="00B87AAB" w:rsidP="00B87AAB">
      <w:pPr>
        <w:spacing w:after="0" w:line="360" w:lineRule="auto"/>
        <w:jc w:val="both"/>
      </w:pPr>
      <w:r w:rsidRPr="007C778D">
        <w:t>1.3. Досвід формування національної ідентичності в інших країнах</w:t>
      </w:r>
      <w:r w:rsidR="00E95975">
        <w:t xml:space="preserve"> ………..16</w:t>
      </w:r>
    </w:p>
    <w:p w14:paraId="25CEB308" w14:textId="44BB5555" w:rsidR="00B87AAB" w:rsidRPr="007C778D" w:rsidRDefault="00B87AAB" w:rsidP="00B87AAB">
      <w:pPr>
        <w:spacing w:after="0" w:line="360" w:lineRule="auto"/>
        <w:jc w:val="both"/>
      </w:pPr>
      <w:r w:rsidRPr="007C778D">
        <w:t xml:space="preserve">РОЗДІЛ 2. СТАН І ВИКЛИКИ ФОРМУВАННЯ НАЦІОНАЛЬНОЇ ІДЕНТИЧНОСТІ В УКРАЇНІ </w:t>
      </w:r>
      <w:r w:rsidR="00E95975">
        <w:t>…………………………………………………..23</w:t>
      </w:r>
    </w:p>
    <w:p w14:paraId="05B701FE" w14:textId="39016E34" w:rsidR="00B87AAB" w:rsidRPr="007C778D" w:rsidRDefault="00B87AAB" w:rsidP="00B87AAB">
      <w:pPr>
        <w:spacing w:after="0" w:line="360" w:lineRule="auto"/>
        <w:jc w:val="both"/>
      </w:pPr>
      <w:r w:rsidRPr="007C778D">
        <w:t xml:space="preserve">2.1. Історичні етапи становлення української національної ідентичності </w:t>
      </w:r>
      <w:r w:rsidR="00E95975">
        <w:t>…...23</w:t>
      </w:r>
    </w:p>
    <w:p w14:paraId="58D416B5" w14:textId="429EE40C" w:rsidR="00B87AAB" w:rsidRPr="007C778D" w:rsidRDefault="00B87AAB" w:rsidP="00B87AAB">
      <w:pPr>
        <w:spacing w:after="0" w:line="360" w:lineRule="auto"/>
        <w:jc w:val="both"/>
      </w:pPr>
      <w:r w:rsidRPr="007C778D">
        <w:t xml:space="preserve">2.2. Вплив внутрішніх і зовнішніх чинників на формування національної ідентичності в Україні </w:t>
      </w:r>
      <w:r w:rsidR="00E95975">
        <w:t>…………………………………………………………..32</w:t>
      </w:r>
    </w:p>
    <w:p w14:paraId="5B7808C0" w14:textId="45379857" w:rsidR="00B87AAB" w:rsidRPr="007C778D" w:rsidRDefault="00B87AAB" w:rsidP="00B87AAB">
      <w:pPr>
        <w:spacing w:after="0" w:line="360" w:lineRule="auto"/>
        <w:jc w:val="both"/>
      </w:pPr>
      <w:r w:rsidRPr="007C778D">
        <w:t xml:space="preserve">2.3. </w:t>
      </w:r>
      <w:r w:rsidR="007769E5" w:rsidRPr="007C778D">
        <w:t xml:space="preserve">Військова агресія російської федерації </w:t>
      </w:r>
      <w:r w:rsidRPr="007C778D">
        <w:t>як загроз</w:t>
      </w:r>
      <w:r w:rsidR="007769E5" w:rsidRPr="007C778D">
        <w:t>а</w:t>
      </w:r>
      <w:r w:rsidRPr="007C778D">
        <w:t xml:space="preserve"> українській національній ідентичності </w:t>
      </w:r>
      <w:r w:rsidR="00E95975">
        <w:t>……………………………………………………………………...38</w:t>
      </w:r>
    </w:p>
    <w:p w14:paraId="7EC4414A" w14:textId="06270795" w:rsidR="00B87AAB" w:rsidRPr="007C778D" w:rsidRDefault="00B87AAB" w:rsidP="00B87AAB">
      <w:pPr>
        <w:spacing w:after="0" w:line="360" w:lineRule="auto"/>
        <w:jc w:val="both"/>
      </w:pPr>
      <w:r w:rsidRPr="007C778D">
        <w:t xml:space="preserve">РОЗДІЛ 3. НАПРЯМИ ЗМІЦНЕННЯ НАЦІОНАЛЬНОЇ ІДЕНТИЧНОСТІ УКРАЇНИ В КОНТЕКСТІ НАЦІОНАЛЬНОЇ БЕЗПЕКИ </w:t>
      </w:r>
      <w:r w:rsidR="00E95975">
        <w:t>…………………….43</w:t>
      </w:r>
    </w:p>
    <w:p w14:paraId="4A09A64C" w14:textId="3AF409A2" w:rsidR="00B87AAB" w:rsidRPr="007C778D" w:rsidRDefault="00B87AAB" w:rsidP="00B87AAB">
      <w:pPr>
        <w:spacing w:after="0" w:line="360" w:lineRule="auto"/>
        <w:jc w:val="both"/>
      </w:pPr>
      <w:r w:rsidRPr="007C778D">
        <w:t xml:space="preserve">3.1. Роль державної політики у формуванні та захисті національної ідентичності </w:t>
      </w:r>
      <w:r w:rsidR="00E95975">
        <w:t>……………………………………………………………………...43</w:t>
      </w:r>
    </w:p>
    <w:p w14:paraId="6F3D9988" w14:textId="4C69E627" w:rsidR="00B87AAB" w:rsidRPr="007C778D" w:rsidRDefault="00B87AAB" w:rsidP="00B87AAB">
      <w:pPr>
        <w:spacing w:after="0" w:line="360" w:lineRule="auto"/>
        <w:jc w:val="both"/>
      </w:pPr>
      <w:r w:rsidRPr="007C778D">
        <w:t xml:space="preserve">3.2. Освітні, культурні та інформаційні заходи як інструменти зміцнення національної ідентичності </w:t>
      </w:r>
      <w:r w:rsidR="00E95975">
        <w:t>………………………………………………………50</w:t>
      </w:r>
    </w:p>
    <w:p w14:paraId="2937F423" w14:textId="50E741AD" w:rsidR="00B87AAB" w:rsidRPr="007C778D" w:rsidRDefault="00B87AAB" w:rsidP="00B87AAB">
      <w:pPr>
        <w:spacing w:after="0" w:line="360" w:lineRule="auto"/>
        <w:jc w:val="both"/>
      </w:pPr>
      <w:r w:rsidRPr="007C778D">
        <w:t xml:space="preserve">3.3. Інтеграція України у європейський простір як чинник посилення національної ідентичності та безпеки </w:t>
      </w:r>
      <w:r w:rsidR="00E95975">
        <w:t>………………………………………….54</w:t>
      </w:r>
    </w:p>
    <w:p w14:paraId="389A4549" w14:textId="36B3EB93" w:rsidR="00B87AAB" w:rsidRPr="007C778D" w:rsidRDefault="00B87AAB" w:rsidP="00B87AAB">
      <w:pPr>
        <w:spacing w:after="0" w:line="360" w:lineRule="auto"/>
        <w:jc w:val="both"/>
      </w:pPr>
      <w:r w:rsidRPr="007C778D">
        <w:t>ВИСНОВКИ</w:t>
      </w:r>
      <w:r w:rsidR="00E95975">
        <w:t xml:space="preserve"> ……………………………………………………………………..59</w:t>
      </w:r>
    </w:p>
    <w:p w14:paraId="2B35DB8B" w14:textId="5D9CFEF0" w:rsidR="00B87AAB" w:rsidRPr="007C778D" w:rsidRDefault="00B87AAB" w:rsidP="00B87AAB">
      <w:pPr>
        <w:spacing w:after="0" w:line="360" w:lineRule="auto"/>
        <w:jc w:val="both"/>
      </w:pPr>
      <w:r w:rsidRPr="007C778D">
        <w:t>СПИСОК ВИКОРИСТАНИХ ДЖЕРЕЛ</w:t>
      </w:r>
      <w:r w:rsidR="00CB51C6" w:rsidRPr="007C778D">
        <w:t xml:space="preserve"> </w:t>
      </w:r>
      <w:r w:rsidR="00E95975">
        <w:t>……………………………………….61</w:t>
      </w:r>
    </w:p>
    <w:p w14:paraId="3E8D4D23" w14:textId="77777777" w:rsidR="00CB51C6" w:rsidRPr="007C778D" w:rsidRDefault="00CB51C6" w:rsidP="00B87AAB">
      <w:pPr>
        <w:spacing w:after="0" w:line="360" w:lineRule="auto"/>
        <w:jc w:val="both"/>
        <w:sectPr w:rsidR="00CB51C6" w:rsidRPr="007C778D" w:rsidSect="0003166F">
          <w:pgSz w:w="11906" w:h="16838" w:code="9"/>
          <w:pgMar w:top="1134" w:right="851" w:bottom="1134" w:left="1701" w:header="709" w:footer="709" w:gutter="0"/>
          <w:cols w:space="708"/>
          <w:titlePg/>
          <w:docGrid w:linePitch="381"/>
        </w:sectPr>
      </w:pPr>
    </w:p>
    <w:p w14:paraId="604009FE" w14:textId="77777777" w:rsidR="00CB51C6" w:rsidRPr="007C778D" w:rsidRDefault="00CB51C6" w:rsidP="00CB51C6">
      <w:pPr>
        <w:spacing w:after="0" w:line="360" w:lineRule="auto"/>
        <w:jc w:val="center"/>
        <w:rPr>
          <w:b/>
          <w:bCs/>
        </w:rPr>
      </w:pPr>
      <w:r w:rsidRPr="007C778D">
        <w:rPr>
          <w:b/>
          <w:bCs/>
        </w:rPr>
        <w:lastRenderedPageBreak/>
        <w:t>ВСТУП</w:t>
      </w:r>
    </w:p>
    <w:p w14:paraId="13CC3A81" w14:textId="77777777" w:rsidR="00CB51C6" w:rsidRPr="007C778D" w:rsidRDefault="00CB51C6" w:rsidP="00CB51C6">
      <w:pPr>
        <w:spacing w:after="0" w:line="360" w:lineRule="auto"/>
        <w:jc w:val="center"/>
        <w:rPr>
          <w:b/>
          <w:bCs/>
        </w:rPr>
      </w:pPr>
    </w:p>
    <w:p w14:paraId="1CED298D" w14:textId="77777777" w:rsidR="00CB51C6" w:rsidRPr="007C778D" w:rsidRDefault="00CB51C6" w:rsidP="00CB51C6">
      <w:pPr>
        <w:spacing w:after="0" w:line="360" w:lineRule="auto"/>
        <w:ind w:firstLine="709"/>
        <w:jc w:val="both"/>
      </w:pPr>
      <w:r w:rsidRPr="007C778D">
        <w:rPr>
          <w:b/>
          <w:bCs/>
        </w:rPr>
        <w:t>Актуальність дослідження</w:t>
      </w:r>
      <w:r w:rsidRPr="007C778D">
        <w:t xml:space="preserve"> формування національної ідентичності України в контексті національної безпеки значно зросла після широкомасштабного вторгнення Росії в Україну в 2022 р. Це вторгнення не лише призвело до гуманітарної та військової кризи, а й поставило під загрозу національну ідентичність та суверенітет країни. У таких умовах зміцнення національної ідентичності стає важливим інструментом для збереження державної єдності, боротьби за незалежність та відновлення національної безпеки. Формування чіткої ідентичності є ключовим елементом внутрішньої стійкості, допомагаючи українцям протистояти зовнішнім викликам та зміцнювати своє почуття приналежності до незалежної держави.</w:t>
      </w:r>
    </w:p>
    <w:p w14:paraId="515FD306" w14:textId="55CAD3A5" w:rsidR="00CB51C6" w:rsidRPr="000D01FD" w:rsidRDefault="00CB51C6" w:rsidP="00CB51C6">
      <w:pPr>
        <w:spacing w:after="0" w:line="360" w:lineRule="auto"/>
        <w:ind w:firstLine="709"/>
        <w:jc w:val="both"/>
      </w:pPr>
      <w:r w:rsidRPr="000D01FD">
        <w:t>На тлі війни та постійного зовнішнього тиску від Росії національна ідентичність стає основою для розвитку національної безпеки. Держава, через політику в освіті, культурі та інформаційну безпеку, повинна створювати умови для збереження національної пам</w:t>
      </w:r>
      <w:r w:rsidR="007C778D" w:rsidRPr="007C778D">
        <w:t>’</w:t>
      </w:r>
      <w:r w:rsidRPr="000D01FD">
        <w:t>яті, підтримки єдності та згуртованості громадян. Формування сильної національної ідентичності не тільки допомагає протистояти зовнішнім загрозам, але й забезпечує внутрішню стабільність, створюючи платформу для національного відновлення після війни. У цьому контексті дослідження процесів формування ідентичності є важливим для розробки стратегії національної безпеки, яка враховує культурні та соціальні аспекти поряд з військовими й економічними чинниками.</w:t>
      </w:r>
    </w:p>
    <w:p w14:paraId="642F6DFC" w14:textId="77777777" w:rsidR="00CB51C6" w:rsidRPr="007C778D" w:rsidRDefault="00CB51C6" w:rsidP="00CB51C6">
      <w:pPr>
        <w:spacing w:after="0" w:line="360" w:lineRule="auto"/>
        <w:ind w:firstLine="709"/>
        <w:jc w:val="both"/>
      </w:pPr>
      <w:r w:rsidRPr="007C778D">
        <w:rPr>
          <w:b/>
          <w:bCs/>
        </w:rPr>
        <w:t>Метою дослідження</w:t>
      </w:r>
      <w:r w:rsidRPr="007C778D">
        <w:t xml:space="preserve"> є аналіз формування національної ідентичності України як важливого елемента національної безпеки та визначення основних напрямів її зміцнення.</w:t>
      </w:r>
    </w:p>
    <w:p w14:paraId="0A9B5077" w14:textId="77777777" w:rsidR="00CB51C6" w:rsidRPr="007C778D" w:rsidRDefault="00CB51C6" w:rsidP="00CB51C6">
      <w:pPr>
        <w:spacing w:after="0" w:line="360" w:lineRule="auto"/>
        <w:ind w:firstLine="709"/>
        <w:jc w:val="both"/>
        <w:rPr>
          <w:b/>
          <w:bCs/>
        </w:rPr>
      </w:pPr>
      <w:r w:rsidRPr="007C778D">
        <w:rPr>
          <w:b/>
          <w:bCs/>
        </w:rPr>
        <w:t>Завдання дослідження:</w:t>
      </w:r>
    </w:p>
    <w:p w14:paraId="036A98A3" w14:textId="77777777" w:rsidR="00CB51C6" w:rsidRPr="007C778D" w:rsidRDefault="00CB51C6" w:rsidP="00CB51C6">
      <w:pPr>
        <w:spacing w:after="0" w:line="360" w:lineRule="auto"/>
        <w:ind w:firstLine="709"/>
        <w:jc w:val="both"/>
      </w:pPr>
      <w:r w:rsidRPr="007C778D">
        <w:t>- дослідити сутність та структуру національної ідентичності України;</w:t>
      </w:r>
    </w:p>
    <w:p w14:paraId="2B6E498F" w14:textId="77777777" w:rsidR="00CB51C6" w:rsidRPr="007C778D" w:rsidRDefault="00CB51C6" w:rsidP="00CB51C6">
      <w:pPr>
        <w:spacing w:after="0" w:line="360" w:lineRule="auto"/>
        <w:ind w:firstLine="709"/>
        <w:jc w:val="both"/>
      </w:pPr>
      <w:r w:rsidRPr="007C778D">
        <w:t>- визначити ключові фактори формування національної ідентичності в Україні;</w:t>
      </w:r>
    </w:p>
    <w:p w14:paraId="4108AA19" w14:textId="160DF546" w:rsidR="00CB51C6" w:rsidRPr="007C778D" w:rsidRDefault="00CB51C6" w:rsidP="00CB51C6">
      <w:pPr>
        <w:spacing w:after="0" w:line="360" w:lineRule="auto"/>
        <w:ind w:firstLine="709"/>
        <w:jc w:val="both"/>
      </w:pPr>
      <w:r w:rsidRPr="007C778D">
        <w:lastRenderedPageBreak/>
        <w:t>- оцінити взаємозв</w:t>
      </w:r>
      <w:r w:rsidR="007C778D" w:rsidRPr="007C778D">
        <w:t>’</w:t>
      </w:r>
      <w:r w:rsidRPr="007C778D">
        <w:t>язок між національною ідентичністю та національною безпекою;</w:t>
      </w:r>
    </w:p>
    <w:p w14:paraId="04724EF0" w14:textId="77777777" w:rsidR="00CB51C6" w:rsidRPr="007C778D" w:rsidRDefault="00CB51C6" w:rsidP="00CB51C6">
      <w:pPr>
        <w:spacing w:after="0" w:line="360" w:lineRule="auto"/>
        <w:ind w:firstLine="709"/>
        <w:jc w:val="both"/>
      </w:pPr>
      <w:r w:rsidRPr="007C778D">
        <w:t>- проаналізувати історичні етапи становлення української національної ідентичності;</w:t>
      </w:r>
    </w:p>
    <w:p w14:paraId="304AF61A" w14:textId="77777777" w:rsidR="00CB51C6" w:rsidRPr="007C778D" w:rsidRDefault="00CB51C6" w:rsidP="00CB51C6">
      <w:pPr>
        <w:spacing w:after="0" w:line="360" w:lineRule="auto"/>
        <w:ind w:firstLine="709"/>
        <w:jc w:val="both"/>
      </w:pPr>
      <w:r w:rsidRPr="007C778D">
        <w:t>- виявити внутрішні та зовнішні чинники, що впливають на формування національної ідентичності;</w:t>
      </w:r>
    </w:p>
    <w:p w14:paraId="46CFFDAA" w14:textId="77777777" w:rsidR="00CB51C6" w:rsidRPr="007C778D" w:rsidRDefault="00CB51C6" w:rsidP="00CB51C6">
      <w:pPr>
        <w:spacing w:after="0" w:line="360" w:lineRule="auto"/>
        <w:ind w:firstLine="709"/>
        <w:jc w:val="both"/>
      </w:pPr>
      <w:r w:rsidRPr="007C778D">
        <w:t>- оцінити роль державної політики в формуванні і захисті національної ідентичності;</w:t>
      </w:r>
    </w:p>
    <w:p w14:paraId="344341C5" w14:textId="77777777" w:rsidR="00CB51C6" w:rsidRPr="007C778D" w:rsidRDefault="00CB51C6" w:rsidP="00CB51C6">
      <w:pPr>
        <w:spacing w:after="0" w:line="360" w:lineRule="auto"/>
        <w:ind w:firstLine="709"/>
        <w:jc w:val="both"/>
      </w:pPr>
      <w:r w:rsidRPr="007C778D">
        <w:t xml:space="preserve">- розробити рекомендації щодо посилення національної ідентичності в контексті національної безпеки України. </w:t>
      </w:r>
    </w:p>
    <w:p w14:paraId="133EE255" w14:textId="50B73EBE" w:rsidR="00CB51C6" w:rsidRPr="007C778D" w:rsidRDefault="00CB51C6" w:rsidP="00CB51C6">
      <w:pPr>
        <w:spacing w:after="0" w:line="360" w:lineRule="auto"/>
        <w:ind w:firstLine="709"/>
        <w:jc w:val="both"/>
      </w:pPr>
      <w:r w:rsidRPr="007C778D">
        <w:rPr>
          <w:b/>
          <w:bCs/>
        </w:rPr>
        <w:t>Об</w:t>
      </w:r>
      <w:r w:rsidR="007C778D" w:rsidRPr="007C778D">
        <w:rPr>
          <w:b/>
          <w:bCs/>
        </w:rPr>
        <w:t>’</w:t>
      </w:r>
      <w:r w:rsidRPr="007C778D">
        <w:rPr>
          <w:b/>
          <w:bCs/>
        </w:rPr>
        <w:t>єктом дослідження</w:t>
      </w:r>
      <w:r w:rsidRPr="007C778D">
        <w:t xml:space="preserve"> є процес формування національної ідентичності України в контексті національної безпеки.</w:t>
      </w:r>
    </w:p>
    <w:p w14:paraId="6E7DA075" w14:textId="77777777" w:rsidR="00CB51C6" w:rsidRPr="007C778D" w:rsidRDefault="00CB51C6" w:rsidP="00CB51C6">
      <w:pPr>
        <w:spacing w:after="0" w:line="360" w:lineRule="auto"/>
        <w:ind w:firstLine="709"/>
        <w:jc w:val="both"/>
      </w:pPr>
      <w:r w:rsidRPr="007C778D">
        <w:rPr>
          <w:b/>
          <w:bCs/>
        </w:rPr>
        <w:t>Предметом дослідження</w:t>
      </w:r>
      <w:r w:rsidRPr="007C778D">
        <w:t xml:space="preserve"> є фактори, механізми та інструменти зміцнення національної ідентичності України, а також їх вплив на забезпечення національної безпеки країни. </w:t>
      </w:r>
    </w:p>
    <w:p w14:paraId="64819094" w14:textId="057E2DE9" w:rsidR="00CB51C6" w:rsidRPr="007C778D" w:rsidRDefault="00CB51C6" w:rsidP="00CB51C6">
      <w:pPr>
        <w:spacing w:after="0" w:line="360" w:lineRule="auto"/>
        <w:ind w:firstLine="709"/>
        <w:jc w:val="both"/>
      </w:pPr>
      <w:r w:rsidRPr="007C778D">
        <w:t xml:space="preserve">Для досягнення поставленої мети та вирішення завдань дослідження використовувались такі </w:t>
      </w:r>
      <w:r w:rsidRPr="007C778D">
        <w:rPr>
          <w:b/>
          <w:bCs/>
        </w:rPr>
        <w:t>методи дослідження</w:t>
      </w:r>
      <w:r w:rsidRPr="007C778D">
        <w:t>: аналіз – застосовувався для дослідження теоретичних аспектів формування національної ідентичності та національної безпеки, а також для оцінки різних факторів, які впливають на ці процеси; системний підхід – використовувався для комплексного вивчення національної ідентичності як складного соціокультурного феномена, а також для визначення зв</w:t>
      </w:r>
      <w:r w:rsidR="007C778D" w:rsidRPr="007C778D">
        <w:t>’</w:t>
      </w:r>
      <w:r w:rsidRPr="007C778D">
        <w:t xml:space="preserve">язку між національною ідентичністю та національною безпекою; порівняльний аналіз – допоміг оцінити досвід інших країн у формуванні національної ідентичності та виявити найефективніші стратегії, які можуть бути застосовані в Україні; історико-соціологічний метод – застосовувався для аналізу етапів становлення української національної ідентичності в історичному контексті, а також для дослідження впливу внутрішніх і зовнішніх факторів на цей процес; методом політичного аналізу у нашому дослідженні було вивчено, як політичні рішення та стратегії на державному рівні, а також зовнішньополітичні процеси, впливають на </w:t>
      </w:r>
      <w:r w:rsidRPr="007C778D">
        <w:lastRenderedPageBreak/>
        <w:t xml:space="preserve">формування та зміцнення національної ідентичності України; моделювання – допомогло визначити потенційні стратегії та сценарії посилення національної ідентичності та безпеки через державну політику та інтеграцію України в європейський простір. </w:t>
      </w:r>
    </w:p>
    <w:p w14:paraId="59946324" w14:textId="4DE0EB30" w:rsidR="00CB51C6" w:rsidRPr="007C778D" w:rsidRDefault="00CB51C6" w:rsidP="00CB51C6">
      <w:pPr>
        <w:spacing w:after="0" w:line="360" w:lineRule="auto"/>
        <w:ind w:firstLine="709"/>
        <w:jc w:val="both"/>
      </w:pPr>
      <w:r w:rsidRPr="007C778D">
        <w:rPr>
          <w:b/>
          <w:bCs/>
        </w:rPr>
        <w:t>Структура і обсяг роботи.</w:t>
      </w:r>
      <w:r w:rsidRPr="007C778D">
        <w:t xml:space="preserve"> Дипломна робота складається зі вступу, трьох розділів, висновків і списку використаних джерел, що налічує 59 найменувань. Загальний обсяг роботи – </w:t>
      </w:r>
      <w:r w:rsidR="007D0962" w:rsidRPr="007C778D">
        <w:t xml:space="preserve">67 </w:t>
      </w:r>
      <w:r w:rsidRPr="007C778D">
        <w:t xml:space="preserve">сторінок. </w:t>
      </w:r>
    </w:p>
    <w:p w14:paraId="1DC58BB4" w14:textId="561FEA90" w:rsidR="00CB51C6" w:rsidRPr="007C778D" w:rsidRDefault="00CB51C6" w:rsidP="00B87AAB">
      <w:pPr>
        <w:spacing w:after="0" w:line="360" w:lineRule="auto"/>
        <w:jc w:val="both"/>
      </w:pPr>
      <w:r w:rsidRPr="007C778D">
        <w:br w:type="page"/>
      </w:r>
    </w:p>
    <w:p w14:paraId="62BBEE52" w14:textId="77777777" w:rsidR="00CB51C6" w:rsidRPr="007C778D" w:rsidRDefault="00CB51C6" w:rsidP="00CB51C6">
      <w:pPr>
        <w:spacing w:after="0" w:line="360" w:lineRule="auto"/>
        <w:jc w:val="center"/>
        <w:rPr>
          <w:b/>
          <w:bCs/>
        </w:rPr>
      </w:pPr>
      <w:r w:rsidRPr="007C778D">
        <w:rPr>
          <w:b/>
          <w:bCs/>
        </w:rPr>
        <w:lastRenderedPageBreak/>
        <w:t>РОЗДІЛ 1</w:t>
      </w:r>
    </w:p>
    <w:p w14:paraId="5EB2B68D" w14:textId="77777777" w:rsidR="00CB51C6" w:rsidRPr="007C778D" w:rsidRDefault="00CB51C6" w:rsidP="00CB51C6">
      <w:pPr>
        <w:spacing w:after="0" w:line="360" w:lineRule="auto"/>
        <w:jc w:val="center"/>
        <w:rPr>
          <w:b/>
          <w:bCs/>
        </w:rPr>
      </w:pPr>
      <w:r w:rsidRPr="007C778D">
        <w:rPr>
          <w:b/>
          <w:bCs/>
        </w:rPr>
        <w:t>ТЕОРЕТИКО-МЕТОДОЛОГІЧНІ ЗАСАДИ ДОСЛІДЖЕННЯ НАЦІОНАЛЬНОЇ ІДЕНТИЧНОСТІ ТА НАЦІОНАЛЬНОЇ БЕЗПЕКИ</w:t>
      </w:r>
    </w:p>
    <w:p w14:paraId="0912153E" w14:textId="77777777" w:rsidR="00CB51C6" w:rsidRPr="007C778D" w:rsidRDefault="00CB51C6" w:rsidP="00CB51C6">
      <w:pPr>
        <w:spacing w:after="0" w:line="360" w:lineRule="auto"/>
        <w:ind w:firstLine="709"/>
        <w:jc w:val="both"/>
        <w:rPr>
          <w:b/>
          <w:bCs/>
        </w:rPr>
      </w:pPr>
    </w:p>
    <w:p w14:paraId="15C5B315" w14:textId="77777777" w:rsidR="00CB51C6" w:rsidRPr="007C778D" w:rsidRDefault="00CB51C6" w:rsidP="00CB51C6">
      <w:pPr>
        <w:spacing w:after="0" w:line="360" w:lineRule="auto"/>
        <w:ind w:firstLine="709"/>
        <w:jc w:val="both"/>
        <w:rPr>
          <w:b/>
          <w:bCs/>
        </w:rPr>
      </w:pPr>
      <w:r w:rsidRPr="007C778D">
        <w:rPr>
          <w:b/>
          <w:bCs/>
        </w:rPr>
        <w:t xml:space="preserve">1.1. Поняття національної ідентичності: сутність, структура та фактори формування </w:t>
      </w:r>
    </w:p>
    <w:p w14:paraId="5C73F203" w14:textId="16B4B698" w:rsidR="00CB51C6" w:rsidRPr="007C778D" w:rsidRDefault="00CB51C6" w:rsidP="00CB51C6">
      <w:pPr>
        <w:spacing w:after="0" w:line="360" w:lineRule="auto"/>
        <w:ind w:firstLine="709"/>
        <w:jc w:val="both"/>
      </w:pPr>
      <w:r w:rsidRPr="007C778D">
        <w:t>Поняття національної ідентичності є ключовим у вивченні суспільно-політичних процесів, оскільки воно визначає усвідомлення індивідом своєї належності до певної нації, спільності цінностей, культури, мови та історичної пам</w:t>
      </w:r>
      <w:r w:rsidR="007C778D" w:rsidRPr="007C778D">
        <w:t>’</w:t>
      </w:r>
      <w:r w:rsidRPr="007C778D">
        <w:t xml:space="preserve">яті. Національна ідентичність формується під впливом низки факторів – історичних, соціальних, політичних, культурних, і є динамічним явищем, що відображає не лише індивідуальне самовизначення, а й колективну солідарність. </w:t>
      </w:r>
    </w:p>
    <w:p w14:paraId="67183E92" w14:textId="46B3F9AD" w:rsidR="00CB51C6" w:rsidRPr="007C778D" w:rsidRDefault="00CB51C6" w:rsidP="00CB51C6">
      <w:pPr>
        <w:spacing w:after="0" w:line="360" w:lineRule="auto"/>
        <w:ind w:firstLine="709"/>
        <w:jc w:val="both"/>
      </w:pPr>
      <w:r w:rsidRPr="007C778D">
        <w:t xml:space="preserve">У своїй фундаментальній праці </w:t>
      </w:r>
      <w:r w:rsidR="00D8671F" w:rsidRPr="007C778D">
        <w:t>«</w:t>
      </w:r>
      <w:r w:rsidRPr="007C778D">
        <w:t>Уявлені спільноти</w:t>
      </w:r>
      <w:r w:rsidR="00D8671F" w:rsidRPr="007C778D">
        <w:t>»</w:t>
      </w:r>
      <w:r w:rsidRPr="007C778D">
        <w:t xml:space="preserve"> Б. Андерсон визначає національну ідентичність як глибоку, горизонтальну спільність, яка об</w:t>
      </w:r>
      <w:r w:rsidR="007C778D" w:rsidRPr="007C778D">
        <w:t>’</w:t>
      </w:r>
      <w:r w:rsidRPr="007C778D">
        <w:t xml:space="preserve">єднує людей у націю, навіть без безпосереднього особистого знайомства. Він стверджує, що нація – це </w:t>
      </w:r>
      <w:r w:rsidR="00D8671F" w:rsidRPr="007C778D">
        <w:t>«</w:t>
      </w:r>
      <w:r w:rsidRPr="007C778D">
        <w:t>уявна політична спільнота – уявна як обмежена за своєю суттю, так і суверенна</w:t>
      </w:r>
      <w:r w:rsidR="00D8671F" w:rsidRPr="007C778D">
        <w:t>»</w:t>
      </w:r>
      <w:r w:rsidRPr="007C778D">
        <w:t xml:space="preserve">. На думку Б. Андерсона, національна ідентичність виникає завдяки спільній мові, засобам масової інформації та історичним наративам, які створюють відчуття єдності серед різних індивідів, дозволяючи їм бачити себе частиною більшого, безперервного колективу [36, </w:t>
      </w:r>
      <w:r w:rsidR="007C778D" w:rsidRPr="007C778D">
        <w:t>с. </w:t>
      </w:r>
      <w:r w:rsidRPr="007C778D">
        <w:t>282].</w:t>
      </w:r>
    </w:p>
    <w:p w14:paraId="28254CF1" w14:textId="37A2AA2F" w:rsidR="00CB51C6" w:rsidRPr="007C778D" w:rsidRDefault="00CB51C6" w:rsidP="00CB51C6">
      <w:pPr>
        <w:spacing w:after="0" w:line="360" w:lineRule="auto"/>
        <w:ind w:firstLine="709"/>
        <w:jc w:val="both"/>
      </w:pPr>
      <w:r w:rsidRPr="007C778D">
        <w:t xml:space="preserve">Е. Геллнер у книзі </w:t>
      </w:r>
      <w:r w:rsidR="00D8671F" w:rsidRPr="007C778D">
        <w:t>«</w:t>
      </w:r>
      <w:r w:rsidRPr="007C778D">
        <w:t>Нації та націоналізм</w:t>
      </w:r>
      <w:r w:rsidR="00D8671F" w:rsidRPr="007C778D">
        <w:t>»</w:t>
      </w:r>
      <w:r w:rsidRPr="007C778D">
        <w:t xml:space="preserve"> концептуалізує національну ідентичність як продукт модерну та індустріального суспільства. Він припускає, що націоналізм і, відповідно, національна ідентичність виникають тоді, коли культурно однорідне суспільство стає вимогою функціональної сучасної держави. Е. Геллнер стверджує, що національна ідентичність не вкорінена в давніх чи природних зв</w:t>
      </w:r>
      <w:r w:rsidR="007C778D" w:rsidRPr="007C778D">
        <w:t>’</w:t>
      </w:r>
      <w:r w:rsidRPr="007C778D">
        <w:t xml:space="preserve">язках, а скоріше сконструйована та інституціоналізована через освіту, стандартизацію мови та централізовані </w:t>
      </w:r>
      <w:r w:rsidRPr="007C778D">
        <w:lastRenderedPageBreak/>
        <w:t>політичні структури, які вирівнюють культурні кордони з політичними [42, с.8].</w:t>
      </w:r>
    </w:p>
    <w:p w14:paraId="3A059497" w14:textId="0206C3E4" w:rsidR="00CB51C6" w:rsidRPr="007C778D" w:rsidRDefault="00CB51C6" w:rsidP="00CB51C6">
      <w:pPr>
        <w:spacing w:after="0" w:line="360" w:lineRule="auto"/>
        <w:ind w:firstLine="709"/>
        <w:jc w:val="both"/>
      </w:pPr>
      <w:r w:rsidRPr="007C778D">
        <w:t xml:space="preserve">Е. Сміт, видатний дослідник націоналізму, розглядає національну ідентичність як складний культурно-історичний феномен. У праці </w:t>
      </w:r>
      <w:r w:rsidR="00D8671F" w:rsidRPr="007C778D">
        <w:t>«</w:t>
      </w:r>
      <w:r w:rsidRPr="007C778D">
        <w:t>Національна ідентичність</w:t>
      </w:r>
      <w:r w:rsidR="00D8671F" w:rsidRPr="007C778D">
        <w:t>»</w:t>
      </w:r>
      <w:r w:rsidRPr="007C778D">
        <w:t xml:space="preserve"> він визначає її як </w:t>
      </w:r>
      <w:r w:rsidR="00D8671F" w:rsidRPr="007C778D">
        <w:t>«</w:t>
      </w:r>
      <w:r w:rsidRPr="007C778D">
        <w:t>названу людську популяцію, що поділяє історичну територію, спільні міфи та історичну пам</w:t>
      </w:r>
      <w:r w:rsidR="007C778D" w:rsidRPr="007C778D">
        <w:t>’</w:t>
      </w:r>
      <w:r w:rsidRPr="007C778D">
        <w:t>ять, масову, публічну культуру, спільну економіку і спільні юридичні права та обов</w:t>
      </w:r>
      <w:r w:rsidR="007C778D" w:rsidRPr="007C778D">
        <w:t>’</w:t>
      </w:r>
      <w:r w:rsidRPr="007C778D">
        <w:t>язки для всіх членів</w:t>
      </w:r>
      <w:r w:rsidR="00D8671F" w:rsidRPr="007C778D">
        <w:t>»</w:t>
      </w:r>
      <w:r w:rsidRPr="007C778D">
        <w:t xml:space="preserve"> [51, с.9]. Для Е. Сміта національна ідентичність коріниться в </w:t>
      </w:r>
      <w:r w:rsidR="00D8671F" w:rsidRPr="007C778D">
        <w:t>«</w:t>
      </w:r>
      <w:r w:rsidRPr="007C778D">
        <w:t>етносимволізмі</w:t>
      </w:r>
      <w:r w:rsidR="00D8671F" w:rsidRPr="007C778D">
        <w:t>»</w:t>
      </w:r>
      <w:r w:rsidRPr="007C778D">
        <w:t>, де спільні символи, традиції та міфи походження відіграють ключову роль у формуванні почуття приналежності та спадкоємності з минулим.</w:t>
      </w:r>
    </w:p>
    <w:p w14:paraId="032232EF" w14:textId="30744E18" w:rsidR="00CB51C6" w:rsidRPr="007C778D" w:rsidRDefault="00CB51C6" w:rsidP="00CB51C6">
      <w:pPr>
        <w:spacing w:after="0" w:line="360" w:lineRule="auto"/>
        <w:ind w:firstLine="709"/>
        <w:jc w:val="both"/>
      </w:pPr>
      <w:r w:rsidRPr="007C778D">
        <w:t xml:space="preserve">Р. Брубейкер критикує надмірно статичні або есенціалістські погляди на національну ідентичність. У своїй книзі </w:t>
      </w:r>
      <w:r w:rsidR="00D8671F" w:rsidRPr="007C778D">
        <w:t>«</w:t>
      </w:r>
      <w:r w:rsidRPr="007C778D">
        <w:t>Етнічність без груп</w:t>
      </w:r>
      <w:r w:rsidR="00D8671F" w:rsidRPr="007C778D">
        <w:t>»</w:t>
      </w:r>
      <w:r w:rsidRPr="007C778D">
        <w:t xml:space="preserve"> він підкреслює, що національну ідентичність слід розглядати не як фіксований атрибут індивідів чи груп, а як категорію практики та спосіб ідентифікації, що залежить від контексту. Р. Брубейкер стверджує, що національна ідентичність – це те, до чого люди звертаються, обговорюють і оспорюють у повсякденному житті, і її значення змінюється залежно від політичного, інституційного та соціального контекстів [39].</w:t>
      </w:r>
    </w:p>
    <w:p w14:paraId="5208B8A4" w14:textId="00C11561" w:rsidR="00CB51C6" w:rsidRPr="007C778D" w:rsidRDefault="00CB51C6" w:rsidP="00CB51C6">
      <w:pPr>
        <w:spacing w:after="0" w:line="360" w:lineRule="auto"/>
        <w:ind w:firstLine="709"/>
        <w:jc w:val="both"/>
      </w:pPr>
      <w:r w:rsidRPr="007C778D">
        <w:t>Серед українських науковців О. Кіндратець і Т. Сергієнко визначають національну ідентичність як усвідомлення особистістю своєї належності до нації через мову, культуру, історичну пам</w:t>
      </w:r>
      <w:r w:rsidR="007C778D" w:rsidRPr="007C778D">
        <w:t>’</w:t>
      </w:r>
      <w:r w:rsidRPr="007C778D">
        <w:t xml:space="preserve">ять, громадянство та систему цінностей, що формується в умовах інформаційної деколонізації, боротьби з фальшивими історичними наративами та зовнішніми загрозами. Вона розвивається через включення в культурний простір, критичне сприйняття інформації, протидію пропаганді та осмислення власної ролі у збереженні державної незалежності. Українська національна ідентичність виступає чинником суспільної консолідації та основою для зміцнення суверенітету, особливо в умовах війни, яка прискорила процеси самоусвідомлення та переосмислення громадянської і національної належності [13, с.79]. </w:t>
      </w:r>
    </w:p>
    <w:p w14:paraId="33A03FCD" w14:textId="4D26B1A1" w:rsidR="00CB51C6" w:rsidRPr="007C778D" w:rsidRDefault="00CB51C6" w:rsidP="00CB51C6">
      <w:pPr>
        <w:spacing w:after="0" w:line="360" w:lineRule="auto"/>
        <w:ind w:firstLine="709"/>
        <w:jc w:val="both"/>
      </w:pPr>
      <w:r w:rsidRPr="007C778D">
        <w:lastRenderedPageBreak/>
        <w:t>За Г. Омельченко, національна ідентичність – це складний соціально-політичний феномен, що відображає взаємозв</w:t>
      </w:r>
      <w:r w:rsidR="007C778D" w:rsidRPr="007C778D">
        <w:t>’</w:t>
      </w:r>
      <w:r w:rsidRPr="007C778D">
        <w:t xml:space="preserve">язок індивіда чи спільноти з національною державою через спільні історичні, культурні, політичні цінності та усвідомлення належності до певної нації. Вона формується в умовах модернізації та глобалізації як результат історичного розвитку, інституційних змін, політичної лояльності громадян, а також взаємодії традиційних і сучасних елементів суспільного життя. Національна ідентичність може мати як етнічне, так і громадянське походження, виступаючи основою для стабільності або ж джерелом конфліктів у разі зіткнення внутрішніх і зовнішніх чинників у багатонаціональних чи модернізованих суспільствах [18, с.211] </w:t>
      </w:r>
    </w:p>
    <w:p w14:paraId="25BC6C3F" w14:textId="2ECA20F9" w:rsidR="00CB51C6" w:rsidRPr="007C778D" w:rsidRDefault="00CB51C6" w:rsidP="00CB51C6">
      <w:pPr>
        <w:spacing w:after="0" w:line="360" w:lineRule="auto"/>
        <w:ind w:firstLine="709"/>
        <w:jc w:val="both"/>
      </w:pPr>
      <w:r w:rsidRPr="007C778D">
        <w:t xml:space="preserve">На думку Т. Бевз, національна ідентичність – це усвідомлення належності до певної національної спільноти, що формується на основі спільної мови, культури, історії, цінностей і символів, які вирізняють народ серед інших. У контексті глобалізації, яка стирає національні кордони та сприяє культурній уніфікації, національна ідентичність постає як особливо вразливе, але водночас і мобілізуюче явище: вона може зміцнюватися через виклики зовнішнього впливу, зберігаючи спадкоємність традицій і права на самостійний розвиток. В умовах сучасних загроз, зокрема війни, національна ідентичність набуває характеру чинника політичної єдності, гідності й спротиву, стаючи основою збереження державності й культурного самобуття [2, с.9]. </w:t>
      </w:r>
    </w:p>
    <w:p w14:paraId="48917F62" w14:textId="27A263DD" w:rsidR="00CB51C6" w:rsidRPr="007C778D" w:rsidRDefault="00CB51C6" w:rsidP="00CB51C6">
      <w:pPr>
        <w:spacing w:after="0" w:line="360" w:lineRule="auto"/>
        <w:ind w:firstLine="709"/>
        <w:jc w:val="both"/>
      </w:pPr>
      <w:r w:rsidRPr="007C778D">
        <w:t>Отже, національна ідентичність – це динамічне, багатовимірне явище, що відображає усвідомлення індивідом та спільнотою своєї належності до нації через спільну мову, культуру, історичну пам</w:t>
      </w:r>
      <w:r w:rsidR="007C778D" w:rsidRPr="007C778D">
        <w:t>’</w:t>
      </w:r>
      <w:r w:rsidRPr="007C778D">
        <w:t xml:space="preserve">ять, цінності, громадянство та політичну лояльність. Вона формується під впливом історичних, соціальних, культурних і політичних чинників та інституцій, включаючи освіту, медіа й наративи минулого. В українському контексті вона постає як інструмент суспільної консолідації, протидії зовнішнім загрозам і засіб </w:t>
      </w:r>
      <w:r w:rsidRPr="007C778D">
        <w:lastRenderedPageBreak/>
        <w:t xml:space="preserve">утвердження державного суверенітету в умовах війни та глобалізаційних викликів. </w:t>
      </w:r>
    </w:p>
    <w:p w14:paraId="10D0ABEB" w14:textId="77777777" w:rsidR="00CB51C6" w:rsidRPr="007C778D" w:rsidRDefault="00CB51C6" w:rsidP="00CB51C6">
      <w:pPr>
        <w:spacing w:after="0" w:line="360" w:lineRule="auto"/>
        <w:ind w:firstLine="709"/>
        <w:jc w:val="both"/>
      </w:pPr>
      <w:r w:rsidRPr="007C778D">
        <w:t xml:space="preserve">Оскільки національна ідентичність є складним і багатогранним феноменом, вчені пропонують різні підходи до її визначення, включаючи історичні, культурні, політичні та соціальні компоненти. </w:t>
      </w:r>
    </w:p>
    <w:p w14:paraId="30601DA1" w14:textId="77777777" w:rsidR="00CB51C6" w:rsidRPr="007C778D" w:rsidRDefault="00CB51C6" w:rsidP="00CB51C6">
      <w:pPr>
        <w:spacing w:after="0" w:line="360" w:lineRule="auto"/>
        <w:ind w:firstLine="709"/>
        <w:jc w:val="right"/>
      </w:pPr>
      <w:r w:rsidRPr="007C778D">
        <w:t xml:space="preserve">Таблиця 1.1 </w:t>
      </w:r>
    </w:p>
    <w:p w14:paraId="725D795C" w14:textId="0CD85DF8" w:rsidR="00CB51C6" w:rsidRPr="007C778D" w:rsidRDefault="00CB51C6" w:rsidP="00CB51C6">
      <w:pPr>
        <w:spacing w:after="0" w:line="360" w:lineRule="auto"/>
        <w:jc w:val="center"/>
      </w:pPr>
      <w:r w:rsidRPr="007C778D">
        <w:t xml:space="preserve">Теоретичні моделі національної ідентичності </w:t>
      </w:r>
    </w:p>
    <w:tbl>
      <w:tblPr>
        <w:tblStyle w:val="af"/>
        <w:tblW w:w="0" w:type="auto"/>
        <w:tblLook w:val="04A0" w:firstRow="1" w:lastRow="0" w:firstColumn="1" w:lastColumn="0" w:noHBand="0" w:noVBand="1"/>
      </w:tblPr>
      <w:tblGrid>
        <w:gridCol w:w="1965"/>
        <w:gridCol w:w="4108"/>
        <w:gridCol w:w="3271"/>
      </w:tblGrid>
      <w:tr w:rsidR="00CB51C6" w:rsidRPr="007C778D" w14:paraId="0FB9D818" w14:textId="77777777" w:rsidTr="00CD1C15">
        <w:tc>
          <w:tcPr>
            <w:tcW w:w="0" w:type="auto"/>
            <w:vAlign w:val="center"/>
          </w:tcPr>
          <w:p w14:paraId="0705B064" w14:textId="77777777" w:rsidR="00CB51C6" w:rsidRPr="00163A6C" w:rsidRDefault="00CB51C6" w:rsidP="00CD1C15">
            <w:pPr>
              <w:jc w:val="center"/>
              <w:rPr>
                <w:b/>
                <w:bCs/>
                <w:sz w:val="24"/>
                <w:szCs w:val="20"/>
              </w:rPr>
            </w:pPr>
            <w:r w:rsidRPr="00163A6C">
              <w:rPr>
                <w:b/>
                <w:bCs/>
                <w:sz w:val="24"/>
                <w:szCs w:val="20"/>
              </w:rPr>
              <w:t>ПІБ науковця</w:t>
            </w:r>
          </w:p>
        </w:tc>
        <w:tc>
          <w:tcPr>
            <w:tcW w:w="0" w:type="auto"/>
            <w:vAlign w:val="center"/>
          </w:tcPr>
          <w:p w14:paraId="004CAA73" w14:textId="77777777" w:rsidR="00CB51C6" w:rsidRPr="00163A6C" w:rsidRDefault="00CB51C6" w:rsidP="00CD1C15">
            <w:pPr>
              <w:jc w:val="center"/>
              <w:rPr>
                <w:b/>
                <w:bCs/>
                <w:sz w:val="24"/>
                <w:szCs w:val="20"/>
              </w:rPr>
            </w:pPr>
            <w:r w:rsidRPr="00163A6C">
              <w:rPr>
                <w:b/>
                <w:bCs/>
                <w:sz w:val="24"/>
                <w:szCs w:val="20"/>
              </w:rPr>
              <w:t>Визначення національної ідентичності</w:t>
            </w:r>
          </w:p>
        </w:tc>
        <w:tc>
          <w:tcPr>
            <w:tcW w:w="0" w:type="auto"/>
            <w:vAlign w:val="center"/>
          </w:tcPr>
          <w:p w14:paraId="1833A125" w14:textId="77777777" w:rsidR="00CB51C6" w:rsidRPr="00163A6C" w:rsidRDefault="00CB51C6" w:rsidP="00CD1C15">
            <w:pPr>
              <w:jc w:val="center"/>
              <w:rPr>
                <w:b/>
                <w:bCs/>
                <w:sz w:val="24"/>
                <w:szCs w:val="20"/>
              </w:rPr>
            </w:pPr>
            <w:r w:rsidRPr="00163A6C">
              <w:rPr>
                <w:b/>
                <w:bCs/>
                <w:sz w:val="24"/>
                <w:szCs w:val="20"/>
              </w:rPr>
              <w:t>Елементи структури ідентичності</w:t>
            </w:r>
          </w:p>
        </w:tc>
      </w:tr>
      <w:tr w:rsidR="00CB51C6" w:rsidRPr="007C778D" w14:paraId="41186425" w14:textId="77777777" w:rsidTr="00CD1C15">
        <w:tc>
          <w:tcPr>
            <w:tcW w:w="0" w:type="auto"/>
          </w:tcPr>
          <w:p w14:paraId="67A3D5C8" w14:textId="7D724DB5" w:rsidR="00CB51C6" w:rsidRPr="007C778D" w:rsidRDefault="00CB51C6" w:rsidP="00CD1C15">
            <w:pPr>
              <w:jc w:val="both"/>
              <w:rPr>
                <w:sz w:val="24"/>
                <w:szCs w:val="20"/>
              </w:rPr>
            </w:pPr>
            <w:r w:rsidRPr="007C778D">
              <w:rPr>
                <w:sz w:val="24"/>
                <w:szCs w:val="20"/>
              </w:rPr>
              <w:t>Е. Сміт [51, с.6]</w:t>
            </w:r>
          </w:p>
        </w:tc>
        <w:tc>
          <w:tcPr>
            <w:tcW w:w="0" w:type="auto"/>
          </w:tcPr>
          <w:p w14:paraId="134D4D7B" w14:textId="77777777" w:rsidR="00CB51C6" w:rsidRPr="007C778D" w:rsidRDefault="00CB51C6" w:rsidP="00CD1C15">
            <w:pPr>
              <w:rPr>
                <w:sz w:val="24"/>
                <w:szCs w:val="20"/>
              </w:rPr>
            </w:pPr>
            <w:r w:rsidRPr="007C778D">
              <w:rPr>
                <w:sz w:val="24"/>
                <w:szCs w:val="20"/>
              </w:rPr>
              <w:t>Чітке визначення компонентів національної ідентичності</w:t>
            </w:r>
          </w:p>
        </w:tc>
        <w:tc>
          <w:tcPr>
            <w:tcW w:w="0" w:type="auto"/>
          </w:tcPr>
          <w:p w14:paraId="17A21BFD" w14:textId="293A522F" w:rsidR="00CB51C6" w:rsidRPr="007C778D" w:rsidRDefault="00CB51C6" w:rsidP="00CD1C15">
            <w:pPr>
              <w:rPr>
                <w:sz w:val="24"/>
                <w:szCs w:val="20"/>
              </w:rPr>
            </w:pPr>
            <w:r w:rsidRPr="007C778D">
              <w:rPr>
                <w:sz w:val="24"/>
                <w:szCs w:val="20"/>
              </w:rPr>
              <w:t>Територія, пам</w:t>
            </w:r>
            <w:r w:rsidR="007C778D" w:rsidRPr="007C778D">
              <w:rPr>
                <w:sz w:val="24"/>
                <w:szCs w:val="20"/>
              </w:rPr>
              <w:t>’</w:t>
            </w:r>
            <w:r w:rsidRPr="007C778D">
              <w:rPr>
                <w:sz w:val="24"/>
                <w:szCs w:val="20"/>
              </w:rPr>
              <w:t>ять, культура, права, економіка</w:t>
            </w:r>
          </w:p>
        </w:tc>
      </w:tr>
      <w:tr w:rsidR="00CB51C6" w:rsidRPr="007C778D" w14:paraId="45A415EF" w14:textId="77777777" w:rsidTr="00CD1C15">
        <w:tc>
          <w:tcPr>
            <w:tcW w:w="0" w:type="auto"/>
          </w:tcPr>
          <w:p w14:paraId="5FC6B1DC" w14:textId="3B8960D6" w:rsidR="00CB51C6" w:rsidRPr="007C778D" w:rsidRDefault="00CB51C6" w:rsidP="00CD1C15">
            <w:pPr>
              <w:jc w:val="both"/>
              <w:rPr>
                <w:sz w:val="24"/>
                <w:szCs w:val="20"/>
              </w:rPr>
            </w:pPr>
            <w:r w:rsidRPr="007C778D">
              <w:rPr>
                <w:sz w:val="24"/>
                <w:szCs w:val="20"/>
              </w:rPr>
              <w:t>Б. Андерсон [36, с.283]</w:t>
            </w:r>
          </w:p>
        </w:tc>
        <w:tc>
          <w:tcPr>
            <w:tcW w:w="0" w:type="auto"/>
          </w:tcPr>
          <w:p w14:paraId="64A23DA1" w14:textId="77777777" w:rsidR="00CB51C6" w:rsidRPr="007C778D" w:rsidRDefault="00CB51C6" w:rsidP="00CD1C15">
            <w:pPr>
              <w:rPr>
                <w:sz w:val="24"/>
                <w:szCs w:val="20"/>
              </w:rPr>
            </w:pPr>
            <w:r w:rsidRPr="007C778D">
              <w:rPr>
                <w:sz w:val="24"/>
                <w:szCs w:val="20"/>
              </w:rPr>
              <w:t>Нація як уявлена спільнота через медіа та мову</w:t>
            </w:r>
          </w:p>
        </w:tc>
        <w:tc>
          <w:tcPr>
            <w:tcW w:w="0" w:type="auto"/>
          </w:tcPr>
          <w:p w14:paraId="3F233B3B" w14:textId="77777777" w:rsidR="00CB51C6" w:rsidRPr="007C778D" w:rsidRDefault="00CB51C6" w:rsidP="00CD1C15">
            <w:pPr>
              <w:rPr>
                <w:sz w:val="24"/>
                <w:szCs w:val="20"/>
              </w:rPr>
            </w:pPr>
            <w:r w:rsidRPr="007C778D">
              <w:rPr>
                <w:sz w:val="24"/>
                <w:szCs w:val="20"/>
              </w:rPr>
              <w:t>Мова, наратив, масова комунікація</w:t>
            </w:r>
          </w:p>
        </w:tc>
      </w:tr>
      <w:tr w:rsidR="00CB51C6" w:rsidRPr="007C778D" w14:paraId="2D5AB8ED" w14:textId="77777777" w:rsidTr="00CD1C15">
        <w:tc>
          <w:tcPr>
            <w:tcW w:w="0" w:type="auto"/>
          </w:tcPr>
          <w:p w14:paraId="42EA40F3" w14:textId="54847BB2" w:rsidR="00CB51C6" w:rsidRPr="007C778D" w:rsidRDefault="00CB51C6" w:rsidP="00CD1C15">
            <w:pPr>
              <w:jc w:val="both"/>
              <w:rPr>
                <w:sz w:val="24"/>
                <w:szCs w:val="20"/>
              </w:rPr>
            </w:pPr>
            <w:r w:rsidRPr="007C778D">
              <w:rPr>
                <w:sz w:val="24"/>
                <w:szCs w:val="20"/>
              </w:rPr>
              <w:t>Е. Геллнер [42, с.10]</w:t>
            </w:r>
          </w:p>
        </w:tc>
        <w:tc>
          <w:tcPr>
            <w:tcW w:w="0" w:type="auto"/>
          </w:tcPr>
          <w:p w14:paraId="2FCA7CED" w14:textId="77777777" w:rsidR="00CB51C6" w:rsidRPr="007C778D" w:rsidRDefault="00CB51C6" w:rsidP="00CD1C15">
            <w:pPr>
              <w:rPr>
                <w:sz w:val="24"/>
                <w:szCs w:val="20"/>
              </w:rPr>
            </w:pPr>
            <w:r w:rsidRPr="007C778D">
              <w:rPr>
                <w:sz w:val="24"/>
                <w:szCs w:val="20"/>
              </w:rPr>
              <w:t>Національна ідентичність як результат модернізації та побудови держави</w:t>
            </w:r>
          </w:p>
        </w:tc>
        <w:tc>
          <w:tcPr>
            <w:tcW w:w="0" w:type="auto"/>
          </w:tcPr>
          <w:p w14:paraId="062750FD" w14:textId="77777777" w:rsidR="00CB51C6" w:rsidRPr="007C778D" w:rsidRDefault="00CB51C6" w:rsidP="00CD1C15">
            <w:pPr>
              <w:rPr>
                <w:sz w:val="24"/>
                <w:szCs w:val="20"/>
              </w:rPr>
            </w:pPr>
            <w:r w:rsidRPr="007C778D">
              <w:rPr>
                <w:sz w:val="24"/>
                <w:szCs w:val="20"/>
              </w:rPr>
              <w:t>Освіта, стандартизована мова, інститути</w:t>
            </w:r>
          </w:p>
        </w:tc>
      </w:tr>
      <w:tr w:rsidR="00CB51C6" w:rsidRPr="007C778D" w14:paraId="45C04059" w14:textId="77777777" w:rsidTr="00CD1C15">
        <w:tc>
          <w:tcPr>
            <w:tcW w:w="0" w:type="auto"/>
          </w:tcPr>
          <w:p w14:paraId="0C752CB9" w14:textId="48558EF7" w:rsidR="00CB51C6" w:rsidRPr="007C778D" w:rsidRDefault="00CB51C6" w:rsidP="00CD1C15">
            <w:pPr>
              <w:jc w:val="both"/>
              <w:rPr>
                <w:sz w:val="24"/>
                <w:szCs w:val="20"/>
              </w:rPr>
            </w:pPr>
            <w:r w:rsidRPr="007C778D">
              <w:rPr>
                <w:sz w:val="24"/>
                <w:szCs w:val="20"/>
              </w:rPr>
              <w:t>Р. Брубейкер [39]</w:t>
            </w:r>
          </w:p>
        </w:tc>
        <w:tc>
          <w:tcPr>
            <w:tcW w:w="0" w:type="auto"/>
          </w:tcPr>
          <w:p w14:paraId="064179C5" w14:textId="77777777" w:rsidR="00CB51C6" w:rsidRPr="007C778D" w:rsidRDefault="00CB51C6" w:rsidP="00CD1C15">
            <w:pPr>
              <w:rPr>
                <w:sz w:val="24"/>
                <w:szCs w:val="20"/>
              </w:rPr>
            </w:pPr>
            <w:r w:rsidRPr="007C778D">
              <w:rPr>
                <w:sz w:val="24"/>
                <w:szCs w:val="20"/>
              </w:rPr>
              <w:t>Ідентичність як категорія практики та дискурсу</w:t>
            </w:r>
          </w:p>
        </w:tc>
        <w:tc>
          <w:tcPr>
            <w:tcW w:w="0" w:type="auto"/>
          </w:tcPr>
          <w:p w14:paraId="18E935C3" w14:textId="77777777" w:rsidR="00CB51C6" w:rsidRPr="007C778D" w:rsidRDefault="00CB51C6" w:rsidP="00CD1C15">
            <w:pPr>
              <w:rPr>
                <w:sz w:val="24"/>
                <w:szCs w:val="20"/>
              </w:rPr>
            </w:pPr>
            <w:r w:rsidRPr="007C778D">
              <w:rPr>
                <w:sz w:val="24"/>
                <w:szCs w:val="20"/>
              </w:rPr>
              <w:t>Гнучке, контекстуальне тлумачення ідентичності</w:t>
            </w:r>
          </w:p>
        </w:tc>
      </w:tr>
    </w:tbl>
    <w:p w14:paraId="7B716D3F" w14:textId="77777777" w:rsidR="00CB51C6" w:rsidRPr="007C778D" w:rsidRDefault="00CB51C6" w:rsidP="00CB51C6">
      <w:pPr>
        <w:spacing w:after="0" w:line="360" w:lineRule="auto"/>
        <w:ind w:firstLine="709"/>
        <w:jc w:val="both"/>
      </w:pPr>
    </w:p>
    <w:p w14:paraId="4978FEB3" w14:textId="34855C38" w:rsidR="00CB51C6" w:rsidRPr="007C778D" w:rsidRDefault="00CB51C6" w:rsidP="00CB51C6">
      <w:pPr>
        <w:spacing w:after="0" w:line="360" w:lineRule="auto"/>
        <w:ind w:firstLine="709"/>
        <w:jc w:val="both"/>
      </w:pPr>
      <w:r w:rsidRPr="007C778D">
        <w:t>Тобто, національна ідентичність є складним і багатогранним явищем, що визначається рядом елементів, які формують відчуття належності до нації. Це включає історичну пам</w:t>
      </w:r>
      <w:r w:rsidR="007C778D" w:rsidRPr="007C778D">
        <w:t>’</w:t>
      </w:r>
      <w:r w:rsidRPr="007C778D">
        <w:t>ять і міфи про походження, які є основою для колективної свідомості та зв</w:t>
      </w:r>
      <w:r w:rsidR="007C778D" w:rsidRPr="007C778D">
        <w:t>’</w:t>
      </w:r>
      <w:r w:rsidRPr="007C778D">
        <w:t>язку між людьми через спільні наративи про минуле. Мова виступає важливим інструментом для збереження культури та забезпечення комунікації між представниками нації, а культура і традиції, які включають звичаї, символи та святкування, зміцнюють відчуття єдності та спадкоємності.</w:t>
      </w:r>
    </w:p>
    <w:p w14:paraId="41CFF9C3" w14:textId="0680841A" w:rsidR="00CB51C6" w:rsidRPr="007C778D" w:rsidRDefault="00CB51C6" w:rsidP="00CB51C6">
      <w:pPr>
        <w:spacing w:after="0" w:line="360" w:lineRule="auto"/>
        <w:ind w:firstLine="709"/>
        <w:jc w:val="both"/>
      </w:pPr>
      <w:r w:rsidRPr="007C778D">
        <w:t>Територія або батьківщина є важливим компонентом, оскільки певна географічна територія тісно пов</w:t>
      </w:r>
      <w:r w:rsidR="007C778D" w:rsidRPr="007C778D">
        <w:t>’</w:t>
      </w:r>
      <w:r w:rsidRPr="007C778D">
        <w:t>язана з ідентичністю нації, а правові та політичні інститути, такі як громадянство та законодавчі структури, закріплюють та формалізують належність до нації. Серед інших складових важливим є й наявність спільних морально-політичних переконань і прав, які визначають обов</w:t>
      </w:r>
      <w:r w:rsidR="007C778D" w:rsidRPr="007C778D">
        <w:t>’</w:t>
      </w:r>
      <w:r w:rsidRPr="007C778D">
        <w:t>язки громадян. З розвитком медіа та комунікацій формуються національні наративи та мова, що сприяє об</w:t>
      </w:r>
      <w:r w:rsidR="007C778D" w:rsidRPr="007C778D">
        <w:t>’</w:t>
      </w:r>
      <w:r w:rsidRPr="007C778D">
        <w:t xml:space="preserve">єднанню суспільства. </w:t>
      </w:r>
      <w:r w:rsidRPr="007C778D">
        <w:lastRenderedPageBreak/>
        <w:t>Національна ідентичність також є активним процесом, який формується через соціальну, політичну і повсякденну практику, що змінюється в залежності від контексту (рис.1.1).</w:t>
      </w:r>
    </w:p>
    <w:p w14:paraId="62AD746C" w14:textId="77777777" w:rsidR="00CB51C6" w:rsidRPr="007C778D" w:rsidRDefault="00CB51C6" w:rsidP="00CB51C6">
      <w:pPr>
        <w:spacing w:after="0" w:line="360" w:lineRule="auto"/>
        <w:ind w:firstLine="709"/>
        <w:jc w:val="both"/>
      </w:pPr>
      <w:r w:rsidRPr="007C778D">
        <w:rPr>
          <w:noProof/>
          <w14:ligatures w14:val="standardContextual"/>
        </w:rPr>
        <w:drawing>
          <wp:inline distT="0" distB="0" distL="0" distR="0" wp14:anchorId="4FEB46F0" wp14:editId="100D40AE">
            <wp:extent cx="5486400" cy="2635250"/>
            <wp:effectExtent l="0" t="0" r="0" b="12700"/>
            <wp:docPr id="145699768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358311F" w14:textId="59CBCEFE" w:rsidR="00CB51C6" w:rsidRPr="007C778D" w:rsidRDefault="00CB51C6" w:rsidP="00CB51C6">
      <w:pPr>
        <w:spacing w:after="0" w:line="360" w:lineRule="auto"/>
        <w:ind w:firstLine="709"/>
        <w:jc w:val="center"/>
      </w:pPr>
      <w:r w:rsidRPr="007C778D">
        <w:t xml:space="preserve">Рис. 1.1. Структура національної ідентичності [8, с.18] </w:t>
      </w:r>
    </w:p>
    <w:p w14:paraId="59613C97" w14:textId="77777777" w:rsidR="00CB51C6" w:rsidRPr="007C778D" w:rsidRDefault="00CB51C6" w:rsidP="00CB51C6">
      <w:pPr>
        <w:spacing w:after="0" w:line="360" w:lineRule="auto"/>
        <w:ind w:firstLine="709"/>
        <w:jc w:val="center"/>
        <w:rPr>
          <w:b/>
          <w:bCs/>
        </w:rPr>
      </w:pPr>
    </w:p>
    <w:p w14:paraId="025E4DE4" w14:textId="24D1D697" w:rsidR="00CB51C6" w:rsidRPr="007C778D" w:rsidRDefault="00CB51C6" w:rsidP="00CB51C6">
      <w:pPr>
        <w:spacing w:after="0" w:line="360" w:lineRule="auto"/>
        <w:ind w:firstLine="709"/>
        <w:jc w:val="both"/>
      </w:pPr>
      <w:r w:rsidRPr="007C778D">
        <w:t>На формування національної ідентичності значною мірою впливають історичні події, які часто слугують основою для колективної пам</w:t>
      </w:r>
      <w:r w:rsidR="007C778D" w:rsidRPr="007C778D">
        <w:t>’</w:t>
      </w:r>
      <w:r w:rsidRPr="007C778D">
        <w:t>яті та міфів про походження. Ключові події, такі як війни, революції, рухи за незалежність або національне об</w:t>
      </w:r>
      <w:r w:rsidR="007C778D" w:rsidRPr="007C778D">
        <w:t>’</w:t>
      </w:r>
      <w:r w:rsidRPr="007C778D">
        <w:t>єднання, створюють визначальні моменти, які формують те, як окремі особи та громади сприймають свою націю. Ці події допомагають формувати спільні наративи та історичну свідомість, які сприяють зміцненню почуття приналежності до більшого колективу. Національна ідентичність часто виникає з цих ключових історичних моментів, оскільки вони створюють символи, традиції та єдине розуміння минулого нації, які сприяють її тяглості та стійкості [53, с.557].</w:t>
      </w:r>
    </w:p>
    <w:p w14:paraId="76DEDFEB" w14:textId="77777777" w:rsidR="00CB51C6" w:rsidRPr="007C778D" w:rsidRDefault="00CB51C6" w:rsidP="00CB51C6">
      <w:pPr>
        <w:spacing w:after="0" w:line="360" w:lineRule="auto"/>
        <w:ind w:firstLine="709"/>
        <w:jc w:val="both"/>
      </w:pPr>
      <w:r w:rsidRPr="007C778D">
        <w:t xml:space="preserve">Соціальні зміни також впливають на формування національної ідентичності. Трансформації в суспільстві, такі як демографічні зрушення, урбанізація та еволюція соціальних структур, впливають на те, як люди ставляться один до одного та до нації в цілому. Зміни в ролі гендеру, класу чи етнічної приналежності можуть змінити національну ідентичність, переосмислюючи, кого вважати частиною нації і на яких цінностях </w:t>
      </w:r>
      <w:r w:rsidRPr="007C778D">
        <w:lastRenderedPageBreak/>
        <w:t>наголошувати. Постійна еволюція соціальних норм і культурних практик сприяє адаптивності та динамічності національної ідентичності, гарантуючи, що вона відображає мінливі реалії суспільства (рис. 1.2).</w:t>
      </w:r>
    </w:p>
    <w:p w14:paraId="5F412E23" w14:textId="77777777" w:rsidR="00CB51C6" w:rsidRPr="007C778D" w:rsidRDefault="00CB51C6" w:rsidP="00CB51C6">
      <w:pPr>
        <w:spacing w:after="0" w:line="360" w:lineRule="auto"/>
        <w:ind w:firstLine="709"/>
        <w:jc w:val="both"/>
      </w:pPr>
      <w:r w:rsidRPr="007C778D">
        <w:rPr>
          <w:noProof/>
          <w14:ligatures w14:val="standardContextual"/>
        </w:rPr>
        <w:drawing>
          <wp:inline distT="0" distB="0" distL="0" distR="0" wp14:anchorId="6776FE5E" wp14:editId="5B094DF7">
            <wp:extent cx="5486400" cy="3200400"/>
            <wp:effectExtent l="0" t="0" r="19050" b="0"/>
            <wp:docPr id="191141953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293D78B" w14:textId="7AFE05E4" w:rsidR="00CB51C6" w:rsidRPr="007C778D" w:rsidRDefault="00CB51C6" w:rsidP="00CB51C6">
      <w:pPr>
        <w:spacing w:after="0" w:line="360" w:lineRule="auto"/>
        <w:ind w:firstLine="709"/>
        <w:jc w:val="center"/>
      </w:pPr>
      <w:r w:rsidRPr="007C778D">
        <w:t>Рис. 1.2. Фактори формування національної ідентичності [38]</w:t>
      </w:r>
    </w:p>
    <w:p w14:paraId="5CC0DFBD" w14:textId="77777777" w:rsidR="00CB51C6" w:rsidRPr="007C778D" w:rsidRDefault="00CB51C6" w:rsidP="00CB51C6">
      <w:pPr>
        <w:spacing w:after="0" w:line="360" w:lineRule="auto"/>
        <w:ind w:firstLine="709"/>
        <w:jc w:val="both"/>
      </w:pPr>
    </w:p>
    <w:p w14:paraId="6E54333E" w14:textId="35B85AF0" w:rsidR="00CB51C6" w:rsidRPr="007C778D" w:rsidRDefault="00CB51C6" w:rsidP="00CB51C6">
      <w:pPr>
        <w:spacing w:after="0" w:line="360" w:lineRule="auto"/>
        <w:ind w:firstLine="709"/>
        <w:jc w:val="both"/>
      </w:pPr>
      <w:r w:rsidRPr="007C778D">
        <w:t xml:space="preserve">Вплив міжнародних відносин також формує національну ідентичність, визначаючи роль нації на світовій арені. Відносини між націями, чи то через дипломатію, чи то через конфлікти, чи то через економічне партнерство, можуть змінити колективне самоусвідомлення країни. Вплив зовнішніх ідей і необхідність захисту національного суверенітету часто призводять до посилення національної ідентичності як засобу утвердження культурної, політичної чи економічної незалежності. Крім того, глобалізація інтенсифікувала потоки інформації, людей і товарів, що може або розмити традиційні національні ідентичності, або призвести до відродження місцевих культур як форми опору глобальній гомогенізації. Разом з тим, освітні та культурні процеси відіграють важливу роль у передачі національної ідентичності, оскільки школи, засоби масової інформації та культурні інституції викладають спільну історію, мову та цінності, які формують почуття приналежності та солідарності між громадянами. Завдяки цим </w:t>
      </w:r>
      <w:r w:rsidRPr="007C778D">
        <w:lastRenderedPageBreak/>
        <w:t>процесам люди приходять до розуміння та засвоєння своєї національної ідентичності, роблячи її невід</w:t>
      </w:r>
      <w:r w:rsidR="007C778D" w:rsidRPr="007C778D">
        <w:t>’</w:t>
      </w:r>
      <w:r w:rsidRPr="007C778D">
        <w:t>ємною частиною свого особистого та колективного існування.</w:t>
      </w:r>
    </w:p>
    <w:p w14:paraId="2F3ECCB5" w14:textId="257CBDB2" w:rsidR="00CB51C6" w:rsidRPr="007C778D" w:rsidRDefault="00CB51C6" w:rsidP="00CB51C6">
      <w:pPr>
        <w:spacing w:after="0" w:line="360" w:lineRule="auto"/>
        <w:ind w:firstLine="709"/>
        <w:jc w:val="both"/>
      </w:pPr>
      <w:r w:rsidRPr="007C778D">
        <w:t>Отже, поняття національної ідентичності охоплює глибоке усвідомлення особистістю своєї належності до певної нації, що проявляється через спільну культуру, історію, мову, цінності та політичні інститути. Структура національної ідентичності включає історичну пам</w:t>
      </w:r>
      <w:r w:rsidR="007C778D" w:rsidRPr="007C778D">
        <w:t>’</w:t>
      </w:r>
      <w:r w:rsidRPr="007C778D">
        <w:t>ять, спільну мову, культуру, територіальну приналежність, правові інститути та громадянські цінності, які разом формують уявлення про спільноту. Основними факторами формування національної ідентичності є історичні події, соціальні зміни, міжнародні відносини, вплив глобалізації, освітні та культурні процеси, а також політичні й правові реформи, що взаємодіють і впливають на зміцнення або трансформацію національних уявлень у різних суспільних контекстах.</w:t>
      </w:r>
    </w:p>
    <w:p w14:paraId="174006E9" w14:textId="77777777" w:rsidR="00CB51C6" w:rsidRPr="007C778D" w:rsidRDefault="00CB51C6" w:rsidP="00CB51C6">
      <w:pPr>
        <w:spacing w:after="0" w:line="360" w:lineRule="auto"/>
        <w:ind w:firstLine="709"/>
        <w:jc w:val="both"/>
      </w:pPr>
    </w:p>
    <w:p w14:paraId="0E55D33E" w14:textId="5DA01324" w:rsidR="00CB51C6" w:rsidRPr="007C778D" w:rsidRDefault="00CB51C6" w:rsidP="00CB51C6">
      <w:pPr>
        <w:spacing w:after="0" w:line="360" w:lineRule="auto"/>
        <w:ind w:firstLine="709"/>
        <w:jc w:val="both"/>
      </w:pPr>
      <w:r w:rsidRPr="007C778D">
        <w:rPr>
          <w:b/>
          <w:bCs/>
        </w:rPr>
        <w:t>1.2. Національна безпека: концептуальні підходи та взаємозв</w:t>
      </w:r>
      <w:r w:rsidR="007C778D" w:rsidRPr="007C778D">
        <w:rPr>
          <w:b/>
          <w:bCs/>
        </w:rPr>
        <w:t>’</w:t>
      </w:r>
      <w:r w:rsidRPr="007C778D">
        <w:rPr>
          <w:b/>
          <w:bCs/>
        </w:rPr>
        <w:t>язок із національною ідентичністю</w:t>
      </w:r>
      <w:r w:rsidRPr="007C778D">
        <w:t xml:space="preserve"> </w:t>
      </w:r>
    </w:p>
    <w:p w14:paraId="0D95A6A7" w14:textId="0535E8FA" w:rsidR="00CB51C6" w:rsidRPr="007C778D" w:rsidRDefault="00CB51C6" w:rsidP="00CB51C6">
      <w:pPr>
        <w:spacing w:after="0" w:line="360" w:lineRule="auto"/>
        <w:ind w:firstLine="709"/>
        <w:jc w:val="both"/>
      </w:pPr>
      <w:r w:rsidRPr="007C778D">
        <w:t>Національна безпека є ключовим аспектом державного розвитку, що включає захист суверенітету, територіальної цілісності, економічної стабільності та культурних цінностей країни. У цьому контексті важливим є взаємозв</w:t>
      </w:r>
      <w:r w:rsidR="007C778D" w:rsidRPr="007C778D">
        <w:t>’</w:t>
      </w:r>
      <w:r w:rsidRPr="007C778D">
        <w:t>язок між національною безпекою та національною ідентичністю, адже саме усвідомлення національної приналежності, спільної культури, історії та цінностей формує громадянську згуртованість та здатність протистояти зовнішнім і внутрішнім загрозам. Концептуальні підходи до національної безпеки не можуть бути повноцінними без врахування ідентичності нації як основи для зміцнення національного суверенітету і забезпечення стабільності в умовах глобальних викликів та конфліктів.</w:t>
      </w:r>
    </w:p>
    <w:p w14:paraId="4126FFD4" w14:textId="690EEBF4" w:rsidR="00CB51C6" w:rsidRPr="007C778D" w:rsidRDefault="00CB51C6" w:rsidP="00CB51C6">
      <w:pPr>
        <w:spacing w:after="0" w:line="360" w:lineRule="auto"/>
        <w:ind w:firstLine="709"/>
        <w:jc w:val="both"/>
      </w:pPr>
      <w:r w:rsidRPr="007C778D">
        <w:t xml:space="preserve">Національна безпека в реалістичній традиції міжнародних відносин визначається насамперед як захищеність держави від зовнішніх загроз, насамперед військового характеру. Це визначення підкреслює здатність </w:t>
      </w:r>
      <w:r w:rsidRPr="007C778D">
        <w:lastRenderedPageBreak/>
        <w:t>держави захистити себе від потенційних агресорів і гарантувати свою територіальну цілісність і суверенітет. Згідно з цим поглядом, національна безпека держави фундаментально пов</w:t>
      </w:r>
      <w:r w:rsidR="007C778D" w:rsidRPr="007C778D">
        <w:t>’</w:t>
      </w:r>
      <w:r w:rsidRPr="007C778D">
        <w:t>язана з її військовою силою і стратегічними можливостями стримування або протидії зовнішнім загрозам. Ключовим для цієї точки зору є поняття самозбереження в анархічній міжнародній системі, де безпека досягається за допомогою сили, оборонних механізмів та альянсів [</w:t>
      </w:r>
      <w:r w:rsidR="00E14342" w:rsidRPr="007C778D">
        <w:t>47, с.78</w:t>
      </w:r>
      <w:r w:rsidRPr="007C778D">
        <w:t>].</w:t>
      </w:r>
    </w:p>
    <w:p w14:paraId="10313379" w14:textId="41F82348" w:rsidR="00CB51C6" w:rsidRPr="007C778D" w:rsidRDefault="00CB51C6" w:rsidP="00CB51C6">
      <w:pPr>
        <w:spacing w:after="0" w:line="360" w:lineRule="auto"/>
        <w:ind w:firstLine="709"/>
        <w:jc w:val="both"/>
      </w:pPr>
      <w:r w:rsidRPr="007C778D">
        <w:t>З ліберальної точки зору, національна безпека охоплює не лише військову оборону, але й захист і стабільність суспільних структур, таких як економічні системи, політичні інститути та захист прав людини. Це визначення розширює сферу національної безпеки, включаючи такі фактори, як економічна безпека, соціальний добробут і підтримання демократичного врядування. Воно розглядає національну безпеку як стійкість держави до внутрішніх і зовнішніх загроз, у тому числі тих, що пов</w:t>
      </w:r>
      <w:r w:rsidR="007C778D" w:rsidRPr="007C778D">
        <w:t>’</w:t>
      </w:r>
      <w:r w:rsidRPr="007C778D">
        <w:t>язані з економічною нестабільністю, соціальними заворушеннями і політичною корупцією. Це цілісне розуміння пов</w:t>
      </w:r>
      <w:r w:rsidR="007C778D" w:rsidRPr="007C778D">
        <w:t>’</w:t>
      </w:r>
      <w:r w:rsidRPr="007C778D">
        <w:t>язує безпеку зі здатністю держави управляти своїми внутрішніми справами і сприяти суспільному добробуту [</w:t>
      </w:r>
      <w:r w:rsidR="00E14342" w:rsidRPr="007C778D">
        <w:t>41, с.5</w:t>
      </w:r>
      <w:r w:rsidRPr="007C778D">
        <w:t>].</w:t>
      </w:r>
    </w:p>
    <w:p w14:paraId="4A905910" w14:textId="5F2AC6A0" w:rsidR="00CB51C6" w:rsidRPr="007C778D" w:rsidRDefault="00CB51C6" w:rsidP="00CB51C6">
      <w:pPr>
        <w:spacing w:after="0" w:line="360" w:lineRule="auto"/>
        <w:ind w:firstLine="709"/>
        <w:jc w:val="both"/>
      </w:pPr>
      <w:r w:rsidRPr="007C778D">
        <w:t>З конструктивістської точки зору, національна безпека визначається з точки зору збереження ідентичності, цінностей і культурної єдності держави. Цей підхід підкреслює важливість здатності держави захищати свою культурну, історичну та суспільну цілісність перед обличчям як зовнішнього тиску, так і внутрішніх змін. Відповідно до цієї перспективи, національна безпека – це не лише військова оборона, але й збереження національної ідентичності, традицій та цінностей, які визначають націю. У глобалізованому світі це визначення підкреслює важливість захисту цих нематеріальних аспектів національної держави від зовнішнього впливу або руйнування [</w:t>
      </w:r>
      <w:r w:rsidR="00E14342" w:rsidRPr="007C778D">
        <w:t>58, с.4</w:t>
      </w:r>
      <w:r w:rsidRPr="007C778D">
        <w:t xml:space="preserve">]. </w:t>
      </w:r>
    </w:p>
    <w:p w14:paraId="1EB585D1" w14:textId="0FFBF66F" w:rsidR="00CB51C6" w:rsidRPr="007C778D" w:rsidRDefault="00CB51C6" w:rsidP="00CB51C6">
      <w:pPr>
        <w:spacing w:after="0" w:line="360" w:lineRule="auto"/>
        <w:ind w:firstLine="709"/>
        <w:jc w:val="both"/>
      </w:pPr>
      <w:r w:rsidRPr="007C778D">
        <w:t>Національну безпеку також можна розуміти як інтегровану концепцію, що поєднує політичні, економічні та військові елементи для забезпечення загальної безпеки держави. Ця точка зору, запропонована вченими-</w:t>
      </w:r>
      <w:r w:rsidRPr="007C778D">
        <w:lastRenderedPageBreak/>
        <w:t>стратегами, розглядає національну безпеку як багатовимірний підхід, де сила держави визначається не лише її військовими можливостями, але й економічною потужністю та політичною стабільністю [</w:t>
      </w:r>
      <w:r w:rsidR="00E14342" w:rsidRPr="007C778D">
        <w:t>57, с.5</w:t>
      </w:r>
      <w:r w:rsidRPr="007C778D">
        <w:t>]. Таким чином, національна безпека передбачає створення синергії між різними секторами, від економічної стійкості держави до ефективності її управлінських структур, що гарантує, що держава здатна протистояти різноманітним загрозам у взаємопов</w:t>
      </w:r>
      <w:r w:rsidR="007C778D" w:rsidRPr="007C778D">
        <w:t>’</w:t>
      </w:r>
      <w:r w:rsidRPr="007C778D">
        <w:t>язаному глобальному середовищі.</w:t>
      </w:r>
    </w:p>
    <w:p w14:paraId="34DB75F3" w14:textId="06689905" w:rsidR="00CB51C6" w:rsidRPr="007C778D" w:rsidRDefault="00CB51C6" w:rsidP="00CB51C6">
      <w:pPr>
        <w:spacing w:after="0" w:line="360" w:lineRule="auto"/>
        <w:ind w:firstLine="709"/>
        <w:jc w:val="both"/>
      </w:pPr>
      <w:r w:rsidRPr="007C778D">
        <w:t>Взаємозв</w:t>
      </w:r>
      <w:r w:rsidR="007C778D" w:rsidRPr="007C778D">
        <w:t>’</w:t>
      </w:r>
      <w:r w:rsidRPr="007C778D">
        <w:t>язок між національною безпекою та національною ідентичністю є складним і багатогранним, де обидва поняття впливають і підсилюють одне одного. Національна безпека, за своєю суттю, передбачає захист держави від зовнішніх і внутрішніх загроз, забезпечення її суверенітету та збереження цілісності її інститутів. Вона часто зосереджується на військових та економічних стратегіях, але також охоплює нетрадиційні питання безпеки, такі як захист довкілля, кіберзагрози та громадське здоров</w:t>
      </w:r>
      <w:r w:rsidR="007C778D" w:rsidRPr="007C778D">
        <w:t>’</w:t>
      </w:r>
      <w:r w:rsidRPr="007C778D">
        <w:t>я. Національна ідентичність, з іншого боку, стосується спільного почуття приналежності, культури, історії та цінностей, які об</w:t>
      </w:r>
      <w:r w:rsidR="007C778D" w:rsidRPr="007C778D">
        <w:t>’</w:t>
      </w:r>
      <w:r w:rsidRPr="007C778D">
        <w:t>єднують людей в межах держави. Вона є важливим елементом колективної свідомості нації і відіграє ключову роль у формуванні того, як держава сприймається як всередині країни, так і за її межами.</w:t>
      </w:r>
    </w:p>
    <w:p w14:paraId="6248A8A4" w14:textId="57FF2173" w:rsidR="00CB51C6" w:rsidRPr="007C778D" w:rsidRDefault="00CB51C6" w:rsidP="00CB51C6">
      <w:pPr>
        <w:spacing w:after="0" w:line="360" w:lineRule="auto"/>
        <w:ind w:firstLine="709"/>
        <w:jc w:val="both"/>
      </w:pPr>
      <w:r w:rsidRPr="007C778D">
        <w:t>На фундаментальному рівні національна безпека базується на сильній, згуртованій національній ідентичності, яка забезпечує єдність і стійкість перед обличчям загроз. Добре розвинена національна ідентичність сприяє соціальній згуртованості та колективним діям, які є життєво важливими під час кризи. Зокрема, під час зовнішніх загроз, таких як військове вторгнення, спільна ідентичність може мотивувати громадян захищати свою країну, оскільки вона прищеплює почуття обов</w:t>
      </w:r>
      <w:r w:rsidR="007C778D" w:rsidRPr="007C778D">
        <w:t>’</w:t>
      </w:r>
      <w:r w:rsidRPr="007C778D">
        <w:t xml:space="preserve">язку та приналежності. Почуття єдності, яке виникає з сильної національної ідентичності, може посилити обороноздатність держави та її загальну стійкість до дестабілізуючих сил. Без такої спільної ідентичності країні може бути важко мобілізувати своє населення або </w:t>
      </w:r>
      <w:r w:rsidRPr="007C778D">
        <w:lastRenderedPageBreak/>
        <w:t>підтримувати внутрішню згуртованість перед обличчям зовнішньої агресії [</w:t>
      </w:r>
      <w:r w:rsidR="00E14342" w:rsidRPr="007C778D">
        <w:t>48, с.221</w:t>
      </w:r>
      <w:r w:rsidRPr="007C778D">
        <w:t>].</w:t>
      </w:r>
    </w:p>
    <w:p w14:paraId="187A92B8" w14:textId="77777777" w:rsidR="00CB51C6" w:rsidRPr="007C778D" w:rsidRDefault="00CB51C6" w:rsidP="00CB51C6">
      <w:pPr>
        <w:spacing w:after="0" w:line="360" w:lineRule="auto"/>
        <w:ind w:firstLine="709"/>
        <w:jc w:val="both"/>
      </w:pPr>
      <w:r w:rsidRPr="007C778D">
        <w:t>І навпаки, політика національної безпеки може суттєво впливати на формування та підтримку національної ідентичності. Уряди часто використовують питання національної безпеки як засіб просування та зміцнення певного бачення національної ідентичності. Це можна спостерігати у фінансованих державою наративах про історичні події, зображенні національних символів та підтримці культурних практик, які відображають цінності, що вважаються важливими для виживання держави. Наприклад, під час війни уряди можуть наголошувати на наративах про патріотизм, героїзм і жертовність, зміцнюючи ідентичність нації як єдиного цілого зі спільною метою. Аналогічно, стратегії національної безпеки, спрямовані на боротьбу з внутрішніми загрозами, такими як тероризм або соціальні заворушення, можуть змінювати або зміцнювати національну ідентичність, просуваючи певні цінності, такі як безпека, порядок і стійкість.</w:t>
      </w:r>
    </w:p>
    <w:p w14:paraId="315B48FA" w14:textId="3D50D8B9" w:rsidR="00CB51C6" w:rsidRPr="007C778D" w:rsidRDefault="00CB51C6" w:rsidP="00CB51C6">
      <w:pPr>
        <w:spacing w:after="0" w:line="360" w:lineRule="auto"/>
        <w:ind w:firstLine="709"/>
        <w:jc w:val="both"/>
      </w:pPr>
      <w:r w:rsidRPr="007C778D">
        <w:t>Взаємозв</w:t>
      </w:r>
      <w:r w:rsidR="007C778D" w:rsidRPr="007C778D">
        <w:t>’</w:t>
      </w:r>
      <w:r w:rsidRPr="007C778D">
        <w:t>язок між національною безпекою та національною ідентичністю також поширюється на сферу зовнішніх відносин. Національна ідентичність є важливим компонентом того, як держава взаємодіє з іншими країнами та позиціонує себе на міжнародній арені. Сприйняття державою своєї ідентичності впливає на її зовнішню політику, альянси та міжнародні переговори. Так, наприклад, країна з сильним почуттям ідентичності, пов</w:t>
      </w:r>
      <w:r w:rsidR="007C778D" w:rsidRPr="007C778D">
        <w:t>’</w:t>
      </w:r>
      <w:r w:rsidRPr="007C778D">
        <w:t>язаним з демократичними цінностями, може надавати пріоритет створенню альянсів з іншими демократичними країнами і підходити до питань міжнародної безпеки з акцентом на правах людини і демократії. Так само національна ідентичність впливає на те, як сприймаються зовнішні загрози і, в свою чергу, як формулюється політика безпеки. Держава, яка бачить себе регіональним лідером або захисником певної етнічної чи культурної групи, може надавати пріоритет політиці безпеки, яка узгоджується з цією ідентичністю, навіть ціною глобального співробітництва [</w:t>
      </w:r>
      <w:r w:rsidR="00E14342" w:rsidRPr="007C778D">
        <w:t>49, с.198</w:t>
      </w:r>
      <w:r w:rsidRPr="007C778D">
        <w:t>].</w:t>
      </w:r>
    </w:p>
    <w:p w14:paraId="160B7823" w14:textId="7C082C16" w:rsidR="00CB51C6" w:rsidRPr="007C778D" w:rsidRDefault="00CB51C6" w:rsidP="00CB51C6">
      <w:pPr>
        <w:spacing w:after="0" w:line="360" w:lineRule="auto"/>
        <w:ind w:firstLine="709"/>
        <w:jc w:val="both"/>
      </w:pPr>
      <w:r w:rsidRPr="007C778D">
        <w:lastRenderedPageBreak/>
        <w:t>Крім того, глобалізація вносить корективи у взаємозв</w:t>
      </w:r>
      <w:r w:rsidR="007C778D" w:rsidRPr="007C778D">
        <w:t>’</w:t>
      </w:r>
      <w:r w:rsidRPr="007C778D">
        <w:t>язок між національною безпекою і національною ідентичністю. Хоча глобалізація може посилити економічну і культурну взаємозалежність, вона також може кинути виклик традиційним уявленням про національну ідентичність. Потік людей, ідей і ресурсів через кордони може створити напруженість між глобалізаційними силами і бажанням зберегти окрему національну ідентичність. Для деяких держав збереження національної ідентичності переплітається з питаннями національної безпеки, оскільки вони сприймають глобальні впливи як загрозу своєму суверенітету та культурній спадщині. Це може призвести до політики, яка наголошує на захисті національної ідентичності, як-от обмеження імміграції, зусилля зі збереження культури та просування місцевих цінностей над глобальними.</w:t>
      </w:r>
    </w:p>
    <w:p w14:paraId="510C9DF9" w14:textId="3CCA3BDC" w:rsidR="00CB51C6" w:rsidRPr="007C778D" w:rsidRDefault="00CB51C6" w:rsidP="00CB51C6">
      <w:pPr>
        <w:spacing w:after="0" w:line="360" w:lineRule="auto"/>
        <w:ind w:firstLine="709"/>
        <w:jc w:val="both"/>
      </w:pPr>
      <w:r w:rsidRPr="007C778D">
        <w:t>Отже, мінливий характер загроз у сучасному світі призвів до переосмислення зв</w:t>
      </w:r>
      <w:r w:rsidR="007C778D" w:rsidRPr="007C778D">
        <w:t>’</w:t>
      </w:r>
      <w:r w:rsidRPr="007C778D">
        <w:t>язку між національною безпекою та національною ідентичністю. У все більш взаємопов</w:t>
      </w:r>
      <w:r w:rsidR="007C778D" w:rsidRPr="007C778D">
        <w:t>’</w:t>
      </w:r>
      <w:r w:rsidRPr="007C778D">
        <w:t>язаному і багатополярному світі традиційні загрози безпеці, такі як військові вторгнення, вже не є єдиними проблемами, що викликають занепокоєння. Кібербезпека, зміна клімату, економічна нестабільність та ідеологічний екстремізм також становлять значні виклики національній безпеці. Таким чином, сама національна ідентичність повинна еволюціонувати, щоб відповідати цим новим реаліям. Сьогодні національна ідентичність – це не лише культурна чи етнічна однорідність, але й ширше розуміння того, що означає належати до нації. Цей перелом вимагає більш комплексного і адаптивного підходу як до національної безпеки, так і до національної ідентичності, оскільки вони повинні працювати разом, щоб забезпечити стабільність і стійкість у швидко мінливому глобальному середовищі.</w:t>
      </w:r>
    </w:p>
    <w:p w14:paraId="6C152954" w14:textId="77777777" w:rsidR="00CB51C6" w:rsidRPr="007C778D" w:rsidRDefault="00CB51C6" w:rsidP="00CB51C6">
      <w:pPr>
        <w:spacing w:after="0" w:line="360" w:lineRule="auto"/>
        <w:ind w:firstLine="709"/>
        <w:jc w:val="both"/>
      </w:pPr>
    </w:p>
    <w:p w14:paraId="02DF6D7C" w14:textId="77777777" w:rsidR="00CB51C6" w:rsidRPr="007C778D" w:rsidRDefault="00CB51C6" w:rsidP="00CB51C6">
      <w:pPr>
        <w:spacing w:after="0" w:line="360" w:lineRule="auto"/>
        <w:ind w:firstLine="709"/>
        <w:jc w:val="both"/>
        <w:rPr>
          <w:b/>
          <w:bCs/>
        </w:rPr>
      </w:pPr>
      <w:r w:rsidRPr="007C778D">
        <w:rPr>
          <w:b/>
          <w:bCs/>
        </w:rPr>
        <w:t xml:space="preserve">1.3. Досвід формування національної ідентичності в інших країнах </w:t>
      </w:r>
    </w:p>
    <w:p w14:paraId="5077EC29" w14:textId="77777777" w:rsidR="00CB51C6" w:rsidRPr="007C778D" w:rsidRDefault="00CB51C6" w:rsidP="00CB51C6">
      <w:pPr>
        <w:spacing w:after="0" w:line="360" w:lineRule="auto"/>
        <w:ind w:firstLine="709"/>
        <w:jc w:val="both"/>
      </w:pPr>
      <w:r w:rsidRPr="007C778D">
        <w:t xml:space="preserve">Досвід формування національної ідентичності в інших країнах є важливим джерелом для аналізу та розуміння процесів, які відбуваються в </w:t>
      </w:r>
      <w:r w:rsidRPr="007C778D">
        <w:lastRenderedPageBreak/>
        <w:t xml:space="preserve">Україні. У різних частинах світу національна ідентичність розвивалася під впливом історичних, культурних, соціальних та політичних факторів, що відображає особливості кожної нації. Вивчення цих процесів дозволяє виявити загальні тенденції та унікальні підходи, які можуть бути корисними для зміцнення національної ідентичності в Україні, особливо в умовах глобалізаційних викликів та політичних трансформацій. Важливо також зрозуміти, як різні держави вирішують питання інклюзивності, мультикультуралізму та національної єдності у контексті сучасних глобальних і локальних викликів. </w:t>
      </w:r>
    </w:p>
    <w:p w14:paraId="23ABD0FE" w14:textId="7D569C85" w:rsidR="00CB51C6" w:rsidRPr="007C778D" w:rsidRDefault="00CB51C6" w:rsidP="00CB51C6">
      <w:pPr>
        <w:spacing w:after="0" w:line="360" w:lineRule="auto"/>
        <w:ind w:firstLine="709"/>
        <w:jc w:val="both"/>
      </w:pPr>
      <w:r w:rsidRPr="007C778D">
        <w:t>Французька революція (1789-1799 рр.) стала ключовим моментом у формуванні національної ідентичності Франції. Революція кинула виклик традиційному соціальному та політичному порядку, скинувши монархію та феодальну систему, замінивши їх ідеями Республіки. Центральними принципами революції стали свобода, рівність та братерство, які не лише переглянули політичну структуру Франції, а й стали основою її національної ідентичності. Ці цінності мали на меті створити суспільство, де всі громадяни мали рівні права, незалежно від свого соціального статусу чи походження, а прагнення до цих ідеалів продовжує формувати політичну культуру Франції та її почуття національної єдності. З часом спадщина революції стала святкуватися як народження сучасної демократії у Франції і продовжує відігравати важливу роль у визначенні колективної свідомості нації [</w:t>
      </w:r>
      <w:r w:rsidR="00E14342" w:rsidRPr="007C778D">
        <w:t>1, с.114</w:t>
      </w:r>
      <w:r w:rsidRPr="007C778D">
        <w:t>].</w:t>
      </w:r>
    </w:p>
    <w:p w14:paraId="117D6091" w14:textId="52C52630" w:rsidR="00CB51C6" w:rsidRPr="007C778D" w:rsidRDefault="00CB51C6" w:rsidP="00CB51C6">
      <w:pPr>
        <w:spacing w:after="0" w:line="360" w:lineRule="auto"/>
        <w:ind w:firstLine="709"/>
        <w:jc w:val="both"/>
      </w:pPr>
      <w:r w:rsidRPr="007C778D">
        <w:t>Одним з основних результатів Французької революції став секуляризм, який з того часу став визначальною рисою національної ідентичності Франції. Революція призвела до формального відокремлення церкви від держави, що не лише забезпечило релігійну свободу, але й посилило ідею республіки, відмінної від монархії, яка була тісно пов</w:t>
      </w:r>
      <w:r w:rsidR="007C778D" w:rsidRPr="007C778D">
        <w:t>’</w:t>
      </w:r>
      <w:r w:rsidRPr="007C778D">
        <w:t xml:space="preserve">язана з Католицькою церквою. Секуляризм став основою французького публічного життя, зокрема після закону 1905 р. про розлучення церкви та держави. Ця секулярна основа допомогла створити національну ідентичність, яка визначається прагненням </w:t>
      </w:r>
      <w:r w:rsidRPr="007C778D">
        <w:lastRenderedPageBreak/>
        <w:t>до універсалізму та рівного ставлення до всіх громадян, незалежно від їх релігійних переконань [</w:t>
      </w:r>
      <w:r w:rsidR="00E14342" w:rsidRPr="007C778D">
        <w:t>54, с.13</w:t>
      </w:r>
      <w:r w:rsidRPr="007C778D">
        <w:t>].</w:t>
      </w:r>
    </w:p>
    <w:p w14:paraId="11EE484F" w14:textId="4EB7CC04" w:rsidR="00CB51C6" w:rsidRPr="007C778D" w:rsidRDefault="00CB51C6" w:rsidP="00CB51C6">
      <w:pPr>
        <w:spacing w:after="0" w:line="360" w:lineRule="auto"/>
        <w:ind w:firstLine="709"/>
        <w:jc w:val="both"/>
      </w:pPr>
      <w:r w:rsidRPr="007C778D">
        <w:t>Розвиток республіканського ідеалу відіграв важливу роль у формуванні національної ідентичності Франції. Після революції Франція прийняла концепцію республіки, політичної системи, що відкидає монархію та аристократію, натомість підкреслюючи участь усіх громадян у правлінні країною. Ідея Французької Республіки стала синонімом національної єдності, оскільки вона розглядалася як об</w:t>
      </w:r>
      <w:r w:rsidR="007C778D" w:rsidRPr="007C778D">
        <w:t>’</w:t>
      </w:r>
      <w:r w:rsidRPr="007C778D">
        <w:t>єднуюча сила, здатна подолати регіональні, класові та навіть релігійні поділи.</w:t>
      </w:r>
    </w:p>
    <w:p w14:paraId="52477106" w14:textId="7C687D00" w:rsidR="00CB51C6" w:rsidRPr="007C778D" w:rsidRDefault="00CB51C6" w:rsidP="00E14342">
      <w:pPr>
        <w:spacing w:after="0" w:line="360" w:lineRule="auto"/>
        <w:ind w:firstLine="709"/>
        <w:jc w:val="both"/>
      </w:pPr>
      <w:r w:rsidRPr="007C778D">
        <w:t>Націоналізм відігравав важливу роль у формуванні французької національної ідентичності, особливо в періоди зовнішньої загрози чи внутрішніх криз. Період революції та згодом Наполеонівські війни допомогли сформувати почуття патріотичної гордості за французьку націю. Протягом століть цей націоналізм був пов</w:t>
      </w:r>
      <w:r w:rsidR="007C778D" w:rsidRPr="007C778D">
        <w:t>’</w:t>
      </w:r>
      <w:r w:rsidRPr="007C778D">
        <w:t>язаний з ідеєю Французької Республіки та її ідеалами, коли громадяни об</w:t>
      </w:r>
      <w:r w:rsidR="007C778D" w:rsidRPr="007C778D">
        <w:t>’</w:t>
      </w:r>
      <w:r w:rsidRPr="007C778D">
        <w:t>єднувалися навколо цінностей свободи, рівності та братерства. У XIX-XX ст. національна гордість ще більше зміцнилася через військові перемоги та встановлення Франції як колоніальної держави, а також через культурні досягнення в галузі мистецтва, філософії та літератури</w:t>
      </w:r>
      <w:r w:rsidR="00E14342" w:rsidRPr="007C778D">
        <w:t xml:space="preserve">. </w:t>
      </w:r>
      <w:r w:rsidRPr="007C778D">
        <w:t xml:space="preserve">Спадщина Французької революції продовжує впливати на національну ідентичність Франції й сьогодні. Попри виклики глобалізації, міграції та європейської інтеграції, принципи революції залишаються глибоко вкоріненими в політичній культурі та соціальному середовищі Франції. </w:t>
      </w:r>
    </w:p>
    <w:p w14:paraId="19C7CAA0" w14:textId="1ABA4831" w:rsidR="00CB51C6" w:rsidRPr="007C778D" w:rsidRDefault="00CB51C6" w:rsidP="00CB51C6">
      <w:pPr>
        <w:spacing w:after="0" w:line="360" w:lineRule="auto"/>
        <w:ind w:firstLine="709"/>
        <w:jc w:val="both"/>
      </w:pPr>
      <w:r w:rsidRPr="007C778D">
        <w:t>Формування національної ідентичності в США глибоко пов</w:t>
      </w:r>
      <w:r w:rsidR="007C778D" w:rsidRPr="007C778D">
        <w:t>’</w:t>
      </w:r>
      <w:r w:rsidRPr="007C778D">
        <w:t xml:space="preserve">язане з основоположними документами країни, зокрема Декларацією незалежності (1776 р.) та Конституцією США (1787 р.). Ці документи не тільки стали визначними символами народження США як нації, але й сформулювали концепцію громадянського націоналізму. Декларація незалежності підкреслювала індивідуальні права, відмову від монархічного тиранства та право на життя, свободу і щастя як невідчужувані права. Ці ідеї разом з конституційною основою, яка встановлює демократичну республіку на основі </w:t>
      </w:r>
      <w:r w:rsidRPr="007C778D">
        <w:lastRenderedPageBreak/>
        <w:t>верховенства права, стали основними для американської національної ідентичності. Уявлення про те, що всі громадяни, незалежно від їх походження, об</w:t>
      </w:r>
      <w:r w:rsidR="007C778D" w:rsidRPr="007C778D">
        <w:t>’</w:t>
      </w:r>
      <w:r w:rsidRPr="007C778D">
        <w:t>єднані спільними політичними цінностями та ідеалами, було центральним у формуванні національної свідомості США [</w:t>
      </w:r>
      <w:r w:rsidR="009B5AD3" w:rsidRPr="007C778D">
        <w:t>50, с.845</w:t>
      </w:r>
      <w:r w:rsidRPr="007C778D">
        <w:t>].</w:t>
      </w:r>
    </w:p>
    <w:p w14:paraId="20B50EA1" w14:textId="7022670E" w:rsidR="00CB51C6" w:rsidRPr="007C778D" w:rsidRDefault="00CB51C6" w:rsidP="00CB51C6">
      <w:pPr>
        <w:spacing w:after="0" w:line="360" w:lineRule="auto"/>
        <w:ind w:firstLine="709"/>
        <w:jc w:val="both"/>
      </w:pPr>
      <w:r w:rsidRPr="007C778D">
        <w:t xml:space="preserve">На відміну від етнічного націоналізму, що базується на спільному етнічному походженні або культурі, громадянський націоналізм у США був зосереджений навколо спільних політичних цінностей і ідеалів. Конституція США створила основу для уряду, який гарантує індивідуальні свободи, демократичну участь і рівність перед законом. Ці цінності стали основою для колективного почуття приналежності серед різноманітних груп у США, включаючи корінні народи, африканських рабів, іммігрантів і європейських поселенців. З часом ідентичність США розвивалася в напрямку інклюзивності, а принцип </w:t>
      </w:r>
      <w:r w:rsidR="00D8671F" w:rsidRPr="007C778D">
        <w:t>«</w:t>
      </w:r>
      <w:r w:rsidRPr="007C778D">
        <w:t>E pluribus unum</w:t>
      </w:r>
      <w:r w:rsidR="00D8671F" w:rsidRPr="007C778D">
        <w:t>»</w:t>
      </w:r>
      <w:r w:rsidRPr="007C778D">
        <w:t xml:space="preserve"> – з багатьох одне – став символом єднання широкого спектра етнічних і культурних груп у єдину американську націю.</w:t>
      </w:r>
    </w:p>
    <w:p w14:paraId="5CFEFA4C" w14:textId="280709F9" w:rsidR="00CB51C6" w:rsidRPr="007C778D" w:rsidRDefault="00CB51C6" w:rsidP="00CB51C6">
      <w:pPr>
        <w:spacing w:after="0" w:line="360" w:lineRule="auto"/>
        <w:ind w:firstLine="709"/>
        <w:jc w:val="both"/>
      </w:pPr>
      <w:r w:rsidRPr="007C778D">
        <w:t xml:space="preserve">Уявлення про </w:t>
      </w:r>
      <w:r w:rsidR="00D8671F" w:rsidRPr="007C778D">
        <w:t>«</w:t>
      </w:r>
      <w:r w:rsidRPr="007C778D">
        <w:t>американську винятковість</w:t>
      </w:r>
      <w:r w:rsidR="00D8671F" w:rsidRPr="007C778D">
        <w:t>»</w:t>
      </w:r>
      <w:r w:rsidRPr="007C778D">
        <w:t xml:space="preserve"> також стало визначальним елементом еволюції національної ідентичності. Це переконання, що США мають унікальну місію та роль у світі, стало рушійною силою розвитку національної гордості та єдності. Американська винятковість тісно пов</w:t>
      </w:r>
      <w:r w:rsidR="007C778D" w:rsidRPr="007C778D">
        <w:t>’</w:t>
      </w:r>
      <w:r w:rsidRPr="007C778D">
        <w:t>язана з основними ідеалами країни: демократією, свободою та індивідуальними правами, а також із її історичним розвитком, що включає швидкий економічний та територіальний розвиток. Вона також вплинула на формування уявлень американців про їх місце у глобальному контексті, часто призводячи до переконання, що США є маяком демократії та можливостей для всього світу. Це почуття винятковості стало центральним у консолідації національної ідентичності, особливо в умовах внутрішніх викликів і зовнішніх конфліктів [</w:t>
      </w:r>
      <w:r w:rsidR="009B5AD3" w:rsidRPr="007C778D">
        <w:t>44, с.79</w:t>
      </w:r>
      <w:r w:rsidRPr="007C778D">
        <w:t>].</w:t>
      </w:r>
    </w:p>
    <w:p w14:paraId="3CD51E36" w14:textId="2B91418F" w:rsidR="00CB51C6" w:rsidRPr="007C778D" w:rsidRDefault="00CB51C6" w:rsidP="00CB51C6">
      <w:pPr>
        <w:spacing w:after="0" w:line="360" w:lineRule="auto"/>
        <w:ind w:firstLine="709"/>
        <w:jc w:val="both"/>
      </w:pPr>
      <w:r w:rsidRPr="007C778D">
        <w:t xml:space="preserve">Американська мрія є ще одним визначальним елементом національної ідентичності США. Заснована на принципах свободи, можливості та процвітання, американська мрія втілює ідею, що кожен, незалежно від свого походження, може досягти успіху завдяки важкій праці та рішучості. Цей ідеал </w:t>
      </w:r>
      <w:r w:rsidRPr="007C778D">
        <w:lastRenderedPageBreak/>
        <w:t>став частиною колективної свідомості американців, формуючи переконання в можливості соціального підйому та потенціалу для особистісного та національного розвитку. Американська мрія стала невід</w:t>
      </w:r>
      <w:r w:rsidR="007C778D" w:rsidRPr="007C778D">
        <w:t>’</w:t>
      </w:r>
      <w:r w:rsidRPr="007C778D">
        <w:t>ємною частиною національної ідентичності, підкріплюючи уявлення про США як країну можливостей, де індивідуальні досягнення сприяють формуванню більш широкої колективної ідентичності нації. Проте вона також стала об</w:t>
      </w:r>
      <w:r w:rsidR="007C778D" w:rsidRPr="007C778D">
        <w:t>’</w:t>
      </w:r>
      <w:r w:rsidRPr="007C778D">
        <w:t>єктом критики, зокрема у контексті нерівності та соціальної мобільності, що розкриває складності формування національної ідентичності.</w:t>
      </w:r>
    </w:p>
    <w:p w14:paraId="56F4C6F9" w14:textId="77777777" w:rsidR="00CB51C6" w:rsidRPr="007C778D" w:rsidRDefault="00CB51C6" w:rsidP="00CB51C6">
      <w:pPr>
        <w:spacing w:after="0" w:line="360" w:lineRule="auto"/>
        <w:ind w:firstLine="709"/>
        <w:jc w:val="both"/>
      </w:pPr>
      <w:r w:rsidRPr="007C778D">
        <w:t>У 1923 р., після падіння Османської імперії, було проголошено Турецьку Республіку під керівництвом Мустафи Кемаля Ататюрка, що стало поворотним моментом в історії Туреччини, коли країна розпочала процес модернізації. Відразу після здобуття незалежності, в період 1923-1938 рр., Ататюрк реалізував низку реформ, зокрема впровадив секуляризм, зміну алфавіту, реформи в освіті та юридичній сфері.</w:t>
      </w:r>
    </w:p>
    <w:p w14:paraId="078211A2" w14:textId="7E9F2623" w:rsidR="00CB51C6" w:rsidRPr="007C778D" w:rsidRDefault="00CB51C6" w:rsidP="00CB51C6">
      <w:pPr>
        <w:spacing w:after="0" w:line="360" w:lineRule="auto"/>
        <w:ind w:firstLine="709"/>
        <w:jc w:val="both"/>
      </w:pPr>
      <w:r w:rsidRPr="007C778D">
        <w:t>Однією з найзначніших реформ стала скасування халіфату в 1924 р., що підтвердило відокремлення релігії від держави. Водночас було впроваджено латинський алфавіт (1928 р.), що стало частиною ширшої стратегії модернізації та прогресу. Протягом 1920-1930-х рр. було проведено численні освітні реформи, спрямовані на підвищення рівня грамотності та побудову світського, раціонального суспільства. Отже, з 1923 р. і в наступні десятиліття націоналізм став важливим елементом державної ідеології. Концепція Туреччини як єдиної національної ідентичності, яка об</w:t>
      </w:r>
      <w:r w:rsidR="007C778D" w:rsidRPr="007C778D">
        <w:t>’</w:t>
      </w:r>
      <w:r w:rsidRPr="007C778D">
        <w:t>єднує різні етнічні та релігійні групи, стала основною в політичному житті. Впровадження єдиної турецької мови в 1928 р. та активна державна пропаганда допомогли формувати національну ідентичність, засновану на єдності, а не на етнічних чи релігійних відмінностях [</w:t>
      </w:r>
      <w:r w:rsidR="009B5AD3" w:rsidRPr="007C778D">
        <w:t>37, с.415</w:t>
      </w:r>
      <w:r w:rsidRPr="007C778D">
        <w:t>].</w:t>
      </w:r>
    </w:p>
    <w:p w14:paraId="23EB18CB" w14:textId="77777777" w:rsidR="00CB51C6" w:rsidRPr="007C778D" w:rsidRDefault="00CB51C6" w:rsidP="00CB51C6">
      <w:pPr>
        <w:spacing w:after="0" w:line="360" w:lineRule="auto"/>
        <w:ind w:firstLine="709"/>
        <w:jc w:val="both"/>
      </w:pPr>
      <w:r w:rsidRPr="007C778D">
        <w:t xml:space="preserve">Таким чином, досвід формування національної ідентичності в інших країнах надає важливі уроки для України, що проходить через процес самоусвідомлення та консолідації нації. Французька революція, що принесла ідеї свободи, рівності та братерства, показує важливість встановлення </w:t>
      </w:r>
      <w:r w:rsidRPr="007C778D">
        <w:lastRenderedPageBreak/>
        <w:t>спільних цінностей, які можуть стати основою для національної єдності. Водночас досвід США наголошує на необхідності включення різноманітних груп через спільні політичні принципи, такі як демократія та рівність, що дозволяє формувати інклюзивну національну ідентичність. Турецький приклад свідчить про значення секуляризму та національної мови як інструментів для зміцнення єдності в умовах багатокультурності. Україна може черпати з цього досвіду уроки щодо важливості визначення спільних національних цінностей, інтеграції різних етнічних і соціальних груп у єдину націю, а також розвитку національної ідентичності на основі спільних принципів, які б сприяли не тільки політичній, але й культурній та соціальній єдності країни.</w:t>
      </w:r>
    </w:p>
    <w:p w14:paraId="0D22EC48" w14:textId="77777777" w:rsidR="00CB51C6" w:rsidRPr="007C778D" w:rsidRDefault="00CB51C6" w:rsidP="00CB51C6">
      <w:pPr>
        <w:spacing w:after="0" w:line="360" w:lineRule="auto"/>
        <w:ind w:firstLine="709"/>
        <w:jc w:val="both"/>
      </w:pPr>
    </w:p>
    <w:p w14:paraId="0FCF330B" w14:textId="77777777" w:rsidR="00CB51C6" w:rsidRPr="007C778D" w:rsidRDefault="00CB51C6" w:rsidP="00CB51C6">
      <w:pPr>
        <w:spacing w:after="0" w:line="360" w:lineRule="auto"/>
        <w:ind w:firstLine="709"/>
        <w:jc w:val="both"/>
      </w:pPr>
      <w:r w:rsidRPr="007C778D">
        <w:t xml:space="preserve">Висновки до розділу 1 </w:t>
      </w:r>
    </w:p>
    <w:p w14:paraId="1AE5D8E8" w14:textId="697D6B53" w:rsidR="00CB51C6" w:rsidRPr="007C778D" w:rsidRDefault="00CB51C6" w:rsidP="00CB51C6">
      <w:pPr>
        <w:spacing w:after="0" w:line="360" w:lineRule="auto"/>
        <w:ind w:firstLine="709"/>
        <w:jc w:val="both"/>
      </w:pPr>
      <w:r w:rsidRPr="007C778D">
        <w:t>Теоретико-методологічні засади дослідження національної ідентичності та національної безпеки ґрунтуються на комплексному підході до вивчення цих феноменів як тісно взаємопов</w:t>
      </w:r>
      <w:r w:rsidR="007C778D" w:rsidRPr="007C778D">
        <w:t>’</w:t>
      </w:r>
      <w:r w:rsidRPr="007C778D">
        <w:t>язаних, але водночас самостійних елементів державної політики. Поняття національної ідентичності є ключовим у процесі формування національної єдності та державної політики, адже воно визначає не лише культурні та етнічні риси нації, але й є важливим інструментом у забезпеченні її національної безпеки. Національна ідентичність передбачає не лише спільну мову, історію та традиції, але й систему цінностей, на яких будується суспільний консенсус. Фактори формування національної ідентичності включають історичні події, культурні артефакти, релігійні переконання та політичні ідеї, що є основою для самовизначення нації в умовах глобалізації.</w:t>
      </w:r>
    </w:p>
    <w:p w14:paraId="7EBF00B0" w14:textId="76907458" w:rsidR="00CB51C6" w:rsidRPr="007C778D" w:rsidRDefault="00CB51C6" w:rsidP="00CB51C6">
      <w:pPr>
        <w:spacing w:after="0" w:line="360" w:lineRule="auto"/>
        <w:ind w:firstLine="709"/>
        <w:jc w:val="both"/>
      </w:pPr>
      <w:r w:rsidRPr="007C778D">
        <w:t>Національна безпека є більш широким поняттям, яке охоплює різноманітні аспекти захисту національних інтересів: політичних, економічних, соціальних, екологічних і культурних. Взаємозв</w:t>
      </w:r>
      <w:r w:rsidR="007C778D" w:rsidRPr="007C778D">
        <w:t>’</w:t>
      </w:r>
      <w:r w:rsidRPr="007C778D">
        <w:t xml:space="preserve">язок між національною ідентичністю та національною безпекою полягає у тому, що сильна національна ідентичність сприяє стабільності та єдності суспільства, </w:t>
      </w:r>
      <w:r w:rsidRPr="007C778D">
        <w:lastRenderedPageBreak/>
        <w:t>що, в свою чергу, зміцнює національну безпеку. Національна ідентичність формує основу для соціальної злагоди, що є запорукою ефективної відповіді на зовнішні і внутрішні загрози. Водночас, національна безпека забезпечує захист і збереження цієї ідентичності в умовах глобальних викликів та міжнаціональної конкуренції.</w:t>
      </w:r>
    </w:p>
    <w:p w14:paraId="008A59ED" w14:textId="54A51587" w:rsidR="00CB51C6" w:rsidRPr="007C778D" w:rsidRDefault="00CB51C6" w:rsidP="00CB51C6">
      <w:pPr>
        <w:spacing w:after="0" w:line="360" w:lineRule="auto"/>
        <w:ind w:firstLine="709"/>
        <w:jc w:val="both"/>
      </w:pPr>
      <w:r w:rsidRPr="007C778D">
        <w:t>Концептуальні підходи до національної безпеки варіюються залежно від політичних та соціальних умов, в яких здійснюється її оцінка. Вони можуть включати як традиційні підходи, пов</w:t>
      </w:r>
      <w:r w:rsidR="007C778D" w:rsidRPr="007C778D">
        <w:t>’</w:t>
      </w:r>
      <w:r w:rsidRPr="007C778D">
        <w:t>язані з обороною та військовими засобами, так і більш широкі підходи, що враховують соціальні, економічні та культурні фактори. Визначення національної безпеки через призму національної ідентичності дозволяє побачити глибший зв</w:t>
      </w:r>
      <w:r w:rsidR="007C778D" w:rsidRPr="007C778D">
        <w:t>’</w:t>
      </w:r>
      <w:r w:rsidRPr="007C778D">
        <w:t>язок між безпекою держави та її громадянами. Така концепція підкреслює важливість моральних та етичних засад національної політики, створюючи умови для розвитку та захисту національних традицій і цінностей.</w:t>
      </w:r>
    </w:p>
    <w:p w14:paraId="56A8817C" w14:textId="623ABA66" w:rsidR="00CB51C6" w:rsidRPr="007C778D" w:rsidRDefault="00CB51C6" w:rsidP="00CB51C6">
      <w:pPr>
        <w:spacing w:after="0" w:line="360" w:lineRule="auto"/>
        <w:ind w:firstLine="709"/>
        <w:jc w:val="both"/>
      </w:pPr>
      <w:r w:rsidRPr="007C778D">
        <w:t>Досвід формування національної ідентичності в інших країнах свідчить про важливість політики інтеграції, яка дозволяє поєднати різні етнічні та культурні групи в єдину націю. Країни, що пройшли через складні процеси національного відродження або об</w:t>
      </w:r>
      <w:r w:rsidR="007C778D" w:rsidRPr="007C778D">
        <w:t>’</w:t>
      </w:r>
      <w:r w:rsidRPr="007C778D">
        <w:t xml:space="preserve">єднання, такі як Туреччина, Франція чи США, показують, як національна ідентичність може стати основою для державної безпеки. Вони демонструють, як важливо створювати національну ідентичність, що базується на спільних цінностях, ураховуючи історичні особливості та культурне різноманіття населення. </w:t>
      </w:r>
    </w:p>
    <w:p w14:paraId="217686A2" w14:textId="07E67CE6" w:rsidR="00F65EBF" w:rsidRPr="007C778D" w:rsidRDefault="00CB51C6" w:rsidP="00163A6C">
      <w:pPr>
        <w:spacing w:after="0" w:line="360" w:lineRule="auto"/>
        <w:ind w:firstLine="709"/>
        <w:jc w:val="both"/>
      </w:pPr>
      <w:r w:rsidRPr="007C778D">
        <w:t xml:space="preserve">Отже, дослідження національної ідентичності та національної безпеки вимагає міждисциплінарного підходу, який включає політичні, соціологічні, історичні та міжнародні аспекти. Розуміння цих процесів дозволяє не лише оцінити поточний стан національної безпеки, а й створити ефективні стратегії її забезпечення в умовах сучасних глобальних викликів. Досвід інших країн може стати цінним орієнтиром для розробки адаптованих до українських реалій механізмів та підходів. </w:t>
      </w:r>
      <w:r w:rsidR="00F65EBF" w:rsidRPr="007C778D">
        <w:br w:type="page"/>
      </w:r>
    </w:p>
    <w:p w14:paraId="35CE117C" w14:textId="77777777" w:rsidR="00F65EBF" w:rsidRPr="007C778D" w:rsidRDefault="00F65EBF" w:rsidP="00F65EBF">
      <w:pPr>
        <w:spacing w:after="0" w:line="360" w:lineRule="auto"/>
        <w:jc w:val="center"/>
        <w:rPr>
          <w:b/>
          <w:bCs/>
        </w:rPr>
      </w:pPr>
      <w:r w:rsidRPr="007C778D">
        <w:rPr>
          <w:b/>
          <w:bCs/>
        </w:rPr>
        <w:lastRenderedPageBreak/>
        <w:t>РОЗДІЛ 2</w:t>
      </w:r>
    </w:p>
    <w:p w14:paraId="3D818D5A" w14:textId="77777777" w:rsidR="00F65EBF" w:rsidRPr="007C778D" w:rsidRDefault="00F65EBF" w:rsidP="00F65EBF">
      <w:pPr>
        <w:spacing w:after="0" w:line="360" w:lineRule="auto"/>
        <w:jc w:val="center"/>
        <w:rPr>
          <w:b/>
          <w:bCs/>
        </w:rPr>
      </w:pPr>
      <w:r w:rsidRPr="007C778D">
        <w:rPr>
          <w:b/>
          <w:bCs/>
        </w:rPr>
        <w:t>СТАН І ВИКЛИКИ ФОРМУВАННЯ НАЦІОНАЛЬНОЇ ІДЕНТИЧНОСТІ В УКРАЇНІ</w:t>
      </w:r>
    </w:p>
    <w:p w14:paraId="2E187E3A" w14:textId="77777777" w:rsidR="00F65EBF" w:rsidRPr="007C778D" w:rsidRDefault="00F65EBF" w:rsidP="00F65EBF">
      <w:pPr>
        <w:spacing w:after="0" w:line="360" w:lineRule="auto"/>
        <w:ind w:firstLine="709"/>
        <w:jc w:val="both"/>
        <w:rPr>
          <w:b/>
          <w:bCs/>
        </w:rPr>
      </w:pPr>
    </w:p>
    <w:p w14:paraId="7CAF4A50" w14:textId="77777777" w:rsidR="00F65EBF" w:rsidRPr="007C778D" w:rsidRDefault="00F65EBF" w:rsidP="00F65EBF">
      <w:pPr>
        <w:spacing w:after="0" w:line="360" w:lineRule="auto"/>
        <w:ind w:firstLine="709"/>
        <w:jc w:val="both"/>
        <w:rPr>
          <w:b/>
          <w:bCs/>
        </w:rPr>
      </w:pPr>
      <w:r w:rsidRPr="007C778D">
        <w:rPr>
          <w:b/>
          <w:bCs/>
        </w:rPr>
        <w:t xml:space="preserve">2.1. Історичні етапи становлення української національної ідентичності </w:t>
      </w:r>
    </w:p>
    <w:p w14:paraId="6BC2D7B2" w14:textId="77777777" w:rsidR="00F65EBF" w:rsidRPr="007C778D" w:rsidRDefault="00F65EBF" w:rsidP="00F65EBF">
      <w:pPr>
        <w:spacing w:after="0" w:line="360" w:lineRule="auto"/>
        <w:ind w:firstLine="709"/>
        <w:jc w:val="both"/>
      </w:pPr>
      <w:r w:rsidRPr="007C778D">
        <w:t xml:space="preserve">Історичні етапи становлення української національної ідентичності відображають складний і багатовимірний процес формування самосвідомості українського народу, який проходив крізь боротьбу за політичну незалежність, збереження культурної спадщини та мовної самобутності. </w:t>
      </w:r>
    </w:p>
    <w:p w14:paraId="2CD9B297" w14:textId="65348C17" w:rsidR="00F65EBF" w:rsidRPr="007C778D" w:rsidRDefault="00F65EBF" w:rsidP="00F65EBF">
      <w:pPr>
        <w:spacing w:after="0" w:line="360" w:lineRule="auto"/>
        <w:ind w:firstLine="709"/>
        <w:jc w:val="both"/>
      </w:pPr>
      <w:r w:rsidRPr="007C778D">
        <w:t>У період Козацької доби (XVI-XVIII ст.) розпочалося формування української національної ідентичності, яке визначалося важливими подіями, що стали основою для подальших етапів державотворення (рис. 2.1). Козацька держава, Гетьманщина, була першим проектом української самостійності, який об</w:t>
      </w:r>
      <w:r w:rsidR="007C778D" w:rsidRPr="007C778D">
        <w:t>’</w:t>
      </w:r>
      <w:r w:rsidRPr="007C778D">
        <w:t>єднував українців навколо спільної мети – захисту православної віри і культурної самобутності від загроз з боку сусідніх імперій. Козаки прагнули не тільки до захисту своїх земель, але й до утвердження своєї державності, що ставало основою для формування національної самосвідомості.</w:t>
      </w:r>
    </w:p>
    <w:p w14:paraId="36A50620" w14:textId="77777777" w:rsidR="00F65EBF" w:rsidRPr="007C778D" w:rsidRDefault="00F65EBF" w:rsidP="00F65EBF">
      <w:pPr>
        <w:spacing w:after="0" w:line="360" w:lineRule="auto"/>
        <w:ind w:firstLine="709"/>
        <w:jc w:val="both"/>
      </w:pPr>
      <w:r w:rsidRPr="007C778D">
        <w:rPr>
          <w:noProof/>
          <w14:ligatures w14:val="standardContextual"/>
        </w:rPr>
        <w:drawing>
          <wp:inline distT="0" distB="0" distL="0" distR="0" wp14:anchorId="5B3F3334" wp14:editId="42A5DB74">
            <wp:extent cx="5486400" cy="2897109"/>
            <wp:effectExtent l="19050" t="0" r="19050" b="0"/>
            <wp:docPr id="150384018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42B033E" w14:textId="7BB67BF7" w:rsidR="00F65EBF" w:rsidRPr="007C778D" w:rsidRDefault="00F65EBF" w:rsidP="00F65EBF">
      <w:pPr>
        <w:spacing w:after="0" w:line="360" w:lineRule="auto"/>
        <w:ind w:firstLine="709"/>
        <w:jc w:val="center"/>
      </w:pPr>
      <w:r w:rsidRPr="007C778D">
        <w:t>Рис. 2.1. Історичні етапи становлення української національної ідентичності за Я. Грицаком і О. Комаровим [6, с.7]</w:t>
      </w:r>
    </w:p>
    <w:p w14:paraId="4128306C" w14:textId="77777777" w:rsidR="00F65EBF" w:rsidRPr="007C778D" w:rsidRDefault="00F65EBF" w:rsidP="00F65EBF">
      <w:pPr>
        <w:spacing w:after="0" w:line="360" w:lineRule="auto"/>
        <w:ind w:firstLine="709"/>
        <w:jc w:val="both"/>
      </w:pPr>
      <w:r w:rsidRPr="007C778D">
        <w:lastRenderedPageBreak/>
        <w:t>Ідеї автономії та самостійності стали центральними у розвитку козацької держави. Козаки не лише виступали за свободу від іноземного гніту, а й прагнули створити державу, в якій були б реалізовані демократичні принципи. У внутрішньому устрої Гетьманщини простежувалась система, заснована на козацькому самоврядуванні, що дозволяло кожному козаку мати вплив на прийняття рішень. Така форма самоврядування підсилювала відчуття спільності, де кожен був частиною великої козацької нації, і сприяла формуванню ідеї про незалежність і автономію.</w:t>
      </w:r>
    </w:p>
    <w:p w14:paraId="3DD68357" w14:textId="03F1C88F" w:rsidR="00F65EBF" w:rsidRPr="007C778D" w:rsidRDefault="00F65EBF" w:rsidP="00F65EBF">
      <w:pPr>
        <w:spacing w:after="0" w:line="360" w:lineRule="auto"/>
        <w:ind w:firstLine="709"/>
        <w:jc w:val="both"/>
      </w:pPr>
      <w:r w:rsidRPr="007C778D">
        <w:t>У цей період національна ідентичність українців почала взаємодіяти з релігійною складовою. Православ</w:t>
      </w:r>
      <w:r w:rsidR="007C778D" w:rsidRPr="007C778D">
        <w:t>’</w:t>
      </w:r>
      <w:r w:rsidRPr="007C778D">
        <w:t>я стало не лише релігійною практикою, але й важливим елементом, що об</w:t>
      </w:r>
      <w:r w:rsidR="007C778D" w:rsidRPr="007C778D">
        <w:t>’</w:t>
      </w:r>
      <w:r w:rsidRPr="007C778D">
        <w:t>єднував народ в боротьбі за збереження своєї культурної ідентичності. Захист православної віри став не просто релігійним обов</w:t>
      </w:r>
      <w:r w:rsidR="007C778D" w:rsidRPr="007C778D">
        <w:t>’</w:t>
      </w:r>
      <w:r w:rsidRPr="007C778D">
        <w:t xml:space="preserve">язком, а також частиною політичної боротьби проти католицької експансії та русифікації, що підсилювало відчуття національної єдності серед українців. </w:t>
      </w:r>
    </w:p>
    <w:p w14:paraId="69796DDB" w14:textId="6F194877" w:rsidR="00F65EBF" w:rsidRPr="007C778D" w:rsidRDefault="00F65EBF" w:rsidP="00F65EBF">
      <w:pPr>
        <w:spacing w:after="0" w:line="360" w:lineRule="auto"/>
        <w:ind w:firstLine="709"/>
        <w:jc w:val="both"/>
      </w:pPr>
      <w:r w:rsidRPr="007C778D">
        <w:t>Окремо хочеться зазначити, що прийняття християнства у 988 р. князем Володимиром Великим мало глибокий вплив на формування духовної та культурної складової майбутньої української ідентичності, і стало важливою віхою в історії Русі, адже воно сприяло інтеграції князівства в європейське християнське співтовариство та започаткувало процеси, що пов</w:t>
      </w:r>
      <w:r w:rsidR="007C778D" w:rsidRPr="007C778D">
        <w:t>’</w:t>
      </w:r>
      <w:r w:rsidRPr="007C778D">
        <w:t>язували національну ідентичність із релігійною складовою. Православ</w:t>
      </w:r>
      <w:r w:rsidR="007C778D" w:rsidRPr="007C778D">
        <w:t>’</w:t>
      </w:r>
      <w:r w:rsidRPr="007C778D">
        <w:t>я стало основою не лише релігійного життя, але й державної ідеології. Церква стала важливою інституцією, що сприяла розвитку писемності, освіти та культурних традицій [35, с.221]. Однак на той час національна ідентичність була ще досить розпливчастою і не мала чітко визначених політичних кордонів, оскільки Русь була багатонаціональним об</w:t>
      </w:r>
      <w:r w:rsidR="007C778D" w:rsidRPr="007C778D">
        <w:t>’</w:t>
      </w:r>
      <w:r w:rsidRPr="007C778D">
        <w:t>єднанням, що включало різні слов</w:t>
      </w:r>
      <w:r w:rsidR="007C778D" w:rsidRPr="007C778D">
        <w:t>’</w:t>
      </w:r>
      <w:r w:rsidRPr="007C778D">
        <w:t xml:space="preserve">янські племена, а також народи, які населяли території сучасної України, Білорусі та Росії. Таким чином, релігійна складова вже тоді почала впливати на формування національної ідентичності, але це був тільки початковий етап, коли християнство стало важливою частиною культурного й духовного життя, </w:t>
      </w:r>
      <w:r w:rsidRPr="007C778D">
        <w:lastRenderedPageBreak/>
        <w:t>а сама національна ідентичність ще не була виражена так, як у наступні періоди, таких як Козацька доба.</w:t>
      </w:r>
    </w:p>
    <w:p w14:paraId="72784ECF" w14:textId="7CB30E07" w:rsidR="00F65EBF" w:rsidRPr="007C778D" w:rsidRDefault="00F65EBF" w:rsidP="00F65EBF">
      <w:pPr>
        <w:spacing w:after="0" w:line="360" w:lineRule="auto"/>
        <w:ind w:firstLine="709"/>
        <w:jc w:val="both"/>
      </w:pPr>
      <w:r w:rsidRPr="007C778D">
        <w:t>Особливу роль у формуванні національної ідентичності відіграли військові традиції та боротьба за незалежність. Козацтво, яке стало основою Гетьманщини, мало військову культуру, орієнтовану на свободу, гідність і боротьбу за незалежність. Всі ці елементи сприяли зростанню національної свідомості серед українців, адже саме через боротьбу за автономію і самостійність козаки культивували ідеали, які стали основою майбутнього національного руху [7].</w:t>
      </w:r>
    </w:p>
    <w:p w14:paraId="0C745CC1" w14:textId="77777777" w:rsidR="00F65EBF" w:rsidRPr="007C778D" w:rsidRDefault="00F65EBF" w:rsidP="00F65EBF">
      <w:pPr>
        <w:spacing w:after="0" w:line="360" w:lineRule="auto"/>
        <w:ind w:firstLine="709"/>
        <w:jc w:val="both"/>
      </w:pPr>
      <w:r w:rsidRPr="007C778D">
        <w:t>У XIX ст.  в Україні почався процес активного формування національної ідентичності, зокрема через відродження української культури, мови та традицій, що стало важливим етапом у розвитку національної свідомості. Після століть польського та російського панування в Україні виникла потреба у збереженні та розвитку національних традицій, мови, мистецтва, що стало основою для ідентифікації українців як окремого народу. Відродження української культури стало не лише актом культурного збереження, але й важливим політичним кроком до національної свідомості.</w:t>
      </w:r>
    </w:p>
    <w:p w14:paraId="67170DD6" w14:textId="46E46DA0" w:rsidR="00F65EBF" w:rsidRPr="007C778D" w:rsidRDefault="00F65EBF" w:rsidP="00F65EBF">
      <w:pPr>
        <w:spacing w:after="0" w:line="360" w:lineRule="auto"/>
        <w:ind w:firstLine="709"/>
        <w:jc w:val="both"/>
      </w:pPr>
      <w:r w:rsidRPr="007C778D">
        <w:t xml:space="preserve">Важливу роль у цьому процесі відіграли літературні й культурні рухи, зокрема розвиток української літератури, музики та театру. Окремі письменники та діячі культури, такі як Тарас Шевченко, Іван Франко, Леся Українка, започаткували нову хвилю української національної ідеї, підкреслюючи важливість української мови та культури для збереження національної ідентичності. Вони активно пропагували ідеї української нації, боротьби за свободу та гідність, а також звертали увагу на потребу в культурному самовираженні [52, с. 640]. </w:t>
      </w:r>
    </w:p>
    <w:p w14:paraId="7A7AADA5" w14:textId="6B6A792C" w:rsidR="00F65EBF" w:rsidRPr="007C778D" w:rsidRDefault="00F65EBF" w:rsidP="00F65EBF">
      <w:pPr>
        <w:spacing w:after="0" w:line="360" w:lineRule="auto"/>
        <w:ind w:firstLine="709"/>
        <w:jc w:val="both"/>
      </w:pPr>
      <w:r w:rsidRPr="007C778D">
        <w:t xml:space="preserve">Михайло Драгоманов відіграв важливу роль у формуванні української національної ідентичності в середині XIX ст., ставши одним із провідних діячів українського національного руху, який одним із перших поставив на порядок денний питання про українську націю, її історичну спадщину та права. Однією з основних заслуг М. Драгоманова є те, що він розробив </w:t>
      </w:r>
      <w:r w:rsidRPr="007C778D">
        <w:lastRenderedPageBreak/>
        <w:t>концепцію українського націоналізму, яка базувалася на принципах демократії, соціальної рівності та культурної автономії. Він виступав за культурну і політичну автономію України в межах Російської імперії, але його погляди не обмежувалися лише етнічними питаннями. Він вважав, що національна ідентичність українців не обов</w:t>
      </w:r>
      <w:r w:rsidR="007C778D" w:rsidRPr="007C778D">
        <w:t>’</w:t>
      </w:r>
      <w:r w:rsidRPr="007C778D">
        <w:t>язково має бути пов</w:t>
      </w:r>
      <w:r w:rsidR="007C778D" w:rsidRPr="007C778D">
        <w:t>’</w:t>
      </w:r>
      <w:r w:rsidRPr="007C778D">
        <w:t>язана з боротьбою за незалежність, але з боротьбою за культурне, політичне і соціальне самовизначення. Він вважав, що національна самосвідомість має розвиватися через просвіту, збереження та розвиток національної культури і мови [21, с.61].</w:t>
      </w:r>
    </w:p>
    <w:p w14:paraId="4F648A27" w14:textId="1176EA5C" w:rsidR="00F65EBF" w:rsidRPr="007C778D" w:rsidRDefault="00F65EBF" w:rsidP="00F65EBF">
      <w:pPr>
        <w:spacing w:after="0" w:line="360" w:lineRule="auto"/>
        <w:ind w:firstLine="709"/>
        <w:jc w:val="both"/>
      </w:pPr>
      <w:r w:rsidRPr="007C778D">
        <w:t>Зростання національної свідомості стало результатом не тільки культурних та літературних зусиль, але й політичних подій. Протягом XIX ст. в Україні спостерігалося загострення національних суперечок, а на фоні великої соціальної та політичної напруженості українці все частіше почали звертатися до ідеї національної незалежності. Формування нових соціальних груп, таких як інтелігенція, а також діяльність патріотичних товариств та організацій (Кирило-Мефодіївське товариство, Руська трійця), стали важливими кроками на шляху до формування ідеї української самостійності. Почали виникати перші політичні партії, що виступали за національну самостійність України. Однією з найбільших організацій цього періоду була Народна рада, яка об</w:t>
      </w:r>
      <w:r w:rsidR="007C778D" w:rsidRPr="007C778D">
        <w:t>’</w:t>
      </w:r>
      <w:r w:rsidRPr="007C778D">
        <w:t>єднувала патріотичних діячів, що прагнули політичної незалежності для України. Також важливими були Революційна українська партія (РУП) та Українська соціал-демократична робітнича партія (УСДРП), які активно виступали за політичну автономію та соціальні реформи.</w:t>
      </w:r>
    </w:p>
    <w:p w14:paraId="5F14D3B5" w14:textId="5D543815" w:rsidR="00F65EBF" w:rsidRPr="007C778D" w:rsidRDefault="00F65EBF" w:rsidP="00F65EBF">
      <w:pPr>
        <w:spacing w:after="0" w:line="360" w:lineRule="auto"/>
        <w:ind w:firstLine="709"/>
        <w:jc w:val="both"/>
      </w:pPr>
      <w:r w:rsidRPr="007C778D">
        <w:t>Кульмінацією цього процесу стало формування більш чіткої національної ідеї в середині XIX ст., що знайшло своє відображення в активізації національних рухів. Перша половина XIX ст. була важливим етапом у розробці концепції української нації, коли відродження української культури та мови стало не лише культурним, а й політичним актом. Підсумком цього періоду стало усвідомлення українцями своєї національної приналежності та необхідності боротьби за політичну незалежність [15, с.101].</w:t>
      </w:r>
    </w:p>
    <w:p w14:paraId="3D0AA2EB" w14:textId="79B20B16" w:rsidR="00F65EBF" w:rsidRPr="007C778D" w:rsidRDefault="00F65EBF" w:rsidP="00F65EBF">
      <w:pPr>
        <w:spacing w:after="0" w:line="360" w:lineRule="auto"/>
        <w:ind w:firstLine="709"/>
        <w:jc w:val="both"/>
      </w:pPr>
      <w:r w:rsidRPr="007C778D">
        <w:lastRenderedPageBreak/>
        <w:t>На поч. ХХ ст. Україна переживала складні політичні та військові події, але саме цей час став основним для формування національної ідентичності через прагнення до незалежності. У 1917 р. була проголошена Українська Народна Республіка (УНР), що стало важливим етапом у боротьбі за самостійність. Українці, незважаючи на внутрішні труднощі та зовнішні загрози, намагались створити свою державу, що, хоч і не тривало довго, показало міцну волю до незалежності. Тоді нам не вдалося утримати незалежність, оскільки УНР зазнала численних зовнішніх нападків, зокрема з боку радянської Росії та Польщі, а також внутрішніх політичних розбіжностей. Це призвело до неможливості стабільно забезпечити державну цілісність та реалізацію ідеї самостійності. Поміж тим, хоча Україна намагалася заручитися міжнародною підтримкою, західні країни переважно не визнавали її як незалежну державу, зокрема через стратегічні інтереси щодо Росії. Тож попри проголошення незалежності, Україна була змушена стикнутися з новими загрозами – після поразки в Українській революції, територія потрапила під контроль радянської Росії. Після цього українська національна ідентичність стала об</w:t>
      </w:r>
      <w:r w:rsidR="007C778D" w:rsidRPr="007C778D">
        <w:t>’</w:t>
      </w:r>
      <w:r w:rsidRPr="007C778D">
        <w:t>єктом систематичних репресій. Радянська влада запровадила політику русифікації, намагаючись знищити українську культуру, мову і навіть національну історію. Водночас було здійснено масові арешти діячів культури, які активно відстоювали українські національні інтереси. Всі ці події стали важким випробуванням для українців, однак вони не змогли повністю знищити національну ідентичність [4, с.12].</w:t>
      </w:r>
    </w:p>
    <w:p w14:paraId="5C18D4E1" w14:textId="77777777" w:rsidR="00F65EBF" w:rsidRPr="007C778D" w:rsidRDefault="00F65EBF" w:rsidP="00F65EBF">
      <w:pPr>
        <w:spacing w:after="0" w:line="360" w:lineRule="auto"/>
        <w:ind w:firstLine="709"/>
        <w:jc w:val="both"/>
      </w:pPr>
      <w:r w:rsidRPr="007C778D">
        <w:t>Незважаючи на репресії, українці знайшли шляхи для збереження своєї ідентичності через підпільну діяльність. Літературні групи, науковці, культурні діячі в умовах заборон активно боролися за збереження української мови та традицій. Література, народна творчість та історичні наративи стали важливими інструментами збереження ідентичності на підсвідомому рівні, навіть в умовах переслідувань. Саме підпільна діяльність сприяла тому, що в умовах гноблення продовжували формуватися основи для майбутнього національного відродження.</w:t>
      </w:r>
    </w:p>
    <w:p w14:paraId="3FABAED4" w14:textId="2821A502" w:rsidR="00F65EBF" w:rsidRPr="007C778D" w:rsidRDefault="00F65EBF" w:rsidP="00F65EBF">
      <w:pPr>
        <w:spacing w:after="0" w:line="360" w:lineRule="auto"/>
        <w:ind w:firstLine="709"/>
        <w:jc w:val="both"/>
      </w:pPr>
      <w:r w:rsidRPr="007C778D">
        <w:lastRenderedPageBreak/>
        <w:t>Діаспора відіграла важливу роль у збереженні та розвитку української національної ідентичності протягом всього XX ст., особливо в умовах радянського гніту. Українці, які емігрували в різні країни, стали активними носіями культури та мови, організовуючи численні культурні, освітні та політичні організації, що сприяли підтримці українських традицій і формуванню міжнародної української громади. Діаспора стала своєрідним осередком національної свідомості, де українці зберігали свою ідентичність через школу, пресу, театри та інші форми культурного виразу. Врешті, проголошення незалежності України в 1991 р. стало кульмінацією цих зусиль. Діаспора активно підтримала процес відновлення незалежності, і її участь у формуванні нової національної ідентичності була важливою для міжнародного визнання України як незалежної держави [3, с.50].</w:t>
      </w:r>
    </w:p>
    <w:p w14:paraId="385ED4DB" w14:textId="77777777" w:rsidR="00F65EBF" w:rsidRPr="007C778D" w:rsidRDefault="00F65EBF" w:rsidP="00F65EBF">
      <w:pPr>
        <w:spacing w:after="0" w:line="360" w:lineRule="auto"/>
        <w:ind w:firstLine="709"/>
        <w:jc w:val="both"/>
      </w:pPr>
      <w:r w:rsidRPr="007C778D">
        <w:t>У 1990-х рр. в Україні відбулося важливе відновлення національної ідентичності, яке стало частиною процесу проголошення незалежності. Після проголошення незалежності в 1991 р., українці активно намагалися знайти свою політичну і культурну ідентичність, відірвану від радянського спадку. Однією з перших знакових подій цього періоду стала Революція на граніті 1990 р., коли студентські протести стали виявом підтримки ідеї незалежності України, а також вимоги про права людини та демократичні зміни в суспільстві.</w:t>
      </w:r>
    </w:p>
    <w:p w14:paraId="2918A73B" w14:textId="77777777" w:rsidR="00F65EBF" w:rsidRPr="007C778D" w:rsidRDefault="00F65EBF" w:rsidP="00F65EBF">
      <w:pPr>
        <w:spacing w:after="0" w:line="360" w:lineRule="auto"/>
        <w:ind w:firstLine="709"/>
        <w:jc w:val="both"/>
      </w:pPr>
      <w:r w:rsidRPr="007C778D">
        <w:t>Революція на граніті засвідчила зростання національної свідомості серед громадян, зокрема серед молоді, яка вже не могла уявити майбутнє України в рамках радянської системи. Під час цих протестів українці чітко заявили про своє прагнення до незалежності, що стало основою для формування нової національної ідентичності, що включала відмову від радянських цінностей і прагнення до демократичних стандартів. Вони виступали за політичні реформи та здійснення демократичних змін в країні.</w:t>
      </w:r>
    </w:p>
    <w:p w14:paraId="31D45BD3" w14:textId="77777777" w:rsidR="00F65EBF" w:rsidRPr="007C778D" w:rsidRDefault="00F65EBF" w:rsidP="00F65EBF">
      <w:pPr>
        <w:spacing w:after="0" w:line="360" w:lineRule="auto"/>
        <w:ind w:firstLine="709"/>
        <w:jc w:val="both"/>
      </w:pPr>
      <w:r w:rsidRPr="007C778D">
        <w:t xml:space="preserve">Перехід від радянського спадку до демократичних принципів був складним, але необхідним процесом для формування нової національної ідентичності. В Україні почали активно обговорювати європейські цінності, </w:t>
      </w:r>
      <w:r w:rsidRPr="007C778D">
        <w:lastRenderedPageBreak/>
        <w:t>громадянські свободи та важливість демократичних інститутів. Створення нових політичних і соціальних інститутів, таких як парламент, судова система, а також посилення ролі місцевих громад, стали важливими етапами у розвитку української державності, що намагалася утвердити себе в міжнародному просторі.</w:t>
      </w:r>
    </w:p>
    <w:p w14:paraId="3AD37BE1" w14:textId="438214AC" w:rsidR="00F65EBF" w:rsidRPr="007C778D" w:rsidRDefault="00F65EBF" w:rsidP="00F65EBF">
      <w:pPr>
        <w:spacing w:after="0" w:line="360" w:lineRule="auto"/>
        <w:ind w:firstLine="709"/>
        <w:jc w:val="both"/>
      </w:pPr>
      <w:r w:rsidRPr="007C778D">
        <w:t>У цей час активно розвивалася нова національна культура, яка намагалася позбутися радянських стереотипів і створити унікальний культурний продукт. Українська мова, література, мистецтво набували нових значень, і це стало важливим складником формування національної самосвідомості. Важливою частиною цього процесу було відновлення традиційних українських символів, свят та звичаїв, що дало можливість наційному руху згуртуватися навколо спільної культурної спадщини [9, с.74].</w:t>
      </w:r>
    </w:p>
    <w:p w14:paraId="5E44327D" w14:textId="5E291CD2" w:rsidR="00F65EBF" w:rsidRPr="007C778D" w:rsidRDefault="00F65EBF" w:rsidP="00F65EBF">
      <w:pPr>
        <w:spacing w:after="0" w:line="360" w:lineRule="auto"/>
        <w:ind w:firstLine="709"/>
        <w:jc w:val="both"/>
      </w:pPr>
      <w:r w:rsidRPr="007C778D">
        <w:t xml:space="preserve">Протести </w:t>
      </w:r>
      <w:r w:rsidR="00D8671F" w:rsidRPr="007C778D">
        <w:t>«</w:t>
      </w:r>
      <w:r w:rsidRPr="007C778D">
        <w:t>Україна без Кучми</w:t>
      </w:r>
      <w:r w:rsidR="00D8671F" w:rsidRPr="007C778D">
        <w:t>»</w:t>
      </w:r>
      <w:r w:rsidRPr="007C778D">
        <w:t xml:space="preserve"> 2000-2001 рр. стали черговим етапом політичної боротьби, яка поставила вимогу оновлення політичної системи та покарання корумпованих чиновників. Це була боротьба за демократичні реформи та покращення умов для розвитку громадянського суспільства. Активізація громадянської свідомості, що розпочалася під час цих протестів, стала основою для подальших суспільних рухів і революцій, а також сприяла розвитку політичної ідентичності, яка ставала все більш чіткою в контексті європейських прагнень та демократичних стандартів.</w:t>
      </w:r>
    </w:p>
    <w:p w14:paraId="7951D7BF" w14:textId="3DD20B18" w:rsidR="00F65EBF" w:rsidRPr="007C778D" w:rsidRDefault="00F65EBF" w:rsidP="00F65EBF">
      <w:pPr>
        <w:spacing w:after="0" w:line="360" w:lineRule="auto"/>
        <w:ind w:firstLine="709"/>
        <w:jc w:val="both"/>
      </w:pPr>
      <w:r w:rsidRPr="007C778D">
        <w:t xml:space="preserve">Помаранчева революція 2004 р. стала визначальним моментом у формуванні української національної ідентичності початку XXI ст. Масові протести, що виникли як відповідь на фальсифікацію результатів президентських виборів, показали високий рівень громадянської свідомості та готовність українців відстоювати свої права. Учасники мирних акцій на Майдані Незалежності вимагали чесних виборів, справедливості та реального демократичного розвитку держави. Ці події стали яскравим свідченням прагнення українського народу до демократії як основної складової національної ідентичності. Вперше за часи відновлення незалежності громадяни масово й організовано виступили проти авторитаризму та </w:t>
      </w:r>
      <w:r w:rsidRPr="007C778D">
        <w:lastRenderedPageBreak/>
        <w:t>маніпуляцій з боку влади. Важливою рисою цього руху стала самоорганізація протестувальників та їхня рішучість, що стало виявом зрілості громадянського суспільства та політичної культури [31, с.369].</w:t>
      </w:r>
    </w:p>
    <w:p w14:paraId="53CEC1A2" w14:textId="77777777" w:rsidR="00F65EBF" w:rsidRPr="007C778D" w:rsidRDefault="00F65EBF" w:rsidP="00F65EBF">
      <w:pPr>
        <w:spacing w:after="0" w:line="360" w:lineRule="auto"/>
        <w:ind w:firstLine="709"/>
        <w:jc w:val="both"/>
      </w:pPr>
      <w:r w:rsidRPr="007C778D">
        <w:t>Під час революції особливо сильно проявилося тяжіння українців до європейських цінностей. У гаслах, виступах і вимогах учасників протесту простежувалася чітка відданість ідеям свободи слова, захисту прав людини та верховенства права. Саме ці цінності стали частиною нової національної ідентичності, орієнтованої на європейський шлях розвитку країни, що відрізнявся від радянського минулого.</w:t>
      </w:r>
    </w:p>
    <w:p w14:paraId="3DE73872" w14:textId="12BA1ED6" w:rsidR="00F65EBF" w:rsidRPr="007C778D" w:rsidRDefault="00F65EBF" w:rsidP="00F65EBF">
      <w:pPr>
        <w:spacing w:after="0" w:line="360" w:lineRule="auto"/>
        <w:ind w:firstLine="709"/>
        <w:jc w:val="both"/>
      </w:pPr>
      <w:r w:rsidRPr="007C778D">
        <w:t>Помаранчева революція також об</w:t>
      </w:r>
      <w:r w:rsidR="007C778D" w:rsidRPr="007C778D">
        <w:t>’</w:t>
      </w:r>
      <w:r w:rsidRPr="007C778D">
        <w:t>єднала різні регіони України навколо спільної ідеї – чесності, гідності та самостійності народу як джерела влади. Незважаючи на політичні та мовні відмінності, українці вийшли на вулиці, демонструючи солідарність, мирний спротив і віру в можливість змін. Це сприяло зміцненню спільної ідентичності та формуванню відчуття національної єдності. Наслідки Помаранчевої революції мали далекосяжний вплив на подальший розвиток України. Хоча згодом багато надій не були реалізовані, сама подія закріпила в національній пам</w:t>
      </w:r>
      <w:r w:rsidR="007C778D" w:rsidRPr="007C778D">
        <w:t>’</w:t>
      </w:r>
      <w:r w:rsidRPr="007C778D">
        <w:t>яті ідентичність, побудовану на цінностях свободи, правди та гідності. Цей досвід став важливою передумовою для наступних протестів і змін, зокрема Революції Гідності, і укорінив в українському суспільстві відчуття, що воно має силу впливати на власну долю [5, с.245].</w:t>
      </w:r>
    </w:p>
    <w:p w14:paraId="6A6D4A06" w14:textId="550A2A59" w:rsidR="00F65EBF" w:rsidRPr="007C778D" w:rsidRDefault="00F65EBF" w:rsidP="00F65EBF">
      <w:pPr>
        <w:spacing w:after="0" w:line="360" w:lineRule="auto"/>
        <w:ind w:firstLine="709"/>
        <w:jc w:val="both"/>
      </w:pPr>
      <w:r w:rsidRPr="007C778D">
        <w:t>Революція Гідності 2013-2014 рр. стала переломним моментом у розвитку української національної ідентичності. Мільйони українців вийшли на Майдан Незалежності, висловлюючи рішучий протест проти згортання євроінтеграційного курсу, корупції та авторитарного режиму. Ці події засвідчили, що європейські цінності – свобода, гідність, права людини – стали невід</w:t>
      </w:r>
      <w:r w:rsidR="007C778D" w:rsidRPr="007C778D">
        <w:t>’</w:t>
      </w:r>
      <w:r w:rsidRPr="007C778D">
        <w:t>ємною частиною національного світогляду значної частини українського суспільства. Українці чітко заявили про своє прагнення до демократичного майбутнього, демонструючи зрілість політичної культури та самосвідомості. Майдан об</w:t>
      </w:r>
      <w:r w:rsidR="007C778D" w:rsidRPr="007C778D">
        <w:t>’</w:t>
      </w:r>
      <w:r w:rsidRPr="007C778D">
        <w:t xml:space="preserve">єднав людей різного віку, соціального статусу та </w:t>
      </w:r>
      <w:r w:rsidRPr="007C778D">
        <w:lastRenderedPageBreak/>
        <w:t>регіонального походження, що сприяло формуванню нового етапу національної єдності. Саме через спільну боротьбу українці почали глибше усвідомлювати свою ідентичність не лише як культурну, а й як політичну спільність [14].</w:t>
      </w:r>
    </w:p>
    <w:p w14:paraId="7DBDB57F" w14:textId="77777777" w:rsidR="00F65EBF" w:rsidRPr="007C778D" w:rsidRDefault="00F65EBF" w:rsidP="00F65EBF">
      <w:pPr>
        <w:spacing w:after="0" w:line="360" w:lineRule="auto"/>
        <w:ind w:firstLine="709"/>
        <w:jc w:val="both"/>
      </w:pPr>
      <w:r w:rsidRPr="007C778D">
        <w:t>Водночас ці події загострили протиріччя в українському суспільстві та виявили вразливість держави до зовнішньої агресії. Реакцією Росії на Революцію Гідності стала анексія Криму та розпалювання війни на Донбасі. Але саме ці трагедії сприяли подальшій консолідації української нації. Вони змусили багатьох людей остаточно визначитись із ціннісними орієнтирами й ідентифікувати себе з Україною, а не з пострадянським простором.</w:t>
      </w:r>
    </w:p>
    <w:p w14:paraId="71E8C9DC" w14:textId="7A9D2905" w:rsidR="00F65EBF" w:rsidRPr="007C778D" w:rsidRDefault="00F65EBF" w:rsidP="00F65EBF">
      <w:pPr>
        <w:spacing w:after="0" w:line="360" w:lineRule="auto"/>
        <w:ind w:firstLine="709"/>
        <w:jc w:val="both"/>
      </w:pPr>
      <w:r w:rsidRPr="007C778D">
        <w:t xml:space="preserve">Після анексії Криму і початку війни на сході, в суспільстві значно зросла роль таких понять, як </w:t>
      </w:r>
      <w:r w:rsidR="00D8671F" w:rsidRPr="007C778D">
        <w:t>«</w:t>
      </w:r>
      <w:r w:rsidRPr="007C778D">
        <w:t>гідність</w:t>
      </w:r>
      <w:r w:rsidR="00D8671F" w:rsidRPr="007C778D">
        <w:t>»</w:t>
      </w:r>
      <w:r w:rsidRPr="007C778D">
        <w:t xml:space="preserve">, </w:t>
      </w:r>
      <w:r w:rsidR="00D8671F" w:rsidRPr="007C778D">
        <w:t>«</w:t>
      </w:r>
      <w:r w:rsidRPr="007C778D">
        <w:t>воля</w:t>
      </w:r>
      <w:r w:rsidR="00D8671F" w:rsidRPr="007C778D">
        <w:t>»</w:t>
      </w:r>
      <w:r w:rsidRPr="007C778D">
        <w:t xml:space="preserve">, </w:t>
      </w:r>
      <w:r w:rsidR="00D8671F" w:rsidRPr="007C778D">
        <w:t>«</w:t>
      </w:r>
      <w:r w:rsidRPr="007C778D">
        <w:t>незалежність</w:t>
      </w:r>
      <w:r w:rsidR="00D8671F" w:rsidRPr="007C778D">
        <w:t>»</w:t>
      </w:r>
      <w:r w:rsidRPr="007C778D">
        <w:t xml:space="preserve">, </w:t>
      </w:r>
      <w:r w:rsidR="00D8671F" w:rsidRPr="007C778D">
        <w:t>«</w:t>
      </w:r>
      <w:r w:rsidRPr="007C778D">
        <w:t>єдність</w:t>
      </w:r>
      <w:r w:rsidR="00D8671F" w:rsidRPr="007C778D">
        <w:t>»</w:t>
      </w:r>
      <w:r w:rsidRPr="007C778D">
        <w:t xml:space="preserve">, </w:t>
      </w:r>
      <w:r w:rsidR="00D8671F" w:rsidRPr="007C778D">
        <w:t>«</w:t>
      </w:r>
      <w:r w:rsidRPr="007C778D">
        <w:t>власна держава</w:t>
      </w:r>
      <w:r w:rsidR="00D8671F" w:rsidRPr="007C778D">
        <w:t>»</w:t>
      </w:r>
      <w:r w:rsidRPr="007C778D">
        <w:t>. Ці події стали каталізатором для подальшого утвердження ідентичності, в якій важливе місце посіли ідеї громадянської відповідальності, солідарності, оборони своєї країни та активної участі в суспільному житті.</w:t>
      </w:r>
    </w:p>
    <w:p w14:paraId="0A94FF87" w14:textId="77777777" w:rsidR="00F65EBF" w:rsidRPr="007C778D" w:rsidRDefault="00F65EBF" w:rsidP="00F65EBF">
      <w:pPr>
        <w:spacing w:after="0" w:line="360" w:lineRule="auto"/>
        <w:ind w:firstLine="709"/>
        <w:jc w:val="both"/>
      </w:pPr>
      <w:r w:rsidRPr="007C778D">
        <w:t>Таким чином, Революція Гідності та анексія Криму не лише стали випробуваннями для українського народу, а й посилили його прагнення до свободи, європейського майбутнього та суверенітету. Саме в ці роки відбулося остаточне розмежування з імперським минулим і закріплення нової, модерної української національної ідентичності – відкритої, демократичної, стійкої до викликів і загроз.</w:t>
      </w:r>
    </w:p>
    <w:p w14:paraId="6760075E" w14:textId="7351EC8A" w:rsidR="00F65EBF" w:rsidRPr="007C778D" w:rsidRDefault="00F65EBF" w:rsidP="00F65EBF">
      <w:pPr>
        <w:spacing w:after="0" w:line="360" w:lineRule="auto"/>
        <w:ind w:firstLine="709"/>
        <w:jc w:val="both"/>
      </w:pPr>
      <w:r w:rsidRPr="007C778D">
        <w:t>Отже, становлення української національної ідентичності – це складний і тривалий процес, що охоплює тисячоліття боротьби за самобутність, свободу та державність. Від Русі, де зароджувалися перші елементи державної та культурної єдності, через героїчну Козацьку добу, національно-визвольний рух XIX ст. та драматичні події XX ст., до Революції Гідності й сучасної війни за незалежність – український народ послідовно виборював право бути собою. Кожен історичний етап вносив важливий внесок у формування спільної пам</w:t>
      </w:r>
      <w:r w:rsidR="007C778D" w:rsidRPr="007C778D">
        <w:t>’</w:t>
      </w:r>
      <w:r w:rsidRPr="007C778D">
        <w:t>яті, цінностей, символів і прагнення до свободи, які й стали основою сучасної української національної ідентичності.</w:t>
      </w:r>
    </w:p>
    <w:p w14:paraId="6A079D9A" w14:textId="77777777" w:rsidR="00F65EBF" w:rsidRPr="007C778D" w:rsidRDefault="00F65EBF" w:rsidP="00F65EBF">
      <w:pPr>
        <w:spacing w:after="0" w:line="360" w:lineRule="auto"/>
        <w:ind w:firstLine="709"/>
        <w:jc w:val="both"/>
        <w:rPr>
          <w:b/>
          <w:bCs/>
        </w:rPr>
      </w:pPr>
      <w:r w:rsidRPr="007C778D">
        <w:rPr>
          <w:b/>
          <w:bCs/>
        </w:rPr>
        <w:lastRenderedPageBreak/>
        <w:t xml:space="preserve">2.2. Вплив внутрішніх і зовнішніх чинників на формування національної ідентичності в Україні </w:t>
      </w:r>
    </w:p>
    <w:p w14:paraId="413611D5" w14:textId="112E28B1" w:rsidR="00F65EBF" w:rsidRPr="007C778D" w:rsidRDefault="00F65EBF" w:rsidP="00F65EBF">
      <w:pPr>
        <w:spacing w:after="0" w:line="360" w:lineRule="auto"/>
        <w:ind w:firstLine="709"/>
        <w:jc w:val="both"/>
      </w:pPr>
      <w:r w:rsidRPr="007C778D">
        <w:t>Формування національної ідентичності в Україні відбувалося під впливом як внутрішніх, так і зовнішніх чинників, що постійно змінювали суспільно-політичне і культурне середовище країни (табл. 2.1). Геополітичне розташування України між Сходом і Заходом, багатовікова боротьба за державність, вплив імперських політик та визвольні рухи, водночас із розвитком культури, мови та громадянського суспільства, зумовили складний, але послідовний процес творення української ідентичності. Цей процес був нерівномірним, проте щоразу в умовах викликів українці шукали способи зберегти свою унікальність та цінності, що об</w:t>
      </w:r>
      <w:r w:rsidR="007C778D" w:rsidRPr="007C778D">
        <w:t>’</w:t>
      </w:r>
      <w:r w:rsidRPr="007C778D">
        <w:t xml:space="preserve">єднують націю. </w:t>
      </w:r>
    </w:p>
    <w:p w14:paraId="52570001" w14:textId="77777777" w:rsidR="00F65EBF" w:rsidRPr="007C778D" w:rsidRDefault="00F65EBF" w:rsidP="00F65EBF">
      <w:pPr>
        <w:spacing w:after="0" w:line="360" w:lineRule="auto"/>
        <w:ind w:firstLine="709"/>
        <w:jc w:val="right"/>
      </w:pPr>
      <w:r w:rsidRPr="007C778D">
        <w:t>Таблиця 2.1</w:t>
      </w:r>
    </w:p>
    <w:p w14:paraId="6EA80838" w14:textId="5B34E0A4" w:rsidR="00F65EBF" w:rsidRPr="007C778D" w:rsidRDefault="00F65EBF" w:rsidP="00F65EBF">
      <w:pPr>
        <w:spacing w:after="0" w:line="360" w:lineRule="auto"/>
        <w:jc w:val="center"/>
      </w:pPr>
      <w:r w:rsidRPr="007C778D">
        <w:t>Чинники, які впливають на формування національної ідентичності в Україні [11]</w:t>
      </w:r>
    </w:p>
    <w:tbl>
      <w:tblPr>
        <w:tblStyle w:val="af"/>
        <w:tblW w:w="0" w:type="auto"/>
        <w:tblLook w:val="04A0" w:firstRow="1" w:lastRow="0" w:firstColumn="1" w:lastColumn="0" w:noHBand="0" w:noVBand="1"/>
      </w:tblPr>
      <w:tblGrid>
        <w:gridCol w:w="5528"/>
        <w:gridCol w:w="3816"/>
      </w:tblGrid>
      <w:tr w:rsidR="00F65EBF" w:rsidRPr="007C778D" w14:paraId="3B62422F" w14:textId="77777777" w:rsidTr="00CD1C15">
        <w:tc>
          <w:tcPr>
            <w:tcW w:w="0" w:type="auto"/>
            <w:vAlign w:val="center"/>
          </w:tcPr>
          <w:p w14:paraId="3F502EBA" w14:textId="77777777" w:rsidR="00F65EBF" w:rsidRPr="007C778D" w:rsidRDefault="00F65EBF" w:rsidP="00CD1C15">
            <w:pPr>
              <w:jc w:val="center"/>
              <w:rPr>
                <w:sz w:val="24"/>
                <w:szCs w:val="20"/>
              </w:rPr>
            </w:pPr>
            <w:r w:rsidRPr="007C778D">
              <w:rPr>
                <w:rStyle w:val="af0"/>
                <w:sz w:val="24"/>
                <w:szCs w:val="20"/>
              </w:rPr>
              <w:t>Внутрішні чинники</w:t>
            </w:r>
          </w:p>
        </w:tc>
        <w:tc>
          <w:tcPr>
            <w:tcW w:w="0" w:type="auto"/>
            <w:vAlign w:val="center"/>
          </w:tcPr>
          <w:p w14:paraId="021D5C15" w14:textId="77777777" w:rsidR="00F65EBF" w:rsidRPr="007C778D" w:rsidRDefault="00F65EBF" w:rsidP="00CD1C15">
            <w:pPr>
              <w:jc w:val="center"/>
              <w:rPr>
                <w:sz w:val="24"/>
                <w:szCs w:val="20"/>
              </w:rPr>
            </w:pPr>
            <w:r w:rsidRPr="007C778D">
              <w:rPr>
                <w:rStyle w:val="af0"/>
                <w:sz w:val="24"/>
                <w:szCs w:val="20"/>
              </w:rPr>
              <w:t>Зовнішні чинники</w:t>
            </w:r>
          </w:p>
        </w:tc>
      </w:tr>
      <w:tr w:rsidR="00F65EBF" w:rsidRPr="007C778D" w14:paraId="0128ED85" w14:textId="77777777" w:rsidTr="00CD1C15">
        <w:tc>
          <w:tcPr>
            <w:tcW w:w="0" w:type="auto"/>
            <w:vAlign w:val="center"/>
          </w:tcPr>
          <w:p w14:paraId="4391D387" w14:textId="36B0BDEB" w:rsidR="00F65EBF" w:rsidRPr="007C778D" w:rsidRDefault="00F65EBF" w:rsidP="00CD1C15">
            <w:pPr>
              <w:rPr>
                <w:sz w:val="24"/>
                <w:szCs w:val="20"/>
              </w:rPr>
            </w:pPr>
            <w:r w:rsidRPr="007C778D">
              <w:rPr>
                <w:sz w:val="24"/>
                <w:szCs w:val="20"/>
              </w:rPr>
              <w:t>Історична пам</w:t>
            </w:r>
            <w:r w:rsidR="007C778D" w:rsidRPr="007C778D">
              <w:rPr>
                <w:sz w:val="24"/>
                <w:szCs w:val="20"/>
              </w:rPr>
              <w:t>’</w:t>
            </w:r>
            <w:r w:rsidRPr="007C778D">
              <w:rPr>
                <w:sz w:val="24"/>
                <w:szCs w:val="20"/>
              </w:rPr>
              <w:t>ять (Русь, Козаччина, визвольні змагання)</w:t>
            </w:r>
          </w:p>
        </w:tc>
        <w:tc>
          <w:tcPr>
            <w:tcW w:w="0" w:type="auto"/>
            <w:vAlign w:val="center"/>
          </w:tcPr>
          <w:p w14:paraId="4C6CB357" w14:textId="77777777" w:rsidR="00F65EBF" w:rsidRPr="007C778D" w:rsidRDefault="00F65EBF" w:rsidP="00CD1C15">
            <w:pPr>
              <w:rPr>
                <w:sz w:val="24"/>
                <w:szCs w:val="20"/>
              </w:rPr>
            </w:pPr>
            <w:r w:rsidRPr="007C778D">
              <w:rPr>
                <w:sz w:val="24"/>
                <w:szCs w:val="20"/>
              </w:rPr>
              <w:t>Колоніальне минуле (Російська імперія, СРСР)</w:t>
            </w:r>
          </w:p>
        </w:tc>
      </w:tr>
      <w:tr w:rsidR="00F65EBF" w:rsidRPr="007C778D" w14:paraId="6E51C3A4" w14:textId="77777777" w:rsidTr="00CD1C15">
        <w:tc>
          <w:tcPr>
            <w:tcW w:w="0" w:type="auto"/>
            <w:vAlign w:val="center"/>
          </w:tcPr>
          <w:p w14:paraId="1A2CC3C9" w14:textId="77777777" w:rsidR="00F65EBF" w:rsidRPr="007C778D" w:rsidRDefault="00F65EBF" w:rsidP="00CD1C15">
            <w:pPr>
              <w:rPr>
                <w:sz w:val="24"/>
                <w:szCs w:val="20"/>
              </w:rPr>
            </w:pPr>
            <w:r w:rsidRPr="007C778D">
              <w:rPr>
                <w:sz w:val="24"/>
                <w:szCs w:val="20"/>
              </w:rPr>
              <w:t>Українська мова як маркер ідентичності</w:t>
            </w:r>
          </w:p>
        </w:tc>
        <w:tc>
          <w:tcPr>
            <w:tcW w:w="0" w:type="auto"/>
            <w:vAlign w:val="center"/>
          </w:tcPr>
          <w:p w14:paraId="425FBFE6" w14:textId="77777777" w:rsidR="00F65EBF" w:rsidRPr="007C778D" w:rsidRDefault="00F65EBF" w:rsidP="00CD1C15">
            <w:pPr>
              <w:rPr>
                <w:sz w:val="24"/>
                <w:szCs w:val="20"/>
              </w:rPr>
            </w:pPr>
            <w:r w:rsidRPr="007C778D">
              <w:rPr>
                <w:sz w:val="24"/>
                <w:szCs w:val="20"/>
              </w:rPr>
              <w:t>Війна з Росією як фактор консолідації</w:t>
            </w:r>
          </w:p>
        </w:tc>
      </w:tr>
      <w:tr w:rsidR="00F65EBF" w:rsidRPr="007C778D" w14:paraId="54409FC8" w14:textId="77777777" w:rsidTr="00CD1C15">
        <w:tc>
          <w:tcPr>
            <w:tcW w:w="0" w:type="auto"/>
            <w:vAlign w:val="center"/>
          </w:tcPr>
          <w:p w14:paraId="51CB4E15" w14:textId="77777777" w:rsidR="00F65EBF" w:rsidRPr="007C778D" w:rsidRDefault="00F65EBF" w:rsidP="00CD1C15">
            <w:pPr>
              <w:rPr>
                <w:sz w:val="24"/>
                <w:szCs w:val="20"/>
              </w:rPr>
            </w:pPr>
            <w:r w:rsidRPr="007C778D">
              <w:rPr>
                <w:sz w:val="24"/>
                <w:szCs w:val="20"/>
              </w:rPr>
              <w:t>Громадянське суспільство (Майдани, волонтерський рух)</w:t>
            </w:r>
          </w:p>
        </w:tc>
        <w:tc>
          <w:tcPr>
            <w:tcW w:w="0" w:type="auto"/>
            <w:vAlign w:val="center"/>
          </w:tcPr>
          <w:p w14:paraId="7F7F5DDB" w14:textId="77777777" w:rsidR="00F65EBF" w:rsidRPr="007C778D" w:rsidRDefault="00F65EBF" w:rsidP="00CD1C15">
            <w:pPr>
              <w:rPr>
                <w:sz w:val="24"/>
                <w:szCs w:val="20"/>
              </w:rPr>
            </w:pPr>
            <w:r w:rsidRPr="007C778D">
              <w:rPr>
                <w:sz w:val="24"/>
                <w:szCs w:val="20"/>
              </w:rPr>
              <w:t>Вплив міжнародних організацій (ЄС, НАТО, ООН)</w:t>
            </w:r>
          </w:p>
        </w:tc>
      </w:tr>
      <w:tr w:rsidR="00F65EBF" w:rsidRPr="007C778D" w14:paraId="60976AC6" w14:textId="77777777" w:rsidTr="00CD1C15">
        <w:tc>
          <w:tcPr>
            <w:tcW w:w="0" w:type="auto"/>
            <w:vAlign w:val="center"/>
          </w:tcPr>
          <w:p w14:paraId="4E3E93FF" w14:textId="77777777" w:rsidR="00F65EBF" w:rsidRPr="007C778D" w:rsidRDefault="00F65EBF" w:rsidP="00CD1C15">
            <w:pPr>
              <w:rPr>
                <w:sz w:val="24"/>
                <w:szCs w:val="20"/>
              </w:rPr>
            </w:pPr>
            <w:r w:rsidRPr="007C778D">
              <w:rPr>
                <w:sz w:val="24"/>
                <w:szCs w:val="20"/>
              </w:rPr>
              <w:t>Культурні процеси (література, кіно, музика, традиції)</w:t>
            </w:r>
          </w:p>
        </w:tc>
        <w:tc>
          <w:tcPr>
            <w:tcW w:w="0" w:type="auto"/>
            <w:vAlign w:val="center"/>
          </w:tcPr>
          <w:p w14:paraId="51C07D65" w14:textId="77777777" w:rsidR="00F65EBF" w:rsidRPr="007C778D" w:rsidRDefault="00F65EBF" w:rsidP="00CD1C15">
            <w:pPr>
              <w:rPr>
                <w:sz w:val="24"/>
                <w:szCs w:val="20"/>
              </w:rPr>
            </w:pPr>
            <w:r w:rsidRPr="007C778D">
              <w:rPr>
                <w:sz w:val="24"/>
                <w:szCs w:val="20"/>
              </w:rPr>
              <w:t>Пропаганда і культурна експансія РФ</w:t>
            </w:r>
          </w:p>
        </w:tc>
      </w:tr>
      <w:tr w:rsidR="00F65EBF" w:rsidRPr="007C778D" w14:paraId="766A6572" w14:textId="77777777" w:rsidTr="00CD1C15">
        <w:tc>
          <w:tcPr>
            <w:tcW w:w="0" w:type="auto"/>
            <w:vAlign w:val="center"/>
          </w:tcPr>
          <w:p w14:paraId="2BE81B07" w14:textId="77777777" w:rsidR="00F65EBF" w:rsidRPr="007C778D" w:rsidRDefault="00F65EBF" w:rsidP="00CD1C15">
            <w:pPr>
              <w:rPr>
                <w:sz w:val="24"/>
                <w:szCs w:val="20"/>
              </w:rPr>
            </w:pPr>
            <w:r w:rsidRPr="007C778D">
              <w:rPr>
                <w:sz w:val="24"/>
                <w:szCs w:val="20"/>
              </w:rPr>
              <w:t>Освіта та політика національного відродження</w:t>
            </w:r>
          </w:p>
        </w:tc>
        <w:tc>
          <w:tcPr>
            <w:tcW w:w="0" w:type="auto"/>
            <w:vAlign w:val="center"/>
          </w:tcPr>
          <w:p w14:paraId="0261A101" w14:textId="77777777" w:rsidR="00F65EBF" w:rsidRPr="007C778D" w:rsidRDefault="00F65EBF" w:rsidP="00CD1C15">
            <w:pPr>
              <w:rPr>
                <w:sz w:val="24"/>
                <w:szCs w:val="20"/>
              </w:rPr>
            </w:pPr>
            <w:r w:rsidRPr="007C778D">
              <w:rPr>
                <w:sz w:val="24"/>
                <w:szCs w:val="20"/>
              </w:rPr>
              <w:t>Підтримка української діаспори</w:t>
            </w:r>
          </w:p>
        </w:tc>
      </w:tr>
      <w:tr w:rsidR="00F65EBF" w:rsidRPr="007C778D" w14:paraId="67E175A2" w14:textId="77777777" w:rsidTr="00CD1C15">
        <w:tc>
          <w:tcPr>
            <w:tcW w:w="0" w:type="auto"/>
            <w:vAlign w:val="center"/>
          </w:tcPr>
          <w:p w14:paraId="6AC2CE8F" w14:textId="77777777" w:rsidR="00F65EBF" w:rsidRPr="007C778D" w:rsidRDefault="00F65EBF" w:rsidP="00CD1C15">
            <w:pPr>
              <w:rPr>
                <w:sz w:val="24"/>
                <w:szCs w:val="20"/>
              </w:rPr>
            </w:pPr>
            <w:r w:rsidRPr="007C778D">
              <w:rPr>
                <w:sz w:val="24"/>
                <w:szCs w:val="20"/>
              </w:rPr>
              <w:t>Автокефалія ПЦУ як релігійно-національний жест</w:t>
            </w:r>
          </w:p>
        </w:tc>
        <w:tc>
          <w:tcPr>
            <w:tcW w:w="0" w:type="auto"/>
            <w:vAlign w:val="center"/>
          </w:tcPr>
          <w:p w14:paraId="4E7B365D" w14:textId="77777777" w:rsidR="00F65EBF" w:rsidRPr="007C778D" w:rsidRDefault="00F65EBF" w:rsidP="00CD1C15">
            <w:pPr>
              <w:rPr>
                <w:sz w:val="24"/>
                <w:szCs w:val="20"/>
              </w:rPr>
            </w:pPr>
            <w:r w:rsidRPr="007C778D">
              <w:rPr>
                <w:sz w:val="24"/>
                <w:szCs w:val="20"/>
              </w:rPr>
              <w:t>Релігійний вплив Московського патріархату</w:t>
            </w:r>
          </w:p>
        </w:tc>
      </w:tr>
      <w:tr w:rsidR="00F65EBF" w:rsidRPr="007C778D" w14:paraId="4827D7A4" w14:textId="77777777" w:rsidTr="00CD1C15">
        <w:tc>
          <w:tcPr>
            <w:tcW w:w="0" w:type="auto"/>
            <w:vAlign w:val="center"/>
          </w:tcPr>
          <w:p w14:paraId="4F6ABE9D" w14:textId="77777777" w:rsidR="00F65EBF" w:rsidRPr="007C778D" w:rsidRDefault="00F65EBF" w:rsidP="00CD1C15">
            <w:pPr>
              <w:rPr>
                <w:sz w:val="24"/>
                <w:szCs w:val="20"/>
              </w:rPr>
            </w:pPr>
            <w:r w:rsidRPr="007C778D">
              <w:rPr>
                <w:sz w:val="24"/>
                <w:szCs w:val="20"/>
              </w:rPr>
              <w:t>Місцеві ініціативи (декомунізація, популяризація героїв, регіональні символи)</w:t>
            </w:r>
          </w:p>
        </w:tc>
        <w:tc>
          <w:tcPr>
            <w:tcW w:w="0" w:type="auto"/>
            <w:vAlign w:val="center"/>
          </w:tcPr>
          <w:p w14:paraId="4D1F630D" w14:textId="77777777" w:rsidR="00F65EBF" w:rsidRPr="007C778D" w:rsidRDefault="00F65EBF" w:rsidP="00CD1C15">
            <w:pPr>
              <w:rPr>
                <w:sz w:val="24"/>
                <w:szCs w:val="20"/>
              </w:rPr>
            </w:pPr>
            <w:r w:rsidRPr="007C778D">
              <w:rPr>
                <w:sz w:val="24"/>
                <w:szCs w:val="20"/>
              </w:rPr>
              <w:t>Геополітичне протистояння Заходу і Росії</w:t>
            </w:r>
          </w:p>
        </w:tc>
      </w:tr>
      <w:tr w:rsidR="00F65EBF" w:rsidRPr="007C778D" w14:paraId="335083C1" w14:textId="77777777" w:rsidTr="00CD1C15">
        <w:tc>
          <w:tcPr>
            <w:tcW w:w="0" w:type="auto"/>
            <w:vAlign w:val="center"/>
          </w:tcPr>
          <w:p w14:paraId="3B889A53" w14:textId="77777777" w:rsidR="00F65EBF" w:rsidRPr="007C778D" w:rsidRDefault="00F65EBF" w:rsidP="00CD1C15">
            <w:pPr>
              <w:rPr>
                <w:sz w:val="24"/>
                <w:szCs w:val="20"/>
              </w:rPr>
            </w:pPr>
            <w:r w:rsidRPr="007C778D">
              <w:rPr>
                <w:sz w:val="24"/>
                <w:szCs w:val="20"/>
              </w:rPr>
              <w:t>Індивідуальна самоідентифікація громадян</w:t>
            </w:r>
          </w:p>
        </w:tc>
        <w:tc>
          <w:tcPr>
            <w:tcW w:w="0" w:type="auto"/>
            <w:vAlign w:val="center"/>
          </w:tcPr>
          <w:p w14:paraId="029543A3" w14:textId="77777777" w:rsidR="00F65EBF" w:rsidRPr="007C778D" w:rsidRDefault="00F65EBF" w:rsidP="00CD1C15">
            <w:pPr>
              <w:rPr>
                <w:sz w:val="24"/>
                <w:szCs w:val="20"/>
              </w:rPr>
            </w:pPr>
            <w:r w:rsidRPr="007C778D">
              <w:rPr>
                <w:sz w:val="24"/>
                <w:szCs w:val="20"/>
              </w:rPr>
              <w:t>Міграція, біженці, культурні впливи Європи і США</w:t>
            </w:r>
          </w:p>
        </w:tc>
      </w:tr>
      <w:tr w:rsidR="00F65EBF" w:rsidRPr="007C778D" w14:paraId="3D95C300" w14:textId="77777777" w:rsidTr="00CD1C15">
        <w:tc>
          <w:tcPr>
            <w:tcW w:w="0" w:type="auto"/>
            <w:vAlign w:val="center"/>
          </w:tcPr>
          <w:p w14:paraId="32DB5E28" w14:textId="77777777" w:rsidR="00F65EBF" w:rsidRPr="007C778D" w:rsidRDefault="00F65EBF" w:rsidP="00CD1C15">
            <w:pPr>
              <w:rPr>
                <w:sz w:val="24"/>
                <w:szCs w:val="20"/>
              </w:rPr>
            </w:pPr>
            <w:r w:rsidRPr="007C778D">
              <w:rPr>
                <w:sz w:val="24"/>
                <w:szCs w:val="20"/>
              </w:rPr>
              <w:t>Усвідомлення спільної мети – збереження держави</w:t>
            </w:r>
          </w:p>
        </w:tc>
        <w:tc>
          <w:tcPr>
            <w:tcW w:w="0" w:type="auto"/>
            <w:vAlign w:val="center"/>
          </w:tcPr>
          <w:p w14:paraId="24B7E340" w14:textId="77777777" w:rsidR="00F65EBF" w:rsidRPr="007C778D" w:rsidRDefault="00F65EBF" w:rsidP="00CD1C15">
            <w:pPr>
              <w:rPr>
                <w:sz w:val="24"/>
                <w:szCs w:val="20"/>
              </w:rPr>
            </w:pPr>
            <w:r w:rsidRPr="007C778D">
              <w:rPr>
                <w:sz w:val="24"/>
                <w:szCs w:val="20"/>
              </w:rPr>
              <w:t>Інформаційна війна та зовнішні ЗМІ</w:t>
            </w:r>
          </w:p>
        </w:tc>
      </w:tr>
      <w:tr w:rsidR="00F65EBF" w:rsidRPr="007C778D" w14:paraId="25D2A7AF" w14:textId="77777777" w:rsidTr="00CD1C15">
        <w:tc>
          <w:tcPr>
            <w:tcW w:w="0" w:type="auto"/>
            <w:vAlign w:val="center"/>
          </w:tcPr>
          <w:p w14:paraId="3566AC0B" w14:textId="77777777" w:rsidR="00F65EBF" w:rsidRPr="007C778D" w:rsidRDefault="00F65EBF" w:rsidP="00CD1C15">
            <w:pPr>
              <w:rPr>
                <w:sz w:val="24"/>
                <w:szCs w:val="20"/>
              </w:rPr>
            </w:pPr>
            <w:r w:rsidRPr="007C778D">
              <w:rPr>
                <w:sz w:val="24"/>
                <w:szCs w:val="20"/>
              </w:rPr>
              <w:t>Переживання спільного досвіду (війна, втрати, перемоги)</w:t>
            </w:r>
          </w:p>
        </w:tc>
        <w:tc>
          <w:tcPr>
            <w:tcW w:w="0" w:type="auto"/>
            <w:vAlign w:val="center"/>
          </w:tcPr>
          <w:p w14:paraId="3EE3020E" w14:textId="77777777" w:rsidR="00F65EBF" w:rsidRPr="007C778D" w:rsidRDefault="00F65EBF" w:rsidP="00CD1C15">
            <w:pPr>
              <w:rPr>
                <w:sz w:val="24"/>
                <w:szCs w:val="20"/>
              </w:rPr>
            </w:pPr>
            <w:r w:rsidRPr="007C778D">
              <w:rPr>
                <w:sz w:val="24"/>
                <w:szCs w:val="20"/>
              </w:rPr>
              <w:t>Військове вторгнення рф</w:t>
            </w:r>
          </w:p>
        </w:tc>
      </w:tr>
    </w:tbl>
    <w:p w14:paraId="1D779AD3" w14:textId="77777777" w:rsidR="00F65EBF" w:rsidRPr="007C778D" w:rsidRDefault="00F65EBF" w:rsidP="00F65EBF">
      <w:pPr>
        <w:spacing w:after="0" w:line="360" w:lineRule="auto"/>
        <w:ind w:firstLine="709"/>
        <w:jc w:val="both"/>
      </w:pPr>
    </w:p>
    <w:p w14:paraId="107B579D" w14:textId="0CA96371" w:rsidR="00F65EBF" w:rsidRPr="007C778D" w:rsidRDefault="00F65EBF" w:rsidP="00F65EBF">
      <w:pPr>
        <w:spacing w:after="0" w:line="360" w:lineRule="auto"/>
        <w:ind w:firstLine="709"/>
        <w:jc w:val="both"/>
      </w:pPr>
      <w:r w:rsidRPr="007C778D">
        <w:t xml:space="preserve">Історичний контекст відіграє ключову роль у формуванні національної ідентичності в Україні, оскільки багатовікова відсутність власної державності спричинила фрагментацію національного самоусвідомлення. Протягом </w:t>
      </w:r>
      <w:r w:rsidRPr="007C778D">
        <w:lastRenderedPageBreak/>
        <w:t>століть українські землі перебували під впливом різних імперій – Речі Посполитої, Російської, Австро-Угорської, що призводило до різних трактувань і викривлень історичної пам</w:t>
      </w:r>
      <w:r w:rsidR="007C778D" w:rsidRPr="007C778D">
        <w:t>’</w:t>
      </w:r>
      <w:r w:rsidRPr="007C778D">
        <w:t>яті. Це, у свою чергу, ускладнювало формування єдиного національного наративу та сприяло регіональним ідентичностям, які іноді конфліктували одна з одною.</w:t>
      </w:r>
    </w:p>
    <w:p w14:paraId="66DCD609" w14:textId="359F51E2" w:rsidR="00F65EBF" w:rsidRPr="007C778D" w:rsidRDefault="00F65EBF" w:rsidP="00F65EBF">
      <w:pPr>
        <w:spacing w:after="0" w:line="360" w:lineRule="auto"/>
        <w:ind w:firstLine="709"/>
        <w:jc w:val="both"/>
      </w:pPr>
      <w:r w:rsidRPr="007C778D">
        <w:t>Водночас внутрішній чинник – колективна пам</w:t>
      </w:r>
      <w:r w:rsidR="007C778D" w:rsidRPr="007C778D">
        <w:t>’</w:t>
      </w:r>
      <w:r w:rsidRPr="007C778D">
        <w:t xml:space="preserve">ять про визначні етапи історії, такі як спадщина Русі, героїзм козацтва, визвольні змагання 1917-1921 рр. та боротьба УПА – став основою для утвердження української ідентичності. Ці історичні етапи відіграють роль символічних маркерів, які надихають сучасне суспільство і підживлюють відчуття національної тяглості. Проте відмінності в інтерпретації цих подій (наприклад, ставлення до ОУН-УПА чи Гетьманщини, зокрема, чи правильно зробив Б. Хмельницький з Переяславською радою, адже, як зазначав М. Драгоманов, це було необхідно, щоби витіснити поляків з етнічних українських земель і здобути вихід до Чорного моря, що було </w:t>
      </w:r>
      <w:r w:rsidR="00D8671F" w:rsidRPr="007C778D">
        <w:t>«</w:t>
      </w:r>
      <w:r w:rsidRPr="007C778D">
        <w:t>національно крайовою задачею</w:t>
      </w:r>
      <w:r w:rsidR="00D8671F" w:rsidRPr="007C778D">
        <w:t>»</w:t>
      </w:r>
      <w:r w:rsidRPr="007C778D">
        <w:t xml:space="preserve"> [17] досі викликають полеміку і свідчать про необхідність подальшого діалогу та осмислення історичного минулого в національному ключі. </w:t>
      </w:r>
    </w:p>
    <w:p w14:paraId="410BF35B" w14:textId="77777777" w:rsidR="00F65EBF" w:rsidRPr="007C778D" w:rsidRDefault="00F65EBF" w:rsidP="00F65EBF">
      <w:pPr>
        <w:spacing w:after="0" w:line="360" w:lineRule="auto"/>
        <w:ind w:firstLine="709"/>
        <w:jc w:val="both"/>
      </w:pPr>
      <w:r w:rsidRPr="007C778D">
        <w:t>Радянське минуле залишило глибокий слід на формуванні національної ідентичності в Україні, де політика русифікації стала одним з основних інструментів для знищення національної самосвідомості. Впродовж десятиліть Україна була піддана систематичному пригнічуванню рідної мови, культури та історії, що призвело до часткової асиміляції частини українців, особливо в східних та південних регіонах. Наслідки цієї політики виражаються у значному зменшенні ролі української мови в публічному житті, а також у загальному сприйнятті ідентичності, яке стало туманним і розмитим, із великим впливом національної меншості, зокрема російської.</w:t>
      </w:r>
    </w:p>
    <w:p w14:paraId="0283CCF8" w14:textId="77777777" w:rsidR="00F65EBF" w:rsidRPr="007C778D" w:rsidRDefault="00F65EBF" w:rsidP="00F65EBF">
      <w:pPr>
        <w:spacing w:after="0" w:line="360" w:lineRule="auto"/>
        <w:ind w:firstLine="709"/>
        <w:jc w:val="both"/>
      </w:pPr>
      <w:r w:rsidRPr="007C778D">
        <w:t xml:space="preserve">Такий тиск радянської влади породив у багатьох людей подвійне почуття ідентичності, що збереглося навіть після розпаду СРСР. Зокрема, у тих регіонах, де радянська ідентичність поєднувалася з глибокими культурними та мовними змішуваннями, не було чіткої межі між українською </w:t>
      </w:r>
      <w:r w:rsidRPr="007C778D">
        <w:lastRenderedPageBreak/>
        <w:t xml:space="preserve">та російською ідентичністю. Це призвело до тривалого конфлікту і суперечливих поглядів щодо того, що означає бути українцем, особливо в умовах незалежності. Формування чіткої національної ідентичності у таких умовах стало викликом, оскільки багатьом важко було відірватися від радянської спадщини і прийняти українську національну ідентичність у її повному обсязі. </w:t>
      </w:r>
    </w:p>
    <w:p w14:paraId="155AF095" w14:textId="7A3E2D8C" w:rsidR="00F65EBF" w:rsidRPr="007C778D" w:rsidRDefault="00F65EBF" w:rsidP="00F65EBF">
      <w:pPr>
        <w:spacing w:after="0" w:line="360" w:lineRule="auto"/>
        <w:ind w:firstLine="709"/>
        <w:jc w:val="both"/>
      </w:pPr>
      <w:r w:rsidRPr="007C778D">
        <w:t xml:space="preserve">Мова є основним стрижнем, що визначає національну ідентичність, оскільки вона не лише передає інформацію, а й є носієм культурних і соціальних цінностей [10, с.78]. Після проголошення незалежності України мова стала основним символом національної самобутності та важливим елементом, що визначає її статус на міжнародній арені. </w:t>
      </w:r>
    </w:p>
    <w:p w14:paraId="5CCC373B" w14:textId="4C92381B" w:rsidR="00F65EBF" w:rsidRPr="007C778D" w:rsidRDefault="00F65EBF" w:rsidP="00F65EBF">
      <w:pPr>
        <w:spacing w:after="0" w:line="360" w:lineRule="auto"/>
        <w:ind w:firstLine="709"/>
        <w:jc w:val="both"/>
      </w:pPr>
      <w:r w:rsidRPr="007C778D">
        <w:t xml:space="preserve">Утвердження української мови як державної є тривалим процесом, що триває вже не одне століття. 25 квітня 2019 р. Верховна Рада України ухвалила важливий Закон України </w:t>
      </w:r>
      <w:r w:rsidR="00D8671F" w:rsidRPr="007C778D">
        <w:t>«</w:t>
      </w:r>
      <w:r w:rsidRPr="007C778D">
        <w:t>Про забезпечення функціонування української мови як державної</w:t>
      </w:r>
      <w:r w:rsidR="00D8671F" w:rsidRPr="007C778D">
        <w:t>»</w:t>
      </w:r>
      <w:r w:rsidRPr="007C778D">
        <w:t>, що став ключовим кроком у цьому процесі [24]. Цей закон не тільки закріпив українську мову як єдину державну, але й передбачив створення Національної комісії зі стандартів державної мови, яка виконувала завдання з розробки та впровадження стандартів мови, а також організовувала іспити на рівень володіння українською. Закон став основою для подальших кроків, спрямованих на забезпечення функціонування української мови в усіх сферах суспільного життя, що є важливим етапом на шляху до її утвердження як головної мовної системи в Україні.</w:t>
      </w:r>
    </w:p>
    <w:p w14:paraId="216FBEA2" w14:textId="77777777" w:rsidR="00F65EBF" w:rsidRPr="007C778D" w:rsidRDefault="00F65EBF" w:rsidP="00F65EBF">
      <w:pPr>
        <w:spacing w:after="0" w:line="360" w:lineRule="auto"/>
        <w:ind w:firstLine="709"/>
        <w:jc w:val="both"/>
      </w:pPr>
      <w:r w:rsidRPr="007C778D">
        <w:t>Проте процес її впровадження в усіх сферах життя виявився поступовим і супроводжувався певними труднощами. Зокрема, на сході та півдні країни, де часто спостерігається високий рівень російськомовного населення, українська мова стикається з опором, що створює соціальну та політичну напругу. Однак війна з Росією, що розпочалася з 2014 р., значною мірою сприяла посиленню національної самоідентифікації через мову, адже для багатьох українців мова стала важливим маркером відмінності від агресора.</w:t>
      </w:r>
    </w:p>
    <w:p w14:paraId="56F10B6A" w14:textId="0EDB89E5" w:rsidR="00F65EBF" w:rsidRPr="007C778D" w:rsidRDefault="00F65EBF" w:rsidP="00F65EBF">
      <w:pPr>
        <w:spacing w:after="0" w:line="360" w:lineRule="auto"/>
        <w:ind w:firstLine="709"/>
        <w:jc w:val="both"/>
      </w:pPr>
      <w:r w:rsidRPr="007C778D">
        <w:lastRenderedPageBreak/>
        <w:t>Таким чином, в умовах війни національна ідентичність проявляється і через мову, оскільки підтримка української мови стала актуальним питанням патріотизму і громадянського обов</w:t>
      </w:r>
      <w:r w:rsidR="007C778D" w:rsidRPr="007C778D">
        <w:t>’</w:t>
      </w:r>
      <w:r w:rsidRPr="007C778D">
        <w:t>язку. Українська мова стала символом боротьби за суверенітет і незалежність, що підсилюється також і на рівні державної політики, де активно підтримуються мовні закони і програми. Це посилює процес самоусвідомлення нації, оскільки мова виступає як маркер ідентичності, який розмежовує Україну від інших культур, особливо від російської [59, с.671].</w:t>
      </w:r>
    </w:p>
    <w:p w14:paraId="784FD50B" w14:textId="6BF48FAD" w:rsidR="00F65EBF" w:rsidRPr="007C778D" w:rsidRDefault="00F65EBF" w:rsidP="00F65EBF">
      <w:pPr>
        <w:spacing w:after="0" w:line="360" w:lineRule="auto"/>
        <w:ind w:firstLine="709"/>
        <w:jc w:val="both"/>
      </w:pPr>
      <w:r w:rsidRPr="007C778D">
        <w:t>Освітня політика, медіа і культурні інституції відіграють важливу роль у формуванні національної ідентичності. Відмова від русифікації, впровадження української мови в освітній та медіа-сферах сприяє формуванню кращого національного самосвідомлення. Освітня реформа, спрямована на інтеграцію української мови в усі навчальні дисципліни, а також популяризація української літератури, кіно та музики, допомагають зміцнити зв</w:t>
      </w:r>
      <w:r w:rsidR="007C778D" w:rsidRPr="007C778D">
        <w:t>’</w:t>
      </w:r>
      <w:r w:rsidRPr="007C778D">
        <w:t xml:space="preserve">язок між українцями та їх культурною спадщиною. Медіа, в свою чергу, формують спільне бачення нації, популяризуючи українську мову та культуру, що допомагає не тільки в боротьбі за національну ідентичність, а й у підтримці культурного різноманіття на міжнародній арені. </w:t>
      </w:r>
    </w:p>
    <w:p w14:paraId="29AD0AA6" w14:textId="082CEC66" w:rsidR="00F65EBF" w:rsidRPr="007C778D" w:rsidRDefault="00F65EBF" w:rsidP="00F65EBF">
      <w:pPr>
        <w:spacing w:after="0" w:line="360" w:lineRule="auto"/>
        <w:ind w:firstLine="709"/>
        <w:jc w:val="both"/>
      </w:pPr>
      <w:r w:rsidRPr="007C778D">
        <w:t>Релігія відіграє важливу роль у формуванні національної ідентичності в Україні, маючи як позитивний, так і негативний вплив. Створення Православної церкви України (ПЦУ) як автокефальної структури стало значним кроком у зміцненні національної самосвідомості [19, с.55]. ПЦУ, як незалежна від Московського патріархату церква, підкреслює національну єдність та ідентичність українців, створюючи духовний простір, вільний від зовнішнього втручання. Це стало важливим чинником для українського суспільства, адже релігія традиційно є основою культурної ідентичності, а ПЦУ сприяє популяризації ідеї незалежності і суверенітету.</w:t>
      </w:r>
    </w:p>
    <w:p w14:paraId="6E7E3B53" w14:textId="77777777" w:rsidR="00F65EBF" w:rsidRPr="007C778D" w:rsidRDefault="00F65EBF" w:rsidP="00F65EBF">
      <w:pPr>
        <w:spacing w:after="0" w:line="360" w:lineRule="auto"/>
        <w:ind w:firstLine="709"/>
        <w:jc w:val="both"/>
      </w:pPr>
      <w:r w:rsidRPr="007C778D">
        <w:t xml:space="preserve">Проте, Московський патріархат, який є інструментом зовнішнього впливу Росії, формує розподіл серед вірян і сприяє підтримці проросійських настроїв в Україні. Тривалий час існування Московського патріархату на </w:t>
      </w:r>
      <w:r w:rsidRPr="007C778D">
        <w:lastRenderedPageBreak/>
        <w:t>українських землях перешкоджало формуванню єдиної національної релігійної ідентичності, адже ця структура часто використовувалася для політичних маніпуляцій. Суперечності, що виникали через релігійну належність, створюють внутрішні розбіжності в суспільстві, що ускладнює процес національного згуртування і нині.</w:t>
      </w:r>
    </w:p>
    <w:p w14:paraId="7BB6C1C1" w14:textId="59210DD2" w:rsidR="00F65EBF" w:rsidRPr="007C778D" w:rsidRDefault="00F65EBF" w:rsidP="00F65EBF">
      <w:pPr>
        <w:spacing w:after="0" w:line="360" w:lineRule="auto"/>
        <w:ind w:firstLine="709"/>
        <w:jc w:val="both"/>
      </w:pPr>
      <w:r w:rsidRPr="007C778D">
        <w:t>Європейська інтеграція стала важливим зовнішнім чинником, що стимулює формування нової української національної ідентичності, орієнтованої на демократичні цінності, правову державу та відкритість до міжнародного співробітництва. Прагнення до інтеграції в Європейський Союз сприяє зміні соціальних, економічних та політичних орієнтирів, що є важливим кроком до зміцнення національної самосвідомості. Процес адаптації до європейських стандартів, включаючи правові реформи, розвиток громадянського суспільства та впровадження демократичних практик, значною мірою визначає еволюцію національної ідентичності як частини європейського співтовариства [45, с.498].</w:t>
      </w:r>
    </w:p>
    <w:p w14:paraId="2D340AD1" w14:textId="50E624BF" w:rsidR="00F65EBF" w:rsidRPr="007C778D" w:rsidRDefault="00F65EBF" w:rsidP="00F65EBF">
      <w:pPr>
        <w:spacing w:after="0" w:line="360" w:lineRule="auto"/>
        <w:ind w:firstLine="709"/>
        <w:jc w:val="both"/>
      </w:pPr>
      <w:r w:rsidRPr="007C778D">
        <w:t xml:space="preserve">Цей зовнішній чинник, у свою чергу, виступає як альтернатива </w:t>
      </w:r>
      <w:r w:rsidR="00D8671F" w:rsidRPr="007C778D">
        <w:t>«</w:t>
      </w:r>
      <w:r w:rsidRPr="007C778D">
        <w:t>радянській</w:t>
      </w:r>
      <w:r w:rsidR="00D8671F" w:rsidRPr="007C778D">
        <w:t>»</w:t>
      </w:r>
      <w:r w:rsidRPr="007C778D">
        <w:t xml:space="preserve"> моделі, яка довгий час була домінуючою у формуванні ідентичності українців. Спроба відкинути радянський спадок та обрати шлях європейської інтеграції стає важливою складовою національного відновлення. Європейська орієнтація, націленість на модернізацію суспільства і підтримку прав і свобод людини забезпечують формування нових національних цінностей, що сприяє розвитку демократичної і відкритої української ідентичності.</w:t>
      </w:r>
    </w:p>
    <w:p w14:paraId="408FB796" w14:textId="77777777" w:rsidR="00F65EBF" w:rsidRPr="007C778D" w:rsidRDefault="00F65EBF" w:rsidP="00F65EBF">
      <w:pPr>
        <w:spacing w:after="0" w:line="360" w:lineRule="auto"/>
        <w:ind w:firstLine="709"/>
        <w:jc w:val="both"/>
      </w:pPr>
      <w:r w:rsidRPr="007C778D">
        <w:t xml:space="preserve">Події Помаранчевої революції (2004 р.) та Революції Гідності (2013-2014 рр.) стали важливими етапами в становленні української національної ідентичності, оскільки вони продемонстрували здатність українського суспільства до самоорганізації та боротьби за свої права. Ці рухи стали вираженням громадянської свідомості, яка прагнула до демократичних змін, незалежності від зовнішніх впливів і, насамперед, до європейської орієнтації. Обидва Майдани стали потужним сигналом для самоусвідомлення українців </w:t>
      </w:r>
      <w:r w:rsidRPr="007C778D">
        <w:lastRenderedPageBreak/>
        <w:t>як нації, здатної стояти за свої інтереси та вибір, незалежно від політичних і соціальних труднощів.</w:t>
      </w:r>
    </w:p>
    <w:p w14:paraId="6482D027" w14:textId="416DFF18" w:rsidR="00F65EBF" w:rsidRPr="007C778D" w:rsidRDefault="00F65EBF" w:rsidP="00F65EBF">
      <w:pPr>
        <w:spacing w:after="0" w:line="360" w:lineRule="auto"/>
        <w:ind w:firstLine="709"/>
        <w:jc w:val="both"/>
      </w:pPr>
      <w:r w:rsidRPr="007C778D">
        <w:t xml:space="preserve">Громадянські рухи, які стали результатом глибокої політичної та соціальної кризи, зміцнили національну ідентичність, орієнтуючи її на демократичні та європейські цінності. Вони стали каталізатором для зміни сприйняття самого поняття </w:t>
      </w:r>
      <w:r w:rsidR="00D8671F" w:rsidRPr="007C778D">
        <w:t>«</w:t>
      </w:r>
      <w:r w:rsidRPr="007C778D">
        <w:t>української нації</w:t>
      </w:r>
      <w:r w:rsidR="00D8671F" w:rsidRPr="007C778D">
        <w:t>»</w:t>
      </w:r>
      <w:r w:rsidRPr="007C778D">
        <w:t>, що визначається не тільки через мову чи культуру, але й через політичні принципи та активне громадянське суспільство. Революції дозволили українцям об</w:t>
      </w:r>
      <w:r w:rsidR="007C778D" w:rsidRPr="007C778D">
        <w:t>’</w:t>
      </w:r>
      <w:r w:rsidRPr="007C778D">
        <w:t>єднатися навколо ідеї європейської інтеграції, що стало основою для формування нової політичної ідентичності, спрямованої на європейський шлях розвитку.</w:t>
      </w:r>
    </w:p>
    <w:p w14:paraId="09786022" w14:textId="34439C2B" w:rsidR="00F65EBF" w:rsidRPr="007C778D" w:rsidRDefault="00F65EBF" w:rsidP="00F65EBF">
      <w:pPr>
        <w:spacing w:after="0" w:line="360" w:lineRule="auto"/>
        <w:ind w:firstLine="709"/>
        <w:jc w:val="both"/>
      </w:pPr>
      <w:r w:rsidRPr="007C778D">
        <w:t>Війна з Росією, яка розпочалася в 2014 р., стала вирішальним моментом у формуванні національної ідентичності в Україні. Зовнішня агресія виступила потужним каталізатором національного єднання, сприяючи об</w:t>
      </w:r>
      <w:r w:rsidR="007C778D" w:rsidRPr="007C778D">
        <w:t>’</w:t>
      </w:r>
      <w:r w:rsidRPr="007C778D">
        <w:t>єднанню українців незалежно від етнічного походження, мовних та регіональних відмінностей. Спільна боротьба за збереження держави та територіальну цілісність дозволила українцям відкинути внутрішні розбіжності і зосередитись на національних інтересах, підвищуючи рівень громадянської свідомості та патріотизму [46].</w:t>
      </w:r>
    </w:p>
    <w:p w14:paraId="6A0CA468" w14:textId="77777777" w:rsidR="00F65EBF" w:rsidRPr="007C778D" w:rsidRDefault="00F65EBF" w:rsidP="00F65EBF">
      <w:pPr>
        <w:spacing w:after="0" w:line="360" w:lineRule="auto"/>
        <w:ind w:firstLine="709"/>
        <w:jc w:val="both"/>
      </w:pPr>
      <w:r w:rsidRPr="007C778D">
        <w:t>Цей процес був важливим не тільки для зміцнення внутрішньої єдності, але й для формування нового усвідомлення національної ідентичності, яка виходить за межі традиційних розподілів між сходом і заходом, українцями і росіянами, україномовними та російськомовними громадянами. Війна стала випробуванням для української нації, яке, в свою чергу, стало імпульсом для формування єдиного національного емоційного фронту, де збереження незалежності стало важливішим за будь-які внутрішні суперечності.</w:t>
      </w:r>
    </w:p>
    <w:p w14:paraId="020C227F" w14:textId="24C3A435" w:rsidR="00F65EBF" w:rsidRPr="007C778D" w:rsidRDefault="00F65EBF" w:rsidP="00F65EBF">
      <w:pPr>
        <w:spacing w:after="0" w:line="360" w:lineRule="auto"/>
        <w:ind w:firstLine="709"/>
        <w:jc w:val="both"/>
      </w:pPr>
      <w:r w:rsidRPr="007C778D">
        <w:t>Таким чином, вплив внутрішніх і зовнішніх чинників на формування національної ідентичності в Україні є складним і багатогранним процесом, що поєднує історичні, культурні, політичні та соціальні фактори. Історична пам</w:t>
      </w:r>
      <w:r w:rsidR="007C778D" w:rsidRPr="007C778D">
        <w:t>’</w:t>
      </w:r>
      <w:r w:rsidRPr="007C778D">
        <w:t xml:space="preserve">ять, мова, релігія, війна, європейська інтеграція та громадянське суспільство сприяли формуванню сучасної національної ідентичності, </w:t>
      </w:r>
      <w:r w:rsidRPr="007C778D">
        <w:lastRenderedPageBreak/>
        <w:t xml:space="preserve">одночасно підсилюючи єдність та національну свідомість. Зовнішні фактори, такі як агресія Росії та прагнення до євроінтеграції, стали потужними каталізаторами консолідації українців, а внутрішні чинники, зокрема мовна політика, церковні структури та реформування освіти, сприяли зміцненню національної самосвідомості. </w:t>
      </w:r>
    </w:p>
    <w:p w14:paraId="26940727" w14:textId="77777777" w:rsidR="00F65EBF" w:rsidRPr="007C778D" w:rsidRDefault="00F65EBF" w:rsidP="00F65EBF">
      <w:pPr>
        <w:spacing w:after="0" w:line="360" w:lineRule="auto"/>
        <w:ind w:firstLine="709"/>
        <w:jc w:val="both"/>
      </w:pPr>
    </w:p>
    <w:p w14:paraId="17E332AC" w14:textId="77777777" w:rsidR="00F65EBF" w:rsidRPr="007C778D" w:rsidRDefault="00F65EBF" w:rsidP="00F65EBF">
      <w:pPr>
        <w:spacing w:after="0" w:line="360" w:lineRule="auto"/>
        <w:ind w:firstLine="709"/>
        <w:jc w:val="both"/>
        <w:rPr>
          <w:b/>
          <w:bCs/>
        </w:rPr>
      </w:pPr>
      <w:r w:rsidRPr="007C778D">
        <w:rPr>
          <w:b/>
          <w:bCs/>
        </w:rPr>
        <w:t xml:space="preserve">2.3. Військова агресія російської федерації як загроза українській національній ідентичності </w:t>
      </w:r>
    </w:p>
    <w:p w14:paraId="021BB041" w14:textId="77777777" w:rsidR="00F65EBF" w:rsidRPr="007C778D" w:rsidRDefault="00F65EBF" w:rsidP="00F65EBF">
      <w:pPr>
        <w:spacing w:after="0" w:line="360" w:lineRule="auto"/>
        <w:ind w:firstLine="709"/>
        <w:jc w:val="both"/>
      </w:pPr>
      <w:r w:rsidRPr="007C778D">
        <w:t xml:space="preserve">Військова агресія Російської Федерації проти України, яка розпочалася в 2014 р. і в 2022 р. переросла у широкомасштабне вторгнення, що продовжується до сьогодні, стала не лише серйозною загрозою для територіальної цілісності та суверенітету України, але й великим випробуванням для національної ідентичності українців. Зовнішня агресія Росії сприяла не лише консолідації українського суспільства навколо ідеї збереження держави, але й викликала нові процеси у формуванні національної самосвідомості, оскільки війна змусила українців переосмислити свою ідентичність, історію та культурні цінності в умовах екзистенційної загрози. Війна з Росією стала каталізатором для глибших змін у національному самоусвідомленні, що визначатиме майбутнє країни та її місце в світі. </w:t>
      </w:r>
    </w:p>
    <w:p w14:paraId="7B4550D4" w14:textId="2BD92A40" w:rsidR="00F65EBF" w:rsidRPr="007C778D" w:rsidRDefault="00F65EBF" w:rsidP="00F65EBF">
      <w:pPr>
        <w:spacing w:after="0" w:line="360" w:lineRule="auto"/>
        <w:ind w:firstLine="709"/>
        <w:jc w:val="both"/>
      </w:pPr>
      <w:r w:rsidRPr="007C778D">
        <w:t xml:space="preserve">Росія застосовує не тільки військові, а й культурні методи боротьби, спрямовані на знищення української національної ідентичності. Від початку війни були зафіксовані спроби знищення або заборони українських книг, шкільних підручників з історії України та навіть наукової та популярної літератури. Зокрема, під заборону потрапили роботи, що висвітлюють важливі етапи історії, такі як Майдани, АТО/ООС, українська визвольна боротьба, а також імена, що асоціюються з національною боротьбою, як Мазепа, Бандера, Шухевич, Петлюра, Чорновіл. Це було частиною політики стирання української ідентичності [20, с.13]. </w:t>
      </w:r>
    </w:p>
    <w:p w14:paraId="2D3ABD18" w14:textId="2CC14352" w:rsidR="00F65EBF" w:rsidRPr="007C778D" w:rsidRDefault="00F65EBF" w:rsidP="00F65EBF">
      <w:pPr>
        <w:spacing w:after="0" w:line="360" w:lineRule="auto"/>
        <w:ind w:firstLine="709"/>
        <w:jc w:val="both"/>
      </w:pPr>
      <w:r w:rsidRPr="007C778D">
        <w:t xml:space="preserve">26 травня 2022 р. на дискусійній онлайн-панелі, організованій Центром аналізу європейської політики (CEPA), було підкреслено, що Путін і Росія </w:t>
      </w:r>
      <w:r w:rsidRPr="007C778D">
        <w:lastRenderedPageBreak/>
        <w:t>атакують українську культуру і ідентичність не лише у межах останніх місяців, а й протягом десятиліть [40]. Війна сприяє стиранню ідентичності на рівні культури та мови, що є елементами самосвідомості кожного народу. На окупованих територіях російські війська активно нищили українські культурні пам</w:t>
      </w:r>
      <w:r w:rsidR="007C778D" w:rsidRPr="007C778D">
        <w:t>’</w:t>
      </w:r>
      <w:r w:rsidRPr="007C778D">
        <w:t xml:space="preserve">ятки. Це включало руйнування музейних колекцій, літератури та інших важливих елементів національної спадщини, що були націлені на укріплення української ідентичності та історії. </w:t>
      </w:r>
    </w:p>
    <w:p w14:paraId="417517A9" w14:textId="06D9140A" w:rsidR="00F65EBF" w:rsidRPr="007C778D" w:rsidRDefault="00F65EBF" w:rsidP="00F65EBF">
      <w:pPr>
        <w:spacing w:after="0" w:line="360" w:lineRule="auto"/>
        <w:ind w:firstLine="709"/>
        <w:jc w:val="both"/>
      </w:pPr>
      <w:r w:rsidRPr="007C778D">
        <w:t>В Україні у червні 2022 р. Верховна Рада прийняла низку законів, спрямованих на обмеження російської культурної експансії [26]. Один із них заборонив публічне виконання російськомовної музики та збільшив квоти на україномовні програми на телебаченні та радіо. Інші закони заблокували друк книг російськими громадянами та запровадили заборону на імпорт книг, надрукованих в Росії та на окупованих територіях [22].</w:t>
      </w:r>
    </w:p>
    <w:p w14:paraId="44199559" w14:textId="4CA857EF" w:rsidR="00F65EBF" w:rsidRPr="007C778D" w:rsidRDefault="00F65EBF" w:rsidP="00F65EBF">
      <w:pPr>
        <w:spacing w:after="0" w:line="360" w:lineRule="auto"/>
        <w:ind w:firstLine="709"/>
        <w:jc w:val="both"/>
      </w:pPr>
      <w:r w:rsidRPr="007C778D">
        <w:t xml:space="preserve">Російська пропаганда активно використовує наративи, які намагаються показати Україну як нацистську державу, яку необхідно </w:t>
      </w:r>
      <w:r w:rsidR="00D8671F" w:rsidRPr="007C778D">
        <w:t>«</w:t>
      </w:r>
      <w:r w:rsidRPr="007C778D">
        <w:t>денацифікувати</w:t>
      </w:r>
      <w:r w:rsidR="00D8671F" w:rsidRPr="007C778D">
        <w:t>»</w:t>
      </w:r>
      <w:r w:rsidRPr="007C778D">
        <w:t>. Такий підхід не лише дискредитує українську владу, але й намагається підважити національну ідентичність українців. Основна мета цих наративів полягає в тому, щоб зобразити Україну як загрозу не лише для Росії, але й для її внутрішньої стабільності, відтак намагається сформувати образ ворога, з яким треба боротися. Пропагандистські канали регулярно підкреслюють небезпеку, яку нібито несе Україна для єдності Росії, тим самим сприяючи формуванню вороже налаштованого ставлення серед російських громадян.</w:t>
      </w:r>
    </w:p>
    <w:p w14:paraId="248340D7" w14:textId="7C6E3E03" w:rsidR="00F65EBF" w:rsidRPr="007C778D" w:rsidRDefault="00F65EBF" w:rsidP="00F65EBF">
      <w:pPr>
        <w:spacing w:after="0" w:line="360" w:lineRule="auto"/>
        <w:ind w:firstLine="709"/>
        <w:jc w:val="both"/>
      </w:pPr>
      <w:r w:rsidRPr="007C778D">
        <w:t>Одним із головних завдань російської пропаганди є підрив довіри українців до своєї держави та її інститутів. Через маніпуляції інформацією пропагандисти прагнуть послабити соціальні та регіональні зв</w:t>
      </w:r>
      <w:r w:rsidR="007C778D" w:rsidRPr="007C778D">
        <w:t>’</w:t>
      </w:r>
      <w:r w:rsidRPr="007C778D">
        <w:t xml:space="preserve">язки всередині країни, створюючи враження розколу. Це сприяє розвитку внутрішніх конфліктів, що в свою чергу ослаблює національну безпеку України. За допомогою створення наративу про </w:t>
      </w:r>
      <w:r w:rsidR="00D8671F" w:rsidRPr="007C778D">
        <w:t>«</w:t>
      </w:r>
      <w:r w:rsidRPr="007C778D">
        <w:t>нелегітимність</w:t>
      </w:r>
      <w:r w:rsidR="00D8671F" w:rsidRPr="007C778D">
        <w:t>»</w:t>
      </w:r>
      <w:r w:rsidRPr="007C778D">
        <w:t xml:space="preserve"> української влади, Росія намагається розділити суспільство, що дозволяє посилити внутрішні проблеми і зменшити здатність України ефективно захищатися [16, с.48].</w:t>
      </w:r>
    </w:p>
    <w:p w14:paraId="5A5B32D9" w14:textId="77777777" w:rsidR="00F65EBF" w:rsidRPr="007C778D" w:rsidRDefault="00F65EBF" w:rsidP="00F65EBF">
      <w:pPr>
        <w:spacing w:after="0" w:line="360" w:lineRule="auto"/>
        <w:ind w:firstLine="709"/>
        <w:jc w:val="both"/>
      </w:pPr>
      <w:r w:rsidRPr="007C778D">
        <w:lastRenderedPageBreak/>
        <w:t>Разом з тим, російська пропаганда також активно сприяє формуванню негативного іміджу України на міжнародній арені, зокрема в контексті її відносин із Заходом. Завдяки пропаганді, яка зображує Україну як частину західної геополітичної гри, Росія намагається зменшити підтримку з боку ЄС та НАТО. Це включає перекручення фактів та застосування психологічних методів для зміщення фокусу міжнародної уваги з агресії Росії на вигадані або перебільшені проблеми, які мають стосунок до внутрішніх справ України.</w:t>
      </w:r>
    </w:p>
    <w:p w14:paraId="77BA9841" w14:textId="4812207E" w:rsidR="00F65EBF" w:rsidRPr="007C778D" w:rsidRDefault="00F65EBF" w:rsidP="00F65EBF">
      <w:pPr>
        <w:spacing w:after="0" w:line="360" w:lineRule="auto"/>
        <w:ind w:firstLine="709"/>
        <w:jc w:val="both"/>
      </w:pPr>
      <w:r w:rsidRPr="007C778D">
        <w:t>Поміж тим, війна в Україні стала глобальною проблемою, що отримала підтримку міжнародної спільноти. Президент США Джо Байден наголосив на глобальному характері цієї війни, вказуючи, що агресія Росії проти України впливає на безпеку не лише Європи, але й всього світу. Підтримка України з боку міжнародних партнерів стає важливою складовою захисту національної ідентичності України. підтримка з боку міжнародної спільноти не лише сприяє зміцненню суверенітету та незалежності України, але й демонструє об</w:t>
      </w:r>
      <w:r w:rsidR="007C778D" w:rsidRPr="007C778D">
        <w:t>’</w:t>
      </w:r>
      <w:r w:rsidRPr="007C778D">
        <w:t>єднання світових демократичних сил проти авторитаризму та агресії. Війна в Україні стала не лише боротьбою за територіальну цілісність, але й символом глобальної боротьби за права людини, свободу та демократичні цінності. Це підтримує ідентичність України як нації, яка прагне бути частиною цивілізованого світу, що підтримує свободу, права людини та верховенство права. Зараз Україна не тільки захищає свою територіальну цілісність, але й бореться за своє місце в історії, демонструючи, що навіть у найскладніших умовах можна зберегти свою гідність і національну єдність. Це відображає сильний образ України, як нації, яка витримує випробування і готова до великих змін у глобальному контексті.</w:t>
      </w:r>
    </w:p>
    <w:p w14:paraId="4C6FE542" w14:textId="77777777" w:rsidR="00F65EBF" w:rsidRPr="007C778D" w:rsidRDefault="00F65EBF" w:rsidP="00F65EBF">
      <w:pPr>
        <w:spacing w:after="0" w:line="360" w:lineRule="auto"/>
        <w:ind w:firstLine="709"/>
        <w:jc w:val="both"/>
      </w:pPr>
      <w:r w:rsidRPr="007C778D">
        <w:t xml:space="preserve">Таким чином, війна значно прискорює процес формування української національної ідентичності, змушуючи суспільство переосмислити свої цінності, свою роль у світі та знову повернутися до основних принципів, на яких будується незалежна, демократична держава. </w:t>
      </w:r>
    </w:p>
    <w:p w14:paraId="7BBAE153" w14:textId="77777777" w:rsidR="00F65EBF" w:rsidRPr="007C778D" w:rsidRDefault="00F65EBF" w:rsidP="00F65EBF">
      <w:pPr>
        <w:spacing w:after="0" w:line="360" w:lineRule="auto"/>
        <w:ind w:firstLine="709"/>
        <w:jc w:val="both"/>
      </w:pPr>
    </w:p>
    <w:p w14:paraId="3AA5333B" w14:textId="77777777" w:rsidR="00F65EBF" w:rsidRPr="007C778D" w:rsidRDefault="00F65EBF" w:rsidP="00F65EBF">
      <w:pPr>
        <w:spacing w:after="0" w:line="360" w:lineRule="auto"/>
        <w:ind w:firstLine="709"/>
        <w:jc w:val="both"/>
      </w:pPr>
    </w:p>
    <w:p w14:paraId="4B6330E0" w14:textId="77777777" w:rsidR="00F65EBF" w:rsidRPr="007C778D" w:rsidRDefault="00F65EBF" w:rsidP="00F65EBF">
      <w:pPr>
        <w:spacing w:after="0" w:line="360" w:lineRule="auto"/>
        <w:ind w:firstLine="709"/>
        <w:jc w:val="both"/>
      </w:pPr>
      <w:r w:rsidRPr="007C778D">
        <w:lastRenderedPageBreak/>
        <w:t xml:space="preserve">Висновки до розділу 2 </w:t>
      </w:r>
    </w:p>
    <w:p w14:paraId="3756E7CE" w14:textId="02C70D88" w:rsidR="00F65EBF" w:rsidRPr="007C778D" w:rsidRDefault="00F65EBF" w:rsidP="00F65EBF">
      <w:pPr>
        <w:spacing w:after="0" w:line="360" w:lineRule="auto"/>
        <w:ind w:firstLine="709"/>
        <w:jc w:val="both"/>
      </w:pPr>
      <w:r w:rsidRPr="007C778D">
        <w:t>Національна ідентичність України є складним і динамічним процесом, що розвивається через століття боротьби за незалежність і суверенітет. Вона відображає глибокі культурні, мовні та історичні традиції, які сформували народ України. На сучасному етапі національна ідентичність є об</w:t>
      </w:r>
      <w:r w:rsidR="007C778D" w:rsidRPr="007C778D">
        <w:t>’</w:t>
      </w:r>
      <w:r w:rsidRPr="007C778D">
        <w:t>єднуючим фактором для громадян, що дозволяє подолати розбіжності всередині суспільства і зміцнити єдність нації у боротьбі за своє майбутнє. Однак, цей процес триває і стикається з численними викликами, які впливають на розвиток національної самосвідомості.</w:t>
      </w:r>
    </w:p>
    <w:p w14:paraId="1C0788EE" w14:textId="77777777" w:rsidR="00F65EBF" w:rsidRPr="007C778D" w:rsidRDefault="00F65EBF" w:rsidP="00F65EBF">
      <w:pPr>
        <w:spacing w:after="0" w:line="360" w:lineRule="auto"/>
        <w:ind w:firstLine="709"/>
        <w:jc w:val="both"/>
      </w:pPr>
      <w:r w:rsidRPr="007C778D">
        <w:t>В історії України були кілька етапів формування національної ідентичності, починаючи з періоду Русі, коли почали розвиватися основи української культури, мови та релігії, і до сучасної незалежної України. Відновлення незалежності в 1991 р. стало важливою віхою в становленні національної самосвідомості, однак цей процес тривав і продовжує відбуватися в умовах глобалізації та зовнішніх загроз. Важливими етапами стали також періоди боротьби з імперськими режимами, що намагалися асимілювати українців, а також здобуття незалежності після розпаду СРСР.</w:t>
      </w:r>
    </w:p>
    <w:p w14:paraId="681CC3B0" w14:textId="340A746B" w:rsidR="00F65EBF" w:rsidRPr="007C778D" w:rsidRDefault="00F65EBF" w:rsidP="00F65EBF">
      <w:pPr>
        <w:spacing w:after="0" w:line="360" w:lineRule="auto"/>
        <w:ind w:firstLine="709"/>
        <w:jc w:val="both"/>
      </w:pPr>
      <w:r w:rsidRPr="007C778D">
        <w:t>Формування української національної ідентичності відбувається під впливом як внутрішніх, так і зовнішніх чинників. Внутрішні фактори включають культурні традиції, мову, історичну пам</w:t>
      </w:r>
      <w:r w:rsidR="007C778D" w:rsidRPr="007C778D">
        <w:t>’</w:t>
      </w:r>
      <w:r w:rsidRPr="007C778D">
        <w:t>ять та політичну історію. Водночас зовнішні чинники, такі як агресія з боку Російської Федерації і глобальні процеси, впливають на цей процес. Глобалізація та інтеграція в міжнародні організації також сприяють зміцненню національної самосвідомості, оскільки дають Україні можливість зміцнити свої позиції на міжнародній арені.</w:t>
      </w:r>
    </w:p>
    <w:p w14:paraId="328C1DBE" w14:textId="77777777" w:rsidR="00F65EBF" w:rsidRPr="007C778D" w:rsidRDefault="00F65EBF" w:rsidP="00F65EBF">
      <w:pPr>
        <w:spacing w:after="0" w:line="360" w:lineRule="auto"/>
        <w:ind w:firstLine="709"/>
        <w:jc w:val="both"/>
      </w:pPr>
      <w:r w:rsidRPr="007C778D">
        <w:t xml:space="preserve">Російська агресія в Україні стала серйозною загрозою для національної ідентичності, оскільки намагається знищити не лише територіальну цілісність, але й культурні та історичні основи українства. Війна стала викликом для нації, яка змушена відстоювати свою незалежність і право на існування як окрема нація. Проте, цей виклик також став стимулом для мобілізації </w:t>
      </w:r>
      <w:r w:rsidRPr="007C778D">
        <w:lastRenderedPageBreak/>
        <w:t>національної свідомості, посилення патріотичних почуттів та загальної єдності народу. Агресія стала каталізатором процесу формування сильнішої національної ідентичності через боротьбу за свободу і гідність.</w:t>
      </w:r>
    </w:p>
    <w:p w14:paraId="445DBD97" w14:textId="59C41710" w:rsidR="00F65EBF" w:rsidRPr="007C778D" w:rsidRDefault="00F65EBF" w:rsidP="00F65EBF">
      <w:pPr>
        <w:spacing w:after="0" w:line="360" w:lineRule="auto"/>
        <w:ind w:firstLine="709"/>
        <w:jc w:val="both"/>
      </w:pPr>
      <w:r w:rsidRPr="007C778D">
        <w:t>Отже, стан і виклики формування національної ідентичності в Україні є результатом складного поєднання історичних процесів, внутрішніх та зовнішніх чинників, а також сучасних загроз. Незважаючи на труднощі, українці здатні об</w:t>
      </w:r>
      <w:r w:rsidR="007C778D" w:rsidRPr="007C778D">
        <w:t>’</w:t>
      </w:r>
      <w:r w:rsidRPr="007C778D">
        <w:t>єднатися навколо спільної мети – зберегти свою незалежність і суверенітет, захистити свою національну гідність. Війна з Росією стала не лише випробуванням для держави, а й важливим етапом у становленні національної свідомості, що зміцнює українську ідентичність на міжнародній арені і надає нові можливості для розвитку країни.</w:t>
      </w:r>
    </w:p>
    <w:p w14:paraId="255E24EE" w14:textId="36C087F4" w:rsidR="00F65EBF" w:rsidRPr="007C778D" w:rsidRDefault="00F65EBF" w:rsidP="00B87AAB">
      <w:pPr>
        <w:spacing w:after="0" w:line="360" w:lineRule="auto"/>
        <w:jc w:val="both"/>
      </w:pPr>
      <w:r w:rsidRPr="007C778D">
        <w:br w:type="page"/>
      </w:r>
    </w:p>
    <w:p w14:paraId="3AACB08A" w14:textId="77777777" w:rsidR="00F65EBF" w:rsidRPr="007C778D" w:rsidRDefault="00F65EBF" w:rsidP="00F65EBF">
      <w:pPr>
        <w:spacing w:after="0" w:line="360" w:lineRule="auto"/>
        <w:jc w:val="center"/>
        <w:rPr>
          <w:b/>
          <w:bCs/>
        </w:rPr>
      </w:pPr>
      <w:r w:rsidRPr="007C778D">
        <w:rPr>
          <w:b/>
          <w:bCs/>
        </w:rPr>
        <w:lastRenderedPageBreak/>
        <w:t>РОЗДІЛ 3</w:t>
      </w:r>
    </w:p>
    <w:p w14:paraId="0DFD7F8B" w14:textId="77777777" w:rsidR="00F65EBF" w:rsidRPr="007C778D" w:rsidRDefault="00F65EBF" w:rsidP="00F65EBF">
      <w:pPr>
        <w:spacing w:after="0" w:line="360" w:lineRule="auto"/>
        <w:jc w:val="center"/>
        <w:rPr>
          <w:b/>
          <w:bCs/>
        </w:rPr>
      </w:pPr>
      <w:r w:rsidRPr="007C778D">
        <w:rPr>
          <w:b/>
          <w:bCs/>
        </w:rPr>
        <w:t>НАПРЯМИ ЗМІЦНЕННЯ НАЦІОНАЛЬНОЇ ІДЕНТИЧНОСТІ УКРАЇНИ В КОНТЕКСТІ НАЦІОНАЛЬНОЇ БЕЗПЕКИ</w:t>
      </w:r>
    </w:p>
    <w:p w14:paraId="5112B011" w14:textId="77777777" w:rsidR="00F65EBF" w:rsidRPr="007C778D" w:rsidRDefault="00F65EBF" w:rsidP="00F65EBF">
      <w:pPr>
        <w:spacing w:after="0" w:line="360" w:lineRule="auto"/>
        <w:ind w:firstLine="709"/>
        <w:jc w:val="both"/>
        <w:rPr>
          <w:b/>
          <w:bCs/>
        </w:rPr>
      </w:pPr>
    </w:p>
    <w:p w14:paraId="54F95B55" w14:textId="77777777" w:rsidR="00F65EBF" w:rsidRPr="007C778D" w:rsidRDefault="00F65EBF" w:rsidP="00F65EBF">
      <w:pPr>
        <w:spacing w:after="0" w:line="360" w:lineRule="auto"/>
        <w:ind w:firstLine="709"/>
        <w:jc w:val="both"/>
        <w:rPr>
          <w:b/>
          <w:bCs/>
        </w:rPr>
      </w:pPr>
      <w:r w:rsidRPr="007C778D">
        <w:rPr>
          <w:b/>
          <w:bCs/>
        </w:rPr>
        <w:t xml:space="preserve">3.1. Роль державної політики у формуванні та захисті національної ідентичності </w:t>
      </w:r>
    </w:p>
    <w:p w14:paraId="7D31BFF0" w14:textId="77777777" w:rsidR="00F65EBF" w:rsidRPr="007C778D" w:rsidRDefault="00F65EBF" w:rsidP="00F65EBF">
      <w:pPr>
        <w:spacing w:after="0" w:line="360" w:lineRule="auto"/>
        <w:ind w:firstLine="709"/>
        <w:jc w:val="both"/>
      </w:pPr>
      <w:r w:rsidRPr="007C778D">
        <w:t>Державна політика відіграє ключову роль у формуванні та захисті національної ідентичності, оскільки саме через державні інституції реалізуються основні напрями, що сприяють зміцненню національної самосвідомості та єдності народу. Політика, орієнтована на збереження та популяризацію культурних, мовних, історичних та соціальних цінностей, сприяє формуванню почуття національної гордості та приналежності. У контексті сучасних глобальних викликів, коли зовнішні загрози та внутрішні проблеми ставлять під сумнів стабільність держави, державна політика стає важливим інструментом захисту національної ідентичності, забезпечуючи її розвиток у напрямку гідності та незалежності.</w:t>
      </w:r>
    </w:p>
    <w:p w14:paraId="789D6840" w14:textId="5762D629" w:rsidR="00F65EBF" w:rsidRPr="007C778D" w:rsidRDefault="00F65EBF" w:rsidP="00F65EBF">
      <w:pPr>
        <w:spacing w:after="0" w:line="360" w:lineRule="auto"/>
        <w:ind w:firstLine="709"/>
        <w:jc w:val="both"/>
      </w:pPr>
      <w:r w:rsidRPr="007C778D">
        <w:t xml:space="preserve">Після повномасштабного вторгнення рф в Україну державна політика у сфері національної ідентичності набула особливої ваги та актуальності. Загроза з боку агресора активізувала процеси вдосконалення законодавчої бази, спрямованої на зміцнення української ідентичності як основи української державності. Війна виявила потребу не лише в обороні території, а й у захисті культурної, мовної та історичної самобутності українського народу [12, с.72]. </w:t>
      </w:r>
    </w:p>
    <w:p w14:paraId="49B54813" w14:textId="1B7F2FE7" w:rsidR="00F65EBF" w:rsidRPr="007C778D" w:rsidRDefault="00F65EBF" w:rsidP="00F65EBF">
      <w:pPr>
        <w:spacing w:after="0" w:line="360" w:lineRule="auto"/>
        <w:ind w:firstLine="709"/>
        <w:jc w:val="both"/>
      </w:pPr>
      <w:r w:rsidRPr="007C778D">
        <w:t xml:space="preserve">Законодавчі ініціативи 2022-2024 рр. свідчать про системну роботу над формуванням правового підґрунтя для політики національної ідентичності. Зокрема, прийняття Закону України </w:t>
      </w:r>
      <w:r w:rsidR="00D8671F" w:rsidRPr="007C778D">
        <w:t>«</w:t>
      </w:r>
      <w:r w:rsidRPr="007C778D">
        <w:t>Про основні засади державної політики у сфері утвердження національної та громадянської ідентичності</w:t>
      </w:r>
      <w:r w:rsidR="00D8671F" w:rsidRPr="007C778D">
        <w:t>»</w:t>
      </w:r>
      <w:r w:rsidRPr="007C778D">
        <w:t xml:space="preserve"> 13 грудня 2022 р. стало логічним завершенням тривалої підготовчої роботи в цій сфері. Закон закріпив правові механізми підтримки української мови, культури, освіти та історичної пам</w:t>
      </w:r>
      <w:r w:rsidR="007C778D" w:rsidRPr="007C778D">
        <w:t>’</w:t>
      </w:r>
      <w:r w:rsidRPr="007C778D">
        <w:t>яті [28].</w:t>
      </w:r>
    </w:p>
    <w:p w14:paraId="4A9ADF3D" w14:textId="77777777" w:rsidR="00F65EBF" w:rsidRPr="007C778D" w:rsidRDefault="00F65EBF" w:rsidP="00F65EBF">
      <w:pPr>
        <w:spacing w:after="0" w:line="360" w:lineRule="auto"/>
        <w:ind w:firstLine="709"/>
        <w:jc w:val="both"/>
      </w:pPr>
      <w:r w:rsidRPr="007C778D">
        <w:lastRenderedPageBreak/>
        <w:t>Закон України щодо зміцнення національної ідентичності в контексті національної безпеки є важливим стратегічним документом, що визначає засади державної політики у сфері утвердження української національної та громадянської ідентичності. Його основна мета – зміцнення цілісності українського суспільства та підвищення рівня національної безпеки шляхом формування стійкої оборонної та громадянської свідомості, популяризації українських культурних, моральних і духовних цінностей, забезпечення правової поінформованості та патріотичного виховання громадян. Закон окреслює ключові напрями державної діяльності, серед яких національно-патріотичне, військово-патріотичне, громадянське та духовно-моральне виховання як наскрізні процеси у формуванні національної ідентичності.</w:t>
      </w:r>
    </w:p>
    <w:p w14:paraId="3272F4F0" w14:textId="77777777" w:rsidR="00F65EBF" w:rsidRPr="007C778D" w:rsidRDefault="00F65EBF" w:rsidP="00F65EBF">
      <w:pPr>
        <w:spacing w:after="0" w:line="360" w:lineRule="auto"/>
        <w:ind w:firstLine="709"/>
        <w:jc w:val="both"/>
      </w:pPr>
      <w:r w:rsidRPr="007C778D">
        <w:t>Закон детально регламентує термінологію та основні поняття, що використовуються у сфері ідентичнісної політики, включаючи поняття української національної та громадянської ідентичності, громадянської стійкості, оборонної свідомості, а також проектів та інфраструктури у відповідній сфері. Особливу увагу приділено ролі інститутів громадянського суспільства, волонтерів, фахівців, закладів, які беруть участь у втіленні державної політики з утвердження національної ідентичності. Уперше в українському законодавстві надається чітка законодавча основа для діяльності осіб та установ, залучених до формування і трансляції національних цінностей, а також запроваджується Координаційна рада як консультативно-дорадчий орган при органах влади, що має сприяти узгодженості дій на всіх рівнях.</w:t>
      </w:r>
    </w:p>
    <w:p w14:paraId="7F2B637D" w14:textId="125F4025" w:rsidR="00F65EBF" w:rsidRPr="007C778D" w:rsidRDefault="00F65EBF" w:rsidP="00F65EBF">
      <w:pPr>
        <w:spacing w:after="0" w:line="360" w:lineRule="auto"/>
        <w:ind w:firstLine="709"/>
        <w:jc w:val="both"/>
      </w:pPr>
      <w:r w:rsidRPr="007C778D">
        <w:t xml:space="preserve">У контексті національної безпеки цей закон має фундаментальне значення, оскільки визнає загрози ідентичності частиною гібридної агресії та інформаційного впливу з боку інших держав. Формування української ідентичності через систему освіти, медіа, культури та громадянського суспільства виступає не лише інструментом розвитку, а й щитом проти деструктивних ідеологій та зовнішніх загроз. Закон створює правове підґрунтя для консолідації суспільства, посилення патріотизму та готовності громадян </w:t>
      </w:r>
      <w:r w:rsidRPr="007C778D">
        <w:lastRenderedPageBreak/>
        <w:t>до захисту державних інтересів, сприяє утвердженню демократичних цінностей і активної громадянської позиції, що є невід</w:t>
      </w:r>
      <w:r w:rsidR="007C778D" w:rsidRPr="007C778D">
        <w:t>’</w:t>
      </w:r>
      <w:r w:rsidRPr="007C778D">
        <w:t>ємними складовими національної безпеки України.</w:t>
      </w:r>
    </w:p>
    <w:p w14:paraId="3E94BD7A" w14:textId="27B9AA9E" w:rsidR="00F65EBF" w:rsidRPr="007C778D" w:rsidRDefault="00F65EBF" w:rsidP="00F65EBF">
      <w:pPr>
        <w:spacing w:after="0" w:line="360" w:lineRule="auto"/>
        <w:ind w:firstLine="709"/>
        <w:jc w:val="both"/>
      </w:pPr>
      <w:r w:rsidRPr="007C778D">
        <w:t xml:space="preserve">Внесення правок до ЗУ </w:t>
      </w:r>
      <w:r w:rsidR="00D8671F" w:rsidRPr="007C778D">
        <w:t>«</w:t>
      </w:r>
      <w:r w:rsidRPr="007C778D">
        <w:t>Про освіту</w:t>
      </w:r>
      <w:r w:rsidR="00D8671F" w:rsidRPr="007C778D">
        <w:t>»</w:t>
      </w:r>
      <w:r w:rsidRPr="007C778D">
        <w:t xml:space="preserve"> [27] та інші акти, пов</w:t>
      </w:r>
      <w:r w:rsidR="007C778D" w:rsidRPr="007C778D">
        <w:t>’</w:t>
      </w:r>
      <w:r w:rsidRPr="007C778D">
        <w:t>язані з освітнім простором, стали важливим інструментом у процесі формування національної ідентичності молодого покоління. Державна політика спрямована на підтримку української мови навчання, оновлення змісту освіти з урахуванням патріотичного виховання, а також посилення ролі національної історії у навчальних програмах. Освітній процес спрямований не лише на передачу знань, а й на виховання свідомих громадян, які ототожнюють себе з українською нацією, поділяють її цінності, культуру та історичну пам</w:t>
      </w:r>
      <w:r w:rsidR="007C778D" w:rsidRPr="007C778D">
        <w:t>’</w:t>
      </w:r>
      <w:r w:rsidRPr="007C778D">
        <w:t>ять. Відповідно до цього, навчальні програми включають курси з історії України, громадянської освіти та літератури, що сприяють усвідомленню молоддю своєї приналежності до українського народу.</w:t>
      </w:r>
    </w:p>
    <w:p w14:paraId="6B35CFF4" w14:textId="788BAA6C" w:rsidR="00F65EBF" w:rsidRPr="007C778D" w:rsidRDefault="00F65EBF" w:rsidP="00F65EBF">
      <w:pPr>
        <w:spacing w:after="0" w:line="360" w:lineRule="auto"/>
        <w:ind w:firstLine="709"/>
        <w:jc w:val="both"/>
      </w:pPr>
      <w:r w:rsidRPr="007C778D">
        <w:t>Окрім цього, освітній простір виступає бар</w:t>
      </w:r>
      <w:r w:rsidR="007C778D" w:rsidRPr="007C778D">
        <w:t>’</w:t>
      </w:r>
      <w:r w:rsidRPr="007C778D">
        <w:t>єром проти інформаційних впливів, які намагаються зруйнувати національну єдність. Школа та університети є важливими майданчиками для формування критичного мислення, національної свідомості, громадянської активності та оборонної свідомості, як це передбачено законами щодо національно-патріотичного виховання. Таким чином, через систему освіти держава послідовно зміцнює національну ідентичність, яка є необхідною передумовою стабільності, згуртованості та безпеки українського суспільства в умовах зовнішніх загроз.</w:t>
      </w:r>
    </w:p>
    <w:p w14:paraId="0A77AD4B" w14:textId="5F19073F" w:rsidR="00F65EBF" w:rsidRPr="007C778D" w:rsidRDefault="00F65EBF" w:rsidP="00F65EBF">
      <w:pPr>
        <w:spacing w:after="0" w:line="360" w:lineRule="auto"/>
        <w:ind w:firstLine="709"/>
        <w:jc w:val="both"/>
      </w:pPr>
      <w:r w:rsidRPr="007C778D">
        <w:t>Волонтерська діяльність в Україні набула нового змісту після початку повномасштабної агресії Росії, перетворившись на потужний інструмент зміцнення національної ідентичності. Масове залучення громадян до допомоги військовим, переселенцям, медикам та постраждалим громадам сформувало новий образ українця – відповідального, солідарного, здатного до самоорганізації. Волонтерство стало формою вираження патріотизму, що об</w:t>
      </w:r>
      <w:r w:rsidR="007C778D" w:rsidRPr="007C778D">
        <w:t>’</w:t>
      </w:r>
      <w:r w:rsidRPr="007C778D">
        <w:t xml:space="preserve">єднує людей різного віку, професій та регіонів навколо спільної мети – захисту держави та підтримки один одного. У цьому контексті воно відіграє </w:t>
      </w:r>
      <w:r w:rsidRPr="007C778D">
        <w:lastRenderedPageBreak/>
        <w:t>важливу роль у формуванні колективної ідентичності, заснованої на цінностях взаємопідтримки, гідності та свободи.</w:t>
      </w:r>
    </w:p>
    <w:p w14:paraId="2C3FCE38" w14:textId="1E786BDC" w:rsidR="00F65EBF" w:rsidRPr="007C778D" w:rsidRDefault="00F65EBF" w:rsidP="00F65EBF">
      <w:pPr>
        <w:spacing w:after="0" w:line="360" w:lineRule="auto"/>
        <w:ind w:firstLine="709"/>
        <w:jc w:val="both"/>
      </w:pPr>
      <w:r w:rsidRPr="007C778D">
        <w:t xml:space="preserve">Зміни до Закону України </w:t>
      </w:r>
      <w:r w:rsidR="00D8671F" w:rsidRPr="007C778D">
        <w:t>«</w:t>
      </w:r>
      <w:r w:rsidRPr="007C778D">
        <w:t>Про волонтерську діяльність</w:t>
      </w:r>
      <w:r w:rsidR="00D8671F" w:rsidRPr="007C778D">
        <w:t>»</w:t>
      </w:r>
      <w:r w:rsidRPr="007C778D">
        <w:t>, прийняті у відповідь на виклики воєнного часу, створили додаткові гарантії та умови для розвитку цього громадянського руху. Нововведення забезпечили правовий захист волонтерів, доступ до необхідної медичної та психологічної допомоги, а також механізми взаємодії з органами державної влади [23]. Це не лише легітимізує і підтримує волонтерський рух, а й інтегрує його в систему національної безпеки й соціальної стійкості. Таким чином, волонтерство стало не лише способом допомоги, а й чинником укріплення внутрішньої єдності українського народу та захисту його національної ідентичності в умовах загроз.</w:t>
      </w:r>
    </w:p>
    <w:p w14:paraId="26D7081F" w14:textId="177763C3" w:rsidR="00F65EBF" w:rsidRPr="007C778D" w:rsidRDefault="00F65EBF" w:rsidP="00F65EBF">
      <w:pPr>
        <w:spacing w:after="0" w:line="360" w:lineRule="auto"/>
        <w:ind w:firstLine="709"/>
        <w:jc w:val="both"/>
      </w:pPr>
      <w:r w:rsidRPr="007C778D">
        <w:t xml:space="preserve">Зміни до Закону України </w:t>
      </w:r>
      <w:r w:rsidR="00D8671F" w:rsidRPr="007C778D">
        <w:t>«</w:t>
      </w:r>
      <w:r w:rsidRPr="007C778D">
        <w:t>Про основи національного спротиву</w:t>
      </w:r>
      <w:r w:rsidR="00D8671F" w:rsidRPr="007C778D">
        <w:t>»</w:t>
      </w:r>
      <w:r w:rsidRPr="007C778D">
        <w:t xml:space="preserve"> стали не лише відповіддю на зовнішню агресію, а й важливим кроком у формуванні та захисті національної ідентичності. Закон визнає, що ефективний спротив не обмежується лише збройною боротьбою, а охоплює широку участь громадян у зміцненні національної свідомості, патріотичного виховання та захисту культурних і історичних цінностей [29]. Участь громадян у русі національного спротиву сприяє формуванню глибшого усвідомлення своєї ролі у збереженні державності, мови, традицій, що, у свою чергу, укріплює колективну ідентичність і зміцнює націю в умовах викликів.</w:t>
      </w:r>
    </w:p>
    <w:p w14:paraId="225F5592" w14:textId="77777777" w:rsidR="00F65EBF" w:rsidRPr="007C778D" w:rsidRDefault="00F65EBF" w:rsidP="00F65EBF">
      <w:pPr>
        <w:spacing w:after="0" w:line="360" w:lineRule="auto"/>
        <w:ind w:firstLine="709"/>
        <w:jc w:val="both"/>
      </w:pPr>
      <w:r w:rsidRPr="007C778D">
        <w:t xml:space="preserve">Удосконалення правового супроводу діяльності Сил територіальної оборони дало змогу не лише краще організувати оборонну взаємодію на місцях, а й створити механізми для мобілізації морально-психологічного потенціалу населення. Завдяки розширенню їхніх повноважень, місцеві громади активніше залучаються до процесів національного спротиву, формуючи свідомих громадян, готових не лише захищати країну зі зброєю в руках, а й оберігати її культурну спадщину, мову, символи. Це сприяє зміцненню почуття приналежності до нації, відповідальності за майбутнє </w:t>
      </w:r>
      <w:r w:rsidRPr="007C778D">
        <w:lastRenderedPageBreak/>
        <w:t>України та стійкості українського суспільства в умовах загрози з боку держави-агресора.</w:t>
      </w:r>
    </w:p>
    <w:p w14:paraId="3E628061" w14:textId="1A774614" w:rsidR="00F65EBF" w:rsidRPr="007C778D" w:rsidRDefault="00F65EBF" w:rsidP="00F65EBF">
      <w:pPr>
        <w:spacing w:after="0" w:line="360" w:lineRule="auto"/>
        <w:ind w:firstLine="709"/>
        <w:jc w:val="both"/>
      </w:pPr>
      <w:r w:rsidRPr="007C778D">
        <w:t xml:space="preserve">Закон </w:t>
      </w:r>
      <w:r w:rsidR="00D8671F" w:rsidRPr="007C778D">
        <w:t>«</w:t>
      </w:r>
      <w:r w:rsidRPr="007C778D">
        <w:t>Про закордонних українців</w:t>
      </w:r>
      <w:r w:rsidR="00D8671F" w:rsidRPr="007C778D">
        <w:t>»</w:t>
      </w:r>
      <w:r w:rsidRPr="007C778D">
        <w:t xml:space="preserve"> виконує важливу функцію у збереженні та зміцненні національної ідентичності через підтримку культурного, мовного й історичного зв</w:t>
      </w:r>
      <w:r w:rsidR="007C778D" w:rsidRPr="007C778D">
        <w:t>’</w:t>
      </w:r>
      <w:r w:rsidRPr="007C778D">
        <w:t>язку з українською діаспорою, яка після початку повномасштабного вторгнення стала потужним голосом України у світі [25]. Попри незначні законодавчі зміни, саме активна участь закордонних українців у гуманітарних, інформаційних та волонтерських ініціативах сприяє міжнародному визнанню української самобутності та протидії дезінформації. У цьому контексті важливо посилювати державну політику щодо інтеграції представників діаспори у національні культурно-освітні та інформаційні проєкти, що не лише зміцнюватиме зв</w:t>
      </w:r>
      <w:r w:rsidR="007C778D" w:rsidRPr="007C778D">
        <w:t>’</w:t>
      </w:r>
      <w:r w:rsidRPr="007C778D">
        <w:t>язок між українцями в усьому світі, а й сприятиме формуванню єдиного інформаційного та ідентифікаційного простору.</w:t>
      </w:r>
    </w:p>
    <w:p w14:paraId="63E3E7DF" w14:textId="77777777" w:rsidR="00F65EBF" w:rsidRPr="007C778D" w:rsidRDefault="00F65EBF" w:rsidP="00F65EBF">
      <w:pPr>
        <w:spacing w:after="0" w:line="360" w:lineRule="auto"/>
        <w:ind w:firstLine="709"/>
        <w:jc w:val="both"/>
      </w:pPr>
      <w:r w:rsidRPr="007C778D">
        <w:t xml:space="preserve">Отже, Українська держава вже зробила значні кроки для зміцнення національної ідентичності в контексті національної безпеки. Проте, на нашу думку, є кілька напрямків, де держава може зробити додаткові кроки для подальшого зміцнення національної ідентичності в контексті національної безпеки. </w:t>
      </w:r>
    </w:p>
    <w:p w14:paraId="39433FA9" w14:textId="77777777" w:rsidR="00F65EBF" w:rsidRPr="007C778D" w:rsidRDefault="00F65EBF" w:rsidP="00F65EBF">
      <w:pPr>
        <w:spacing w:after="0" w:line="360" w:lineRule="auto"/>
        <w:ind w:firstLine="709"/>
        <w:jc w:val="both"/>
        <w:rPr>
          <w:i/>
          <w:iCs/>
        </w:rPr>
      </w:pPr>
      <w:r w:rsidRPr="007C778D">
        <w:rPr>
          <w:i/>
          <w:iCs/>
        </w:rPr>
        <w:t>1. Зміцнення оборонної свідомості громадян</w:t>
      </w:r>
    </w:p>
    <w:p w14:paraId="63EE1494" w14:textId="584337AB" w:rsidR="00F65EBF" w:rsidRPr="007C778D" w:rsidRDefault="00F65EBF" w:rsidP="00F65EBF">
      <w:pPr>
        <w:spacing w:after="0" w:line="360" w:lineRule="auto"/>
        <w:ind w:firstLine="709"/>
        <w:jc w:val="both"/>
      </w:pPr>
      <w:r w:rsidRPr="007C778D">
        <w:t>Оборонна свідомість є важливою складовою частиною національної ідентичності, і для її зміцнення необхідно створити національні програми, які допомагають громадянам зрозуміти їх роль у національній безпеці. Це може включати в себе програми, спрямовані на підготовку до надзвичайних ситуацій, навчання з основ оборонної тактики та цивільної оборони, а також розвиток волонтерських рухів, які підтримують армію та державні органи. Розширення системи військової підготовки серед молоді (наприклад, через курси в школах та університетах) дозволить зміцнити зв</w:t>
      </w:r>
      <w:r w:rsidR="007C778D" w:rsidRPr="007C778D">
        <w:t>’</w:t>
      </w:r>
      <w:r w:rsidRPr="007C778D">
        <w:t xml:space="preserve">язок між громадянами та національною безпекою. Важливо також забезпечити </w:t>
      </w:r>
      <w:r w:rsidRPr="007C778D">
        <w:lastRenderedPageBreak/>
        <w:t xml:space="preserve">безперервне інформування громадян про зміни в державній оборонній політиці через медіа, щоб кожен розумів свою роль у національному спротиві. </w:t>
      </w:r>
    </w:p>
    <w:p w14:paraId="3F9857F8" w14:textId="77777777" w:rsidR="00F65EBF" w:rsidRPr="007C778D" w:rsidRDefault="00F65EBF" w:rsidP="00F65EBF">
      <w:pPr>
        <w:spacing w:after="0" w:line="360" w:lineRule="auto"/>
        <w:ind w:firstLine="709"/>
        <w:jc w:val="both"/>
        <w:rPr>
          <w:i/>
          <w:iCs/>
        </w:rPr>
      </w:pPr>
      <w:r w:rsidRPr="007C778D">
        <w:rPr>
          <w:i/>
          <w:iCs/>
        </w:rPr>
        <w:t>2. Забезпечення правового захисту для волонтерів</w:t>
      </w:r>
    </w:p>
    <w:p w14:paraId="527395A4" w14:textId="77777777" w:rsidR="00F65EBF" w:rsidRPr="007C778D" w:rsidRDefault="00F65EBF" w:rsidP="00F65EBF">
      <w:pPr>
        <w:spacing w:after="0" w:line="360" w:lineRule="auto"/>
        <w:ind w:firstLine="709"/>
        <w:jc w:val="both"/>
      </w:pPr>
      <w:r w:rsidRPr="007C778D">
        <w:t>Волонтери стали важливою частиною національної безпеки та формування національної ідентичності, тому їх підтримка через правовий захист є ключовим елементом. Потрібно створити більш чіткі та доступні механізми для правового регулювання волонтерської діяльності, зокрема щодо їх безпеки, медичних і реабілітаційних потреб, а також гарантій соціальних прав та підтримки. Можна розширити законодавчі ініціативи, що забезпечують не лише фінансову допомогу волонтерам, а й юридичну підтримку у випадку конфліктів з органами влади чи у разі порушення їхніх прав. Крім того, варто активно підтримувати волонтерські організації, що сприяють культурному обміну, популяризації української мови та культури за кордоном.</w:t>
      </w:r>
    </w:p>
    <w:p w14:paraId="37409889" w14:textId="77777777" w:rsidR="00F65EBF" w:rsidRPr="007C778D" w:rsidRDefault="00F65EBF" w:rsidP="00F65EBF">
      <w:pPr>
        <w:spacing w:after="0" w:line="360" w:lineRule="auto"/>
        <w:ind w:firstLine="709"/>
        <w:jc w:val="both"/>
        <w:rPr>
          <w:i/>
          <w:iCs/>
        </w:rPr>
      </w:pPr>
      <w:r w:rsidRPr="007C778D">
        <w:rPr>
          <w:i/>
          <w:iCs/>
        </w:rPr>
        <w:t xml:space="preserve">3. Економічне зміцнення через підтримку національних виробників </w:t>
      </w:r>
    </w:p>
    <w:p w14:paraId="44287F16" w14:textId="77777777" w:rsidR="00F65EBF" w:rsidRPr="007C778D" w:rsidRDefault="00F65EBF" w:rsidP="00F65EBF">
      <w:pPr>
        <w:spacing w:after="0" w:line="360" w:lineRule="auto"/>
        <w:ind w:firstLine="709"/>
        <w:jc w:val="both"/>
      </w:pPr>
      <w:r w:rsidRPr="007C778D">
        <w:t xml:space="preserve">Створення державних фондів або програм, що надають гранти чи пільгові кредити для інноваційних українських стартапів, особливо в технологічних, креативних індустріях та сферах, що зберігають культурну спадщину (наприклад, технології у виробництві національних товарів, збереження народних ремесел чи традиційної гастрономії). Це дозволить створювати нові продукти та послуги, які можуть бути популярні як на внутрішньому, так і на міжнародному ринку. </w:t>
      </w:r>
    </w:p>
    <w:p w14:paraId="60A03520" w14:textId="77777777" w:rsidR="00F65EBF" w:rsidRPr="007C778D" w:rsidRDefault="00F65EBF" w:rsidP="00F65EBF">
      <w:pPr>
        <w:spacing w:after="0" w:line="360" w:lineRule="auto"/>
        <w:ind w:firstLine="709"/>
        <w:jc w:val="both"/>
      </w:pPr>
      <w:r w:rsidRPr="007C778D">
        <w:t xml:space="preserve">Програми підтримки експорту українських товарів, особливо з унікальними українськими рисами (наприклад, вироби з традиційних матеріалів, національна їжа, одяг), через субсидії, знижки на транспортні витрати або допомогу в просуванні продукції на міжнародних виставках і ярмарках. Це дозволить не тільки зміцнити економіку, а й підвищити конкурентоспроможність національних виробників на світовому ринку. </w:t>
      </w:r>
    </w:p>
    <w:p w14:paraId="7D22E70F" w14:textId="77777777" w:rsidR="00F65EBF" w:rsidRPr="007C778D" w:rsidRDefault="00F65EBF" w:rsidP="00F65EBF">
      <w:pPr>
        <w:spacing w:after="0" w:line="360" w:lineRule="auto"/>
        <w:ind w:firstLine="709"/>
        <w:jc w:val="both"/>
      </w:pPr>
      <w:r w:rsidRPr="007C778D">
        <w:t xml:space="preserve">Замість кешбеку, можна зосередити увагу на створенні кращих умов для малих і середніх підприємств, наприклад, через спрощення доступу до ринків, </w:t>
      </w:r>
      <w:r w:rsidRPr="007C778D">
        <w:lastRenderedPageBreak/>
        <w:t>полегшення процедури отримання ліцензій та дозвільних документів, а також створення платформ для навчання та підтримки підприємців у галузі маркетингу, експорту, управління бізнесом. Програми, що стимулюють національні компанії до впровадження соціально відповідального бізнесу, також можуть бути дієвим інструментом. Наприклад, фінансування проєктів, що сприяють розвитку місцевих громад, збереженню навколишнього середовища та підтримці культурних ініціатив. Це підвищує довіру до національних виробників та сприяє формуванню національної ідентичності через бізнес. Ці ініціативи можуть бути більш ефективними за національний кешбек, оскільки вони зосереджуються на довгострокових інвестиціях у розвиток національних виробників, їх конкурентоспроможність і репутацію на глобальній арені.</w:t>
      </w:r>
    </w:p>
    <w:p w14:paraId="3F0733DE" w14:textId="77777777" w:rsidR="00F65EBF" w:rsidRPr="007C778D" w:rsidRDefault="00F65EBF" w:rsidP="00F65EBF">
      <w:pPr>
        <w:spacing w:after="0" w:line="360" w:lineRule="auto"/>
        <w:ind w:firstLine="709"/>
        <w:jc w:val="both"/>
        <w:rPr>
          <w:i/>
          <w:iCs/>
        </w:rPr>
      </w:pPr>
      <w:r w:rsidRPr="007C778D">
        <w:rPr>
          <w:i/>
          <w:iCs/>
        </w:rPr>
        <w:t>4. Посилення інтеграції закордонних українців</w:t>
      </w:r>
    </w:p>
    <w:p w14:paraId="125DAA96" w14:textId="229CDD63" w:rsidR="00F65EBF" w:rsidRPr="007C778D" w:rsidRDefault="00F65EBF" w:rsidP="00F65EBF">
      <w:pPr>
        <w:spacing w:after="0" w:line="360" w:lineRule="auto"/>
        <w:ind w:firstLine="709"/>
        <w:jc w:val="both"/>
      </w:pPr>
      <w:r w:rsidRPr="007C778D">
        <w:t>Важливо не лише підтримувати зв</w:t>
      </w:r>
      <w:r w:rsidR="007C778D" w:rsidRPr="007C778D">
        <w:t>’</w:t>
      </w:r>
      <w:r w:rsidRPr="007C778D">
        <w:t xml:space="preserve">язки з українською діаспорою, а й активно залучати її до розвитку національних ініціатив. Це може включати створення спеціальних програм, які дозволять закордонним українцям брати участь у важливих національних проєктах, таких як культурні та освітні заходи, волонтерські рухи, а також економічні й бізнесові ініціативи. Наприклад, створення платформ для співпраці між українськими підприємцями та діаспорою, або програми з інтеграції українців за кордоном до національних стратегій розвитку країни. Це допоможе не тільки зберегти ідентичність, а й активізувати економічну, культурну та наукову співпрацю. Особливу увагу варто приділити створенню сприятливих умов для залучення українців, які перебувають за кордоном, до захисту національних інтересів і допомоги у боротьбі з зовнішніми загрозами. </w:t>
      </w:r>
    </w:p>
    <w:p w14:paraId="2E65F54A" w14:textId="77777777" w:rsidR="00F65EBF" w:rsidRPr="007C778D" w:rsidRDefault="00F65EBF" w:rsidP="00F65EBF">
      <w:pPr>
        <w:spacing w:after="0" w:line="360" w:lineRule="auto"/>
        <w:ind w:firstLine="709"/>
        <w:jc w:val="both"/>
      </w:pPr>
      <w:r w:rsidRPr="007C778D">
        <w:t xml:space="preserve">Отже, державна політика є ключовим фактором у формуванні та захисті національної ідентичності, адже вона визначає стратегічний напрямок розвитку суспільства, підтримує культурні, економічні та соціальні ініціативи, спрямовані на збереження і розширення національних цінностей. Прийняття законів та програм, що підтримують українську мову, культуру, історію та </w:t>
      </w:r>
      <w:r w:rsidRPr="007C778D">
        <w:lastRenderedPageBreak/>
        <w:t xml:space="preserve">економіку, а також забезпечення безпеки та стабільності, дає можливість зміцнити національну самосвідомість та сприяє розвитку патріотизму серед громадян. Важливо, щоб державна політика була динамічною та орієнтованою на довгострокові інтереси, адаптуючись до змін у внутрішньому та міжнародному контексті для забезпечення ефективної підтримки національної ідентичності. </w:t>
      </w:r>
    </w:p>
    <w:p w14:paraId="187FE596" w14:textId="77777777" w:rsidR="00F65EBF" w:rsidRPr="007C778D" w:rsidRDefault="00F65EBF" w:rsidP="00F65EBF">
      <w:pPr>
        <w:spacing w:after="0" w:line="360" w:lineRule="auto"/>
        <w:ind w:firstLine="709"/>
        <w:jc w:val="both"/>
      </w:pPr>
    </w:p>
    <w:p w14:paraId="7D976CD4" w14:textId="77777777" w:rsidR="00F65EBF" w:rsidRPr="007C778D" w:rsidRDefault="00F65EBF" w:rsidP="00F65EBF">
      <w:pPr>
        <w:spacing w:after="0" w:line="360" w:lineRule="auto"/>
        <w:ind w:firstLine="709"/>
        <w:jc w:val="both"/>
        <w:rPr>
          <w:b/>
          <w:bCs/>
        </w:rPr>
      </w:pPr>
      <w:r w:rsidRPr="007C778D">
        <w:rPr>
          <w:b/>
          <w:bCs/>
        </w:rPr>
        <w:t xml:space="preserve">3.2. Освітні, культурні та інформаційні заходи як інструменти зміцнення національної ідентичності </w:t>
      </w:r>
    </w:p>
    <w:p w14:paraId="3536E9D7" w14:textId="77777777" w:rsidR="00F65EBF" w:rsidRPr="007C778D" w:rsidRDefault="00F65EBF" w:rsidP="00F65EBF">
      <w:pPr>
        <w:spacing w:after="0" w:line="360" w:lineRule="auto"/>
        <w:ind w:firstLine="709"/>
        <w:jc w:val="both"/>
      </w:pPr>
      <w:r w:rsidRPr="007C778D">
        <w:t>Освітні, культурні та інформаційні заходи є потужними інструментами зміцнення національної ідентичності, оскільки вони дозволяють зберігати та популяризувати унікальні цінності, традиції, історію та мову на міжнародному рівні. Такі заходи сприяють формуванню позитивного іміджу країни у світі, підвищують рівень національної самосвідомості серед громадян та формують почуття гордості за свою країну. Інтеграція культурних і освітніх ініціатив у глобальний інформаційний простір, а також активне використання міжнародних платформ для пропагування національних досягнень і традицій, допомагають створити стійку культурну ідентичність, яка зміцнює позиції держави на світовій арені.</w:t>
      </w:r>
    </w:p>
    <w:p w14:paraId="16B5BB71" w14:textId="77777777" w:rsidR="00F65EBF" w:rsidRPr="007C778D" w:rsidRDefault="00F65EBF" w:rsidP="00F65EBF">
      <w:pPr>
        <w:spacing w:after="0" w:line="360" w:lineRule="auto"/>
        <w:ind w:firstLine="709"/>
        <w:jc w:val="both"/>
      </w:pPr>
      <w:r w:rsidRPr="007C778D">
        <w:t>Освітні, культурні та інформаційні заходи є важливими інструментами для зміцнення національної ідентичності, адже вони безпосередньо впливають на формування уявлень громадян про свою країну, її історію, традиції та культуру. У контексті сучасних глобалізаційних процесів, коли зростає вплив міжнародних тенденцій та культур, ці заходи стають необхідними для збереження унікальності національних традицій та самобутності нації.</w:t>
      </w:r>
    </w:p>
    <w:p w14:paraId="54E4ABD3" w14:textId="314B88C9" w:rsidR="00F65EBF" w:rsidRPr="007C778D" w:rsidRDefault="00F65EBF" w:rsidP="00F65EBF">
      <w:pPr>
        <w:spacing w:after="0" w:line="360" w:lineRule="auto"/>
        <w:ind w:firstLine="709"/>
        <w:jc w:val="both"/>
      </w:pPr>
      <w:r w:rsidRPr="007C778D">
        <w:t xml:space="preserve">Відповідно до Стратегії утвердження української національної та громадянської ідентичності на період до 2030 р. та затвердження операційного плану заходів з її реалізації у 2023-2025 рр., освітні програми повинні сприяти формуванню національної свідомості у молоді. Вони мають бути орієнтовані на вивчення історії країни, культурних та мовних особливостей, а також на </w:t>
      </w:r>
      <w:r w:rsidRPr="007C778D">
        <w:lastRenderedPageBreak/>
        <w:t>поглиблене розуміння національних цінностей. Одним з ключових аспектів є інтеграція елементів національної культури у загальноосвітні програми, що дозволяє учням не лише здобувати знання, але й відчувати гордість за свою країну [</w:t>
      </w:r>
      <w:r w:rsidR="00D8671F" w:rsidRPr="007C778D">
        <w:t>30</w:t>
      </w:r>
      <w:r w:rsidRPr="007C778D">
        <w:t>].</w:t>
      </w:r>
    </w:p>
    <w:p w14:paraId="63A0AC52" w14:textId="77777777" w:rsidR="00F65EBF" w:rsidRPr="007C778D" w:rsidRDefault="00F65EBF" w:rsidP="00F65EBF">
      <w:pPr>
        <w:spacing w:after="0" w:line="360" w:lineRule="auto"/>
        <w:ind w:firstLine="709"/>
        <w:jc w:val="both"/>
      </w:pPr>
      <w:r w:rsidRPr="007C778D">
        <w:t>Культурні заходи, такі як фестивалі, виставки, концерти, театральні вистави та літературні зустрічі, є важливими майданчиками для вираження національної ідентичності. Вони не лише надають можливість продемонструвати національні культурні традиції, але й сприяють формуванню позитивного образу нації через сучасні інтерпретації історичних та культурних надбань. На таких заходах активно використовуються елементи національної музики, танців, театрального мистецтва, народних ремесел, що дозволяє поглибити знання про культуру серед молоді та всіх громадян. Важливим аспектом є залучення місцевих митців та творчих колективів, що сприяє розвитку культурних індустрій на місцях, а також підтримує національну самобутність через унікальні виставки чи концерти, орієнтовані на культурні особливості певного регіону.</w:t>
      </w:r>
    </w:p>
    <w:p w14:paraId="25FFAA7F" w14:textId="01D88833" w:rsidR="00F65EBF" w:rsidRPr="007C778D" w:rsidRDefault="00F65EBF" w:rsidP="00F65EBF">
      <w:pPr>
        <w:spacing w:after="0" w:line="360" w:lineRule="auto"/>
        <w:ind w:firstLine="709"/>
        <w:jc w:val="both"/>
      </w:pPr>
      <w:r w:rsidRPr="007C778D">
        <w:t>Крім того, такі заходи виступають платформами для культурного діалогу та обміну як на національному, так і на міжнародному рівнях. Фестивалі та міжнародні виставки забезпечують можливість для культурних обмінів, знайомства з іншими націями, що сприяє зміцненню культурної дипломатії та показує багатство національних традицій. Театральні вистави, концерти та літературні зустрічі створюють простір для відкритих дискусій, розвитку творчих ініціатив і відновлення інтересу до культурної спадщини, адже вони дозволяють переосмислити значення минулого в контексті сучасності. Участь у таких заходах також мотивує громадян активніше досліджувати свої корені, сприяючи збереженню і передачі культурних традицій наступним поколінням [</w:t>
      </w:r>
      <w:r w:rsidR="00D8671F" w:rsidRPr="007C778D">
        <w:t>32, с.148</w:t>
      </w:r>
      <w:r w:rsidRPr="007C778D">
        <w:t>].</w:t>
      </w:r>
    </w:p>
    <w:p w14:paraId="5C3C8268" w14:textId="6D1FA42E" w:rsidR="00F65EBF" w:rsidRPr="007C778D" w:rsidRDefault="00F65EBF" w:rsidP="00F65EBF">
      <w:pPr>
        <w:spacing w:after="0" w:line="360" w:lineRule="auto"/>
        <w:ind w:firstLine="709"/>
        <w:jc w:val="both"/>
      </w:pPr>
      <w:r w:rsidRPr="007C778D">
        <w:t xml:space="preserve">Інформаційні кампанії, спрямовані на поширення позитивного іміджу країни на міжнародному рівні, включають активну діяльність у медіапросторі та на міжнародних платформах, де висвітлюються досягнення у науці, техніці, </w:t>
      </w:r>
      <w:r w:rsidRPr="007C778D">
        <w:lastRenderedPageBreak/>
        <w:t>мистецтві, культурі та спорті. Наприклад, проект Ukraine Now є частиною національної кампанії, яка популяризує Україну як інноваційну та культурно багатогранну країну [</w:t>
      </w:r>
      <w:r w:rsidR="00D8671F" w:rsidRPr="007C778D">
        <w:t>55</w:t>
      </w:r>
      <w:r w:rsidRPr="007C778D">
        <w:t>]. Через новини, документальні фільми, інтерв</w:t>
      </w:r>
      <w:r w:rsidR="007C778D" w:rsidRPr="007C778D">
        <w:t>’</w:t>
      </w:r>
      <w:r w:rsidRPr="007C778D">
        <w:t>ю з видатними особистостями та статті в міжнародних виданнях країна демонструє свої досягнення в таких сферах, як IT, екологія, культура та спорт. Одним з таких проектів є Ukrainian Startup Fund, що допомагає українським стартапам залучати міжнародних інвесторів і розвивати інноваційні технології, а також через міжнародні виставки, конференції та форуми підвищує імідж України як країни інновацій [</w:t>
      </w:r>
      <w:r w:rsidR="00D8671F" w:rsidRPr="007C778D">
        <w:t>56</w:t>
      </w:r>
      <w:r w:rsidRPr="007C778D">
        <w:t>]. Інший приклад – проект International Cultural Diplomacy Forum 2024, який підтримує участь українських культурних діячів у міжнародних фестивалях і виставках, що сприяє популяризації української культурної спадщини у світі [</w:t>
      </w:r>
      <w:r w:rsidR="00D8671F" w:rsidRPr="007C778D">
        <w:t>43</w:t>
      </w:r>
      <w:r w:rsidRPr="007C778D">
        <w:t>].</w:t>
      </w:r>
    </w:p>
    <w:p w14:paraId="1863B96F" w14:textId="4B0AFC4E" w:rsidR="00F65EBF" w:rsidRPr="007C778D" w:rsidRDefault="00F65EBF" w:rsidP="00F65EBF">
      <w:pPr>
        <w:spacing w:after="0" w:line="360" w:lineRule="auto"/>
        <w:ind w:firstLine="709"/>
        <w:jc w:val="both"/>
      </w:pPr>
      <w:r w:rsidRPr="007C778D">
        <w:t>Під час великої війни збереження та зміцнення національної ідентичності є не менш важливим завданням, а саме культурні, освітні та інформаційні заходи можуть бути потужними інструментами для цього процесу. В умовах війни особливо важливо активізувати горизонтальні зв</w:t>
      </w:r>
      <w:r w:rsidR="007C778D" w:rsidRPr="007C778D">
        <w:t>’</w:t>
      </w:r>
      <w:r w:rsidRPr="007C778D">
        <w:t>язки між громадянами, організаціями та діаспорою, а також ефективно використовувати сучасні технології та соціальні мережі для популяризації української культури серед молоді, яка активно користується онлайн-платформами.</w:t>
      </w:r>
    </w:p>
    <w:p w14:paraId="44CD8F25" w14:textId="25CBEF80" w:rsidR="00F65EBF" w:rsidRPr="007C778D" w:rsidRDefault="00F65EBF" w:rsidP="00F65EBF">
      <w:pPr>
        <w:spacing w:after="0" w:line="360" w:lineRule="auto"/>
        <w:ind w:firstLine="709"/>
        <w:jc w:val="both"/>
        <w:rPr>
          <w:i/>
          <w:iCs/>
        </w:rPr>
      </w:pPr>
      <w:r w:rsidRPr="007C778D">
        <w:rPr>
          <w:i/>
          <w:iCs/>
        </w:rPr>
        <w:t>1. Активне використання горизонтальних зв</w:t>
      </w:r>
      <w:r w:rsidR="007C778D" w:rsidRPr="007C778D">
        <w:rPr>
          <w:i/>
          <w:iCs/>
        </w:rPr>
        <w:t>’</w:t>
      </w:r>
      <w:r w:rsidRPr="007C778D">
        <w:rPr>
          <w:i/>
          <w:iCs/>
        </w:rPr>
        <w:t xml:space="preserve">язків та роботи з діаспорою </w:t>
      </w:r>
    </w:p>
    <w:p w14:paraId="1CF964A5" w14:textId="426D8213" w:rsidR="00F65EBF" w:rsidRPr="007C778D" w:rsidRDefault="00F65EBF" w:rsidP="00F65EBF">
      <w:pPr>
        <w:spacing w:after="0" w:line="360" w:lineRule="auto"/>
        <w:ind w:firstLine="709"/>
        <w:jc w:val="both"/>
      </w:pPr>
      <w:r w:rsidRPr="007C778D">
        <w:t>Важливим аспектом є сприяння розвитку горизонтальних зв</w:t>
      </w:r>
      <w:r w:rsidR="007C778D" w:rsidRPr="007C778D">
        <w:t>’</w:t>
      </w:r>
      <w:r w:rsidRPr="007C778D">
        <w:t xml:space="preserve">язків між різними регіонами України та діаспорою за кордоном. Завдяки цифровим платформам можна організовувати культурні обміни, онлайн-зустрічі, які сприяють зміцненню єдності нації, зокрема серед українців за кордоном. Це може бути, наприклад, створення освітніх програм для молоді, яка тимчасово перебуває в інших країнах, а також підтримка взаємодії між українськими громадами в різних країнах світу. Такі ініціативи можуть допомогти формувати почуття причетності до національної культури та історії навіть </w:t>
      </w:r>
      <w:r w:rsidRPr="007C778D">
        <w:lastRenderedPageBreak/>
        <w:t xml:space="preserve">поза межами України, а також зробити діаспору активним учасником культурних і просвітницьких кампаній. </w:t>
      </w:r>
    </w:p>
    <w:p w14:paraId="2696DE7E" w14:textId="77777777" w:rsidR="00F65EBF" w:rsidRPr="007C778D" w:rsidRDefault="00F65EBF" w:rsidP="00F65EBF">
      <w:pPr>
        <w:spacing w:after="0" w:line="360" w:lineRule="auto"/>
        <w:ind w:firstLine="709"/>
        <w:jc w:val="both"/>
        <w:rPr>
          <w:i/>
          <w:iCs/>
        </w:rPr>
      </w:pPr>
      <w:r w:rsidRPr="007C778D">
        <w:rPr>
          <w:i/>
          <w:iCs/>
        </w:rPr>
        <w:t>2. Взаємодія через культурний обмін і зустрічі</w:t>
      </w:r>
    </w:p>
    <w:p w14:paraId="04E2455E" w14:textId="41D3D6FE" w:rsidR="00F65EBF" w:rsidRPr="007C778D" w:rsidRDefault="00F65EBF" w:rsidP="00F65EBF">
      <w:pPr>
        <w:spacing w:after="0" w:line="360" w:lineRule="auto"/>
        <w:ind w:firstLine="709"/>
        <w:jc w:val="both"/>
      </w:pPr>
      <w:r w:rsidRPr="007C778D">
        <w:t>Важливою складовою просування позитивного іміджу України на міжнародній арені є активне встановлення зв</w:t>
      </w:r>
      <w:r w:rsidR="007C778D" w:rsidRPr="007C778D">
        <w:t>’</w:t>
      </w:r>
      <w:r w:rsidRPr="007C778D">
        <w:t>язків між різними соціальними групами через зустрічі, поїздки та взаємообмін. Це можуть бути міжнародні культурні обміни, зустрічі з представниками діаспори, поїздки делегацій, а також професійні форуми та конференції, на яких українці можуть ділитися своїм досвідом і культурними здобутками. Такі заходи сприяють глибшому взаєморозумінню між різними групами суспільства – військовими, релігійними, професійними та культурними – і дозволяють донести до світу багатство та різноманітність української культури, традицій та сучасного розвитку.</w:t>
      </w:r>
    </w:p>
    <w:p w14:paraId="778BE676" w14:textId="46DFD1C3" w:rsidR="00F65EBF" w:rsidRPr="007C778D" w:rsidRDefault="00F65EBF" w:rsidP="00F65EBF">
      <w:pPr>
        <w:spacing w:after="0" w:line="360" w:lineRule="auto"/>
        <w:ind w:firstLine="709"/>
        <w:jc w:val="both"/>
      </w:pPr>
      <w:r w:rsidRPr="007C778D">
        <w:t>Такий формат взаємодії сприяє не лише збагаченню міжнародного досвіду, а й допомагає налагодити стійкі культурні та професійні зв</w:t>
      </w:r>
      <w:r w:rsidR="007C778D" w:rsidRPr="007C778D">
        <w:t>’</w:t>
      </w:r>
      <w:r w:rsidRPr="007C778D">
        <w:t>язки, що підвищує інтерес до України з боку інших країн. Наприклад, організація тематичних виставок, фестивалів або науково-культурних зустрічей за кордоном, що фокусуються на конкретних аспектах української культури чи історії, може значно посилити присутність України на міжнародній арені. Це також дозволяє залучити представників різних соціальних груп до створення спільних проектів і відкриває нові можливості для популяризації національної спадщини серед міжнародної аудиторії.</w:t>
      </w:r>
    </w:p>
    <w:p w14:paraId="4D15295D" w14:textId="77777777" w:rsidR="00F65EBF" w:rsidRPr="007C778D" w:rsidRDefault="00F65EBF" w:rsidP="00F65EBF">
      <w:pPr>
        <w:spacing w:after="0" w:line="360" w:lineRule="auto"/>
        <w:ind w:firstLine="709"/>
        <w:jc w:val="both"/>
        <w:rPr>
          <w:i/>
          <w:iCs/>
        </w:rPr>
      </w:pPr>
      <w:r w:rsidRPr="007C778D">
        <w:rPr>
          <w:i/>
          <w:iCs/>
        </w:rPr>
        <w:t>3. Просвітницькі кампанії для молоді через соціальні мережі</w:t>
      </w:r>
    </w:p>
    <w:p w14:paraId="3FE0AF39" w14:textId="77777777" w:rsidR="00F65EBF" w:rsidRPr="007C778D" w:rsidRDefault="00F65EBF" w:rsidP="00F65EBF">
      <w:pPr>
        <w:spacing w:after="0" w:line="360" w:lineRule="auto"/>
        <w:ind w:firstLine="709"/>
        <w:jc w:val="both"/>
      </w:pPr>
      <w:r w:rsidRPr="007C778D">
        <w:t xml:space="preserve">Враховуючи, що більшість молоді активно користується соціальними мережами, однією з важливих складових роботи з ними є організація просвітницьких кампаній, спрямованих на популяризацію української історії, культури та цінностей. Такі кампанії можуть включати онлайн-змагання, конкурси, інтерактивні події, вебінари, збільшення україномовног омузичного контенту, які не лише сприяють культурному обміну, але й допомагають молоді краще зрозуміти своє місце в глобальному світі. У цьому контексті </w:t>
      </w:r>
      <w:r w:rsidRPr="007C778D">
        <w:lastRenderedPageBreak/>
        <w:t>особливо важливою є робота з молодими блогерами та інфлюенсерами, які мають великий вплив на формування громадської думки. Активна участь цих осіб у просвітницьких кампаніях дозволяє досягати ширшої аудиторії, залучаючи нові покоління до розповіді про Україну.</w:t>
      </w:r>
    </w:p>
    <w:p w14:paraId="29AF00C4" w14:textId="0B4E7A70" w:rsidR="00F65EBF" w:rsidRPr="007C778D" w:rsidRDefault="00F65EBF" w:rsidP="00F65EBF">
      <w:pPr>
        <w:spacing w:after="0" w:line="360" w:lineRule="auto"/>
        <w:ind w:firstLine="709"/>
        <w:jc w:val="both"/>
      </w:pPr>
      <w:r w:rsidRPr="007C778D">
        <w:t>Таким чином, освітні, культурні та інформаційні заходи можуть бути ефективними інструментами зміцнення національної ідентичності, особливо в умовах сучасних викликів. Вони сприяють формуванню глибокого розуміння історії, культури та досягнень країни, допомагають підтримувати єдність серед громадян і на міжнародному рівні створюють позитивний імідж. Завдяки освітнім ініціативам, культурним подіям і інформаційним кампаніям можна не лише поглиблювати національну свідомість, а й ефективно поширювати знання про Україну у світі, сприяючи взаєморозумінню та зміцненню міжнародних зв</w:t>
      </w:r>
      <w:r w:rsidR="007C778D" w:rsidRPr="007C778D">
        <w:t>’</w:t>
      </w:r>
      <w:r w:rsidRPr="007C778D">
        <w:t>язків.</w:t>
      </w:r>
    </w:p>
    <w:p w14:paraId="39BD17A0" w14:textId="77777777" w:rsidR="00F65EBF" w:rsidRPr="007C778D" w:rsidRDefault="00F65EBF" w:rsidP="00F65EBF">
      <w:pPr>
        <w:spacing w:after="0" w:line="360" w:lineRule="auto"/>
        <w:ind w:firstLine="709"/>
        <w:jc w:val="both"/>
      </w:pPr>
    </w:p>
    <w:p w14:paraId="26402659" w14:textId="77777777" w:rsidR="00F65EBF" w:rsidRPr="007C778D" w:rsidRDefault="00F65EBF" w:rsidP="00F65EBF">
      <w:pPr>
        <w:spacing w:after="0" w:line="360" w:lineRule="auto"/>
        <w:ind w:firstLine="709"/>
        <w:jc w:val="both"/>
        <w:rPr>
          <w:b/>
          <w:bCs/>
        </w:rPr>
      </w:pPr>
      <w:r w:rsidRPr="007C778D">
        <w:rPr>
          <w:b/>
          <w:bCs/>
        </w:rPr>
        <w:t xml:space="preserve">3.3. Інтеграція України у європейський простір як чинник посилення національної ідентичності та безпеки </w:t>
      </w:r>
    </w:p>
    <w:p w14:paraId="060BFA47" w14:textId="48CB60DC" w:rsidR="00F65EBF" w:rsidRPr="007C778D" w:rsidRDefault="00F65EBF" w:rsidP="00F65EBF">
      <w:pPr>
        <w:spacing w:after="0" w:line="360" w:lineRule="auto"/>
        <w:ind w:firstLine="709"/>
        <w:jc w:val="both"/>
      </w:pPr>
      <w:r w:rsidRPr="007C778D">
        <w:t>Інтеграція України в європейський простір має стратегічно важливе значення для посилення національної ідентичності та забезпечення безпеки країни. Підписання Угоди про асоціацію з ЄС у 2014 р стало важливим кроком на шляху до глибшої інтеграції, що відкрило нові можливості для України у політичній, економічній та культурній сферах [</w:t>
      </w:r>
      <w:r w:rsidR="00D8671F" w:rsidRPr="007C778D">
        <w:t>33</w:t>
      </w:r>
      <w:r w:rsidRPr="007C778D">
        <w:t xml:space="preserve">]. Цей процес не лише економічно та політично важливий, але й культурно значущий для українців. Європейський курс допомагає зміцнити національну самоідентифікацію, сприяє реформуванню правових і соціальних систем та посилює культурну єдність. Така інтеграція стає фактором, що сприяє розвитку національної єдності та стійкості перед зовнішніми викликами, зокрема в умовах війни з Росією. </w:t>
      </w:r>
    </w:p>
    <w:p w14:paraId="148D3662" w14:textId="77777777" w:rsidR="00F65EBF" w:rsidRPr="007C778D" w:rsidRDefault="00F65EBF" w:rsidP="00F65EBF">
      <w:pPr>
        <w:spacing w:after="0" w:line="360" w:lineRule="auto"/>
        <w:ind w:firstLine="709"/>
        <w:jc w:val="both"/>
      </w:pPr>
      <w:r w:rsidRPr="007C778D">
        <w:t xml:space="preserve">Одним із ключових аспектів європейської інтеграції є спільні цінності, які включають демократичні принципи, права людини, верховенство права, свободу слова та рівність перед законом. Ці цінності допомагають Україні </w:t>
      </w:r>
      <w:r w:rsidRPr="007C778D">
        <w:lastRenderedPageBreak/>
        <w:t>формувати свою національну ідентичність, відрізняючи її від тоталітарних режимів, зокрема від російського впливу. Залучення до європейського простору дозволяє українцям знову звернути увагу на власні культурні та історичні традиції, а також сформулювати новий образ майбутнього, заснований на європейських стандартах.</w:t>
      </w:r>
    </w:p>
    <w:p w14:paraId="086C171C" w14:textId="325588E3" w:rsidR="00F65EBF" w:rsidRPr="007C778D" w:rsidRDefault="00F65EBF" w:rsidP="00F65EBF">
      <w:pPr>
        <w:spacing w:after="0" w:line="360" w:lineRule="auto"/>
        <w:ind w:firstLine="709"/>
        <w:jc w:val="both"/>
      </w:pPr>
      <w:r w:rsidRPr="007C778D">
        <w:t>Європейська інтеграція також має значення для безпеки України, оскільки процес наближення до ЄС дозволяє Україні посилювати свої позиції в міжнародній політиці. Взаємодія з ЄС сприяє модернізації оборонного сектору, покращенню координації в боротьбі з внутрішніми та зовнішніми загрозами. Україна має можливість впроваджувати сучасні технології в оборону, що забезпечує стабільність і незалежність від зовнішнього тиску. Європейські інститути виступають не лише економічними партнерами, а й гарантами політичної та безпекової стабільності [</w:t>
      </w:r>
      <w:r w:rsidR="00D8671F" w:rsidRPr="007C778D">
        <w:t>34, с.65</w:t>
      </w:r>
      <w:r w:rsidRPr="007C778D">
        <w:t xml:space="preserve">]. </w:t>
      </w:r>
    </w:p>
    <w:p w14:paraId="35BF47EB" w14:textId="77777777" w:rsidR="00F65EBF" w:rsidRPr="007C778D" w:rsidRDefault="00F65EBF" w:rsidP="00F65EBF">
      <w:pPr>
        <w:spacing w:after="0" w:line="360" w:lineRule="auto"/>
        <w:ind w:firstLine="709"/>
        <w:jc w:val="both"/>
      </w:pPr>
      <w:r w:rsidRPr="007C778D">
        <w:t>Європейська інтеграція також включає в себе реформи у сфері правоохоронних органів, судочинства та забезпечення правопорядку. Це є необхідним для покращення внутрішньої безпеки, боротьби з корупцією та забезпечення верховенства права. Україна може впроваджувати європейські стандарти у правоохоронну діяльність, що зменшує рівень злочинності та посилює стабільність у суспільстві. Це, в свою чергу, позитивно впливає на загальну безпеку та соціальний спокій.</w:t>
      </w:r>
    </w:p>
    <w:p w14:paraId="0636C570" w14:textId="77777777" w:rsidR="00F65EBF" w:rsidRPr="007C778D" w:rsidRDefault="00F65EBF" w:rsidP="00F65EBF">
      <w:pPr>
        <w:spacing w:after="0" w:line="360" w:lineRule="auto"/>
        <w:ind w:firstLine="709"/>
        <w:jc w:val="both"/>
      </w:pPr>
      <w:r w:rsidRPr="007C778D">
        <w:t>Поглиблена економічна інтеграція з ЄС сприяє розвитку національної економіки та зміцненню економічної безпеки країни. Відкриття нових ринків та залучення інвестицій сприяють розвитку бізнесу та підприємництва, що створює нові робочі місця та знижує соціальну напругу. Європейська економічна модель, заснована на чесній конкуренції, прозорості та ефективному управлінні, дозволяє Україні побудувати більш стійку економіку, що зменшує її залежність від зовнішніх впливів.</w:t>
      </w:r>
    </w:p>
    <w:p w14:paraId="7E40FC9A" w14:textId="77777777" w:rsidR="00F65EBF" w:rsidRPr="007C778D" w:rsidRDefault="00F65EBF" w:rsidP="00F65EBF">
      <w:pPr>
        <w:spacing w:after="0" w:line="360" w:lineRule="auto"/>
        <w:ind w:firstLine="709"/>
        <w:jc w:val="both"/>
      </w:pPr>
      <w:r w:rsidRPr="007C778D">
        <w:t xml:space="preserve">Геополітичний контекст є одним із найбільш важливих чинників у процесі європейської інтеграції України. Інтеграція в ЄС допомагає Україні зміцнити свою геополітичну позицію, зокрема в контексті протистояння </w:t>
      </w:r>
      <w:r w:rsidRPr="007C778D">
        <w:lastRenderedPageBreak/>
        <w:t>російській агресії. Членство або асоційоване членство з ЄС може стати важливим інструментом для гарантування національної безпеки та стабільності в Україні, підвищуючи її здатність протистояти зовнішнім викликам.</w:t>
      </w:r>
    </w:p>
    <w:p w14:paraId="1E279283" w14:textId="77777777" w:rsidR="00F65EBF" w:rsidRPr="007C778D" w:rsidRDefault="00F65EBF" w:rsidP="00F65EBF">
      <w:pPr>
        <w:spacing w:after="0" w:line="360" w:lineRule="auto"/>
        <w:ind w:firstLine="709"/>
        <w:jc w:val="both"/>
      </w:pPr>
      <w:r w:rsidRPr="007C778D">
        <w:t>Європейська інтеграція має важливий культурний вплив на українське суспільство. Залучення до європейських освітніх, культурних та наукових програм сприяє збагаченню української культури, розширюючи горизонти для молоді та забезпечуючи їй доступ до найкращих зразків європейської освіти та культури. Це дозволяє зміцнити національну ідентичність, підвищити культурний рівень і сформувати більш відкриту, проєвропейськи орієнтовану особистість.</w:t>
      </w:r>
    </w:p>
    <w:p w14:paraId="6F2C7B16" w14:textId="77777777" w:rsidR="00F65EBF" w:rsidRPr="007C778D" w:rsidRDefault="00F65EBF" w:rsidP="00F65EBF">
      <w:pPr>
        <w:spacing w:after="0" w:line="360" w:lineRule="auto"/>
        <w:ind w:firstLine="709"/>
        <w:jc w:val="both"/>
      </w:pPr>
      <w:r w:rsidRPr="007C778D">
        <w:t>Незважаючи на всі переваги європейської інтеграції, Україні доводиться долати численні виклики, такі як внутрішня політична нестабільність, корупція, низький рівень довіри до державних інститутів. Однак ці труднощі також є чинниками для посилення національної ідентичності. Вони спонукають до реформ і змін, що дозволяють краще впоратися з новими реаліями та забезпечити економічний, політичний і соціальний прогрес.</w:t>
      </w:r>
    </w:p>
    <w:p w14:paraId="187AF07C" w14:textId="77777777" w:rsidR="00F65EBF" w:rsidRPr="007C778D" w:rsidRDefault="00F65EBF" w:rsidP="00F65EBF">
      <w:pPr>
        <w:spacing w:after="0" w:line="360" w:lineRule="auto"/>
        <w:ind w:firstLine="709"/>
        <w:jc w:val="both"/>
      </w:pPr>
      <w:r w:rsidRPr="007C778D">
        <w:t>Отже, інтеграція України в європейський простір є важливим фактором посилення національної ідентичності та безпеки. Вона дає можливість країні не лише зміцнити свою економічну та політичну позицію, але й побудувати більш стабільне та безпечне суспільство. Європейські цінності і принципи забезпечують Україні нові перспективи для розвитку, сприяють культурному збагаченню та підвищенню рівня безпеки, що в свою чергу дозволяє краще протистояти зовнішнім і внутрішнім загрозам.</w:t>
      </w:r>
    </w:p>
    <w:p w14:paraId="3F687154" w14:textId="77777777" w:rsidR="00F65EBF" w:rsidRPr="007C778D" w:rsidRDefault="00F65EBF" w:rsidP="00F65EBF">
      <w:pPr>
        <w:spacing w:after="0" w:line="360" w:lineRule="auto"/>
        <w:ind w:firstLine="709"/>
        <w:jc w:val="both"/>
      </w:pPr>
    </w:p>
    <w:p w14:paraId="24D08AC5" w14:textId="77777777" w:rsidR="00F65EBF" w:rsidRPr="007C778D" w:rsidRDefault="00F65EBF" w:rsidP="00F65EBF">
      <w:pPr>
        <w:spacing w:after="0" w:line="360" w:lineRule="auto"/>
        <w:ind w:firstLine="709"/>
        <w:jc w:val="both"/>
      </w:pPr>
      <w:r w:rsidRPr="007C778D">
        <w:t xml:space="preserve">Висновки до розділу 3 </w:t>
      </w:r>
    </w:p>
    <w:p w14:paraId="6F686694" w14:textId="77777777" w:rsidR="00F65EBF" w:rsidRPr="007C778D" w:rsidRDefault="00F65EBF" w:rsidP="00F65EBF">
      <w:pPr>
        <w:spacing w:after="0" w:line="360" w:lineRule="auto"/>
        <w:ind w:firstLine="709"/>
        <w:jc w:val="both"/>
      </w:pPr>
      <w:r w:rsidRPr="007C778D">
        <w:t xml:space="preserve">Державна політика відіграє важливу роль у зміцненні національної ідентичності, забезпечуючи правові, економічні та соціальні умови для її розвитку та захисту. Важливим кроком є ухвалення законів та постанов, що сприяють збереженню культурних традицій, мови та історії, а також підтримці </w:t>
      </w:r>
      <w:r w:rsidRPr="007C778D">
        <w:lastRenderedPageBreak/>
        <w:t>національних символів. Інтеграція національної ідентичності у державну політику дозволяє зміцнити громадянське суспільство, що сприяє стійкості країни в умовах зовнішніх та внутрішніх викликів, зокрема під час воєнних конфліктів.</w:t>
      </w:r>
    </w:p>
    <w:p w14:paraId="133432C1" w14:textId="77777777" w:rsidR="00F65EBF" w:rsidRPr="007C778D" w:rsidRDefault="00F65EBF" w:rsidP="00F65EBF">
      <w:pPr>
        <w:spacing w:after="0" w:line="360" w:lineRule="auto"/>
        <w:ind w:firstLine="709"/>
        <w:jc w:val="both"/>
      </w:pPr>
      <w:r w:rsidRPr="007C778D">
        <w:t>Освіта, культура та інформація є ефективними інструментами для зміцнення національної ідентичності. Впровадження національних програм у шкільних та університетських програмах, а також розвиток культурних проектів сприяють формуванню глибокого розуміння громадянами своєї історії та цінностей. Інформаційні кампанії, спрямовані на популяризацію української культури, мови та традицій, допомагають протистояти інформаційним викликам і впливу зовнішніх пропагандистських кампаній. Це є важливим аспектом для створення національної єдності, що є ключовим для підтримки безпеки та стійкості держави.</w:t>
      </w:r>
    </w:p>
    <w:p w14:paraId="548BDAAC" w14:textId="2AD2BF17" w:rsidR="00F65EBF" w:rsidRPr="007C778D" w:rsidRDefault="00F65EBF" w:rsidP="00F65EBF">
      <w:pPr>
        <w:spacing w:after="0" w:line="360" w:lineRule="auto"/>
        <w:ind w:firstLine="709"/>
        <w:jc w:val="both"/>
      </w:pPr>
      <w:r w:rsidRPr="007C778D">
        <w:t>Інтеграція України у європейський простір є важливим чинником не лише для економічного розвитку, але й для посилення національної ідентичності. Підписання угод про асоціацію з ЄС та прагнення до членства у європейських структурах дозволяють Україні інтегруватися в загальноєвропейський культурний та правовий простір. Це сприяє зміцненню національної ідентичності, оскільки громадяни відчувають свою належність до єдиної європейської родини, що підвищує рівень національної самооцінки та єдності. З точки зору національної безпеки, європейська інтеграція допомагає Україні закріпити свою політичну і економічну незалежність, а також гарантує захист від зовнішніх загроз через об</w:t>
      </w:r>
      <w:r w:rsidR="007C778D" w:rsidRPr="007C778D">
        <w:t>’</w:t>
      </w:r>
      <w:r w:rsidRPr="007C778D">
        <w:t>єднані європейські структури.</w:t>
      </w:r>
    </w:p>
    <w:p w14:paraId="1450DA0B" w14:textId="77777777" w:rsidR="00F65EBF" w:rsidRPr="007C778D" w:rsidRDefault="00F65EBF" w:rsidP="00F65EBF">
      <w:pPr>
        <w:spacing w:after="0" w:line="360" w:lineRule="auto"/>
        <w:ind w:firstLine="709"/>
        <w:jc w:val="both"/>
      </w:pPr>
      <w:r w:rsidRPr="007C778D">
        <w:t xml:space="preserve">Зміцнення національної ідентичності вимагає розробки комплексних комунікаційних стратегій, які включають активну роботу з громадськістю через засоби масової інформації, соціальні мережі та культурні платформи. Поширення інформації про культурні досягнення України, її історичне минуле, а також сучасні успіхи допомагає формувати позитивний образ держави як на міжнародному рівні, так і всередині країни. Водночас важливо </w:t>
      </w:r>
      <w:r w:rsidRPr="007C778D">
        <w:lastRenderedPageBreak/>
        <w:t>забезпечити інформаційну безпеку, щоб уникнути маніпуляцій з боку агресора чи дезінформаційних кампаній, що можуть послабити національну ідентичність та безпеку.</w:t>
      </w:r>
    </w:p>
    <w:p w14:paraId="7CC99E80" w14:textId="77777777" w:rsidR="00F65EBF" w:rsidRPr="007C778D" w:rsidRDefault="00F65EBF" w:rsidP="00F65EBF">
      <w:pPr>
        <w:spacing w:after="0" w:line="360" w:lineRule="auto"/>
        <w:ind w:firstLine="709"/>
        <w:jc w:val="both"/>
      </w:pPr>
      <w:r w:rsidRPr="007C778D">
        <w:t>Отже, міцна національна ідентичність є основою для побудови національної безпеки. Коли громадяни країни відчувають свою єдність, підтримують національні цінності та традиції, це створює основу для стійкості суспільства до зовнішніх загроз і внутрішніх викликів. За таких умов держава може ефективно захищати свої інтереси, зберігаючи внутрішню єдність і готовність до зовнішнього спротиву. У свою чергу, зміцнення національної ідентичності є необхідним для того, щоб утримати і підтримати високий рівень національної безпеки в умовах глобальних та регіональних змін.</w:t>
      </w:r>
    </w:p>
    <w:p w14:paraId="132C599C" w14:textId="12C84E54" w:rsidR="00D8671F" w:rsidRPr="007C778D" w:rsidRDefault="00D8671F" w:rsidP="00B87AAB">
      <w:pPr>
        <w:spacing w:after="0" w:line="360" w:lineRule="auto"/>
        <w:jc w:val="both"/>
      </w:pPr>
      <w:r w:rsidRPr="007C778D">
        <w:br w:type="page"/>
      </w:r>
    </w:p>
    <w:p w14:paraId="555F0810" w14:textId="77777777" w:rsidR="00D8671F" w:rsidRPr="007C778D" w:rsidRDefault="00D8671F" w:rsidP="00D8671F">
      <w:pPr>
        <w:spacing w:after="0" w:line="360" w:lineRule="auto"/>
        <w:jc w:val="center"/>
        <w:rPr>
          <w:b/>
          <w:bCs/>
        </w:rPr>
      </w:pPr>
      <w:r w:rsidRPr="007C778D">
        <w:rPr>
          <w:b/>
          <w:bCs/>
        </w:rPr>
        <w:lastRenderedPageBreak/>
        <w:t>ВИСНОВКИ</w:t>
      </w:r>
    </w:p>
    <w:p w14:paraId="39C522B5" w14:textId="77777777" w:rsidR="00D8671F" w:rsidRPr="007C778D" w:rsidRDefault="00D8671F" w:rsidP="00D8671F">
      <w:pPr>
        <w:spacing w:after="0" w:line="360" w:lineRule="auto"/>
        <w:ind w:firstLine="709"/>
        <w:jc w:val="both"/>
      </w:pPr>
    </w:p>
    <w:p w14:paraId="5AD14BE0" w14:textId="0D819F5D" w:rsidR="00D8671F" w:rsidRPr="007C778D" w:rsidRDefault="00D8671F" w:rsidP="00D8671F">
      <w:pPr>
        <w:spacing w:after="0" w:line="360" w:lineRule="auto"/>
        <w:ind w:firstLine="709"/>
        <w:jc w:val="both"/>
      </w:pPr>
      <w:r w:rsidRPr="007C778D">
        <w:t>В процесі дослідження сутності та структури національної ідентичності України було визначено, що вона є багатовимірним явищем, яке включає культурні, мовні, історичні та політичні складові. Структура національної ідентичності формується через спільну історичну пам</w:t>
      </w:r>
      <w:r w:rsidR="007C778D" w:rsidRPr="007C778D">
        <w:t>’</w:t>
      </w:r>
      <w:r w:rsidRPr="007C778D">
        <w:t>ять, національні символи, мову та цінності, які сприяють відчуттю належності до української нації. Важливу роль у формуванні національної ідентичності відіграють події, що стали знаковими для нації, а також політичні та соціальні процеси.</w:t>
      </w:r>
    </w:p>
    <w:p w14:paraId="2A58AD36" w14:textId="77777777" w:rsidR="00D8671F" w:rsidRPr="007C778D" w:rsidRDefault="00D8671F" w:rsidP="00D8671F">
      <w:pPr>
        <w:spacing w:after="0" w:line="360" w:lineRule="auto"/>
        <w:ind w:firstLine="709"/>
        <w:jc w:val="both"/>
      </w:pPr>
      <w:r w:rsidRPr="007C778D">
        <w:t>До основних факторів, що визначають формування національної ідентичності в Україні, можна віднести мову, історичну спадщину, культуру, а також політичні і соціальні умови. Мова є основним елементом ідентичності, оскільки через неї реалізується комунікація, культурне самовираження та збереження традицій. Історичний досвід боротьби за незалежність та самовизначення також є важливим чинником, який сприяє згуртуванню нації і посиленню національної самосвідомості.</w:t>
      </w:r>
    </w:p>
    <w:p w14:paraId="26F9CC7B" w14:textId="57A5D86C" w:rsidR="00D8671F" w:rsidRPr="007C778D" w:rsidRDefault="00D8671F" w:rsidP="00D8671F">
      <w:pPr>
        <w:spacing w:after="0" w:line="360" w:lineRule="auto"/>
        <w:ind w:firstLine="709"/>
        <w:jc w:val="both"/>
      </w:pPr>
      <w:r w:rsidRPr="007C778D">
        <w:t>Національна ідентичність та національна безпека взаємопов</w:t>
      </w:r>
      <w:r w:rsidR="007C778D" w:rsidRPr="007C778D">
        <w:t>’</w:t>
      </w:r>
      <w:r w:rsidRPr="007C778D">
        <w:t>язані між собою, оскільки сильна та усталена національна ідентичність сприяє формуванню єдності серед громадян, що в свою чергу зміцнює національну безпеку. В умовах збройного конфлікту та зовнішніх загроз, таких як агресія Росії, зростає важливість національної ідентичності як чинника, який допомагає країні залишатися стійкою та мобілізувати внутрішні ресурси для боротьби за свою незалежність і територіальну цілісність.</w:t>
      </w:r>
    </w:p>
    <w:p w14:paraId="582658AF" w14:textId="2FCE2E7C" w:rsidR="00D8671F" w:rsidRPr="007C778D" w:rsidRDefault="00D8671F" w:rsidP="00D8671F">
      <w:pPr>
        <w:spacing w:after="0" w:line="360" w:lineRule="auto"/>
        <w:ind w:firstLine="709"/>
        <w:jc w:val="both"/>
      </w:pPr>
      <w:r w:rsidRPr="007C778D">
        <w:t>Дослідження історичних етапів формування української національної ідентичності виявило важливі моменти, які визначили її розвиток: від часів Русі до боротьби за незалежність у XX ст. Особливо значними стали події, пов</w:t>
      </w:r>
      <w:r w:rsidR="007C778D" w:rsidRPr="007C778D">
        <w:t>’</w:t>
      </w:r>
      <w:r w:rsidRPr="007C778D">
        <w:t>язані з визвольними рухами XX ст., які сформували сучасне розуміння української національної ідентичності. Ці етапи показують, як історичний досвід формував у громадян країни почуття єдності та належності до української нації.</w:t>
      </w:r>
    </w:p>
    <w:p w14:paraId="52250EC9" w14:textId="77777777" w:rsidR="00D8671F" w:rsidRPr="007C778D" w:rsidRDefault="00D8671F" w:rsidP="00D8671F">
      <w:pPr>
        <w:spacing w:after="0" w:line="360" w:lineRule="auto"/>
        <w:ind w:firstLine="709"/>
        <w:jc w:val="both"/>
      </w:pPr>
      <w:r w:rsidRPr="007C778D">
        <w:lastRenderedPageBreak/>
        <w:t>До внутрішніх факторів формування національної ідентичності відносяться політична стабільність, розвиток національної освіти, культурна політика та роль державних інститутів. Зовнішні чинники, зокрема глобалізація, вплив інших культур і країн, а також геополітичні фактори, включаючи війну з Росією, значно впливають на формування національної самосвідомості. Взаємодія цих чинників є важливим аспектом формування національної ідентичності в Україні.</w:t>
      </w:r>
    </w:p>
    <w:p w14:paraId="72B50D5B" w14:textId="77777777" w:rsidR="00D8671F" w:rsidRPr="007C778D" w:rsidRDefault="00D8671F" w:rsidP="00D8671F">
      <w:pPr>
        <w:spacing w:after="0" w:line="360" w:lineRule="auto"/>
        <w:ind w:firstLine="709"/>
        <w:jc w:val="both"/>
      </w:pPr>
      <w:r w:rsidRPr="007C778D">
        <w:t xml:space="preserve">Державна політика є ключовим елементом формування та захисту національної ідентичності, оскільки вона визначає напрями національної освітньої, культурної та мовної політики. Важливими є ініціативи щодо зміцнення патріотизму, збереження культурної спадщини та підтримки національних символів. Роль державних органів в інституціоналізації національної ідентичності є надзвичайно важливою, оскільки забезпечує стабільність та єдність нації в умовах сучасних викликів. </w:t>
      </w:r>
    </w:p>
    <w:p w14:paraId="26CE622F" w14:textId="2C021B72" w:rsidR="00D8671F" w:rsidRPr="007C778D" w:rsidRDefault="00D8671F" w:rsidP="00D8671F">
      <w:pPr>
        <w:spacing w:after="0" w:line="360" w:lineRule="auto"/>
        <w:ind w:firstLine="709"/>
        <w:jc w:val="both"/>
      </w:pPr>
      <w:r w:rsidRPr="007C778D">
        <w:t>У процесі розробки рекомендацій щодо посилення національної ідентичності в контексті національної безпеки було запропоновано активізувати державну політику в напрямі культурної та освітньої роботи, зокрема через реалізацію національних програм, спрямованих на популяризацію української мови та культури. Важливим кроком є також посилення горизонтальних зв</w:t>
      </w:r>
      <w:r w:rsidR="007C778D" w:rsidRPr="007C778D">
        <w:t>’</w:t>
      </w:r>
      <w:r w:rsidRPr="007C778D">
        <w:t>язків між різними регіонами України, що сприятиме зміцненню внутрішньої єдності. Однією з ключових рекомендацій є активна робота з українською діаспорою, що дозволить посилити культурні та інформаційні зв</w:t>
      </w:r>
      <w:r w:rsidR="007C778D" w:rsidRPr="007C778D">
        <w:t>’</w:t>
      </w:r>
      <w:r w:rsidRPr="007C778D">
        <w:t>язки, сприяти формуванню спільної національної ідентичності серед усіх українців, незалежно від місця їхнього проживання. Крім того, інтеграція України в європейські та міжнародні структури є важливим фактором для розвитку національної ідентичності, сприяючи культурному та політичному обміну, що, в свою чергу, зміцнює національну безпеку країни.</w:t>
      </w:r>
    </w:p>
    <w:p w14:paraId="2971B6B2" w14:textId="33EC9671" w:rsidR="00D8671F" w:rsidRPr="007C778D" w:rsidRDefault="00D8671F" w:rsidP="00B87AAB">
      <w:pPr>
        <w:spacing w:after="0" w:line="360" w:lineRule="auto"/>
        <w:jc w:val="both"/>
      </w:pPr>
      <w:r w:rsidRPr="007C778D">
        <w:br w:type="page"/>
      </w:r>
    </w:p>
    <w:p w14:paraId="04FE4DDB" w14:textId="77777777" w:rsidR="00D8671F" w:rsidRPr="007C778D" w:rsidRDefault="00D8671F" w:rsidP="00D8671F">
      <w:pPr>
        <w:spacing w:after="0" w:line="360" w:lineRule="auto"/>
        <w:jc w:val="center"/>
        <w:rPr>
          <w:b/>
          <w:bCs/>
        </w:rPr>
      </w:pPr>
      <w:r w:rsidRPr="007C778D">
        <w:rPr>
          <w:b/>
          <w:bCs/>
        </w:rPr>
        <w:lastRenderedPageBreak/>
        <w:t>СПИСОК ВИКОРИСТАНИХ ДЖЕРЕЛ</w:t>
      </w:r>
    </w:p>
    <w:p w14:paraId="2AFD708D" w14:textId="77777777" w:rsidR="00D8671F" w:rsidRPr="007C778D" w:rsidRDefault="00D8671F" w:rsidP="00D8671F">
      <w:pPr>
        <w:spacing w:after="0" w:line="360" w:lineRule="auto"/>
        <w:jc w:val="center"/>
        <w:rPr>
          <w:b/>
          <w:bCs/>
        </w:rPr>
      </w:pPr>
    </w:p>
    <w:p w14:paraId="57D38838" w14:textId="77777777" w:rsidR="00D8671F" w:rsidRPr="007C778D" w:rsidRDefault="00D8671F" w:rsidP="00D8671F">
      <w:pPr>
        <w:pStyle w:val="a9"/>
        <w:numPr>
          <w:ilvl w:val="0"/>
          <w:numId w:val="3"/>
        </w:numPr>
        <w:spacing w:after="0" w:line="360" w:lineRule="auto"/>
        <w:ind w:left="0" w:firstLine="709"/>
        <w:jc w:val="both"/>
      </w:pPr>
      <w:r w:rsidRPr="007C778D">
        <w:t>Андрєєва О. М. Особливості політики формування ідентичності в багатонаціональних державах. </w:t>
      </w:r>
      <w:r w:rsidRPr="007C778D">
        <w:rPr>
          <w:i/>
          <w:iCs/>
        </w:rPr>
        <w:t>Актуальні проблеми міжнародних відносин</w:t>
      </w:r>
      <w:r w:rsidRPr="007C778D">
        <w:t>. 2021. Вип. 107, (ч. 1). С. 113–121.</w:t>
      </w:r>
    </w:p>
    <w:p w14:paraId="691DB29E" w14:textId="77777777" w:rsidR="00D8671F" w:rsidRPr="007C778D" w:rsidRDefault="00D8671F" w:rsidP="00D8671F">
      <w:pPr>
        <w:pStyle w:val="a9"/>
        <w:numPr>
          <w:ilvl w:val="0"/>
          <w:numId w:val="3"/>
        </w:numPr>
        <w:spacing w:after="0" w:line="360" w:lineRule="auto"/>
        <w:ind w:left="0" w:firstLine="709"/>
        <w:jc w:val="both"/>
      </w:pPr>
      <w:r w:rsidRPr="007C778D">
        <w:t xml:space="preserve">Бевз Т. Вплив глобалізації на утвердження національної ідентичності в умовах війни: виклики і загрози. Українознавство. 2022. № 3(84). С.8–26. URL: </w:t>
      </w:r>
      <w:hyperlink r:id="rId23" w:history="1">
        <w:r w:rsidRPr="007C778D">
          <w:rPr>
            <w:rStyle w:val="ae"/>
          </w:rPr>
          <w:t>https://surl.li/ehigbe</w:t>
        </w:r>
      </w:hyperlink>
      <w:r w:rsidRPr="007C778D">
        <w:t>.</w:t>
      </w:r>
    </w:p>
    <w:p w14:paraId="335A5547" w14:textId="77777777" w:rsidR="00D8671F" w:rsidRPr="007C778D" w:rsidRDefault="00D8671F" w:rsidP="00D8671F">
      <w:pPr>
        <w:pStyle w:val="a9"/>
        <w:numPr>
          <w:ilvl w:val="0"/>
          <w:numId w:val="3"/>
        </w:numPr>
        <w:spacing w:after="0" w:line="360" w:lineRule="auto"/>
        <w:ind w:left="0" w:firstLine="709"/>
        <w:jc w:val="both"/>
      </w:pPr>
      <w:r w:rsidRPr="007C778D">
        <w:t xml:space="preserve">Біловус Л. І. Націєтворчі аспекти дотримання традицій українцями в діаспорі (на базі україномовного публіцистичного матеріалу США). </w:t>
      </w:r>
      <w:r w:rsidRPr="007C778D">
        <w:rPr>
          <w:i/>
          <w:iCs/>
        </w:rPr>
        <w:t>Вісник Книжкової палати: науково-практичний журнал</w:t>
      </w:r>
      <w:r w:rsidRPr="007C778D">
        <w:t xml:space="preserve">. 2017. № 2. С. 49–52. </w:t>
      </w:r>
    </w:p>
    <w:p w14:paraId="2B8664A1" w14:textId="77777777" w:rsidR="00D8671F" w:rsidRPr="007C778D" w:rsidRDefault="00D8671F" w:rsidP="00D8671F">
      <w:pPr>
        <w:pStyle w:val="a9"/>
        <w:numPr>
          <w:ilvl w:val="0"/>
          <w:numId w:val="3"/>
        </w:numPr>
        <w:spacing w:after="0" w:line="360" w:lineRule="auto"/>
        <w:ind w:left="0" w:firstLine="709"/>
        <w:jc w:val="both"/>
      </w:pPr>
      <w:r w:rsidRPr="007C778D">
        <w:t>Верменич Я. В. Конструювання української ідентичності: національні й регіональні проекти другої половини ХІХ – початку ХХ ст. Київ: Інститут історії України НАН України, 2016. 356 с.</w:t>
      </w:r>
    </w:p>
    <w:p w14:paraId="5DCF342D" w14:textId="77777777" w:rsidR="00D8671F" w:rsidRPr="007C778D" w:rsidRDefault="00D8671F" w:rsidP="00D8671F">
      <w:pPr>
        <w:pStyle w:val="a9"/>
        <w:numPr>
          <w:ilvl w:val="0"/>
          <w:numId w:val="3"/>
        </w:numPr>
        <w:spacing w:after="0" w:line="360" w:lineRule="auto"/>
        <w:ind w:left="0" w:firstLine="709"/>
        <w:jc w:val="both"/>
      </w:pPr>
      <w:r w:rsidRPr="007C778D">
        <w:t>Воропаєва Т. Трансформації колективної ідентичності громадян України: інтегративний аналіз. </w:t>
      </w:r>
      <w:r w:rsidRPr="007C778D">
        <w:rPr>
          <w:i/>
          <w:iCs/>
        </w:rPr>
        <w:t>Young Scientist</w:t>
      </w:r>
      <w:r w:rsidRPr="007C778D">
        <w:t>. 2020. № 12 (88). С. 244–250. URL: </w:t>
      </w:r>
      <w:hyperlink r:id="rId24" w:tgtFrame="_blank" w:history="1">
        <w:r w:rsidRPr="007C778D">
          <w:rPr>
            <w:rStyle w:val="ae"/>
          </w:rPr>
          <w:t>https://doi.org/10.32839/2304-5809/2020-12-88-49</w:t>
        </w:r>
      </w:hyperlink>
      <w:r w:rsidRPr="007C778D">
        <w:t>.</w:t>
      </w:r>
    </w:p>
    <w:p w14:paraId="71118B52" w14:textId="77777777" w:rsidR="00D8671F" w:rsidRPr="007C778D" w:rsidRDefault="00D8671F" w:rsidP="00D8671F">
      <w:pPr>
        <w:pStyle w:val="a9"/>
        <w:numPr>
          <w:ilvl w:val="0"/>
          <w:numId w:val="3"/>
        </w:numPr>
        <w:spacing w:after="0" w:line="360" w:lineRule="auto"/>
        <w:ind w:left="0" w:firstLine="709"/>
        <w:jc w:val="both"/>
      </w:pPr>
      <w:r w:rsidRPr="007C778D">
        <w:t>Грицак Я., Комаров О. Шлях становлення української ідентичності. Запоріжжя: Платформа спільних дій, 2021. 35 с.</w:t>
      </w:r>
    </w:p>
    <w:p w14:paraId="491AB4FC" w14:textId="77777777" w:rsidR="00D8671F" w:rsidRPr="007C778D" w:rsidRDefault="00D8671F" w:rsidP="00D8671F">
      <w:pPr>
        <w:pStyle w:val="a9"/>
        <w:numPr>
          <w:ilvl w:val="0"/>
          <w:numId w:val="3"/>
        </w:numPr>
        <w:spacing w:after="0" w:line="360" w:lineRule="auto"/>
        <w:ind w:left="0" w:firstLine="709"/>
        <w:jc w:val="both"/>
      </w:pPr>
      <w:r w:rsidRPr="007C778D">
        <w:t>Грицак Я. Українська ідентичність. </w:t>
      </w:r>
      <w:r w:rsidRPr="007C778D">
        <w:rPr>
          <w:i/>
          <w:iCs/>
        </w:rPr>
        <w:t>Krytyka</w:t>
      </w:r>
      <w:r w:rsidRPr="007C778D">
        <w:t>. 2016. URL: </w:t>
      </w:r>
      <w:hyperlink r:id="rId25" w:tgtFrame="_blank" w:history="1">
        <w:r w:rsidRPr="007C778D">
          <w:rPr>
            <w:rStyle w:val="ae"/>
          </w:rPr>
          <w:t>https://surl.li/ecrqto</w:t>
        </w:r>
      </w:hyperlink>
      <w:r w:rsidRPr="007C778D">
        <w:t>.</w:t>
      </w:r>
    </w:p>
    <w:p w14:paraId="209E0C7A" w14:textId="0CBCF2E0" w:rsidR="00D8671F" w:rsidRPr="007C778D" w:rsidRDefault="00D8671F" w:rsidP="00D8671F">
      <w:pPr>
        <w:pStyle w:val="a9"/>
        <w:numPr>
          <w:ilvl w:val="0"/>
          <w:numId w:val="3"/>
        </w:numPr>
        <w:spacing w:after="0" w:line="360" w:lineRule="auto"/>
        <w:ind w:left="0" w:firstLine="709"/>
        <w:jc w:val="both"/>
      </w:pPr>
      <w:r w:rsidRPr="007C778D">
        <w:t xml:space="preserve">Желанова В.В., Матвієнко О.В. Національно-культурна ідентичність особистості: сутність та структура. </w:t>
      </w:r>
      <w:r w:rsidRPr="007C778D">
        <w:rPr>
          <w:i/>
          <w:iCs/>
        </w:rPr>
        <w:t>Науковий журнал «Інноваційна педагогіка».</w:t>
      </w:r>
      <w:r w:rsidRPr="007C778D">
        <w:t xml:space="preserve"> 2022. № 1 (49). С. 17–20.</w:t>
      </w:r>
    </w:p>
    <w:p w14:paraId="6A51717F" w14:textId="77777777" w:rsidR="00D8671F" w:rsidRPr="007C778D" w:rsidRDefault="00D8671F" w:rsidP="00D8671F">
      <w:pPr>
        <w:pStyle w:val="a9"/>
        <w:numPr>
          <w:ilvl w:val="0"/>
          <w:numId w:val="3"/>
        </w:numPr>
        <w:spacing w:after="0" w:line="360" w:lineRule="auto"/>
        <w:ind w:left="0" w:firstLine="709"/>
        <w:jc w:val="both"/>
      </w:pPr>
      <w:r w:rsidRPr="007C778D">
        <w:t>Іщук А. А. Ціннісні орієнтири в умовах війни: героїзм, національна ідентичність і роль освіти. </w:t>
      </w:r>
      <w:r w:rsidRPr="007C778D">
        <w:rPr>
          <w:i/>
          <w:iCs/>
        </w:rPr>
        <w:t>Філософський дискурс ХХІ століття: зміст, перспективи, соціально-практичні виміри</w:t>
      </w:r>
      <w:r w:rsidRPr="007C778D">
        <w:t>. 2024. С. 73–75. URL: </w:t>
      </w:r>
      <w:hyperlink r:id="rId26" w:tgtFrame="_blank" w:history="1">
        <w:r w:rsidRPr="007C778D">
          <w:rPr>
            <w:rStyle w:val="ae"/>
          </w:rPr>
          <w:t>https://doi.org/10.36059/978-966-397-453-8-23</w:t>
        </w:r>
      </w:hyperlink>
      <w:r w:rsidRPr="007C778D">
        <w:t>.</w:t>
      </w:r>
    </w:p>
    <w:p w14:paraId="517BF26C" w14:textId="301F234C" w:rsidR="00D8671F" w:rsidRPr="007C778D" w:rsidRDefault="00D8671F" w:rsidP="00D8671F">
      <w:pPr>
        <w:pStyle w:val="a9"/>
        <w:numPr>
          <w:ilvl w:val="0"/>
          <w:numId w:val="3"/>
        </w:numPr>
        <w:spacing w:after="0" w:line="360" w:lineRule="auto"/>
        <w:ind w:left="0" w:firstLine="709"/>
        <w:jc w:val="both"/>
      </w:pPr>
      <w:r w:rsidRPr="007C778D">
        <w:lastRenderedPageBreak/>
        <w:t>Казакевич О. Роль мови у формуванні національної ідентичності</w:t>
      </w:r>
      <w:r w:rsidRPr="007C778D">
        <w:rPr>
          <w:i/>
          <w:iCs/>
        </w:rPr>
        <w:t>.</w:t>
      </w:r>
      <w:r w:rsidRPr="007C778D">
        <w:t xml:space="preserve"> </w:t>
      </w:r>
      <w:r w:rsidRPr="007C778D">
        <w:rPr>
          <w:i/>
          <w:iCs/>
        </w:rPr>
        <w:t>Наукові записки Національного університету «Острозька академія». Серія «Культурологія».</w:t>
      </w:r>
      <w:r w:rsidRPr="007C778D">
        <w:t xml:space="preserve"> 2017. Вип.18. С. 77–79.</w:t>
      </w:r>
    </w:p>
    <w:p w14:paraId="1B0FF88C" w14:textId="77777777" w:rsidR="00D8671F" w:rsidRPr="007C778D" w:rsidRDefault="00D8671F" w:rsidP="00D8671F">
      <w:pPr>
        <w:pStyle w:val="a9"/>
        <w:numPr>
          <w:ilvl w:val="0"/>
          <w:numId w:val="3"/>
        </w:numPr>
        <w:spacing w:after="0" w:line="360" w:lineRule="auto"/>
        <w:ind w:left="0" w:firstLine="709"/>
        <w:jc w:val="both"/>
      </w:pPr>
      <w:r w:rsidRPr="007C778D">
        <w:t>Кебуладзе В. Громадянська ідентичність українського суспільства. Еволюція та особливості. </w:t>
      </w:r>
      <w:r w:rsidRPr="007C778D">
        <w:rPr>
          <w:i/>
          <w:iCs/>
        </w:rPr>
        <w:t>LB.ua</w:t>
      </w:r>
      <w:r w:rsidRPr="007C778D">
        <w:t>. 2024. URL: </w:t>
      </w:r>
      <w:hyperlink r:id="rId27" w:tgtFrame="_blank" w:history="1">
        <w:r w:rsidRPr="007C778D">
          <w:rPr>
            <w:rStyle w:val="ae"/>
          </w:rPr>
          <w:t>https://surl.li/birjia</w:t>
        </w:r>
      </w:hyperlink>
      <w:r w:rsidRPr="007C778D">
        <w:t>.</w:t>
      </w:r>
    </w:p>
    <w:p w14:paraId="4EBEC822" w14:textId="21DF5C3A" w:rsidR="00D8671F" w:rsidRPr="007C778D" w:rsidRDefault="00D8671F" w:rsidP="00D8671F">
      <w:pPr>
        <w:pStyle w:val="a9"/>
        <w:numPr>
          <w:ilvl w:val="0"/>
          <w:numId w:val="3"/>
        </w:numPr>
        <w:spacing w:after="0" w:line="360" w:lineRule="auto"/>
        <w:ind w:left="0" w:firstLine="709"/>
        <w:jc w:val="both"/>
      </w:pPr>
      <w:r w:rsidRPr="007C778D">
        <w:t xml:space="preserve">Кириленко В.А. Законодавчі основи державної політики формування української національної ідентичності в умовах правового режиму воєнного стану. </w:t>
      </w:r>
      <w:r w:rsidRPr="007C778D">
        <w:rPr>
          <w:i/>
          <w:iCs/>
        </w:rPr>
        <w:t>Вісник НТУУ «КПІ». Політологія. Соціологія. Право</w:t>
      </w:r>
      <w:r w:rsidRPr="007C778D">
        <w:t>. 2024. Випуск 3(63). С.71–79.</w:t>
      </w:r>
    </w:p>
    <w:p w14:paraId="08109FD0" w14:textId="77777777" w:rsidR="00D8671F" w:rsidRPr="007C778D" w:rsidRDefault="00D8671F" w:rsidP="00D8671F">
      <w:pPr>
        <w:pStyle w:val="a9"/>
        <w:numPr>
          <w:ilvl w:val="0"/>
          <w:numId w:val="3"/>
        </w:numPr>
        <w:spacing w:after="0" w:line="360" w:lineRule="auto"/>
        <w:ind w:left="0" w:firstLine="709"/>
        <w:jc w:val="both"/>
      </w:pPr>
      <w:r w:rsidRPr="007C778D">
        <w:t xml:space="preserve">Кіндратець О., Сергієнко Т. Національна ідентичність як умова збереження та зміцнення державного суверенітету. </w:t>
      </w:r>
      <w:r w:rsidRPr="007C778D">
        <w:rPr>
          <w:i/>
          <w:iCs/>
        </w:rPr>
        <w:t xml:space="preserve">Вісник Маріупольського державного університету Серія Історія Політологія. </w:t>
      </w:r>
      <w:r w:rsidRPr="007C778D">
        <w:t xml:space="preserve">2023. Вип. 13, № 35–36. С. 78–89. URL: </w:t>
      </w:r>
      <w:hyperlink r:id="rId28" w:history="1">
        <w:r w:rsidRPr="007C778D">
          <w:rPr>
            <w:rStyle w:val="ae"/>
          </w:rPr>
          <w:t>https://doi.org/10.34079/2226-2830-2023-13-35-36-78-89</w:t>
        </w:r>
      </w:hyperlink>
      <w:r w:rsidRPr="007C778D">
        <w:t>.</w:t>
      </w:r>
    </w:p>
    <w:p w14:paraId="00CFB1C7" w14:textId="77777777" w:rsidR="00D8671F" w:rsidRPr="007C778D" w:rsidRDefault="00D8671F" w:rsidP="00D8671F">
      <w:pPr>
        <w:pStyle w:val="a9"/>
        <w:numPr>
          <w:ilvl w:val="0"/>
          <w:numId w:val="3"/>
        </w:numPr>
        <w:spacing w:after="0" w:line="360" w:lineRule="auto"/>
        <w:ind w:left="0" w:firstLine="709"/>
        <w:jc w:val="both"/>
      </w:pPr>
      <w:r w:rsidRPr="007C778D">
        <w:t>Куцька О. М., Куцька К. С. Національна ідентичність українців у контексті російсько-української війни (2014 – по т. ч.). </w:t>
      </w:r>
      <w:r w:rsidRPr="007C778D">
        <w:rPr>
          <w:i/>
          <w:iCs/>
        </w:rPr>
        <w:t>Українська історія у публічному просторі</w:t>
      </w:r>
      <w:r w:rsidRPr="007C778D">
        <w:t>. 2024. URL: </w:t>
      </w:r>
      <w:hyperlink r:id="rId29" w:tgtFrame="_blank" w:history="1">
        <w:r w:rsidRPr="007C778D">
          <w:rPr>
            <w:rStyle w:val="ae"/>
          </w:rPr>
          <w:t>https://doi.org/10.36059/978-966-397-387-6-8</w:t>
        </w:r>
      </w:hyperlink>
      <w:r w:rsidRPr="007C778D">
        <w:t>.</w:t>
      </w:r>
    </w:p>
    <w:p w14:paraId="3AE3D026" w14:textId="77777777" w:rsidR="00D8671F" w:rsidRPr="007C778D" w:rsidRDefault="00D8671F" w:rsidP="00D8671F">
      <w:pPr>
        <w:pStyle w:val="a9"/>
        <w:numPr>
          <w:ilvl w:val="0"/>
          <w:numId w:val="3"/>
        </w:numPr>
        <w:spacing w:after="0" w:line="360" w:lineRule="auto"/>
        <w:ind w:left="0" w:firstLine="709"/>
        <w:jc w:val="both"/>
      </w:pPr>
      <w:r w:rsidRPr="007C778D">
        <w:t xml:space="preserve">Макаренко Н. Національна ідентичність: особливості регіонального виміру. </w:t>
      </w:r>
      <w:r w:rsidRPr="007C778D">
        <w:rPr>
          <w:i/>
          <w:iCs/>
        </w:rPr>
        <w:t>Наукові записки Інституту політичних і етнонаціональних досліджень ім. І. Ф. Кураса НАН України</w:t>
      </w:r>
      <w:r w:rsidRPr="007C778D">
        <w:t>. 2020. Вип. 2. С. 100–116.</w:t>
      </w:r>
    </w:p>
    <w:p w14:paraId="50B505C4" w14:textId="77777777" w:rsidR="00D8671F" w:rsidRPr="007C778D" w:rsidRDefault="00D8671F" w:rsidP="00D8671F">
      <w:pPr>
        <w:pStyle w:val="a9"/>
        <w:numPr>
          <w:ilvl w:val="0"/>
          <w:numId w:val="3"/>
        </w:numPr>
        <w:spacing w:after="0" w:line="360" w:lineRule="auto"/>
        <w:ind w:left="0" w:firstLine="709"/>
        <w:jc w:val="both"/>
      </w:pPr>
      <w:r w:rsidRPr="007C778D">
        <w:t>Міненко Є. Вплив російської пропаганди на суспільно-державну стабільність України: аналіз методів та наслідків. </w:t>
      </w:r>
      <w:r w:rsidRPr="007C778D">
        <w:rPr>
          <w:i/>
          <w:iCs/>
        </w:rPr>
        <w:t>Наукові праці Міжрегіональної Академії управління персоналом. Політичні науки та публічне управління</w:t>
      </w:r>
      <w:r w:rsidRPr="007C778D">
        <w:t xml:space="preserve">. 2023. № 3(69). С. 47–51. URL: </w:t>
      </w:r>
      <w:hyperlink r:id="rId30" w:history="1">
        <w:r w:rsidRPr="007C778D">
          <w:rPr>
            <w:rStyle w:val="ae"/>
          </w:rPr>
          <w:t>https://doi.org/10.32689/2523-4625-2023-3(69)-6</w:t>
        </w:r>
      </w:hyperlink>
      <w:r w:rsidRPr="007C778D">
        <w:t>.</w:t>
      </w:r>
    </w:p>
    <w:p w14:paraId="4BAB0BD7" w14:textId="77777777" w:rsidR="00D8671F" w:rsidRPr="007C778D" w:rsidRDefault="00D8671F" w:rsidP="00D8671F">
      <w:pPr>
        <w:pStyle w:val="a9"/>
        <w:numPr>
          <w:ilvl w:val="0"/>
          <w:numId w:val="3"/>
        </w:numPr>
        <w:spacing w:after="0" w:line="360" w:lineRule="auto"/>
        <w:ind w:left="0" w:firstLine="709"/>
        <w:jc w:val="both"/>
      </w:pPr>
      <w:r w:rsidRPr="007C778D">
        <w:t>Муравін О. Дві історії: М. Драгоманов і А.Желябов. </w:t>
      </w:r>
      <w:r w:rsidRPr="007C778D">
        <w:rPr>
          <w:i/>
          <w:iCs/>
        </w:rPr>
        <w:t>Запорізькі філологічні читання</w:t>
      </w:r>
      <w:r w:rsidRPr="007C778D">
        <w:t>. 2023. URL: </w:t>
      </w:r>
      <w:hyperlink r:id="rId31" w:tgtFrame="_blank" w:history="1">
        <w:r w:rsidRPr="007C778D">
          <w:rPr>
            <w:rStyle w:val="ae"/>
          </w:rPr>
          <w:t>https://doi.org/10.36059/978-966-397-372-2-18</w:t>
        </w:r>
      </w:hyperlink>
      <w:r w:rsidRPr="007C778D">
        <w:t>.</w:t>
      </w:r>
    </w:p>
    <w:p w14:paraId="7BF21690" w14:textId="77777777" w:rsidR="00D8671F" w:rsidRPr="007C778D" w:rsidRDefault="00D8671F" w:rsidP="00D8671F">
      <w:pPr>
        <w:pStyle w:val="a9"/>
        <w:numPr>
          <w:ilvl w:val="0"/>
          <w:numId w:val="3"/>
        </w:numPr>
        <w:spacing w:after="0" w:line="360" w:lineRule="auto"/>
        <w:ind w:left="0" w:firstLine="709"/>
        <w:jc w:val="both"/>
      </w:pPr>
      <w:r w:rsidRPr="007C778D">
        <w:t xml:space="preserve">Омельченко Г.Ю. Фактор національної ідентичності в державотворенні епохи модерну. </w:t>
      </w:r>
      <w:r w:rsidRPr="007C778D">
        <w:rPr>
          <w:i/>
          <w:iCs/>
        </w:rPr>
        <w:t>Українське державотворення: історичний аспект.</w:t>
      </w:r>
      <w:r w:rsidRPr="007C778D">
        <w:t xml:space="preserve"> 2021. С.211–213. URL: </w:t>
      </w:r>
      <w:hyperlink r:id="rId32" w:history="1">
        <w:r w:rsidRPr="007C778D">
          <w:rPr>
            <w:rStyle w:val="ae"/>
          </w:rPr>
          <w:t>https://surl.li/bslile</w:t>
        </w:r>
      </w:hyperlink>
      <w:r w:rsidRPr="007C778D">
        <w:t>.</w:t>
      </w:r>
    </w:p>
    <w:p w14:paraId="11587BE4" w14:textId="6DB9BC24" w:rsidR="00D8671F" w:rsidRPr="007C778D" w:rsidRDefault="00D8671F" w:rsidP="00D8671F">
      <w:pPr>
        <w:pStyle w:val="a9"/>
        <w:numPr>
          <w:ilvl w:val="0"/>
          <w:numId w:val="3"/>
        </w:numPr>
        <w:spacing w:after="0" w:line="360" w:lineRule="auto"/>
        <w:ind w:left="0" w:firstLine="709"/>
        <w:jc w:val="both"/>
      </w:pPr>
      <w:r w:rsidRPr="007C778D">
        <w:lastRenderedPageBreak/>
        <w:t xml:space="preserve">Опанасюк Є., Панчук І. Динаміка релігійної ідентичності в Україні за останнє десятиліття. Наукові записки Національного університету «Острозька академія». Серія: Філософія. 2024. Вип. 1, № 26. С. 54–60. URL: </w:t>
      </w:r>
      <w:hyperlink r:id="rId33" w:history="1">
        <w:r w:rsidRPr="007C778D">
          <w:rPr>
            <w:rStyle w:val="ae"/>
          </w:rPr>
          <w:t>https://doi.org/10.25264/2312-7112-2024-26-54-60</w:t>
        </w:r>
      </w:hyperlink>
      <w:r w:rsidRPr="007C778D">
        <w:t>.</w:t>
      </w:r>
    </w:p>
    <w:p w14:paraId="0A958AC3" w14:textId="77777777" w:rsidR="00D8671F" w:rsidRPr="007C778D" w:rsidRDefault="00D8671F" w:rsidP="00D8671F">
      <w:pPr>
        <w:pStyle w:val="a9"/>
        <w:numPr>
          <w:ilvl w:val="0"/>
          <w:numId w:val="3"/>
        </w:numPr>
        <w:spacing w:after="0" w:line="360" w:lineRule="auto"/>
        <w:ind w:left="0" w:firstLine="709"/>
        <w:jc w:val="both"/>
      </w:pPr>
      <w:r w:rsidRPr="007C778D">
        <w:t xml:space="preserve">Палієнко М. Українські архіви, війна та збереження національної ідентичності. </w:t>
      </w:r>
      <w:r w:rsidRPr="007C778D">
        <w:rPr>
          <w:i/>
          <w:iCs/>
          <w:lang w:val="ru-RU"/>
        </w:rPr>
        <w:t>Архіви України</w:t>
      </w:r>
      <w:r w:rsidRPr="007C778D">
        <w:rPr>
          <w:lang w:val="ru-RU"/>
        </w:rPr>
        <w:t xml:space="preserve">. 2022. С. 12–38. </w:t>
      </w:r>
      <w:r w:rsidRPr="007C778D">
        <w:rPr>
          <w:lang w:val="en-US"/>
        </w:rPr>
        <w:t>URL</w:t>
      </w:r>
      <w:r w:rsidRPr="007C778D">
        <w:rPr>
          <w:lang w:val="ru-RU"/>
        </w:rPr>
        <w:t xml:space="preserve">: </w:t>
      </w:r>
      <w:hyperlink r:id="rId34" w:history="1">
        <w:r w:rsidRPr="007C778D">
          <w:rPr>
            <w:rStyle w:val="ae"/>
            <w:lang w:val="en-US"/>
          </w:rPr>
          <w:t>https</w:t>
        </w:r>
        <w:r w:rsidRPr="007C778D">
          <w:rPr>
            <w:rStyle w:val="ae"/>
            <w:lang w:val="ru-RU"/>
          </w:rPr>
          <w:t>://</w:t>
        </w:r>
        <w:r w:rsidRPr="007C778D">
          <w:rPr>
            <w:rStyle w:val="ae"/>
            <w:lang w:val="en-US"/>
          </w:rPr>
          <w:t>doi</w:t>
        </w:r>
        <w:r w:rsidRPr="007C778D">
          <w:rPr>
            <w:rStyle w:val="ae"/>
            <w:lang w:val="ru-RU"/>
          </w:rPr>
          <w:t>.</w:t>
        </w:r>
        <w:r w:rsidRPr="007C778D">
          <w:rPr>
            <w:rStyle w:val="ae"/>
            <w:lang w:val="en-US"/>
          </w:rPr>
          <w:t>org</w:t>
        </w:r>
        <w:r w:rsidRPr="007C778D">
          <w:rPr>
            <w:rStyle w:val="ae"/>
            <w:lang w:val="ru-RU"/>
          </w:rPr>
          <w:t>/10.47315/</w:t>
        </w:r>
        <w:r w:rsidRPr="007C778D">
          <w:rPr>
            <w:rStyle w:val="ae"/>
            <w:lang w:val="en-US"/>
          </w:rPr>
          <w:t>archives</w:t>
        </w:r>
        <w:r w:rsidRPr="007C778D">
          <w:rPr>
            <w:rStyle w:val="ae"/>
            <w:lang w:val="ru-RU"/>
          </w:rPr>
          <w:t>2022.330.012</w:t>
        </w:r>
      </w:hyperlink>
      <w:r w:rsidRPr="007C778D">
        <w:t>.</w:t>
      </w:r>
    </w:p>
    <w:p w14:paraId="25F8FF68" w14:textId="77777777" w:rsidR="00D8671F" w:rsidRPr="007C778D" w:rsidRDefault="00D8671F" w:rsidP="00D8671F">
      <w:pPr>
        <w:pStyle w:val="a9"/>
        <w:numPr>
          <w:ilvl w:val="0"/>
          <w:numId w:val="3"/>
        </w:numPr>
        <w:spacing w:after="0" w:line="360" w:lineRule="auto"/>
        <w:ind w:left="0" w:firstLine="709"/>
        <w:jc w:val="both"/>
      </w:pPr>
      <w:r w:rsidRPr="007C778D">
        <w:t xml:space="preserve">Пасічник В. М. Суть та структура національної ідеї. </w:t>
      </w:r>
      <w:r w:rsidRPr="007C778D">
        <w:rPr>
          <w:i/>
          <w:iCs/>
        </w:rPr>
        <w:t>Ефективність державного управління</w:t>
      </w:r>
      <w:r w:rsidRPr="007C778D">
        <w:t>. 2020. Вип. 36. С. 60–67.</w:t>
      </w:r>
    </w:p>
    <w:p w14:paraId="5C6B04D5" w14:textId="77777777" w:rsidR="00D8671F" w:rsidRPr="007C778D" w:rsidRDefault="00D8671F" w:rsidP="00D8671F">
      <w:pPr>
        <w:pStyle w:val="a9"/>
        <w:numPr>
          <w:ilvl w:val="0"/>
          <w:numId w:val="3"/>
        </w:numPr>
        <w:spacing w:after="0" w:line="360" w:lineRule="auto"/>
        <w:ind w:left="0" w:firstLine="709"/>
        <w:jc w:val="both"/>
      </w:pPr>
      <w:r w:rsidRPr="007C778D">
        <w:t>Про внесення змін до деяких законів України щодо підтримки національного музичного продукту та обмеження публічного використання музичного продукту держави-агресора: Закон України від 19.06.2022 № 2310-IX: станом на 31 берез. 2023 р. URL: </w:t>
      </w:r>
      <w:hyperlink r:id="rId35" w:anchor="Text" w:tgtFrame="_blank" w:history="1">
        <w:r w:rsidRPr="007C778D">
          <w:rPr>
            <w:rStyle w:val="ae"/>
          </w:rPr>
          <w:t>https://zakon.rada.gov.ua/laws/show/2310-20#Text</w:t>
        </w:r>
      </w:hyperlink>
      <w:r w:rsidRPr="007C778D">
        <w:t>.</w:t>
      </w:r>
    </w:p>
    <w:p w14:paraId="10A5473C" w14:textId="296482AE" w:rsidR="00D8671F" w:rsidRPr="007C778D" w:rsidRDefault="00D8671F" w:rsidP="00D8671F">
      <w:pPr>
        <w:pStyle w:val="a9"/>
        <w:numPr>
          <w:ilvl w:val="0"/>
          <w:numId w:val="3"/>
        </w:numPr>
        <w:spacing w:after="0" w:line="360" w:lineRule="auto"/>
        <w:ind w:left="0" w:firstLine="709"/>
        <w:jc w:val="both"/>
      </w:pPr>
      <w:r w:rsidRPr="007C778D">
        <w:t>Про внесення змін до Закону України «Про волонтерську діяльність» щодо підтримки волонтерської діяльності : Закон України від 15.08.2022 № 2519-IX. URL: </w:t>
      </w:r>
      <w:hyperlink r:id="rId36" w:anchor="Text" w:tgtFrame="_blank" w:history="1">
        <w:r w:rsidRPr="007C778D">
          <w:rPr>
            <w:rStyle w:val="ae"/>
          </w:rPr>
          <w:t>https://zakon.rada.gov.ua/laws/show/2519-20#Text</w:t>
        </w:r>
      </w:hyperlink>
      <w:r w:rsidRPr="007C778D">
        <w:t>.</w:t>
      </w:r>
    </w:p>
    <w:p w14:paraId="2FAA72D5" w14:textId="77777777" w:rsidR="00D8671F" w:rsidRPr="007C778D" w:rsidRDefault="00D8671F" w:rsidP="00D8671F">
      <w:pPr>
        <w:pStyle w:val="a9"/>
        <w:numPr>
          <w:ilvl w:val="0"/>
          <w:numId w:val="3"/>
        </w:numPr>
        <w:spacing w:after="0" w:line="360" w:lineRule="auto"/>
        <w:ind w:left="0" w:firstLine="709"/>
        <w:jc w:val="both"/>
      </w:pPr>
      <w:r w:rsidRPr="007C778D">
        <w:t>Про забезпечення функціонування української мови як державної: Закон України від 25.04.2019 № 2704-VIII: станом на 15 листоп. 2024 р. URL: </w:t>
      </w:r>
      <w:hyperlink r:id="rId37" w:anchor="Text" w:tgtFrame="_blank" w:history="1">
        <w:r w:rsidRPr="007C778D">
          <w:rPr>
            <w:rStyle w:val="ae"/>
          </w:rPr>
          <w:t>https://zakon.rada.gov.ua/laws/show/2704-19#Text</w:t>
        </w:r>
      </w:hyperlink>
      <w:r w:rsidRPr="007C778D">
        <w:t>.</w:t>
      </w:r>
    </w:p>
    <w:p w14:paraId="39042B66" w14:textId="77777777" w:rsidR="00D8671F" w:rsidRPr="007C778D" w:rsidRDefault="00D8671F" w:rsidP="00D8671F">
      <w:pPr>
        <w:pStyle w:val="a9"/>
        <w:numPr>
          <w:ilvl w:val="0"/>
          <w:numId w:val="3"/>
        </w:numPr>
        <w:spacing w:after="0" w:line="360" w:lineRule="auto"/>
        <w:ind w:left="0" w:firstLine="709"/>
        <w:jc w:val="both"/>
      </w:pPr>
      <w:r w:rsidRPr="007C778D">
        <w:t xml:space="preserve">Про закордонних українців: Закон України від 04.03.2004 № 1582-IV: станом на 15 листоп. 2024 р. URL: </w:t>
      </w:r>
      <w:hyperlink r:id="rId38" w:anchor="Text" w:history="1">
        <w:r w:rsidRPr="007C778D">
          <w:rPr>
            <w:rStyle w:val="ae"/>
          </w:rPr>
          <w:t>https://zakon.rada.gov.ua/laws/show/1582-15#Text</w:t>
        </w:r>
      </w:hyperlink>
      <w:r w:rsidRPr="007C778D">
        <w:t>.</w:t>
      </w:r>
    </w:p>
    <w:p w14:paraId="7001AF9C" w14:textId="77777777" w:rsidR="00D8671F" w:rsidRPr="007C778D" w:rsidRDefault="00D8671F" w:rsidP="00D8671F">
      <w:pPr>
        <w:pStyle w:val="a9"/>
        <w:numPr>
          <w:ilvl w:val="0"/>
          <w:numId w:val="3"/>
        </w:numPr>
        <w:spacing w:after="0" w:line="360" w:lineRule="auto"/>
        <w:ind w:left="0" w:firstLine="709"/>
        <w:jc w:val="both"/>
      </w:pPr>
      <w:r w:rsidRPr="007C778D">
        <w:t xml:space="preserve">Про засудження та заборону пропаганди російської імперської політики в Україні і деколонізацію топонімії: Закон України від 21.03.2023 № 3005-IX: станом на 26 лип. 2023 р. URL: </w:t>
      </w:r>
      <w:hyperlink r:id="rId39" w:anchor="Text" w:history="1">
        <w:r w:rsidRPr="007C778D">
          <w:rPr>
            <w:rStyle w:val="ae"/>
          </w:rPr>
          <w:t>https://zakon.rada.gov.ua/laws/show/3005-20#Text</w:t>
        </w:r>
      </w:hyperlink>
      <w:r w:rsidRPr="007C778D">
        <w:t>.</w:t>
      </w:r>
    </w:p>
    <w:p w14:paraId="0BBADF6C" w14:textId="77777777" w:rsidR="00D8671F" w:rsidRPr="007C778D" w:rsidRDefault="00D8671F" w:rsidP="00D8671F">
      <w:pPr>
        <w:pStyle w:val="a9"/>
        <w:numPr>
          <w:ilvl w:val="0"/>
          <w:numId w:val="3"/>
        </w:numPr>
        <w:spacing w:after="0" w:line="360" w:lineRule="auto"/>
        <w:ind w:left="0" w:firstLine="709"/>
        <w:jc w:val="both"/>
      </w:pPr>
      <w:r w:rsidRPr="007C778D">
        <w:t>Про освіту: Закон України від 05.09.2017 № 2145-VIII: станом на 27 берез. 2025 р. URL: </w:t>
      </w:r>
      <w:hyperlink r:id="rId40" w:anchor="Text" w:tgtFrame="_blank" w:history="1">
        <w:r w:rsidRPr="007C778D">
          <w:rPr>
            <w:rStyle w:val="ae"/>
          </w:rPr>
          <w:t>https://zakon.rada.gov.ua/laws/show/2145-19#Text</w:t>
        </w:r>
      </w:hyperlink>
      <w:r w:rsidRPr="007C778D">
        <w:t>.</w:t>
      </w:r>
    </w:p>
    <w:p w14:paraId="1B19ED81" w14:textId="77777777" w:rsidR="00D8671F" w:rsidRPr="007C778D" w:rsidRDefault="00D8671F" w:rsidP="00D8671F">
      <w:pPr>
        <w:pStyle w:val="a9"/>
        <w:numPr>
          <w:ilvl w:val="0"/>
          <w:numId w:val="3"/>
        </w:numPr>
        <w:spacing w:after="0" w:line="360" w:lineRule="auto"/>
        <w:ind w:left="0" w:firstLine="709"/>
        <w:jc w:val="both"/>
      </w:pPr>
      <w:r w:rsidRPr="007C778D">
        <w:lastRenderedPageBreak/>
        <w:t>Про основні засади державної політики у сфері утвердження української національної та громадянської ідентичності: Закон України від 13.12.2022 № 2834-IX. URL: </w:t>
      </w:r>
      <w:hyperlink r:id="rId41" w:anchor="Text" w:tgtFrame="_blank" w:history="1">
        <w:r w:rsidRPr="007C778D">
          <w:rPr>
            <w:rStyle w:val="ae"/>
          </w:rPr>
          <w:t>https://zakon.rada.gov.ua/laws/show/2834-20#Text</w:t>
        </w:r>
      </w:hyperlink>
      <w:r w:rsidRPr="007C778D">
        <w:t>.</w:t>
      </w:r>
    </w:p>
    <w:p w14:paraId="4CB93B57" w14:textId="78467A73" w:rsidR="00D8671F" w:rsidRPr="007C778D" w:rsidRDefault="00D8671F" w:rsidP="00D8671F">
      <w:pPr>
        <w:pStyle w:val="a9"/>
        <w:numPr>
          <w:ilvl w:val="0"/>
          <w:numId w:val="3"/>
        </w:numPr>
        <w:spacing w:after="0" w:line="360" w:lineRule="auto"/>
        <w:ind w:left="0" w:firstLine="709"/>
        <w:jc w:val="both"/>
      </w:pPr>
      <w:r w:rsidRPr="007C778D">
        <w:t>Про прийняття за основу проекту Закону України про внесення змін до Закону України «Про основи національного спротиву» щодо залучення ветеранів війни до організації та здійснення підготовки громадян України до національного спротиву: Постанова Верхов. Ради України від 25.02.2025 № 4256-IX. URL: </w:t>
      </w:r>
      <w:hyperlink r:id="rId42" w:anchor="Text" w:tgtFrame="_blank" w:history="1">
        <w:r w:rsidRPr="007C778D">
          <w:rPr>
            <w:rStyle w:val="ae"/>
          </w:rPr>
          <w:t>https://zakon.rada.gov.ua/laws/show/4256-20#Text</w:t>
        </w:r>
      </w:hyperlink>
      <w:r w:rsidRPr="007C778D">
        <w:t>.</w:t>
      </w:r>
    </w:p>
    <w:p w14:paraId="79264B66" w14:textId="77777777" w:rsidR="00D8671F" w:rsidRPr="007C778D" w:rsidRDefault="00D8671F" w:rsidP="00D8671F">
      <w:pPr>
        <w:pStyle w:val="a9"/>
        <w:numPr>
          <w:ilvl w:val="0"/>
          <w:numId w:val="3"/>
        </w:numPr>
        <w:spacing w:after="0" w:line="360" w:lineRule="auto"/>
        <w:ind w:left="0" w:firstLine="709"/>
        <w:jc w:val="both"/>
      </w:pPr>
      <w:r w:rsidRPr="007C778D">
        <w:t>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2023-2025 роках: Постанова Каб. Міністрів України від 15.12.2023 № 1322: станом на 5 лют. 2025 р. URL: </w:t>
      </w:r>
      <w:hyperlink r:id="rId43" w:anchor="Text" w:tgtFrame="_blank" w:history="1">
        <w:r w:rsidRPr="007C778D">
          <w:rPr>
            <w:rStyle w:val="ae"/>
          </w:rPr>
          <w:t>https://zakon.rada.gov.ua/laws/show/1322-2023-п#Text</w:t>
        </w:r>
      </w:hyperlink>
      <w:r w:rsidRPr="007C778D">
        <w:t>.</w:t>
      </w:r>
    </w:p>
    <w:p w14:paraId="4D277D3E" w14:textId="24E82780" w:rsidR="00D8671F" w:rsidRPr="007C778D" w:rsidRDefault="00D8671F" w:rsidP="00D8671F">
      <w:pPr>
        <w:pStyle w:val="a9"/>
        <w:numPr>
          <w:ilvl w:val="0"/>
          <w:numId w:val="3"/>
        </w:numPr>
        <w:spacing w:after="0" w:line="360" w:lineRule="auto"/>
        <w:ind w:left="0" w:firstLine="709"/>
        <w:jc w:val="both"/>
      </w:pPr>
      <w:r w:rsidRPr="007C778D">
        <w:t xml:space="preserve">Танчин І. Помаранчева революція і формування української національної ідентичності. </w:t>
      </w:r>
      <w:r w:rsidRPr="007C778D">
        <w:rPr>
          <w:i/>
          <w:iCs/>
        </w:rPr>
        <w:t>Наукові записки [Національного університету «Острозька академія»]. Сер.: Культурологія</w:t>
      </w:r>
      <w:r w:rsidRPr="007C778D">
        <w:t>. 2020. Вип. 5. С. 368–372.</w:t>
      </w:r>
    </w:p>
    <w:p w14:paraId="7EFC90A8" w14:textId="77777777" w:rsidR="00D8671F" w:rsidRPr="007C778D" w:rsidRDefault="00D8671F" w:rsidP="00D8671F">
      <w:pPr>
        <w:pStyle w:val="a9"/>
        <w:numPr>
          <w:ilvl w:val="0"/>
          <w:numId w:val="3"/>
        </w:numPr>
        <w:spacing w:after="0" w:line="360" w:lineRule="auto"/>
        <w:ind w:left="0" w:firstLine="709"/>
        <w:jc w:val="both"/>
      </w:pPr>
      <w:r w:rsidRPr="007C778D">
        <w:t>Тарангул Л. М., Чернікова І. В., Дрогомирецька Л. Р. Збереження історико-культурної спадщини України як чинник національної ідентичності. </w:t>
      </w:r>
      <w:r w:rsidRPr="007C778D">
        <w:rPr>
          <w:i/>
          <w:iCs/>
        </w:rPr>
        <w:t>Culturological Almanac</w:t>
      </w:r>
      <w:r w:rsidRPr="007C778D">
        <w:t>. 2024. № 1. С. 147–159. URL: </w:t>
      </w:r>
      <w:hyperlink r:id="rId44" w:tgtFrame="_blank" w:history="1">
        <w:r w:rsidRPr="007C778D">
          <w:rPr>
            <w:rStyle w:val="ae"/>
          </w:rPr>
          <w:t>https://doi.org/10.31392/cult.alm.2024.1.18</w:t>
        </w:r>
      </w:hyperlink>
      <w:r w:rsidRPr="007C778D">
        <w:t>.</w:t>
      </w:r>
    </w:p>
    <w:p w14:paraId="3A4674C4" w14:textId="77777777" w:rsidR="00D8671F" w:rsidRPr="007C778D" w:rsidRDefault="00D8671F" w:rsidP="00D8671F">
      <w:pPr>
        <w:pStyle w:val="a9"/>
        <w:numPr>
          <w:ilvl w:val="0"/>
          <w:numId w:val="3"/>
        </w:numPr>
        <w:spacing w:after="0" w:line="360" w:lineRule="auto"/>
        <w:ind w:left="0" w:firstLine="709"/>
        <w:jc w:val="both"/>
      </w:pPr>
      <w:r w:rsidRPr="007C778D">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Угода Україна від 27.06.2014: станом на 30 листоп. 2023 р. URL: </w:t>
      </w:r>
      <w:hyperlink r:id="rId45" w:anchor="Text" w:history="1">
        <w:r w:rsidRPr="007C778D">
          <w:rPr>
            <w:rStyle w:val="ae"/>
          </w:rPr>
          <w:t>https://zakon.rada.gov.ua/laws/show/984_011#Text</w:t>
        </w:r>
      </w:hyperlink>
      <w:r w:rsidRPr="007C778D">
        <w:t>.</w:t>
      </w:r>
    </w:p>
    <w:p w14:paraId="3BFA673C" w14:textId="77777777" w:rsidR="00D8671F" w:rsidRPr="007C778D" w:rsidRDefault="00D8671F" w:rsidP="00D8671F">
      <w:pPr>
        <w:pStyle w:val="a9"/>
        <w:numPr>
          <w:ilvl w:val="0"/>
          <w:numId w:val="3"/>
        </w:numPr>
        <w:spacing w:after="0" w:line="360" w:lineRule="auto"/>
        <w:ind w:left="0" w:firstLine="709"/>
        <w:jc w:val="both"/>
      </w:pPr>
      <w:r w:rsidRPr="007C778D">
        <w:t xml:space="preserve">Шевцов О.О. Геополітичні орієнтації та інституційна трансформація політичної влади України в умовах воєнного стану. </w:t>
      </w:r>
      <w:r w:rsidRPr="007C778D">
        <w:rPr>
          <w:i/>
          <w:iCs/>
        </w:rPr>
        <w:t>Дослідження та інновації.</w:t>
      </w:r>
      <w:r w:rsidRPr="007C778D">
        <w:t xml:space="preserve"> 2024. №2. С.64–71.</w:t>
      </w:r>
    </w:p>
    <w:p w14:paraId="10572F15" w14:textId="77777777" w:rsidR="00D8671F" w:rsidRPr="007C778D" w:rsidRDefault="00D8671F" w:rsidP="00D8671F">
      <w:pPr>
        <w:pStyle w:val="a9"/>
        <w:numPr>
          <w:ilvl w:val="0"/>
          <w:numId w:val="3"/>
        </w:numPr>
        <w:spacing w:after="0" w:line="360" w:lineRule="auto"/>
        <w:ind w:left="0" w:firstLine="709"/>
        <w:jc w:val="both"/>
      </w:pPr>
      <w:r w:rsidRPr="007C778D">
        <w:lastRenderedPageBreak/>
        <w:t>Юрій М. Цивілізаційний формат становлення української релігійної ідентичності. </w:t>
      </w:r>
      <w:r w:rsidRPr="007C778D">
        <w:rPr>
          <w:i/>
          <w:iCs/>
        </w:rPr>
        <w:t>Історико-політичні проблеми сучасного світу</w:t>
      </w:r>
      <w:r w:rsidRPr="007C778D">
        <w:t>. 2022. № 46. С. 221–230. URL: </w:t>
      </w:r>
      <w:hyperlink r:id="rId46" w:tgtFrame="_blank" w:history="1">
        <w:r w:rsidRPr="007C778D">
          <w:rPr>
            <w:rStyle w:val="ae"/>
          </w:rPr>
          <w:t>https://doi.org/10.31861/mhpi2022.46.221-230</w:t>
        </w:r>
      </w:hyperlink>
      <w:r w:rsidRPr="007C778D">
        <w:t>.</w:t>
      </w:r>
    </w:p>
    <w:p w14:paraId="7BB5FAA3" w14:textId="77777777" w:rsidR="00D8671F" w:rsidRPr="007C778D" w:rsidRDefault="00D8671F" w:rsidP="00D8671F">
      <w:pPr>
        <w:pStyle w:val="a9"/>
        <w:numPr>
          <w:ilvl w:val="0"/>
          <w:numId w:val="3"/>
        </w:numPr>
        <w:spacing w:after="0" w:line="360" w:lineRule="auto"/>
        <w:ind w:left="0" w:firstLine="709"/>
        <w:jc w:val="both"/>
      </w:pPr>
      <w:r w:rsidRPr="007C778D">
        <w:t>Anderson B. Imagined Communities. </w:t>
      </w:r>
      <w:r w:rsidRPr="007C778D">
        <w:rPr>
          <w:i/>
          <w:iCs/>
        </w:rPr>
        <w:t>The New Social Theory Reader</w:t>
      </w:r>
      <w:r w:rsidRPr="007C778D">
        <w:t>. 2020. P. 282–288. URL: </w:t>
      </w:r>
      <w:hyperlink r:id="rId47" w:tgtFrame="_blank" w:history="1">
        <w:r w:rsidRPr="007C778D">
          <w:rPr>
            <w:rStyle w:val="ae"/>
          </w:rPr>
          <w:t>https://doi.org/10.4324/9781003060963-46</w:t>
        </w:r>
      </w:hyperlink>
      <w:r w:rsidRPr="007C778D">
        <w:t>.</w:t>
      </w:r>
    </w:p>
    <w:p w14:paraId="0F5D4065" w14:textId="77777777" w:rsidR="00D8671F" w:rsidRPr="007C778D" w:rsidRDefault="00D8671F" w:rsidP="00D8671F">
      <w:pPr>
        <w:pStyle w:val="a9"/>
        <w:numPr>
          <w:ilvl w:val="0"/>
          <w:numId w:val="3"/>
        </w:numPr>
        <w:spacing w:after="0" w:line="360" w:lineRule="auto"/>
        <w:ind w:left="0" w:firstLine="709"/>
        <w:jc w:val="both"/>
      </w:pPr>
      <w:r w:rsidRPr="007C778D">
        <w:t>Aydingün A., Aydingün İ. The role of language in the formation of turkish national identity and turkishness. </w:t>
      </w:r>
      <w:r w:rsidRPr="007C778D">
        <w:rPr>
          <w:i/>
          <w:iCs/>
        </w:rPr>
        <w:t>Nationalism and Ethnic Politics</w:t>
      </w:r>
      <w:r w:rsidRPr="007C778D">
        <w:t>. 2014. Vol. 10. № 3. P. 415–432. URL: </w:t>
      </w:r>
      <w:hyperlink r:id="rId48" w:tgtFrame="_blank" w:history="1">
        <w:r w:rsidRPr="007C778D">
          <w:rPr>
            <w:rStyle w:val="ae"/>
          </w:rPr>
          <w:t>https://doi.org/10.1080/13537110490518264</w:t>
        </w:r>
      </w:hyperlink>
      <w:r w:rsidRPr="007C778D">
        <w:t>.</w:t>
      </w:r>
    </w:p>
    <w:p w14:paraId="077C1BDE" w14:textId="77777777" w:rsidR="00D8671F" w:rsidRPr="007C778D" w:rsidRDefault="00D8671F" w:rsidP="00D8671F">
      <w:pPr>
        <w:pStyle w:val="a9"/>
        <w:numPr>
          <w:ilvl w:val="0"/>
          <w:numId w:val="3"/>
        </w:numPr>
        <w:spacing w:after="0" w:line="360" w:lineRule="auto"/>
        <w:ind w:left="0" w:firstLine="709"/>
        <w:jc w:val="both"/>
      </w:pPr>
      <w:r w:rsidRPr="007C778D">
        <w:t>Barker E. National character and the factors in its formation. London: Methuen, 2024. URL: </w:t>
      </w:r>
      <w:hyperlink r:id="rId49" w:tgtFrame="_blank" w:history="1">
        <w:r w:rsidRPr="007C778D">
          <w:rPr>
            <w:rStyle w:val="ae"/>
          </w:rPr>
          <w:t>https://surl.li/gxpqsz</w:t>
        </w:r>
      </w:hyperlink>
      <w:r w:rsidRPr="007C778D">
        <w:t>.</w:t>
      </w:r>
    </w:p>
    <w:p w14:paraId="3F45B777" w14:textId="77777777" w:rsidR="00D8671F" w:rsidRPr="007C778D" w:rsidRDefault="00D8671F" w:rsidP="00D8671F">
      <w:pPr>
        <w:pStyle w:val="a9"/>
        <w:numPr>
          <w:ilvl w:val="0"/>
          <w:numId w:val="3"/>
        </w:numPr>
        <w:spacing w:after="0" w:line="360" w:lineRule="auto"/>
        <w:ind w:left="0" w:firstLine="709"/>
        <w:jc w:val="both"/>
      </w:pPr>
      <w:r w:rsidRPr="007C778D">
        <w:t>Brubaker R. Ethnicity without Groups. Harvard University Press, 2004. URL: </w:t>
      </w:r>
      <w:hyperlink r:id="rId50" w:tgtFrame="_blank" w:history="1">
        <w:r w:rsidRPr="007C778D">
          <w:rPr>
            <w:rStyle w:val="ae"/>
          </w:rPr>
          <w:t>https://doi.org/10.4159/9780674258143</w:t>
        </w:r>
      </w:hyperlink>
      <w:r w:rsidRPr="007C778D">
        <w:t>.</w:t>
      </w:r>
    </w:p>
    <w:p w14:paraId="709C2353" w14:textId="250CAC0C" w:rsidR="00D8671F" w:rsidRPr="007C778D" w:rsidRDefault="00D8671F" w:rsidP="00D8671F">
      <w:pPr>
        <w:pStyle w:val="a9"/>
        <w:numPr>
          <w:ilvl w:val="0"/>
          <w:numId w:val="3"/>
        </w:numPr>
        <w:spacing w:after="0" w:line="360" w:lineRule="auto"/>
        <w:ind w:left="0" w:firstLine="709"/>
        <w:jc w:val="both"/>
      </w:pPr>
      <w:r w:rsidRPr="007C778D">
        <w:t>Culture is a Prime Target in Russia</w:t>
      </w:r>
      <w:r w:rsidR="007C778D" w:rsidRPr="007C778D">
        <w:t>’</w:t>
      </w:r>
      <w:r w:rsidRPr="007C778D">
        <w:t>s War in Ukraine. </w:t>
      </w:r>
      <w:r w:rsidRPr="007C778D">
        <w:rPr>
          <w:i/>
          <w:iCs/>
        </w:rPr>
        <w:t>CEPA</w:t>
      </w:r>
      <w:r w:rsidRPr="007C778D">
        <w:t>. 2022. URL: </w:t>
      </w:r>
      <w:hyperlink r:id="rId51" w:tgtFrame="_blank" w:history="1">
        <w:r w:rsidRPr="007C778D">
          <w:rPr>
            <w:rStyle w:val="ae"/>
          </w:rPr>
          <w:t>https://surl.li/krrauy</w:t>
        </w:r>
      </w:hyperlink>
      <w:r w:rsidRPr="007C778D">
        <w:t>.</w:t>
      </w:r>
    </w:p>
    <w:p w14:paraId="310411DA" w14:textId="77777777" w:rsidR="00D8671F" w:rsidRPr="007C778D" w:rsidRDefault="00D8671F" w:rsidP="00D8671F">
      <w:pPr>
        <w:pStyle w:val="a9"/>
        <w:numPr>
          <w:ilvl w:val="0"/>
          <w:numId w:val="3"/>
        </w:numPr>
        <w:spacing w:after="0" w:line="360" w:lineRule="auto"/>
        <w:ind w:left="0" w:firstLine="709"/>
        <w:jc w:val="both"/>
      </w:pPr>
      <w:r w:rsidRPr="007C778D">
        <w:t>Fukuyama F. Why National Identity Matters. </w:t>
      </w:r>
      <w:r w:rsidRPr="007C778D">
        <w:rPr>
          <w:i/>
          <w:iCs/>
        </w:rPr>
        <w:t>Journal of Democracy</w:t>
      </w:r>
      <w:r w:rsidRPr="007C778D">
        <w:t>. 2018. Vol. 29. № 4. P. 5–15. URL: </w:t>
      </w:r>
      <w:hyperlink r:id="rId52" w:tgtFrame="_blank" w:history="1">
        <w:r w:rsidRPr="007C778D">
          <w:rPr>
            <w:rStyle w:val="ae"/>
          </w:rPr>
          <w:t>https://doi.org/10.1353/jod.2018.0058</w:t>
        </w:r>
      </w:hyperlink>
      <w:r w:rsidRPr="007C778D">
        <w:t>.</w:t>
      </w:r>
    </w:p>
    <w:p w14:paraId="042DA4DA" w14:textId="77777777" w:rsidR="00D8671F" w:rsidRPr="007C778D" w:rsidRDefault="00D8671F" w:rsidP="00D8671F">
      <w:pPr>
        <w:pStyle w:val="a9"/>
        <w:numPr>
          <w:ilvl w:val="0"/>
          <w:numId w:val="3"/>
        </w:numPr>
        <w:spacing w:after="0" w:line="360" w:lineRule="auto"/>
        <w:ind w:left="0" w:firstLine="709"/>
        <w:jc w:val="both"/>
      </w:pPr>
      <w:r w:rsidRPr="007C778D">
        <w:t>Gellner E. Nations and Nationalism. Cornell University Press, 2009. 208 p.</w:t>
      </w:r>
    </w:p>
    <w:p w14:paraId="6619EBB3" w14:textId="77777777" w:rsidR="00D8671F" w:rsidRPr="007C778D" w:rsidRDefault="00D8671F" w:rsidP="00D8671F">
      <w:pPr>
        <w:pStyle w:val="a9"/>
        <w:numPr>
          <w:ilvl w:val="0"/>
          <w:numId w:val="3"/>
        </w:numPr>
        <w:spacing w:after="0" w:line="360" w:lineRule="auto"/>
        <w:ind w:left="0" w:firstLine="709"/>
        <w:jc w:val="both"/>
      </w:pPr>
      <w:r w:rsidRPr="007C778D">
        <w:t>International Cultural Diplomacy Forum 2024. </w:t>
      </w:r>
      <w:r w:rsidRPr="007C778D">
        <w:rPr>
          <w:i/>
          <w:iCs/>
        </w:rPr>
        <w:t>Ukrainian Institute</w:t>
      </w:r>
      <w:r w:rsidRPr="007C778D">
        <w:t>. URL: </w:t>
      </w:r>
      <w:hyperlink r:id="rId53" w:tgtFrame="_blank" w:history="1">
        <w:r w:rsidRPr="007C778D">
          <w:rPr>
            <w:rStyle w:val="ae"/>
          </w:rPr>
          <w:t>https://surl.li/qerexy</w:t>
        </w:r>
      </w:hyperlink>
      <w:r w:rsidRPr="007C778D">
        <w:t>.</w:t>
      </w:r>
    </w:p>
    <w:p w14:paraId="0B742E30" w14:textId="77777777" w:rsidR="00D8671F" w:rsidRPr="007C778D" w:rsidRDefault="00D8671F" w:rsidP="00D8671F">
      <w:pPr>
        <w:pStyle w:val="a9"/>
        <w:numPr>
          <w:ilvl w:val="0"/>
          <w:numId w:val="3"/>
        </w:numPr>
        <w:spacing w:after="0" w:line="360" w:lineRule="auto"/>
        <w:ind w:left="0" w:firstLine="709"/>
        <w:jc w:val="both"/>
      </w:pPr>
      <w:r w:rsidRPr="007C778D">
        <w:t>Jahromi P. American Identity in the USA: Youth Perspectives. </w:t>
      </w:r>
      <w:r w:rsidRPr="007C778D">
        <w:rPr>
          <w:i/>
          <w:iCs/>
        </w:rPr>
        <w:t>Applied Developmental Science</w:t>
      </w:r>
      <w:r w:rsidRPr="007C778D">
        <w:t>. 2021. Vol. 15. № 2. P. 79–93. URL: </w:t>
      </w:r>
      <w:hyperlink r:id="rId54" w:tgtFrame="_blank" w:history="1">
        <w:r w:rsidRPr="007C778D">
          <w:rPr>
            <w:rStyle w:val="ae"/>
          </w:rPr>
          <w:t>https://doi.org/10.1080/10888691.2011.560811</w:t>
        </w:r>
      </w:hyperlink>
      <w:r w:rsidRPr="007C778D">
        <w:t>.</w:t>
      </w:r>
    </w:p>
    <w:p w14:paraId="031C9A18" w14:textId="77777777" w:rsidR="00D8671F" w:rsidRPr="007C778D" w:rsidRDefault="00D8671F" w:rsidP="00D8671F">
      <w:pPr>
        <w:pStyle w:val="a9"/>
        <w:numPr>
          <w:ilvl w:val="0"/>
          <w:numId w:val="3"/>
        </w:numPr>
        <w:spacing w:after="0" w:line="360" w:lineRule="auto"/>
        <w:ind w:left="0" w:firstLine="709"/>
        <w:jc w:val="both"/>
      </w:pPr>
      <w:r w:rsidRPr="007C778D">
        <w:t>Kuzio T. European Identity, Euromaidan, and Ukrainian Nationalism. </w:t>
      </w:r>
      <w:r w:rsidRPr="007C778D">
        <w:rPr>
          <w:i/>
          <w:iCs/>
        </w:rPr>
        <w:t>Nationalism and Ethnic Politics</w:t>
      </w:r>
      <w:r w:rsidRPr="007C778D">
        <w:t>. 2020. Vol. 22. № 4. P. 497–508. URL: </w:t>
      </w:r>
      <w:hyperlink r:id="rId55" w:tgtFrame="_blank" w:history="1">
        <w:r w:rsidRPr="007C778D">
          <w:rPr>
            <w:rStyle w:val="ae"/>
          </w:rPr>
          <w:t>https://doi.org/10.1080/13537113.2016.1238249</w:t>
        </w:r>
      </w:hyperlink>
      <w:r w:rsidRPr="007C778D">
        <w:t>.</w:t>
      </w:r>
    </w:p>
    <w:p w14:paraId="7B503619" w14:textId="77777777" w:rsidR="00D8671F" w:rsidRPr="007C778D" w:rsidRDefault="00D8671F" w:rsidP="00D8671F">
      <w:pPr>
        <w:pStyle w:val="a9"/>
        <w:numPr>
          <w:ilvl w:val="0"/>
          <w:numId w:val="3"/>
        </w:numPr>
        <w:spacing w:after="0" w:line="360" w:lineRule="auto"/>
        <w:ind w:left="0" w:firstLine="709"/>
        <w:jc w:val="both"/>
      </w:pPr>
      <w:r w:rsidRPr="007C778D">
        <w:t>Lozovyi V. S. The role of humanitarian education in the formation of national identity in the conditions of the Russian-Ukrainian war and European integration. </w:t>
      </w:r>
      <w:r w:rsidRPr="007C778D">
        <w:rPr>
          <w:i/>
          <w:iCs/>
        </w:rPr>
        <w:t xml:space="preserve">World economy and civilizational progress amidst polystructural </w:t>
      </w:r>
      <w:r w:rsidRPr="007C778D">
        <w:rPr>
          <w:i/>
          <w:iCs/>
        </w:rPr>
        <w:lastRenderedPageBreak/>
        <w:t>changes: economic-technological, resource, political-legal, security-social factors</w:t>
      </w:r>
      <w:r w:rsidRPr="007C778D">
        <w:t>. 2024. URL: </w:t>
      </w:r>
      <w:hyperlink r:id="rId56" w:tgtFrame="_blank" w:history="1">
        <w:r w:rsidRPr="007C778D">
          <w:rPr>
            <w:rStyle w:val="ae"/>
          </w:rPr>
          <w:t>https://doi.org/10.30525/978-9934-26-412-2-34</w:t>
        </w:r>
      </w:hyperlink>
      <w:r w:rsidRPr="007C778D">
        <w:t>.</w:t>
      </w:r>
    </w:p>
    <w:p w14:paraId="4F3863CE" w14:textId="77777777" w:rsidR="00D8671F" w:rsidRPr="007C778D" w:rsidRDefault="00D8671F" w:rsidP="00D8671F">
      <w:pPr>
        <w:pStyle w:val="a9"/>
        <w:numPr>
          <w:ilvl w:val="0"/>
          <w:numId w:val="3"/>
        </w:numPr>
        <w:spacing w:after="0" w:line="360" w:lineRule="auto"/>
        <w:ind w:left="0" w:firstLine="709"/>
        <w:jc w:val="both"/>
      </w:pPr>
      <w:r w:rsidRPr="007C778D">
        <w:t>Morgenthau H. J. The Yardstick of National Interest. </w:t>
      </w:r>
      <w:r w:rsidRPr="007C778D">
        <w:rPr>
          <w:i/>
          <w:iCs/>
        </w:rPr>
        <w:t>The ANNALS of the American Academy of Political and Social Science</w:t>
      </w:r>
      <w:r w:rsidRPr="007C778D">
        <w:t>. 1954. Vol. 296. № 1. P. 77–84. URL: </w:t>
      </w:r>
      <w:hyperlink r:id="rId57" w:tgtFrame="_blank" w:history="1">
        <w:r w:rsidRPr="007C778D">
          <w:rPr>
            <w:rStyle w:val="ae"/>
          </w:rPr>
          <w:t>https://doi.org/10.1177/000271625429600110</w:t>
        </w:r>
      </w:hyperlink>
      <w:r w:rsidRPr="007C778D">
        <w:t>.</w:t>
      </w:r>
    </w:p>
    <w:p w14:paraId="4159B705" w14:textId="77777777" w:rsidR="00D8671F" w:rsidRPr="007C778D" w:rsidRDefault="00D8671F" w:rsidP="00D8671F">
      <w:pPr>
        <w:pStyle w:val="a9"/>
        <w:numPr>
          <w:ilvl w:val="0"/>
          <w:numId w:val="3"/>
        </w:numPr>
        <w:spacing w:after="0" w:line="360" w:lineRule="auto"/>
        <w:ind w:left="0" w:firstLine="709"/>
        <w:jc w:val="both"/>
      </w:pPr>
      <w:r w:rsidRPr="007C778D">
        <w:t>Neumann I. B. Identity and Security. </w:t>
      </w:r>
      <w:r w:rsidRPr="007C778D">
        <w:rPr>
          <w:i/>
          <w:iCs/>
        </w:rPr>
        <w:t>Journal of Peace Research</w:t>
      </w:r>
      <w:r w:rsidRPr="007C778D">
        <w:t>. 1992. Vol. 29. № 2. P. 221–226. URL: </w:t>
      </w:r>
      <w:hyperlink r:id="rId58" w:tgtFrame="_blank" w:history="1">
        <w:r w:rsidRPr="007C778D">
          <w:rPr>
            <w:rStyle w:val="ae"/>
          </w:rPr>
          <w:t>https://doi.org/10.1177/0022343392029002009</w:t>
        </w:r>
      </w:hyperlink>
      <w:r w:rsidRPr="007C778D">
        <w:t>.</w:t>
      </w:r>
    </w:p>
    <w:p w14:paraId="29CF04D9" w14:textId="77777777" w:rsidR="00D8671F" w:rsidRPr="007C778D" w:rsidRDefault="00D8671F" w:rsidP="00D8671F">
      <w:pPr>
        <w:pStyle w:val="a9"/>
        <w:numPr>
          <w:ilvl w:val="0"/>
          <w:numId w:val="3"/>
        </w:numPr>
        <w:spacing w:after="0" w:line="360" w:lineRule="auto"/>
        <w:ind w:left="0" w:firstLine="709"/>
        <w:jc w:val="both"/>
      </w:pPr>
      <w:r w:rsidRPr="007C778D">
        <w:t>Norms, identity, and national security: Thomas U. Berger. </w:t>
      </w:r>
      <w:r w:rsidRPr="007C778D">
        <w:rPr>
          <w:i/>
          <w:iCs/>
        </w:rPr>
        <w:t>Security Studies</w:t>
      </w:r>
      <w:r w:rsidRPr="007C778D">
        <w:t>. 2021. P. 198–201. URL: </w:t>
      </w:r>
      <w:hyperlink r:id="rId59" w:tgtFrame="_blank" w:history="1">
        <w:r w:rsidRPr="007C778D">
          <w:rPr>
            <w:rStyle w:val="ae"/>
          </w:rPr>
          <w:t>https://doi.org/10.4324/9780203422144-32</w:t>
        </w:r>
      </w:hyperlink>
      <w:r w:rsidRPr="007C778D">
        <w:t>.</w:t>
      </w:r>
    </w:p>
    <w:p w14:paraId="05F9BDFF" w14:textId="77777777" w:rsidR="00D8671F" w:rsidRPr="007C778D" w:rsidRDefault="00D8671F" w:rsidP="00D8671F">
      <w:pPr>
        <w:pStyle w:val="a9"/>
        <w:numPr>
          <w:ilvl w:val="0"/>
          <w:numId w:val="3"/>
        </w:numPr>
        <w:spacing w:after="0" w:line="360" w:lineRule="auto"/>
        <w:ind w:left="0" w:firstLine="709"/>
        <w:jc w:val="both"/>
      </w:pPr>
      <w:r w:rsidRPr="007C778D">
        <w:t>Schildkraut D. J. National Identity in the United States. </w:t>
      </w:r>
      <w:r w:rsidRPr="007C778D">
        <w:rPr>
          <w:i/>
          <w:iCs/>
        </w:rPr>
        <w:t>Handbook of Identity Theory and Research</w:t>
      </w:r>
      <w:r w:rsidRPr="007C778D">
        <w:t>. New York, NY, 2021. P. 845–865. URL: </w:t>
      </w:r>
      <w:hyperlink r:id="rId60" w:tgtFrame="_blank" w:history="1">
        <w:r w:rsidRPr="007C778D">
          <w:rPr>
            <w:rStyle w:val="ae"/>
          </w:rPr>
          <w:t>https://doi.org/10.1007/978-1-4419-7988-9_36</w:t>
        </w:r>
      </w:hyperlink>
      <w:r w:rsidRPr="007C778D">
        <w:t> (date of access: 10.04.2025)</w:t>
      </w:r>
    </w:p>
    <w:p w14:paraId="58FA85D9" w14:textId="77777777" w:rsidR="00D8671F" w:rsidRPr="007C778D" w:rsidRDefault="00D8671F" w:rsidP="00D8671F">
      <w:pPr>
        <w:pStyle w:val="a9"/>
        <w:numPr>
          <w:ilvl w:val="0"/>
          <w:numId w:val="3"/>
        </w:numPr>
        <w:spacing w:after="0" w:line="360" w:lineRule="auto"/>
        <w:ind w:left="0" w:firstLine="709"/>
        <w:jc w:val="both"/>
      </w:pPr>
      <w:r w:rsidRPr="007C778D">
        <w:t>Smith A. D. National Identity. </w:t>
      </w:r>
      <w:r w:rsidRPr="007C778D">
        <w:rPr>
          <w:i/>
          <w:iCs/>
        </w:rPr>
        <w:t>Contemporary Sociology</w:t>
      </w:r>
      <w:r w:rsidRPr="007C778D">
        <w:t>. 1995. Vol. 24. № 4. P. 363. URL: </w:t>
      </w:r>
      <w:hyperlink r:id="rId61" w:tgtFrame="_blank" w:history="1">
        <w:r w:rsidRPr="007C778D">
          <w:rPr>
            <w:rStyle w:val="ae"/>
          </w:rPr>
          <w:t>https://doi.org/10.2307/2077662</w:t>
        </w:r>
      </w:hyperlink>
      <w:r w:rsidRPr="007C778D">
        <w:t>.</w:t>
      </w:r>
    </w:p>
    <w:p w14:paraId="1DEDC81A" w14:textId="77777777" w:rsidR="00D8671F" w:rsidRPr="007C778D" w:rsidRDefault="00D8671F" w:rsidP="00D8671F">
      <w:pPr>
        <w:pStyle w:val="a9"/>
        <w:numPr>
          <w:ilvl w:val="0"/>
          <w:numId w:val="3"/>
        </w:numPr>
        <w:spacing w:after="0" w:line="360" w:lineRule="auto"/>
        <w:ind w:left="0" w:firstLine="709"/>
        <w:jc w:val="both"/>
      </w:pPr>
      <w:r w:rsidRPr="007C778D">
        <w:t>Takach A. In search of Ukrainian national identity: 1840–1921. </w:t>
      </w:r>
      <w:r w:rsidRPr="007C778D">
        <w:rPr>
          <w:i/>
          <w:iCs/>
        </w:rPr>
        <w:t>Ethnic and Racial Studies</w:t>
      </w:r>
      <w:r w:rsidRPr="007C778D">
        <w:t>. 1996. Vol. 19. № 3. P. 640–659. URL: </w:t>
      </w:r>
      <w:hyperlink r:id="rId62" w:tgtFrame="_blank" w:history="1">
        <w:r w:rsidRPr="007C778D">
          <w:rPr>
            <w:rStyle w:val="ae"/>
          </w:rPr>
          <w:t>https://doi.org/10.1080/01419870.1996.9993928</w:t>
        </w:r>
      </w:hyperlink>
      <w:r w:rsidRPr="007C778D">
        <w:t>.</w:t>
      </w:r>
    </w:p>
    <w:p w14:paraId="462240FF" w14:textId="77777777" w:rsidR="00D8671F" w:rsidRPr="007C778D" w:rsidRDefault="00D8671F" w:rsidP="00D8671F">
      <w:pPr>
        <w:pStyle w:val="a9"/>
        <w:numPr>
          <w:ilvl w:val="0"/>
          <w:numId w:val="3"/>
        </w:numPr>
        <w:spacing w:after="0" w:line="360" w:lineRule="auto"/>
        <w:ind w:left="0" w:firstLine="709"/>
        <w:jc w:val="both"/>
      </w:pPr>
      <w:r w:rsidRPr="007C778D">
        <w:t>Talentino A. K. The two faces of nation‐building: developing function and identity. </w:t>
      </w:r>
      <w:r w:rsidRPr="007C778D">
        <w:rPr>
          <w:i/>
          <w:iCs/>
        </w:rPr>
        <w:t>Cambridge Review of International Affairs</w:t>
      </w:r>
      <w:r w:rsidRPr="007C778D">
        <w:t>. 2014. Vol. 17. № 3. P. 557–575. URL: </w:t>
      </w:r>
      <w:hyperlink r:id="rId63" w:tgtFrame="_blank" w:history="1">
        <w:r w:rsidRPr="007C778D">
          <w:rPr>
            <w:rStyle w:val="ae"/>
          </w:rPr>
          <w:t>https://doi.org/10.1080/0955757042000297008</w:t>
        </w:r>
      </w:hyperlink>
      <w:r w:rsidRPr="007C778D">
        <w:t>.</w:t>
      </w:r>
    </w:p>
    <w:p w14:paraId="2B244F47" w14:textId="77777777" w:rsidR="00D8671F" w:rsidRPr="007C778D" w:rsidRDefault="00D8671F" w:rsidP="00D8671F">
      <w:pPr>
        <w:pStyle w:val="a9"/>
        <w:numPr>
          <w:ilvl w:val="0"/>
          <w:numId w:val="3"/>
        </w:numPr>
        <w:spacing w:after="0" w:line="360" w:lineRule="auto"/>
        <w:ind w:left="0" w:firstLine="709"/>
        <w:jc w:val="both"/>
      </w:pPr>
      <w:r w:rsidRPr="007C778D">
        <w:t>Thiesse A.-M. 1. The Formation of National Identities. </w:t>
      </w:r>
      <w:r w:rsidRPr="007C778D">
        <w:rPr>
          <w:i/>
          <w:iCs/>
        </w:rPr>
        <w:t>The European Puzzle</w:t>
      </w:r>
      <w:r w:rsidRPr="007C778D">
        <w:t>. 2022. P. 13–28. URL: </w:t>
      </w:r>
      <w:hyperlink r:id="rId64" w:tgtFrame="_blank" w:history="1">
        <w:r w:rsidRPr="007C778D">
          <w:rPr>
            <w:rStyle w:val="ae"/>
          </w:rPr>
          <w:t>https://doi.org/10.1515/9780857458636-006</w:t>
        </w:r>
      </w:hyperlink>
      <w:r w:rsidRPr="007C778D">
        <w:t>.</w:t>
      </w:r>
    </w:p>
    <w:p w14:paraId="2B022C10" w14:textId="77777777" w:rsidR="00D8671F" w:rsidRPr="007C778D" w:rsidRDefault="00D8671F" w:rsidP="00D8671F">
      <w:pPr>
        <w:pStyle w:val="a9"/>
        <w:numPr>
          <w:ilvl w:val="0"/>
          <w:numId w:val="3"/>
        </w:numPr>
        <w:spacing w:after="0" w:line="360" w:lineRule="auto"/>
        <w:ind w:left="0" w:firstLine="709"/>
        <w:jc w:val="both"/>
      </w:pPr>
      <w:r w:rsidRPr="007C778D">
        <w:t>UkraineNow – Help Ukraine. </w:t>
      </w:r>
      <w:r w:rsidRPr="007C778D">
        <w:rPr>
          <w:i/>
          <w:iCs/>
        </w:rPr>
        <w:t xml:space="preserve">UkraineNow </w:t>
      </w:r>
      <w:r w:rsidRPr="007C778D">
        <w:t xml:space="preserve">– </w:t>
      </w:r>
      <w:r w:rsidRPr="007C778D">
        <w:rPr>
          <w:i/>
          <w:iCs/>
        </w:rPr>
        <w:t>Help Ukraine</w:t>
      </w:r>
      <w:r w:rsidRPr="007C778D">
        <w:t>. URL: </w:t>
      </w:r>
      <w:hyperlink r:id="rId65" w:tgtFrame="_blank" w:history="1">
        <w:r w:rsidRPr="007C778D">
          <w:rPr>
            <w:rStyle w:val="ae"/>
          </w:rPr>
          <w:t>https://www.ukrainenow.org/</w:t>
        </w:r>
      </w:hyperlink>
      <w:r w:rsidRPr="007C778D">
        <w:t>.</w:t>
      </w:r>
    </w:p>
    <w:p w14:paraId="0D61306A" w14:textId="77777777" w:rsidR="00D8671F" w:rsidRPr="007C778D" w:rsidRDefault="00D8671F" w:rsidP="00D8671F">
      <w:pPr>
        <w:pStyle w:val="a9"/>
        <w:numPr>
          <w:ilvl w:val="0"/>
          <w:numId w:val="3"/>
        </w:numPr>
        <w:spacing w:after="0" w:line="360" w:lineRule="auto"/>
        <w:ind w:left="0" w:firstLine="709"/>
        <w:jc w:val="both"/>
      </w:pPr>
      <w:r w:rsidRPr="007C778D">
        <w:t>Ukrainian Startup Fund. </w:t>
      </w:r>
      <w:r w:rsidRPr="007C778D">
        <w:rPr>
          <w:i/>
          <w:iCs/>
        </w:rPr>
        <w:t>Фонд розвитку інновацій</w:t>
      </w:r>
      <w:r w:rsidRPr="007C778D">
        <w:t>. URL: </w:t>
      </w:r>
      <w:hyperlink r:id="rId66" w:tgtFrame="_blank" w:history="1">
        <w:r w:rsidRPr="007C778D">
          <w:rPr>
            <w:rStyle w:val="ae"/>
          </w:rPr>
          <w:t>https://usf.com.ua/</w:t>
        </w:r>
      </w:hyperlink>
      <w:r w:rsidRPr="007C778D">
        <w:t>.</w:t>
      </w:r>
    </w:p>
    <w:p w14:paraId="648B1ABD" w14:textId="77777777" w:rsidR="00D8671F" w:rsidRPr="007C778D" w:rsidRDefault="00D8671F" w:rsidP="00D8671F">
      <w:pPr>
        <w:pStyle w:val="a9"/>
        <w:numPr>
          <w:ilvl w:val="0"/>
          <w:numId w:val="3"/>
        </w:numPr>
        <w:spacing w:after="0" w:line="360" w:lineRule="auto"/>
        <w:ind w:left="0" w:firstLine="709"/>
        <w:jc w:val="both"/>
      </w:pPr>
      <w:r w:rsidRPr="007C778D">
        <w:t xml:space="preserve">Waltz K. N. Structural Realism after the Cold War. </w:t>
      </w:r>
      <w:r w:rsidRPr="007C778D">
        <w:rPr>
          <w:i/>
          <w:iCs/>
        </w:rPr>
        <w:t>International Security</w:t>
      </w:r>
      <w:r w:rsidRPr="007C778D">
        <w:t xml:space="preserve">. 2020. Vol. 25. № 1. P. 5–41. URL: </w:t>
      </w:r>
      <w:hyperlink r:id="rId67" w:history="1">
        <w:r w:rsidRPr="007C778D">
          <w:rPr>
            <w:rStyle w:val="ae"/>
          </w:rPr>
          <w:t>https://doi.org/10.1162/016228800560372</w:t>
        </w:r>
      </w:hyperlink>
      <w:r w:rsidRPr="007C778D">
        <w:t>.</w:t>
      </w:r>
    </w:p>
    <w:p w14:paraId="478DA265" w14:textId="77777777" w:rsidR="00D8671F" w:rsidRPr="007C778D" w:rsidRDefault="00D8671F" w:rsidP="00D8671F">
      <w:pPr>
        <w:pStyle w:val="a9"/>
        <w:numPr>
          <w:ilvl w:val="0"/>
          <w:numId w:val="3"/>
        </w:numPr>
        <w:spacing w:after="0" w:line="360" w:lineRule="auto"/>
        <w:ind w:left="0" w:firstLine="709"/>
        <w:jc w:val="both"/>
      </w:pPr>
      <w:r w:rsidRPr="007C778D">
        <w:lastRenderedPageBreak/>
        <w:t>Wendt A. Constructing International Politics. </w:t>
      </w:r>
      <w:r w:rsidRPr="007C778D">
        <w:rPr>
          <w:i/>
          <w:iCs/>
        </w:rPr>
        <w:t>International Security</w:t>
      </w:r>
      <w:r w:rsidRPr="007C778D">
        <w:t>. 2015. Vol. 20. № 1. P. 71. URL: </w:t>
      </w:r>
      <w:hyperlink r:id="rId68" w:tgtFrame="_blank" w:history="1">
        <w:r w:rsidRPr="007C778D">
          <w:rPr>
            <w:rStyle w:val="ae"/>
          </w:rPr>
          <w:t>https://doi.org/10.2307/2539217</w:t>
        </w:r>
      </w:hyperlink>
      <w:r w:rsidRPr="007C778D">
        <w:t>.</w:t>
      </w:r>
    </w:p>
    <w:p w14:paraId="1F9BDF73" w14:textId="07A9DE94" w:rsidR="00D8671F" w:rsidRPr="007C778D" w:rsidRDefault="00D8671F" w:rsidP="00D8671F">
      <w:pPr>
        <w:pStyle w:val="a9"/>
        <w:numPr>
          <w:ilvl w:val="0"/>
          <w:numId w:val="3"/>
        </w:numPr>
        <w:spacing w:after="0" w:line="360" w:lineRule="auto"/>
        <w:ind w:left="0" w:firstLine="709"/>
        <w:jc w:val="both"/>
      </w:pPr>
      <w:r w:rsidRPr="007C778D">
        <w:t>Wolczuk K. History, Europe and the «National Idea»: The «Official» Narrative of National Identity in Ukraine. </w:t>
      </w:r>
      <w:r w:rsidRPr="007C778D">
        <w:rPr>
          <w:i/>
          <w:iCs/>
        </w:rPr>
        <w:t>Nationalities Papers</w:t>
      </w:r>
      <w:r w:rsidRPr="007C778D">
        <w:t>. 2000. Vol. 28. № 4. P. 671–694. URL: </w:t>
      </w:r>
      <w:hyperlink r:id="rId69" w:tgtFrame="_blank" w:history="1">
        <w:r w:rsidRPr="007C778D">
          <w:rPr>
            <w:rStyle w:val="ae"/>
          </w:rPr>
          <w:t>https://doi.org/10.1080/00905990020009674</w:t>
        </w:r>
      </w:hyperlink>
      <w:r w:rsidRPr="007C778D">
        <w:t>.</w:t>
      </w:r>
    </w:p>
    <w:p w14:paraId="165438F5" w14:textId="77777777" w:rsidR="00CB51C6" w:rsidRPr="00F65EBF" w:rsidRDefault="00CB51C6" w:rsidP="00B87AAB">
      <w:pPr>
        <w:spacing w:after="0" w:line="360" w:lineRule="auto"/>
        <w:jc w:val="both"/>
      </w:pPr>
    </w:p>
    <w:sectPr w:rsidR="00CB51C6" w:rsidRPr="00F65EBF" w:rsidSect="00CB51C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D9E6" w14:textId="77777777" w:rsidR="00036097" w:rsidRDefault="00036097" w:rsidP="0003166F">
      <w:pPr>
        <w:spacing w:after="0"/>
      </w:pPr>
      <w:r>
        <w:separator/>
      </w:r>
    </w:p>
  </w:endnote>
  <w:endnote w:type="continuationSeparator" w:id="0">
    <w:p w14:paraId="75833659" w14:textId="77777777" w:rsidR="00036097" w:rsidRDefault="00036097" w:rsidP="00031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DFD9" w14:textId="77777777" w:rsidR="00036097" w:rsidRDefault="00036097" w:rsidP="0003166F">
      <w:pPr>
        <w:spacing w:after="0"/>
      </w:pPr>
      <w:r>
        <w:separator/>
      </w:r>
    </w:p>
  </w:footnote>
  <w:footnote w:type="continuationSeparator" w:id="0">
    <w:p w14:paraId="384572C2" w14:textId="77777777" w:rsidR="00036097" w:rsidRDefault="00036097" w:rsidP="000316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02246"/>
      <w:docPartObj>
        <w:docPartGallery w:val="Page Numbers (Top of Page)"/>
        <w:docPartUnique/>
      </w:docPartObj>
    </w:sdtPr>
    <w:sdtEndPr/>
    <w:sdtContent>
      <w:p w14:paraId="42D243D1" w14:textId="22E4F72D" w:rsidR="0003166F" w:rsidRDefault="0003166F">
        <w:pPr>
          <w:pStyle w:val="af1"/>
          <w:jc w:val="right"/>
        </w:pPr>
        <w:r>
          <w:fldChar w:fldCharType="begin"/>
        </w:r>
        <w:r>
          <w:instrText>PAGE   \* MERGEFORMAT</w:instrText>
        </w:r>
        <w:r>
          <w:fldChar w:fldCharType="separate"/>
        </w:r>
        <w:r>
          <w:t>2</w:t>
        </w:r>
        <w:r>
          <w:fldChar w:fldCharType="end"/>
        </w:r>
      </w:p>
    </w:sdtContent>
  </w:sdt>
  <w:p w14:paraId="68B94E12" w14:textId="77777777" w:rsidR="0003166F" w:rsidRDefault="0003166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C5995"/>
    <w:multiLevelType w:val="multilevel"/>
    <w:tmpl w:val="D6A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A6065"/>
    <w:multiLevelType w:val="hybridMultilevel"/>
    <w:tmpl w:val="B8784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A406DE"/>
    <w:multiLevelType w:val="multilevel"/>
    <w:tmpl w:val="4C2A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AB"/>
    <w:rsid w:val="00010D38"/>
    <w:rsid w:val="0003166F"/>
    <w:rsid w:val="00036097"/>
    <w:rsid w:val="001235A9"/>
    <w:rsid w:val="00163A6C"/>
    <w:rsid w:val="006C0B77"/>
    <w:rsid w:val="006D46DF"/>
    <w:rsid w:val="00723FD7"/>
    <w:rsid w:val="007769E5"/>
    <w:rsid w:val="007B17E8"/>
    <w:rsid w:val="007C778D"/>
    <w:rsid w:val="007D0962"/>
    <w:rsid w:val="008242FF"/>
    <w:rsid w:val="00870751"/>
    <w:rsid w:val="0090210F"/>
    <w:rsid w:val="00922C48"/>
    <w:rsid w:val="009B5AD3"/>
    <w:rsid w:val="00B03C57"/>
    <w:rsid w:val="00B87AAB"/>
    <w:rsid w:val="00B90441"/>
    <w:rsid w:val="00B915B7"/>
    <w:rsid w:val="00CB51C6"/>
    <w:rsid w:val="00D8671F"/>
    <w:rsid w:val="00DF50F8"/>
    <w:rsid w:val="00E14342"/>
    <w:rsid w:val="00E95975"/>
    <w:rsid w:val="00EA2827"/>
    <w:rsid w:val="00EA59DF"/>
    <w:rsid w:val="00EE4070"/>
    <w:rsid w:val="00F11F9C"/>
    <w:rsid w:val="00F12C76"/>
    <w:rsid w:val="00F65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C4943"/>
  <w15:chartTrackingRefBased/>
  <w15:docId w15:val="{18F4A863-F80F-43AE-87B6-33535BC0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lang w:val="uk-UA"/>
      <w14:ligatures w14:val="none"/>
    </w:rPr>
  </w:style>
  <w:style w:type="paragraph" w:styleId="1">
    <w:name w:val="heading 1"/>
    <w:basedOn w:val="a"/>
    <w:next w:val="a"/>
    <w:link w:val="10"/>
    <w:uiPriority w:val="9"/>
    <w:qFormat/>
    <w:rsid w:val="00B87A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87A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B87AA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87AA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87AA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87A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87AA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87AA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87AA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AAB"/>
    <w:rPr>
      <w:rFonts w:asciiTheme="majorHAnsi" w:eastAsiaTheme="majorEastAsia" w:hAnsiTheme="majorHAnsi" w:cstheme="majorBidi"/>
      <w:color w:val="2E74B5" w:themeColor="accent1" w:themeShade="BF"/>
      <w:kern w:val="0"/>
      <w:sz w:val="40"/>
      <w:szCs w:val="40"/>
      <w14:ligatures w14:val="none"/>
    </w:rPr>
  </w:style>
  <w:style w:type="character" w:customStyle="1" w:styleId="20">
    <w:name w:val="Заголовок 2 Знак"/>
    <w:basedOn w:val="a0"/>
    <w:link w:val="2"/>
    <w:uiPriority w:val="9"/>
    <w:semiHidden/>
    <w:rsid w:val="00B87AAB"/>
    <w:rPr>
      <w:rFonts w:asciiTheme="majorHAnsi" w:eastAsiaTheme="majorEastAsia" w:hAnsiTheme="majorHAnsi" w:cstheme="majorBidi"/>
      <w:color w:val="2E74B5" w:themeColor="accent1" w:themeShade="BF"/>
      <w:kern w:val="0"/>
      <w:sz w:val="32"/>
      <w:szCs w:val="32"/>
      <w14:ligatures w14:val="none"/>
    </w:rPr>
  </w:style>
  <w:style w:type="character" w:customStyle="1" w:styleId="30">
    <w:name w:val="Заголовок 3 Знак"/>
    <w:basedOn w:val="a0"/>
    <w:link w:val="3"/>
    <w:uiPriority w:val="9"/>
    <w:rsid w:val="00B87AAB"/>
    <w:rPr>
      <w:rFonts w:eastAsiaTheme="majorEastAsia" w:cstheme="majorBidi"/>
      <w:color w:val="2E74B5" w:themeColor="accent1" w:themeShade="BF"/>
      <w:kern w:val="0"/>
      <w:sz w:val="28"/>
      <w:szCs w:val="28"/>
      <w14:ligatures w14:val="none"/>
    </w:rPr>
  </w:style>
  <w:style w:type="character" w:customStyle="1" w:styleId="40">
    <w:name w:val="Заголовок 4 Знак"/>
    <w:basedOn w:val="a0"/>
    <w:link w:val="4"/>
    <w:uiPriority w:val="9"/>
    <w:semiHidden/>
    <w:rsid w:val="00B87AAB"/>
    <w:rPr>
      <w:rFonts w:eastAsiaTheme="majorEastAsia" w:cstheme="majorBidi"/>
      <w:i/>
      <w:iCs/>
      <w:color w:val="2E74B5" w:themeColor="accent1" w:themeShade="BF"/>
      <w:kern w:val="0"/>
      <w:sz w:val="28"/>
      <w14:ligatures w14:val="none"/>
    </w:rPr>
  </w:style>
  <w:style w:type="character" w:customStyle="1" w:styleId="50">
    <w:name w:val="Заголовок 5 Знак"/>
    <w:basedOn w:val="a0"/>
    <w:link w:val="5"/>
    <w:uiPriority w:val="9"/>
    <w:semiHidden/>
    <w:rsid w:val="00B87AAB"/>
    <w:rPr>
      <w:rFonts w:eastAsiaTheme="majorEastAsia" w:cstheme="majorBidi"/>
      <w:color w:val="2E74B5" w:themeColor="accent1" w:themeShade="BF"/>
      <w:kern w:val="0"/>
      <w:sz w:val="28"/>
      <w14:ligatures w14:val="none"/>
    </w:rPr>
  </w:style>
  <w:style w:type="character" w:customStyle="1" w:styleId="60">
    <w:name w:val="Заголовок 6 Знак"/>
    <w:basedOn w:val="a0"/>
    <w:link w:val="6"/>
    <w:uiPriority w:val="9"/>
    <w:semiHidden/>
    <w:rsid w:val="00B87AAB"/>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87AAB"/>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87AAB"/>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87AAB"/>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87AA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7AAB"/>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87AA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B87AAB"/>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B87AAB"/>
    <w:pPr>
      <w:spacing w:before="160"/>
      <w:jc w:val="center"/>
    </w:pPr>
    <w:rPr>
      <w:i/>
      <w:iCs/>
      <w:color w:val="404040" w:themeColor="text1" w:themeTint="BF"/>
    </w:rPr>
  </w:style>
  <w:style w:type="character" w:customStyle="1" w:styleId="a8">
    <w:name w:val="Цитата Знак"/>
    <w:basedOn w:val="a0"/>
    <w:link w:val="a7"/>
    <w:uiPriority w:val="29"/>
    <w:rsid w:val="00B87AAB"/>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B87AAB"/>
    <w:pPr>
      <w:ind w:left="720"/>
      <w:contextualSpacing/>
    </w:pPr>
  </w:style>
  <w:style w:type="character" w:styleId="aa">
    <w:name w:val="Intense Emphasis"/>
    <w:basedOn w:val="a0"/>
    <w:uiPriority w:val="21"/>
    <w:qFormat/>
    <w:rsid w:val="00B87AAB"/>
    <w:rPr>
      <w:i/>
      <w:iCs/>
      <w:color w:val="2E74B5" w:themeColor="accent1" w:themeShade="BF"/>
    </w:rPr>
  </w:style>
  <w:style w:type="paragraph" w:styleId="ab">
    <w:name w:val="Intense Quote"/>
    <w:basedOn w:val="a"/>
    <w:next w:val="a"/>
    <w:link w:val="ac"/>
    <w:uiPriority w:val="30"/>
    <w:qFormat/>
    <w:rsid w:val="00B87A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B87AAB"/>
    <w:rPr>
      <w:rFonts w:ascii="Times New Roman" w:hAnsi="Times New Roman"/>
      <w:i/>
      <w:iCs/>
      <w:color w:val="2E74B5" w:themeColor="accent1" w:themeShade="BF"/>
      <w:kern w:val="0"/>
      <w:sz w:val="28"/>
      <w14:ligatures w14:val="none"/>
    </w:rPr>
  </w:style>
  <w:style w:type="character" w:styleId="ad">
    <w:name w:val="Intense Reference"/>
    <w:basedOn w:val="a0"/>
    <w:uiPriority w:val="32"/>
    <w:qFormat/>
    <w:rsid w:val="00B87AAB"/>
    <w:rPr>
      <w:b/>
      <w:bCs/>
      <w:smallCaps/>
      <w:color w:val="2E74B5" w:themeColor="accent1" w:themeShade="BF"/>
      <w:spacing w:val="5"/>
    </w:rPr>
  </w:style>
  <w:style w:type="character" w:styleId="ae">
    <w:name w:val="Hyperlink"/>
    <w:basedOn w:val="a0"/>
    <w:uiPriority w:val="99"/>
    <w:unhideWhenUsed/>
    <w:rsid w:val="00CB51C6"/>
    <w:rPr>
      <w:color w:val="0563C1" w:themeColor="hyperlink"/>
      <w:u w:val="single"/>
    </w:rPr>
  </w:style>
  <w:style w:type="table" w:styleId="af">
    <w:name w:val="Table Grid"/>
    <w:basedOn w:val="a1"/>
    <w:uiPriority w:val="39"/>
    <w:rsid w:val="00CB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F65EBF"/>
    <w:rPr>
      <w:b/>
      <w:bCs/>
    </w:rPr>
  </w:style>
  <w:style w:type="paragraph" w:styleId="af1">
    <w:name w:val="header"/>
    <w:basedOn w:val="a"/>
    <w:link w:val="af2"/>
    <w:uiPriority w:val="99"/>
    <w:unhideWhenUsed/>
    <w:rsid w:val="0003166F"/>
    <w:pPr>
      <w:tabs>
        <w:tab w:val="center" w:pos="4677"/>
        <w:tab w:val="right" w:pos="9355"/>
      </w:tabs>
      <w:spacing w:after="0"/>
    </w:pPr>
  </w:style>
  <w:style w:type="character" w:customStyle="1" w:styleId="af2">
    <w:name w:val="Верхній колонтитул Знак"/>
    <w:basedOn w:val="a0"/>
    <w:link w:val="af1"/>
    <w:uiPriority w:val="99"/>
    <w:rsid w:val="0003166F"/>
    <w:rPr>
      <w:rFonts w:ascii="Times New Roman" w:hAnsi="Times New Roman"/>
      <w:kern w:val="0"/>
      <w:sz w:val="28"/>
      <w:lang w:val="uk-UA"/>
      <w14:ligatures w14:val="none"/>
    </w:rPr>
  </w:style>
  <w:style w:type="paragraph" w:styleId="af3">
    <w:name w:val="footer"/>
    <w:basedOn w:val="a"/>
    <w:link w:val="af4"/>
    <w:uiPriority w:val="99"/>
    <w:unhideWhenUsed/>
    <w:rsid w:val="0003166F"/>
    <w:pPr>
      <w:tabs>
        <w:tab w:val="center" w:pos="4677"/>
        <w:tab w:val="right" w:pos="9355"/>
      </w:tabs>
      <w:spacing w:after="0"/>
    </w:pPr>
  </w:style>
  <w:style w:type="character" w:customStyle="1" w:styleId="af4">
    <w:name w:val="Нижній колонтитул Знак"/>
    <w:basedOn w:val="a0"/>
    <w:link w:val="af3"/>
    <w:uiPriority w:val="99"/>
    <w:rsid w:val="0003166F"/>
    <w:rPr>
      <w:rFonts w:ascii="Times New Roman" w:hAnsi="Times New Roman"/>
      <w:kern w:val="0"/>
      <w:sz w:val="28"/>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1997">
      <w:bodyDiv w:val="1"/>
      <w:marLeft w:val="0"/>
      <w:marRight w:val="0"/>
      <w:marTop w:val="0"/>
      <w:marBottom w:val="0"/>
      <w:divBdr>
        <w:top w:val="none" w:sz="0" w:space="0" w:color="auto"/>
        <w:left w:val="none" w:sz="0" w:space="0" w:color="auto"/>
        <w:bottom w:val="none" w:sz="0" w:space="0" w:color="auto"/>
        <w:right w:val="none" w:sz="0" w:space="0" w:color="auto"/>
      </w:divBdr>
    </w:div>
    <w:div w:id="460265954">
      <w:bodyDiv w:val="1"/>
      <w:marLeft w:val="0"/>
      <w:marRight w:val="0"/>
      <w:marTop w:val="0"/>
      <w:marBottom w:val="0"/>
      <w:divBdr>
        <w:top w:val="none" w:sz="0" w:space="0" w:color="auto"/>
        <w:left w:val="none" w:sz="0" w:space="0" w:color="auto"/>
        <w:bottom w:val="none" w:sz="0" w:space="0" w:color="auto"/>
        <w:right w:val="none" w:sz="0" w:space="0" w:color="auto"/>
      </w:divBdr>
    </w:div>
    <w:div w:id="763454123">
      <w:bodyDiv w:val="1"/>
      <w:marLeft w:val="0"/>
      <w:marRight w:val="0"/>
      <w:marTop w:val="0"/>
      <w:marBottom w:val="0"/>
      <w:divBdr>
        <w:top w:val="none" w:sz="0" w:space="0" w:color="auto"/>
        <w:left w:val="none" w:sz="0" w:space="0" w:color="auto"/>
        <w:bottom w:val="none" w:sz="0" w:space="0" w:color="auto"/>
        <w:right w:val="none" w:sz="0" w:space="0" w:color="auto"/>
      </w:divBdr>
    </w:div>
    <w:div w:id="17035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6059/978-966-397-453-8-23" TargetMode="External"/><Relationship Id="rId21" Type="http://schemas.openxmlformats.org/officeDocument/2006/relationships/diagramColors" Target="diagrams/colors3.xml"/><Relationship Id="rId42" Type="http://schemas.openxmlformats.org/officeDocument/2006/relationships/hyperlink" Target="https://zakon.rada.gov.ua/laws/show/4256-20" TargetMode="External"/><Relationship Id="rId47" Type="http://schemas.openxmlformats.org/officeDocument/2006/relationships/hyperlink" Target="https://doi.org/10.4324/9781003060963-46" TargetMode="External"/><Relationship Id="rId63" Type="http://schemas.openxmlformats.org/officeDocument/2006/relationships/hyperlink" Target="https://doi.org/10.1080/0955757042000297008" TargetMode="External"/><Relationship Id="rId68" Type="http://schemas.openxmlformats.org/officeDocument/2006/relationships/hyperlink" Target="https://doi.org/10.2307/2539217" TargetMode="Externa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hyperlink" Target="https://doi.org/10.36059/978-966-397-387-6-8" TargetMode="External"/><Relationship Id="rId11" Type="http://schemas.openxmlformats.org/officeDocument/2006/relationships/diagramColors" Target="diagrams/colors1.xml"/><Relationship Id="rId24" Type="http://schemas.openxmlformats.org/officeDocument/2006/relationships/hyperlink" Target="https://doi.org/10.32839/2304-5809/2020-12-88-49" TargetMode="External"/><Relationship Id="rId32" Type="http://schemas.openxmlformats.org/officeDocument/2006/relationships/hyperlink" Target="https://surl.li/bslile" TargetMode="External"/><Relationship Id="rId37" Type="http://schemas.openxmlformats.org/officeDocument/2006/relationships/hyperlink" Target="https://zakon.rada.gov.ua/laws/show/2704-19"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984_011" TargetMode="External"/><Relationship Id="rId53" Type="http://schemas.openxmlformats.org/officeDocument/2006/relationships/hyperlink" Target="https://surl.li/qerexy" TargetMode="External"/><Relationship Id="rId58" Type="http://schemas.openxmlformats.org/officeDocument/2006/relationships/hyperlink" Target="https://doi.org/10.1177/0022343392029002009" TargetMode="External"/><Relationship Id="rId66" Type="http://schemas.openxmlformats.org/officeDocument/2006/relationships/hyperlink" Target="https://usf.com.ua/" TargetMode="External"/><Relationship Id="rId5" Type="http://schemas.openxmlformats.org/officeDocument/2006/relationships/footnotes" Target="footnotes.xml"/><Relationship Id="rId61" Type="http://schemas.openxmlformats.org/officeDocument/2006/relationships/hyperlink" Target="https://doi.org/10.2307/2077662"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yperlink" Target="https://surl.li/birjia" TargetMode="External"/><Relationship Id="rId30" Type="http://schemas.openxmlformats.org/officeDocument/2006/relationships/hyperlink" Target="https://doi.org/10.32689/2523-4625-2023-3(69)-6" TargetMode="External"/><Relationship Id="rId35" Type="http://schemas.openxmlformats.org/officeDocument/2006/relationships/hyperlink" Target="https://zakon.rada.gov.ua/laws/show/2310-20" TargetMode="External"/><Relationship Id="rId43" Type="http://schemas.openxmlformats.org/officeDocument/2006/relationships/hyperlink" Target="https://zakon.rada.gov.ua/laws/show/1322-2023-%D0%BF" TargetMode="External"/><Relationship Id="rId48" Type="http://schemas.openxmlformats.org/officeDocument/2006/relationships/hyperlink" Target="https://doi.org/10.1080/13537110490518264" TargetMode="External"/><Relationship Id="rId56" Type="http://schemas.openxmlformats.org/officeDocument/2006/relationships/hyperlink" Target="https://doi.org/10.30525/978-9934-26-412-2-34" TargetMode="External"/><Relationship Id="rId64" Type="http://schemas.openxmlformats.org/officeDocument/2006/relationships/hyperlink" Target="https://doi.org/10.1515/9780857458636-006" TargetMode="External"/><Relationship Id="rId69" Type="http://schemas.openxmlformats.org/officeDocument/2006/relationships/hyperlink" Target="https://doi.org/10.1080/00905990020009674" TargetMode="External"/><Relationship Id="rId8" Type="http://schemas.openxmlformats.org/officeDocument/2006/relationships/diagramData" Target="diagrams/data1.xml"/><Relationship Id="rId51" Type="http://schemas.openxmlformats.org/officeDocument/2006/relationships/hyperlink" Target="https://surl.li/krrauy" TargetMode="Externa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surl.li/ecrqto" TargetMode="External"/><Relationship Id="rId33" Type="http://schemas.openxmlformats.org/officeDocument/2006/relationships/hyperlink" Target="https://doi.org/10.25264/2312-7112-2024-26-54-60" TargetMode="External"/><Relationship Id="rId38" Type="http://schemas.openxmlformats.org/officeDocument/2006/relationships/hyperlink" Target="https://zakon.rada.gov.ua/laws/show/1582-15" TargetMode="External"/><Relationship Id="rId46" Type="http://schemas.openxmlformats.org/officeDocument/2006/relationships/hyperlink" Target="https://doi.org/10.31861/mhpi2022.46.221-230" TargetMode="External"/><Relationship Id="rId59" Type="http://schemas.openxmlformats.org/officeDocument/2006/relationships/hyperlink" Target="https://doi.org/10.4324/9780203422144-32" TargetMode="External"/><Relationship Id="rId67" Type="http://schemas.openxmlformats.org/officeDocument/2006/relationships/hyperlink" Target="https://doi.org/10.1162/016228800560372" TargetMode="External"/><Relationship Id="rId20" Type="http://schemas.openxmlformats.org/officeDocument/2006/relationships/diagramQuickStyle" Target="diagrams/quickStyle3.xml"/><Relationship Id="rId41" Type="http://schemas.openxmlformats.org/officeDocument/2006/relationships/hyperlink" Target="https://zakon.rada.gov.ua/laws/show/2834-20" TargetMode="External"/><Relationship Id="rId54" Type="http://schemas.openxmlformats.org/officeDocument/2006/relationships/hyperlink" Target="https://doi.org/10.1080/10888691.2011.560811" TargetMode="External"/><Relationship Id="rId62" Type="http://schemas.openxmlformats.org/officeDocument/2006/relationships/hyperlink" Target="https://doi.org/10.1080/01419870.1996.9993928"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hyperlink" Target="https://surl.li/ehigbe" TargetMode="External"/><Relationship Id="rId28" Type="http://schemas.openxmlformats.org/officeDocument/2006/relationships/hyperlink" Target="https://doi.org/10.34079/2226-2830-2023-13-35-36-78-89" TargetMode="External"/><Relationship Id="rId36" Type="http://schemas.openxmlformats.org/officeDocument/2006/relationships/hyperlink" Target="https://zakon.rada.gov.ua/laws/show/2519-20" TargetMode="External"/><Relationship Id="rId49" Type="http://schemas.openxmlformats.org/officeDocument/2006/relationships/hyperlink" Target="https://surl.li/gxpqsz" TargetMode="External"/><Relationship Id="rId57" Type="http://schemas.openxmlformats.org/officeDocument/2006/relationships/hyperlink" Target="https://doi.org/10.1177/000271625429600110" TargetMode="External"/><Relationship Id="rId10" Type="http://schemas.openxmlformats.org/officeDocument/2006/relationships/diagramQuickStyle" Target="diagrams/quickStyle1.xml"/><Relationship Id="rId31" Type="http://schemas.openxmlformats.org/officeDocument/2006/relationships/hyperlink" Target="https://doi.org/10.36059/978-966-397-372-2-18" TargetMode="External"/><Relationship Id="rId44" Type="http://schemas.openxmlformats.org/officeDocument/2006/relationships/hyperlink" Target="https://doi.org/10.31392/cult.alm.2024.1.18" TargetMode="External"/><Relationship Id="rId52" Type="http://schemas.openxmlformats.org/officeDocument/2006/relationships/hyperlink" Target="https://doi.org/10.1353/jod.2018.0058" TargetMode="External"/><Relationship Id="rId60" Type="http://schemas.openxmlformats.org/officeDocument/2006/relationships/hyperlink" Target="https://doi.org/10.1007/978-1-4419-7988-9_36" TargetMode="External"/><Relationship Id="rId65" Type="http://schemas.openxmlformats.org/officeDocument/2006/relationships/hyperlink" Target="https://www.ukrainenow.org/" TargetMode="External"/><Relationship Id="rId4" Type="http://schemas.openxmlformats.org/officeDocument/2006/relationships/webSettings" Target="web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hyperlink" Target="https://zakon.rada.gov.ua/laws/show/3005-20" TargetMode="External"/><Relationship Id="rId34" Type="http://schemas.openxmlformats.org/officeDocument/2006/relationships/hyperlink" Target="https://doi.org/10.47315/archives2022.330.012" TargetMode="External"/><Relationship Id="rId50" Type="http://schemas.openxmlformats.org/officeDocument/2006/relationships/hyperlink" Target="https://doi.org/10.4159/9780674258143" TargetMode="External"/><Relationship Id="rId55" Type="http://schemas.openxmlformats.org/officeDocument/2006/relationships/hyperlink" Target="https://doi.org/10.1080/13537113.2016.1238249"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313796-4E5C-4EDC-A8D1-41B508EE2E52}"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ru-RU"/>
        </a:p>
      </dgm:t>
    </dgm:pt>
    <dgm:pt modelId="{FEFF7D9C-8C1B-4024-AEEF-88C2E125522F}">
      <dgm:prSet phldrT="[Текст]" custT="1"/>
      <dgm:spPr/>
      <dgm:t>
        <a:bodyPr/>
        <a:lstStyle/>
        <a:p>
          <a:pPr>
            <a:buNone/>
          </a:pPr>
          <a:r>
            <a:rPr lang="ru-RU" sz="1200">
              <a:latin typeface="Times New Roman" panose="02020603050405020304" pitchFamily="18" charset="0"/>
              <a:cs typeface="Times New Roman" panose="02020603050405020304" pitchFamily="18" charset="0"/>
            </a:rPr>
            <a:t>Історична пам'ять та міфи походження</a:t>
          </a:r>
        </a:p>
      </dgm:t>
    </dgm:pt>
    <dgm:pt modelId="{EAFF1B25-B50E-411E-B1D8-A92CBEC61B15}" type="parTrans" cxnId="{C3ABED99-6C4F-4B1F-A205-31E6071AE614}">
      <dgm:prSet/>
      <dgm:spPr/>
      <dgm:t>
        <a:bodyPr/>
        <a:lstStyle/>
        <a:p>
          <a:endParaRPr lang="ru-RU" sz="1200">
            <a:latin typeface="Times New Roman" panose="02020603050405020304" pitchFamily="18" charset="0"/>
            <a:cs typeface="Times New Roman" panose="02020603050405020304" pitchFamily="18" charset="0"/>
          </a:endParaRPr>
        </a:p>
      </dgm:t>
    </dgm:pt>
    <dgm:pt modelId="{90094A1E-0305-4962-BF2D-4B30830CED2C}" type="sibTrans" cxnId="{C3ABED99-6C4F-4B1F-A205-31E6071AE614}">
      <dgm:prSet/>
      <dgm:spPr/>
      <dgm:t>
        <a:bodyPr/>
        <a:lstStyle/>
        <a:p>
          <a:endParaRPr lang="ru-RU" sz="1200">
            <a:latin typeface="Times New Roman" panose="02020603050405020304" pitchFamily="18" charset="0"/>
            <a:cs typeface="Times New Roman" panose="02020603050405020304" pitchFamily="18" charset="0"/>
          </a:endParaRPr>
        </a:p>
      </dgm:t>
    </dgm:pt>
    <dgm:pt modelId="{128A6060-99AE-4D43-9D81-F25E8A12BE71}">
      <dgm:prSet custT="1"/>
      <dgm:spPr/>
      <dgm:t>
        <a:bodyPr/>
        <a:lstStyle/>
        <a:p>
          <a:pPr>
            <a:buNone/>
          </a:pPr>
          <a:r>
            <a:rPr lang="ru-RU" sz="1200">
              <a:latin typeface="Times New Roman" panose="02020603050405020304" pitchFamily="18" charset="0"/>
              <a:cs typeface="Times New Roman" panose="02020603050405020304" pitchFamily="18" charset="0"/>
            </a:rPr>
            <a:t>Спільна мова</a:t>
          </a:r>
        </a:p>
      </dgm:t>
    </dgm:pt>
    <dgm:pt modelId="{F8C91F7B-E344-4DC0-8577-003E6FE8670F}" type="parTrans" cxnId="{4638647A-2120-4BFF-8B11-4A2CD7FCCF2A}">
      <dgm:prSet/>
      <dgm:spPr/>
      <dgm:t>
        <a:bodyPr/>
        <a:lstStyle/>
        <a:p>
          <a:endParaRPr lang="ru-RU" sz="1200">
            <a:latin typeface="Times New Roman" panose="02020603050405020304" pitchFamily="18" charset="0"/>
            <a:cs typeface="Times New Roman" panose="02020603050405020304" pitchFamily="18" charset="0"/>
          </a:endParaRPr>
        </a:p>
      </dgm:t>
    </dgm:pt>
    <dgm:pt modelId="{4C29EDC0-5409-42E8-871D-5C2EA12EDF75}" type="sibTrans" cxnId="{4638647A-2120-4BFF-8B11-4A2CD7FCCF2A}">
      <dgm:prSet/>
      <dgm:spPr/>
      <dgm:t>
        <a:bodyPr/>
        <a:lstStyle/>
        <a:p>
          <a:endParaRPr lang="ru-RU" sz="1200">
            <a:latin typeface="Times New Roman" panose="02020603050405020304" pitchFamily="18" charset="0"/>
            <a:cs typeface="Times New Roman" panose="02020603050405020304" pitchFamily="18" charset="0"/>
          </a:endParaRPr>
        </a:p>
      </dgm:t>
    </dgm:pt>
    <dgm:pt modelId="{6D882531-E029-4A16-8F2A-BE1D2D93E3AF}">
      <dgm:prSet custT="1"/>
      <dgm:spPr/>
      <dgm:t>
        <a:bodyPr/>
        <a:lstStyle/>
        <a:p>
          <a:pPr>
            <a:buNone/>
          </a:pPr>
          <a:r>
            <a:rPr lang="ru-RU" sz="1200">
              <a:latin typeface="Times New Roman" panose="02020603050405020304" pitchFamily="18" charset="0"/>
              <a:cs typeface="Times New Roman" panose="02020603050405020304" pitchFamily="18" charset="0"/>
            </a:rPr>
            <a:t>Культура і традиції</a:t>
          </a:r>
        </a:p>
      </dgm:t>
    </dgm:pt>
    <dgm:pt modelId="{025F3AA7-E34D-4277-BE94-82FDD6148C6C}" type="parTrans" cxnId="{07C8FCF7-B1E8-44C3-B3AD-DE0F439C28B7}">
      <dgm:prSet/>
      <dgm:spPr/>
      <dgm:t>
        <a:bodyPr/>
        <a:lstStyle/>
        <a:p>
          <a:endParaRPr lang="ru-RU" sz="1200">
            <a:latin typeface="Times New Roman" panose="02020603050405020304" pitchFamily="18" charset="0"/>
            <a:cs typeface="Times New Roman" panose="02020603050405020304" pitchFamily="18" charset="0"/>
          </a:endParaRPr>
        </a:p>
      </dgm:t>
    </dgm:pt>
    <dgm:pt modelId="{D8D8CEB2-0D61-40BF-95E2-874D8CC822B8}" type="sibTrans" cxnId="{07C8FCF7-B1E8-44C3-B3AD-DE0F439C28B7}">
      <dgm:prSet/>
      <dgm:spPr/>
      <dgm:t>
        <a:bodyPr/>
        <a:lstStyle/>
        <a:p>
          <a:endParaRPr lang="ru-RU" sz="1200">
            <a:latin typeface="Times New Roman" panose="02020603050405020304" pitchFamily="18" charset="0"/>
            <a:cs typeface="Times New Roman" panose="02020603050405020304" pitchFamily="18" charset="0"/>
          </a:endParaRPr>
        </a:p>
      </dgm:t>
    </dgm:pt>
    <dgm:pt modelId="{F7398792-24DB-4033-9286-298C8C7DF87B}">
      <dgm:prSet custT="1"/>
      <dgm:spPr/>
      <dgm:t>
        <a:bodyPr/>
        <a:lstStyle/>
        <a:p>
          <a:pPr>
            <a:buNone/>
          </a:pPr>
          <a:r>
            <a:rPr lang="ru-RU" sz="1200">
              <a:latin typeface="Times New Roman" panose="02020603050405020304" pitchFamily="18" charset="0"/>
              <a:cs typeface="Times New Roman" panose="02020603050405020304" pitchFamily="18" charset="0"/>
            </a:rPr>
            <a:t>Територія або Батьківщина</a:t>
          </a:r>
        </a:p>
      </dgm:t>
    </dgm:pt>
    <dgm:pt modelId="{D3BD7C11-C2B3-461E-8D34-279CAB9F1E50}" type="parTrans" cxnId="{A1167428-F9C7-4A17-BEDD-D5B5B7846630}">
      <dgm:prSet/>
      <dgm:spPr/>
      <dgm:t>
        <a:bodyPr/>
        <a:lstStyle/>
        <a:p>
          <a:endParaRPr lang="ru-RU" sz="1200">
            <a:latin typeface="Times New Roman" panose="02020603050405020304" pitchFamily="18" charset="0"/>
            <a:cs typeface="Times New Roman" panose="02020603050405020304" pitchFamily="18" charset="0"/>
          </a:endParaRPr>
        </a:p>
      </dgm:t>
    </dgm:pt>
    <dgm:pt modelId="{E0899491-2D29-4FA1-BF76-B63A8C697EC2}" type="sibTrans" cxnId="{A1167428-F9C7-4A17-BEDD-D5B5B7846630}">
      <dgm:prSet/>
      <dgm:spPr/>
      <dgm:t>
        <a:bodyPr/>
        <a:lstStyle/>
        <a:p>
          <a:endParaRPr lang="ru-RU" sz="1200">
            <a:latin typeface="Times New Roman" panose="02020603050405020304" pitchFamily="18" charset="0"/>
            <a:cs typeface="Times New Roman" panose="02020603050405020304" pitchFamily="18" charset="0"/>
          </a:endParaRPr>
        </a:p>
      </dgm:t>
    </dgm:pt>
    <dgm:pt modelId="{E61BA30C-027B-4D0E-B0FB-96C1806A24FC}">
      <dgm:prSet custT="1"/>
      <dgm:spPr/>
      <dgm:t>
        <a:bodyPr/>
        <a:lstStyle/>
        <a:p>
          <a:pPr>
            <a:buNone/>
          </a:pPr>
          <a:r>
            <a:rPr lang="ru-RU" sz="1200">
              <a:latin typeface="Times New Roman" panose="02020603050405020304" pitchFamily="18" charset="0"/>
              <a:cs typeface="Times New Roman" panose="02020603050405020304" pitchFamily="18" charset="0"/>
            </a:rPr>
            <a:t>Правові та політичні інституції</a:t>
          </a:r>
        </a:p>
      </dgm:t>
    </dgm:pt>
    <dgm:pt modelId="{C1AD5155-3683-49C8-8E6D-00CE6DAA6902}" type="parTrans" cxnId="{205BFDFD-8395-4CAB-A92A-4C5523DB8949}">
      <dgm:prSet/>
      <dgm:spPr/>
      <dgm:t>
        <a:bodyPr/>
        <a:lstStyle/>
        <a:p>
          <a:endParaRPr lang="ru-RU" sz="1200">
            <a:latin typeface="Times New Roman" panose="02020603050405020304" pitchFamily="18" charset="0"/>
            <a:cs typeface="Times New Roman" panose="02020603050405020304" pitchFamily="18" charset="0"/>
          </a:endParaRPr>
        </a:p>
      </dgm:t>
    </dgm:pt>
    <dgm:pt modelId="{733ED9EF-3599-4FE6-B264-CC08E2DBD9A2}" type="sibTrans" cxnId="{205BFDFD-8395-4CAB-A92A-4C5523DB8949}">
      <dgm:prSet/>
      <dgm:spPr/>
      <dgm:t>
        <a:bodyPr/>
        <a:lstStyle/>
        <a:p>
          <a:endParaRPr lang="ru-RU" sz="1200">
            <a:latin typeface="Times New Roman" panose="02020603050405020304" pitchFamily="18" charset="0"/>
            <a:cs typeface="Times New Roman" panose="02020603050405020304" pitchFamily="18" charset="0"/>
          </a:endParaRPr>
        </a:p>
      </dgm:t>
    </dgm:pt>
    <dgm:pt modelId="{E00BB25F-F8AB-4211-9BE8-44C182AD8863}">
      <dgm:prSet custT="1"/>
      <dgm:spPr/>
      <dgm:t>
        <a:bodyPr/>
        <a:lstStyle/>
        <a:p>
          <a:pPr>
            <a:buNone/>
          </a:pPr>
          <a:r>
            <a:rPr lang="ru-RU" sz="1200">
              <a:latin typeface="Times New Roman" panose="02020603050405020304" pitchFamily="18" charset="0"/>
              <a:cs typeface="Times New Roman" panose="02020603050405020304" pitchFamily="18" charset="0"/>
            </a:rPr>
            <a:t>Громадянські цінності та права</a:t>
          </a:r>
        </a:p>
      </dgm:t>
    </dgm:pt>
    <dgm:pt modelId="{C769AA9F-FB53-41BF-BCCA-0E9C1129DFA6}" type="parTrans" cxnId="{1579B59C-CF21-4383-A62C-A417E32A2B87}">
      <dgm:prSet/>
      <dgm:spPr/>
      <dgm:t>
        <a:bodyPr/>
        <a:lstStyle/>
        <a:p>
          <a:endParaRPr lang="ru-RU" sz="1200">
            <a:latin typeface="Times New Roman" panose="02020603050405020304" pitchFamily="18" charset="0"/>
            <a:cs typeface="Times New Roman" panose="02020603050405020304" pitchFamily="18" charset="0"/>
          </a:endParaRPr>
        </a:p>
      </dgm:t>
    </dgm:pt>
    <dgm:pt modelId="{CF86A859-3274-4502-B298-5AB31B8E3A27}" type="sibTrans" cxnId="{1579B59C-CF21-4383-A62C-A417E32A2B87}">
      <dgm:prSet/>
      <dgm:spPr/>
      <dgm:t>
        <a:bodyPr/>
        <a:lstStyle/>
        <a:p>
          <a:endParaRPr lang="ru-RU" sz="1200">
            <a:latin typeface="Times New Roman" panose="02020603050405020304" pitchFamily="18" charset="0"/>
            <a:cs typeface="Times New Roman" panose="02020603050405020304" pitchFamily="18" charset="0"/>
          </a:endParaRPr>
        </a:p>
      </dgm:t>
    </dgm:pt>
    <dgm:pt modelId="{45C89938-F0FF-4409-86E2-F18163BC6D4E}">
      <dgm:prSet custT="1"/>
      <dgm:spPr/>
      <dgm:t>
        <a:bodyPr/>
        <a:lstStyle/>
        <a:p>
          <a:pPr>
            <a:buNone/>
          </a:pPr>
          <a:r>
            <a:rPr lang="ru-RU" sz="1200">
              <a:latin typeface="Times New Roman" panose="02020603050405020304" pitchFamily="18" charset="0"/>
              <a:cs typeface="Times New Roman" panose="02020603050405020304" pitchFamily="18" charset="0"/>
            </a:rPr>
            <a:t>Медіа та комунікації</a:t>
          </a:r>
        </a:p>
      </dgm:t>
    </dgm:pt>
    <dgm:pt modelId="{CD05AEE7-3FC0-41C6-9236-146178FE4C1D}" type="parTrans" cxnId="{3CA6A963-F781-4393-A135-A24849890C2F}">
      <dgm:prSet/>
      <dgm:spPr/>
      <dgm:t>
        <a:bodyPr/>
        <a:lstStyle/>
        <a:p>
          <a:endParaRPr lang="ru-RU" sz="1200">
            <a:latin typeface="Times New Roman" panose="02020603050405020304" pitchFamily="18" charset="0"/>
            <a:cs typeface="Times New Roman" panose="02020603050405020304" pitchFamily="18" charset="0"/>
          </a:endParaRPr>
        </a:p>
      </dgm:t>
    </dgm:pt>
    <dgm:pt modelId="{BF03B50E-F247-4C8C-93CB-C7278D69B671}" type="sibTrans" cxnId="{3CA6A963-F781-4393-A135-A24849890C2F}">
      <dgm:prSet/>
      <dgm:spPr/>
      <dgm:t>
        <a:bodyPr/>
        <a:lstStyle/>
        <a:p>
          <a:endParaRPr lang="ru-RU" sz="1200">
            <a:latin typeface="Times New Roman" panose="02020603050405020304" pitchFamily="18" charset="0"/>
            <a:cs typeface="Times New Roman" panose="02020603050405020304" pitchFamily="18" charset="0"/>
          </a:endParaRPr>
        </a:p>
      </dgm:t>
    </dgm:pt>
    <dgm:pt modelId="{845E097A-C9D9-49A5-9780-8C4575D93414}">
      <dgm:prSet custT="1"/>
      <dgm:spPr/>
      <dgm:t>
        <a:bodyPr/>
        <a:lstStyle/>
        <a:p>
          <a:r>
            <a:rPr lang="ru-RU" sz="1200">
              <a:latin typeface="Times New Roman" panose="02020603050405020304" pitchFamily="18" charset="0"/>
              <a:cs typeface="Times New Roman" panose="02020603050405020304" pitchFamily="18" charset="0"/>
            </a:rPr>
            <a:t>Практика та контекст</a:t>
          </a:r>
        </a:p>
      </dgm:t>
    </dgm:pt>
    <dgm:pt modelId="{FC5700F2-804D-4D13-9AB5-EA6D2AD92E6E}" type="parTrans" cxnId="{D8E5B489-C399-415B-8C23-D1330D4C557B}">
      <dgm:prSet/>
      <dgm:spPr/>
      <dgm:t>
        <a:bodyPr/>
        <a:lstStyle/>
        <a:p>
          <a:endParaRPr lang="ru-RU" sz="1200">
            <a:latin typeface="Times New Roman" panose="02020603050405020304" pitchFamily="18" charset="0"/>
            <a:cs typeface="Times New Roman" panose="02020603050405020304" pitchFamily="18" charset="0"/>
          </a:endParaRPr>
        </a:p>
      </dgm:t>
    </dgm:pt>
    <dgm:pt modelId="{35CD31F5-EA2D-4427-A69D-77B25C8836D6}" type="sibTrans" cxnId="{D8E5B489-C399-415B-8C23-D1330D4C557B}">
      <dgm:prSet/>
      <dgm:spPr/>
      <dgm:t>
        <a:bodyPr/>
        <a:lstStyle/>
        <a:p>
          <a:endParaRPr lang="ru-RU" sz="1200">
            <a:latin typeface="Times New Roman" panose="02020603050405020304" pitchFamily="18" charset="0"/>
            <a:cs typeface="Times New Roman" panose="02020603050405020304" pitchFamily="18" charset="0"/>
          </a:endParaRPr>
        </a:p>
      </dgm:t>
    </dgm:pt>
    <dgm:pt modelId="{C9C515AD-3E50-44E8-9EAC-2B6AC74AC911}" type="pres">
      <dgm:prSet presAssocID="{37313796-4E5C-4EDC-A8D1-41B508EE2E52}" presName="diagram" presStyleCnt="0">
        <dgm:presLayoutVars>
          <dgm:dir/>
          <dgm:resizeHandles val="exact"/>
        </dgm:presLayoutVars>
      </dgm:prSet>
      <dgm:spPr/>
    </dgm:pt>
    <dgm:pt modelId="{CBA5C919-3289-443E-A9CA-FE6CFA476C8D}" type="pres">
      <dgm:prSet presAssocID="{FEFF7D9C-8C1B-4024-AEEF-88C2E125522F}" presName="node" presStyleLbl="node1" presStyleIdx="0" presStyleCnt="8">
        <dgm:presLayoutVars>
          <dgm:bulletEnabled val="1"/>
        </dgm:presLayoutVars>
      </dgm:prSet>
      <dgm:spPr/>
    </dgm:pt>
    <dgm:pt modelId="{EF0CEF4B-C904-472D-B290-4C683A426604}" type="pres">
      <dgm:prSet presAssocID="{90094A1E-0305-4962-BF2D-4B30830CED2C}" presName="sibTrans" presStyleCnt="0"/>
      <dgm:spPr/>
    </dgm:pt>
    <dgm:pt modelId="{290F338E-81AD-42CE-9E0B-304CB25C3321}" type="pres">
      <dgm:prSet presAssocID="{128A6060-99AE-4D43-9D81-F25E8A12BE71}" presName="node" presStyleLbl="node1" presStyleIdx="1" presStyleCnt="8">
        <dgm:presLayoutVars>
          <dgm:bulletEnabled val="1"/>
        </dgm:presLayoutVars>
      </dgm:prSet>
      <dgm:spPr/>
    </dgm:pt>
    <dgm:pt modelId="{44E8DEBE-31EC-4A01-95BC-FC83080CDBC1}" type="pres">
      <dgm:prSet presAssocID="{4C29EDC0-5409-42E8-871D-5C2EA12EDF75}" presName="sibTrans" presStyleCnt="0"/>
      <dgm:spPr/>
    </dgm:pt>
    <dgm:pt modelId="{69012DA5-A1FD-4F0F-863F-1990789D0DE2}" type="pres">
      <dgm:prSet presAssocID="{6D882531-E029-4A16-8F2A-BE1D2D93E3AF}" presName="node" presStyleLbl="node1" presStyleIdx="2" presStyleCnt="8">
        <dgm:presLayoutVars>
          <dgm:bulletEnabled val="1"/>
        </dgm:presLayoutVars>
      </dgm:prSet>
      <dgm:spPr/>
    </dgm:pt>
    <dgm:pt modelId="{4BB1CC9F-CF2E-4E53-8318-DD1C97E0A666}" type="pres">
      <dgm:prSet presAssocID="{D8D8CEB2-0D61-40BF-95E2-874D8CC822B8}" presName="sibTrans" presStyleCnt="0"/>
      <dgm:spPr/>
    </dgm:pt>
    <dgm:pt modelId="{7FA43D15-0FC2-4A3D-A61E-E8716E8D356A}" type="pres">
      <dgm:prSet presAssocID="{F7398792-24DB-4033-9286-298C8C7DF87B}" presName="node" presStyleLbl="node1" presStyleIdx="3" presStyleCnt="8">
        <dgm:presLayoutVars>
          <dgm:bulletEnabled val="1"/>
        </dgm:presLayoutVars>
      </dgm:prSet>
      <dgm:spPr/>
    </dgm:pt>
    <dgm:pt modelId="{4DF7E850-2813-4961-BB00-F37EC9399ABA}" type="pres">
      <dgm:prSet presAssocID="{E0899491-2D29-4FA1-BF76-B63A8C697EC2}" presName="sibTrans" presStyleCnt="0"/>
      <dgm:spPr/>
    </dgm:pt>
    <dgm:pt modelId="{A610F11C-16EE-450C-96A4-92BF66BC2F7D}" type="pres">
      <dgm:prSet presAssocID="{E61BA30C-027B-4D0E-B0FB-96C1806A24FC}" presName="node" presStyleLbl="node1" presStyleIdx="4" presStyleCnt="8">
        <dgm:presLayoutVars>
          <dgm:bulletEnabled val="1"/>
        </dgm:presLayoutVars>
      </dgm:prSet>
      <dgm:spPr/>
    </dgm:pt>
    <dgm:pt modelId="{36C8885F-B306-47C1-AC0F-7B2E39D4E7C4}" type="pres">
      <dgm:prSet presAssocID="{733ED9EF-3599-4FE6-B264-CC08E2DBD9A2}" presName="sibTrans" presStyleCnt="0"/>
      <dgm:spPr/>
    </dgm:pt>
    <dgm:pt modelId="{91557B6A-00A3-439A-94A9-9FFB3B9E505D}" type="pres">
      <dgm:prSet presAssocID="{E00BB25F-F8AB-4211-9BE8-44C182AD8863}" presName="node" presStyleLbl="node1" presStyleIdx="5" presStyleCnt="8">
        <dgm:presLayoutVars>
          <dgm:bulletEnabled val="1"/>
        </dgm:presLayoutVars>
      </dgm:prSet>
      <dgm:spPr/>
    </dgm:pt>
    <dgm:pt modelId="{B47B8487-4CD5-45CA-A7F6-F18FAA6BD8DB}" type="pres">
      <dgm:prSet presAssocID="{CF86A859-3274-4502-B298-5AB31B8E3A27}" presName="sibTrans" presStyleCnt="0"/>
      <dgm:spPr/>
    </dgm:pt>
    <dgm:pt modelId="{AD4620D8-1F73-4401-BE91-153143EA4E55}" type="pres">
      <dgm:prSet presAssocID="{45C89938-F0FF-4409-86E2-F18163BC6D4E}" presName="node" presStyleLbl="node1" presStyleIdx="6" presStyleCnt="8">
        <dgm:presLayoutVars>
          <dgm:bulletEnabled val="1"/>
        </dgm:presLayoutVars>
      </dgm:prSet>
      <dgm:spPr/>
    </dgm:pt>
    <dgm:pt modelId="{28EACD16-209C-427E-B6A8-1317944C0D15}" type="pres">
      <dgm:prSet presAssocID="{BF03B50E-F247-4C8C-93CB-C7278D69B671}" presName="sibTrans" presStyleCnt="0"/>
      <dgm:spPr/>
    </dgm:pt>
    <dgm:pt modelId="{F70C9744-D02D-43EC-AE5C-04E4096CCA7B}" type="pres">
      <dgm:prSet presAssocID="{845E097A-C9D9-49A5-9780-8C4575D93414}" presName="node" presStyleLbl="node1" presStyleIdx="7" presStyleCnt="8">
        <dgm:presLayoutVars>
          <dgm:bulletEnabled val="1"/>
        </dgm:presLayoutVars>
      </dgm:prSet>
      <dgm:spPr/>
    </dgm:pt>
  </dgm:ptLst>
  <dgm:cxnLst>
    <dgm:cxn modelId="{3210CC0A-A16C-4E21-9135-A7C7AFBD2CEB}" type="presOf" srcId="{128A6060-99AE-4D43-9D81-F25E8A12BE71}" destId="{290F338E-81AD-42CE-9E0B-304CB25C3321}" srcOrd="0" destOrd="0" presId="urn:microsoft.com/office/officeart/2005/8/layout/default"/>
    <dgm:cxn modelId="{38341814-F270-45F6-BFE6-88608D3C61DF}" type="presOf" srcId="{845E097A-C9D9-49A5-9780-8C4575D93414}" destId="{F70C9744-D02D-43EC-AE5C-04E4096CCA7B}" srcOrd="0" destOrd="0" presId="urn:microsoft.com/office/officeart/2005/8/layout/default"/>
    <dgm:cxn modelId="{A8901E16-CDFE-4914-AE77-27A1E50D760F}" type="presOf" srcId="{E00BB25F-F8AB-4211-9BE8-44C182AD8863}" destId="{91557B6A-00A3-439A-94A9-9FFB3B9E505D}" srcOrd="0" destOrd="0" presId="urn:microsoft.com/office/officeart/2005/8/layout/default"/>
    <dgm:cxn modelId="{A1167428-F9C7-4A17-BEDD-D5B5B7846630}" srcId="{37313796-4E5C-4EDC-A8D1-41B508EE2E52}" destId="{F7398792-24DB-4033-9286-298C8C7DF87B}" srcOrd="3" destOrd="0" parTransId="{D3BD7C11-C2B3-461E-8D34-279CAB9F1E50}" sibTransId="{E0899491-2D29-4FA1-BF76-B63A8C697EC2}"/>
    <dgm:cxn modelId="{1C000835-7B3E-4410-9B29-FFDA7751778B}" type="presOf" srcId="{FEFF7D9C-8C1B-4024-AEEF-88C2E125522F}" destId="{CBA5C919-3289-443E-A9CA-FE6CFA476C8D}" srcOrd="0" destOrd="0" presId="urn:microsoft.com/office/officeart/2005/8/layout/default"/>
    <dgm:cxn modelId="{9C530D5B-C9F9-4353-8040-0ED4ABE60710}" type="presOf" srcId="{E61BA30C-027B-4D0E-B0FB-96C1806A24FC}" destId="{A610F11C-16EE-450C-96A4-92BF66BC2F7D}" srcOrd="0" destOrd="0" presId="urn:microsoft.com/office/officeart/2005/8/layout/default"/>
    <dgm:cxn modelId="{3CA6A963-F781-4393-A135-A24849890C2F}" srcId="{37313796-4E5C-4EDC-A8D1-41B508EE2E52}" destId="{45C89938-F0FF-4409-86E2-F18163BC6D4E}" srcOrd="6" destOrd="0" parTransId="{CD05AEE7-3FC0-41C6-9236-146178FE4C1D}" sibTransId="{BF03B50E-F247-4C8C-93CB-C7278D69B671}"/>
    <dgm:cxn modelId="{4638647A-2120-4BFF-8B11-4A2CD7FCCF2A}" srcId="{37313796-4E5C-4EDC-A8D1-41B508EE2E52}" destId="{128A6060-99AE-4D43-9D81-F25E8A12BE71}" srcOrd="1" destOrd="0" parTransId="{F8C91F7B-E344-4DC0-8577-003E6FE8670F}" sibTransId="{4C29EDC0-5409-42E8-871D-5C2EA12EDF75}"/>
    <dgm:cxn modelId="{B5DE657B-7332-4250-A5A4-9A6E2A27F081}" type="presOf" srcId="{37313796-4E5C-4EDC-A8D1-41B508EE2E52}" destId="{C9C515AD-3E50-44E8-9EAC-2B6AC74AC911}" srcOrd="0" destOrd="0" presId="urn:microsoft.com/office/officeart/2005/8/layout/default"/>
    <dgm:cxn modelId="{3E008E85-AE41-4D3B-97D9-A6A4CC95423B}" type="presOf" srcId="{F7398792-24DB-4033-9286-298C8C7DF87B}" destId="{7FA43D15-0FC2-4A3D-A61E-E8716E8D356A}" srcOrd="0" destOrd="0" presId="urn:microsoft.com/office/officeart/2005/8/layout/default"/>
    <dgm:cxn modelId="{D8E5B489-C399-415B-8C23-D1330D4C557B}" srcId="{37313796-4E5C-4EDC-A8D1-41B508EE2E52}" destId="{845E097A-C9D9-49A5-9780-8C4575D93414}" srcOrd="7" destOrd="0" parTransId="{FC5700F2-804D-4D13-9AB5-EA6D2AD92E6E}" sibTransId="{35CD31F5-EA2D-4427-A69D-77B25C8836D6}"/>
    <dgm:cxn modelId="{C3ABED99-6C4F-4B1F-A205-31E6071AE614}" srcId="{37313796-4E5C-4EDC-A8D1-41B508EE2E52}" destId="{FEFF7D9C-8C1B-4024-AEEF-88C2E125522F}" srcOrd="0" destOrd="0" parTransId="{EAFF1B25-B50E-411E-B1D8-A92CBEC61B15}" sibTransId="{90094A1E-0305-4962-BF2D-4B30830CED2C}"/>
    <dgm:cxn modelId="{1579B59C-CF21-4383-A62C-A417E32A2B87}" srcId="{37313796-4E5C-4EDC-A8D1-41B508EE2E52}" destId="{E00BB25F-F8AB-4211-9BE8-44C182AD8863}" srcOrd="5" destOrd="0" parTransId="{C769AA9F-FB53-41BF-BCCA-0E9C1129DFA6}" sibTransId="{CF86A859-3274-4502-B298-5AB31B8E3A27}"/>
    <dgm:cxn modelId="{FCBDB7CF-FDBC-4A43-98D3-3D1F2546C047}" type="presOf" srcId="{45C89938-F0FF-4409-86E2-F18163BC6D4E}" destId="{AD4620D8-1F73-4401-BE91-153143EA4E55}" srcOrd="0" destOrd="0" presId="urn:microsoft.com/office/officeart/2005/8/layout/default"/>
    <dgm:cxn modelId="{DABD12D3-1B55-4842-B7A5-9740E4CF4613}" type="presOf" srcId="{6D882531-E029-4A16-8F2A-BE1D2D93E3AF}" destId="{69012DA5-A1FD-4F0F-863F-1990789D0DE2}" srcOrd="0" destOrd="0" presId="urn:microsoft.com/office/officeart/2005/8/layout/default"/>
    <dgm:cxn modelId="{07C8FCF7-B1E8-44C3-B3AD-DE0F439C28B7}" srcId="{37313796-4E5C-4EDC-A8D1-41B508EE2E52}" destId="{6D882531-E029-4A16-8F2A-BE1D2D93E3AF}" srcOrd="2" destOrd="0" parTransId="{025F3AA7-E34D-4277-BE94-82FDD6148C6C}" sibTransId="{D8D8CEB2-0D61-40BF-95E2-874D8CC822B8}"/>
    <dgm:cxn modelId="{205BFDFD-8395-4CAB-A92A-4C5523DB8949}" srcId="{37313796-4E5C-4EDC-A8D1-41B508EE2E52}" destId="{E61BA30C-027B-4D0E-B0FB-96C1806A24FC}" srcOrd="4" destOrd="0" parTransId="{C1AD5155-3683-49C8-8E6D-00CE6DAA6902}" sibTransId="{733ED9EF-3599-4FE6-B264-CC08E2DBD9A2}"/>
    <dgm:cxn modelId="{50407D3F-EE48-4D0C-9C4B-D0887ABFF8E4}" type="presParOf" srcId="{C9C515AD-3E50-44E8-9EAC-2B6AC74AC911}" destId="{CBA5C919-3289-443E-A9CA-FE6CFA476C8D}" srcOrd="0" destOrd="0" presId="urn:microsoft.com/office/officeart/2005/8/layout/default"/>
    <dgm:cxn modelId="{C401C9BC-6B9C-4707-9E35-6CAA115C72E1}" type="presParOf" srcId="{C9C515AD-3E50-44E8-9EAC-2B6AC74AC911}" destId="{EF0CEF4B-C904-472D-B290-4C683A426604}" srcOrd="1" destOrd="0" presId="urn:microsoft.com/office/officeart/2005/8/layout/default"/>
    <dgm:cxn modelId="{40859DE6-AFFE-4ECD-BB02-9811FF1DBAE5}" type="presParOf" srcId="{C9C515AD-3E50-44E8-9EAC-2B6AC74AC911}" destId="{290F338E-81AD-42CE-9E0B-304CB25C3321}" srcOrd="2" destOrd="0" presId="urn:microsoft.com/office/officeart/2005/8/layout/default"/>
    <dgm:cxn modelId="{67A469A1-D1E9-4C05-BF25-B7C01D4E6525}" type="presParOf" srcId="{C9C515AD-3E50-44E8-9EAC-2B6AC74AC911}" destId="{44E8DEBE-31EC-4A01-95BC-FC83080CDBC1}" srcOrd="3" destOrd="0" presId="urn:microsoft.com/office/officeart/2005/8/layout/default"/>
    <dgm:cxn modelId="{8DB81213-389E-4376-843F-E14CF6216CB6}" type="presParOf" srcId="{C9C515AD-3E50-44E8-9EAC-2B6AC74AC911}" destId="{69012DA5-A1FD-4F0F-863F-1990789D0DE2}" srcOrd="4" destOrd="0" presId="urn:microsoft.com/office/officeart/2005/8/layout/default"/>
    <dgm:cxn modelId="{A6E01688-1647-410E-8FEE-1C3F83256182}" type="presParOf" srcId="{C9C515AD-3E50-44E8-9EAC-2B6AC74AC911}" destId="{4BB1CC9F-CF2E-4E53-8318-DD1C97E0A666}" srcOrd="5" destOrd="0" presId="urn:microsoft.com/office/officeart/2005/8/layout/default"/>
    <dgm:cxn modelId="{C4697473-7B03-4143-9B23-D6639DB362C0}" type="presParOf" srcId="{C9C515AD-3E50-44E8-9EAC-2B6AC74AC911}" destId="{7FA43D15-0FC2-4A3D-A61E-E8716E8D356A}" srcOrd="6" destOrd="0" presId="urn:microsoft.com/office/officeart/2005/8/layout/default"/>
    <dgm:cxn modelId="{B60CFFB9-2262-4521-89D4-220205FBFCC5}" type="presParOf" srcId="{C9C515AD-3E50-44E8-9EAC-2B6AC74AC911}" destId="{4DF7E850-2813-4961-BB00-F37EC9399ABA}" srcOrd="7" destOrd="0" presId="urn:microsoft.com/office/officeart/2005/8/layout/default"/>
    <dgm:cxn modelId="{C7E5C5C3-2667-4936-A50D-244DDBBCA8EE}" type="presParOf" srcId="{C9C515AD-3E50-44E8-9EAC-2B6AC74AC911}" destId="{A610F11C-16EE-450C-96A4-92BF66BC2F7D}" srcOrd="8" destOrd="0" presId="urn:microsoft.com/office/officeart/2005/8/layout/default"/>
    <dgm:cxn modelId="{4092B822-3BAD-4B4E-9638-2A5D43E14EA9}" type="presParOf" srcId="{C9C515AD-3E50-44E8-9EAC-2B6AC74AC911}" destId="{36C8885F-B306-47C1-AC0F-7B2E39D4E7C4}" srcOrd="9" destOrd="0" presId="urn:microsoft.com/office/officeart/2005/8/layout/default"/>
    <dgm:cxn modelId="{EEA46DA3-AD2D-40FE-929B-A892784004EB}" type="presParOf" srcId="{C9C515AD-3E50-44E8-9EAC-2B6AC74AC911}" destId="{91557B6A-00A3-439A-94A9-9FFB3B9E505D}" srcOrd="10" destOrd="0" presId="urn:microsoft.com/office/officeart/2005/8/layout/default"/>
    <dgm:cxn modelId="{67A7423C-95C5-4BCE-A9FC-80BBDCDAC7BE}" type="presParOf" srcId="{C9C515AD-3E50-44E8-9EAC-2B6AC74AC911}" destId="{B47B8487-4CD5-45CA-A7F6-F18FAA6BD8DB}" srcOrd="11" destOrd="0" presId="urn:microsoft.com/office/officeart/2005/8/layout/default"/>
    <dgm:cxn modelId="{0391EBDC-F5FE-4264-8EE4-3EEE2DADC1D2}" type="presParOf" srcId="{C9C515AD-3E50-44E8-9EAC-2B6AC74AC911}" destId="{AD4620D8-1F73-4401-BE91-153143EA4E55}" srcOrd="12" destOrd="0" presId="urn:microsoft.com/office/officeart/2005/8/layout/default"/>
    <dgm:cxn modelId="{56B2F175-C8E6-411C-AC59-1C38AAB0F7D0}" type="presParOf" srcId="{C9C515AD-3E50-44E8-9EAC-2B6AC74AC911}" destId="{28EACD16-209C-427E-B6A8-1317944C0D15}" srcOrd="13" destOrd="0" presId="urn:microsoft.com/office/officeart/2005/8/layout/default"/>
    <dgm:cxn modelId="{328EE943-6B27-4148-B1AB-1B57E5B8DBB0}" type="presParOf" srcId="{C9C515AD-3E50-44E8-9EAC-2B6AC74AC911}" destId="{F70C9744-D02D-43EC-AE5C-04E4096CCA7B}" srcOrd="1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77C50A-52EB-4D7D-97A6-5639163BE90F}"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19EDA68A-DEBE-4558-8BD3-23C079DBA572}">
      <dgm:prSet phldrT="[Текст]" custT="1"/>
      <dgm:spPr/>
      <dgm:t>
        <a:bodyPr/>
        <a:lstStyle/>
        <a:p>
          <a:pPr>
            <a:buNone/>
          </a:pPr>
          <a:r>
            <a:rPr lang="uk-UA" sz="1200">
              <a:latin typeface="Times New Roman" panose="02020603050405020304" pitchFamily="18" charset="0"/>
              <a:cs typeface="Times New Roman" panose="02020603050405020304" pitchFamily="18" charset="0"/>
            </a:rPr>
            <a:t>Історичні події</a:t>
          </a:r>
          <a:endParaRPr lang="ru-RU" sz="1200">
            <a:latin typeface="Times New Roman" panose="02020603050405020304" pitchFamily="18" charset="0"/>
            <a:cs typeface="Times New Roman" panose="02020603050405020304" pitchFamily="18" charset="0"/>
          </a:endParaRPr>
        </a:p>
      </dgm:t>
    </dgm:pt>
    <dgm:pt modelId="{960B43EF-A281-4ED5-8A37-B39EFA2FEFBB}" type="parTrans" cxnId="{6A357438-882C-46C8-BECD-A06BDBEC4E56}">
      <dgm:prSet/>
      <dgm:spPr/>
      <dgm:t>
        <a:bodyPr/>
        <a:lstStyle/>
        <a:p>
          <a:endParaRPr lang="ru-RU" sz="1200">
            <a:latin typeface="Times New Roman" panose="02020603050405020304" pitchFamily="18" charset="0"/>
            <a:cs typeface="Times New Roman" panose="02020603050405020304" pitchFamily="18" charset="0"/>
          </a:endParaRPr>
        </a:p>
      </dgm:t>
    </dgm:pt>
    <dgm:pt modelId="{50EFF290-176A-4FA3-831A-C98C69BC736D}" type="sibTrans" cxnId="{6A357438-882C-46C8-BECD-A06BDBEC4E56}">
      <dgm:prSet/>
      <dgm:spPr/>
      <dgm:t>
        <a:bodyPr/>
        <a:lstStyle/>
        <a:p>
          <a:endParaRPr lang="ru-RU" sz="1200">
            <a:latin typeface="Times New Roman" panose="02020603050405020304" pitchFamily="18" charset="0"/>
            <a:cs typeface="Times New Roman" panose="02020603050405020304" pitchFamily="18" charset="0"/>
          </a:endParaRPr>
        </a:p>
      </dgm:t>
    </dgm:pt>
    <dgm:pt modelId="{94EA66C4-12F5-4D9F-BAFD-393770BFEC10}">
      <dgm:prSet custT="1"/>
      <dgm:spPr/>
      <dgm:t>
        <a:bodyPr/>
        <a:lstStyle/>
        <a:p>
          <a:pPr>
            <a:buNone/>
          </a:pPr>
          <a:r>
            <a:rPr lang="uk-UA" sz="1200">
              <a:latin typeface="Times New Roman" panose="02020603050405020304" pitchFamily="18" charset="0"/>
              <a:cs typeface="Times New Roman" panose="02020603050405020304" pitchFamily="18" charset="0"/>
            </a:rPr>
            <a:t>Соціальні зміни</a:t>
          </a:r>
          <a:endParaRPr lang="ru-RU" sz="1200">
            <a:latin typeface="Times New Roman" panose="02020603050405020304" pitchFamily="18" charset="0"/>
            <a:cs typeface="Times New Roman" panose="02020603050405020304" pitchFamily="18" charset="0"/>
          </a:endParaRPr>
        </a:p>
      </dgm:t>
    </dgm:pt>
    <dgm:pt modelId="{4BCB8759-62D6-4B8B-A17E-DFD40D3D506E}" type="parTrans" cxnId="{F7D87034-3949-4A35-8164-AAEAFB39296D}">
      <dgm:prSet/>
      <dgm:spPr/>
      <dgm:t>
        <a:bodyPr/>
        <a:lstStyle/>
        <a:p>
          <a:endParaRPr lang="ru-RU" sz="1200">
            <a:latin typeface="Times New Roman" panose="02020603050405020304" pitchFamily="18" charset="0"/>
            <a:cs typeface="Times New Roman" panose="02020603050405020304" pitchFamily="18" charset="0"/>
          </a:endParaRPr>
        </a:p>
      </dgm:t>
    </dgm:pt>
    <dgm:pt modelId="{919B3715-2909-43ED-8747-BE902ADBA0F8}" type="sibTrans" cxnId="{F7D87034-3949-4A35-8164-AAEAFB39296D}">
      <dgm:prSet/>
      <dgm:spPr/>
      <dgm:t>
        <a:bodyPr/>
        <a:lstStyle/>
        <a:p>
          <a:endParaRPr lang="ru-RU" sz="1200">
            <a:latin typeface="Times New Roman" panose="02020603050405020304" pitchFamily="18" charset="0"/>
            <a:cs typeface="Times New Roman" panose="02020603050405020304" pitchFamily="18" charset="0"/>
          </a:endParaRPr>
        </a:p>
      </dgm:t>
    </dgm:pt>
    <dgm:pt modelId="{12DE5119-5383-4390-8ED6-8C28F381B753}">
      <dgm:prSet custT="1"/>
      <dgm:spPr/>
      <dgm:t>
        <a:bodyPr/>
        <a:lstStyle/>
        <a:p>
          <a:pPr>
            <a:buNone/>
          </a:pPr>
          <a:r>
            <a:rPr lang="uk-UA" sz="1200">
              <a:latin typeface="Times New Roman" panose="02020603050405020304" pitchFamily="18" charset="0"/>
              <a:cs typeface="Times New Roman" panose="02020603050405020304" pitchFamily="18" charset="0"/>
            </a:rPr>
            <a:t>Міжнародні відносини</a:t>
          </a:r>
          <a:endParaRPr lang="ru-RU" sz="1200">
            <a:latin typeface="Times New Roman" panose="02020603050405020304" pitchFamily="18" charset="0"/>
            <a:cs typeface="Times New Roman" panose="02020603050405020304" pitchFamily="18" charset="0"/>
          </a:endParaRPr>
        </a:p>
      </dgm:t>
    </dgm:pt>
    <dgm:pt modelId="{842EF9EE-B31F-40FE-A84B-9FDD0CD302B4}" type="parTrans" cxnId="{C064F1BF-EA39-453C-A6B8-EC388DC57AB5}">
      <dgm:prSet/>
      <dgm:spPr/>
      <dgm:t>
        <a:bodyPr/>
        <a:lstStyle/>
        <a:p>
          <a:endParaRPr lang="ru-RU" sz="1200">
            <a:latin typeface="Times New Roman" panose="02020603050405020304" pitchFamily="18" charset="0"/>
            <a:cs typeface="Times New Roman" panose="02020603050405020304" pitchFamily="18" charset="0"/>
          </a:endParaRPr>
        </a:p>
      </dgm:t>
    </dgm:pt>
    <dgm:pt modelId="{A5A87725-2A99-44DE-9C63-481EBDD385A7}" type="sibTrans" cxnId="{C064F1BF-EA39-453C-A6B8-EC388DC57AB5}">
      <dgm:prSet/>
      <dgm:spPr/>
      <dgm:t>
        <a:bodyPr/>
        <a:lstStyle/>
        <a:p>
          <a:endParaRPr lang="ru-RU" sz="1200">
            <a:latin typeface="Times New Roman" panose="02020603050405020304" pitchFamily="18" charset="0"/>
            <a:cs typeface="Times New Roman" panose="02020603050405020304" pitchFamily="18" charset="0"/>
          </a:endParaRPr>
        </a:p>
      </dgm:t>
    </dgm:pt>
    <dgm:pt modelId="{91855A7B-2740-4147-B157-53332572B398}">
      <dgm:prSet custT="1"/>
      <dgm:spPr/>
      <dgm:t>
        <a:bodyPr/>
        <a:lstStyle/>
        <a:p>
          <a:pPr>
            <a:buNone/>
          </a:pPr>
          <a:r>
            <a:rPr lang="uk-UA" sz="1200">
              <a:latin typeface="Times New Roman" panose="02020603050405020304" pitchFamily="18" charset="0"/>
              <a:cs typeface="Times New Roman" panose="02020603050405020304" pitchFamily="18" charset="0"/>
            </a:rPr>
            <a:t>Вплив глобалізації</a:t>
          </a:r>
          <a:endParaRPr lang="ru-RU" sz="1200">
            <a:latin typeface="Times New Roman" panose="02020603050405020304" pitchFamily="18" charset="0"/>
            <a:cs typeface="Times New Roman" panose="02020603050405020304" pitchFamily="18" charset="0"/>
          </a:endParaRPr>
        </a:p>
      </dgm:t>
    </dgm:pt>
    <dgm:pt modelId="{BEA6FCD1-81D9-400B-9046-9DE1E0BAD3D2}" type="parTrans" cxnId="{137D2881-BBAD-449F-BCA9-53140F5A717E}">
      <dgm:prSet/>
      <dgm:spPr/>
      <dgm:t>
        <a:bodyPr/>
        <a:lstStyle/>
        <a:p>
          <a:endParaRPr lang="ru-RU" sz="1200">
            <a:latin typeface="Times New Roman" panose="02020603050405020304" pitchFamily="18" charset="0"/>
            <a:cs typeface="Times New Roman" panose="02020603050405020304" pitchFamily="18" charset="0"/>
          </a:endParaRPr>
        </a:p>
      </dgm:t>
    </dgm:pt>
    <dgm:pt modelId="{A5812250-F34C-43B1-B703-4DA83728809D}" type="sibTrans" cxnId="{137D2881-BBAD-449F-BCA9-53140F5A717E}">
      <dgm:prSet/>
      <dgm:spPr/>
      <dgm:t>
        <a:bodyPr/>
        <a:lstStyle/>
        <a:p>
          <a:endParaRPr lang="ru-RU" sz="1200">
            <a:latin typeface="Times New Roman" panose="02020603050405020304" pitchFamily="18" charset="0"/>
            <a:cs typeface="Times New Roman" panose="02020603050405020304" pitchFamily="18" charset="0"/>
          </a:endParaRPr>
        </a:p>
      </dgm:t>
    </dgm:pt>
    <dgm:pt modelId="{C0819D66-135F-4594-9358-D97BB264A365}">
      <dgm:prSet custT="1"/>
      <dgm:spPr/>
      <dgm:t>
        <a:bodyPr/>
        <a:lstStyle/>
        <a:p>
          <a:pPr>
            <a:buNone/>
          </a:pPr>
          <a:r>
            <a:rPr lang="uk-UA" sz="1200">
              <a:latin typeface="Times New Roman" panose="02020603050405020304" pitchFamily="18" charset="0"/>
              <a:cs typeface="Times New Roman" panose="02020603050405020304" pitchFamily="18" charset="0"/>
            </a:rPr>
            <a:t>Освітні і культурні процеси</a:t>
          </a:r>
          <a:endParaRPr lang="ru-RU" sz="1200">
            <a:latin typeface="Times New Roman" panose="02020603050405020304" pitchFamily="18" charset="0"/>
            <a:cs typeface="Times New Roman" panose="02020603050405020304" pitchFamily="18" charset="0"/>
          </a:endParaRPr>
        </a:p>
      </dgm:t>
    </dgm:pt>
    <dgm:pt modelId="{5FC94D4C-D41F-44E6-B828-A841D3874F4F}" type="parTrans" cxnId="{E7E2B84C-DA9D-49B1-9E75-A7A3A54F6DCB}">
      <dgm:prSet/>
      <dgm:spPr/>
      <dgm:t>
        <a:bodyPr/>
        <a:lstStyle/>
        <a:p>
          <a:endParaRPr lang="ru-RU" sz="1200">
            <a:latin typeface="Times New Roman" panose="02020603050405020304" pitchFamily="18" charset="0"/>
            <a:cs typeface="Times New Roman" panose="02020603050405020304" pitchFamily="18" charset="0"/>
          </a:endParaRPr>
        </a:p>
      </dgm:t>
    </dgm:pt>
    <dgm:pt modelId="{C087B063-6B45-4ECD-82D2-3F4A7A0546BA}" type="sibTrans" cxnId="{E7E2B84C-DA9D-49B1-9E75-A7A3A54F6DCB}">
      <dgm:prSet/>
      <dgm:spPr/>
      <dgm:t>
        <a:bodyPr/>
        <a:lstStyle/>
        <a:p>
          <a:endParaRPr lang="ru-RU" sz="1200">
            <a:latin typeface="Times New Roman" panose="02020603050405020304" pitchFamily="18" charset="0"/>
            <a:cs typeface="Times New Roman" panose="02020603050405020304" pitchFamily="18" charset="0"/>
          </a:endParaRPr>
        </a:p>
      </dgm:t>
    </dgm:pt>
    <dgm:pt modelId="{A6E14B7F-6E44-40CD-B315-6843F1E2CDD7}">
      <dgm:prSet custT="1"/>
      <dgm:spPr/>
      <dgm:t>
        <a:bodyPr/>
        <a:lstStyle/>
        <a:p>
          <a:r>
            <a:rPr lang="uk-UA" sz="1200">
              <a:latin typeface="Times New Roman" panose="02020603050405020304" pitchFamily="18" charset="0"/>
              <a:cs typeface="Times New Roman" panose="02020603050405020304" pitchFamily="18" charset="0"/>
            </a:rPr>
            <a:t>Політичні і правові реформи</a:t>
          </a:r>
          <a:endParaRPr lang="ru-RU" sz="1200">
            <a:latin typeface="Times New Roman" panose="02020603050405020304" pitchFamily="18" charset="0"/>
            <a:cs typeface="Times New Roman" panose="02020603050405020304" pitchFamily="18" charset="0"/>
          </a:endParaRPr>
        </a:p>
      </dgm:t>
    </dgm:pt>
    <dgm:pt modelId="{B87B4A4F-0AC5-49CE-9CAA-6C50695A3364}" type="parTrans" cxnId="{8EAF0092-A496-4009-8386-652C8B4B99C1}">
      <dgm:prSet/>
      <dgm:spPr/>
      <dgm:t>
        <a:bodyPr/>
        <a:lstStyle/>
        <a:p>
          <a:endParaRPr lang="ru-RU" sz="1200">
            <a:latin typeface="Times New Roman" panose="02020603050405020304" pitchFamily="18" charset="0"/>
            <a:cs typeface="Times New Roman" panose="02020603050405020304" pitchFamily="18" charset="0"/>
          </a:endParaRPr>
        </a:p>
      </dgm:t>
    </dgm:pt>
    <dgm:pt modelId="{D8672606-3F02-403B-999C-4FFE443107D5}" type="sibTrans" cxnId="{8EAF0092-A496-4009-8386-652C8B4B99C1}">
      <dgm:prSet/>
      <dgm:spPr/>
      <dgm:t>
        <a:bodyPr/>
        <a:lstStyle/>
        <a:p>
          <a:endParaRPr lang="ru-RU" sz="1200">
            <a:latin typeface="Times New Roman" panose="02020603050405020304" pitchFamily="18" charset="0"/>
            <a:cs typeface="Times New Roman" panose="02020603050405020304" pitchFamily="18" charset="0"/>
          </a:endParaRPr>
        </a:p>
      </dgm:t>
    </dgm:pt>
    <dgm:pt modelId="{DD030357-7F94-4910-BDC5-90F53FE100E3}" type="pres">
      <dgm:prSet presAssocID="{C177C50A-52EB-4D7D-97A6-5639163BE90F}" presName="linear" presStyleCnt="0">
        <dgm:presLayoutVars>
          <dgm:dir/>
          <dgm:animLvl val="lvl"/>
          <dgm:resizeHandles val="exact"/>
        </dgm:presLayoutVars>
      </dgm:prSet>
      <dgm:spPr/>
    </dgm:pt>
    <dgm:pt modelId="{C5ECF9E5-89D6-4662-9F93-8DFAA6EF6958}" type="pres">
      <dgm:prSet presAssocID="{19EDA68A-DEBE-4558-8BD3-23C079DBA572}" presName="parentLin" presStyleCnt="0"/>
      <dgm:spPr/>
    </dgm:pt>
    <dgm:pt modelId="{8F00CC5A-4E52-4529-B3F2-1905B2988EE5}" type="pres">
      <dgm:prSet presAssocID="{19EDA68A-DEBE-4558-8BD3-23C079DBA572}" presName="parentLeftMargin" presStyleLbl="node1" presStyleIdx="0" presStyleCnt="6"/>
      <dgm:spPr/>
    </dgm:pt>
    <dgm:pt modelId="{10E8DCAD-516C-407F-8F7E-6097225F1CC5}" type="pres">
      <dgm:prSet presAssocID="{19EDA68A-DEBE-4558-8BD3-23C079DBA572}" presName="parentText" presStyleLbl="node1" presStyleIdx="0" presStyleCnt="6">
        <dgm:presLayoutVars>
          <dgm:chMax val="0"/>
          <dgm:bulletEnabled val="1"/>
        </dgm:presLayoutVars>
      </dgm:prSet>
      <dgm:spPr/>
    </dgm:pt>
    <dgm:pt modelId="{EE226470-B64F-4A1F-89D7-7B884BF9FDA3}" type="pres">
      <dgm:prSet presAssocID="{19EDA68A-DEBE-4558-8BD3-23C079DBA572}" presName="negativeSpace" presStyleCnt="0"/>
      <dgm:spPr/>
    </dgm:pt>
    <dgm:pt modelId="{B637D67F-DEA6-4495-B510-95D4DA642599}" type="pres">
      <dgm:prSet presAssocID="{19EDA68A-DEBE-4558-8BD3-23C079DBA572}" presName="childText" presStyleLbl="conFgAcc1" presStyleIdx="0" presStyleCnt="6">
        <dgm:presLayoutVars>
          <dgm:bulletEnabled val="1"/>
        </dgm:presLayoutVars>
      </dgm:prSet>
      <dgm:spPr/>
    </dgm:pt>
    <dgm:pt modelId="{F61369DD-454B-4032-AFFD-262655A6652F}" type="pres">
      <dgm:prSet presAssocID="{50EFF290-176A-4FA3-831A-C98C69BC736D}" presName="spaceBetweenRectangles" presStyleCnt="0"/>
      <dgm:spPr/>
    </dgm:pt>
    <dgm:pt modelId="{713601B3-904E-476B-BDBE-AAD40225D73F}" type="pres">
      <dgm:prSet presAssocID="{94EA66C4-12F5-4D9F-BAFD-393770BFEC10}" presName="parentLin" presStyleCnt="0"/>
      <dgm:spPr/>
    </dgm:pt>
    <dgm:pt modelId="{091F5290-2827-4650-A912-984CFA3A1617}" type="pres">
      <dgm:prSet presAssocID="{94EA66C4-12F5-4D9F-BAFD-393770BFEC10}" presName="parentLeftMargin" presStyleLbl="node1" presStyleIdx="0" presStyleCnt="6"/>
      <dgm:spPr/>
    </dgm:pt>
    <dgm:pt modelId="{701D1FC4-C022-4873-BEBE-2B28CBAA96CF}" type="pres">
      <dgm:prSet presAssocID="{94EA66C4-12F5-4D9F-BAFD-393770BFEC10}" presName="parentText" presStyleLbl="node1" presStyleIdx="1" presStyleCnt="6">
        <dgm:presLayoutVars>
          <dgm:chMax val="0"/>
          <dgm:bulletEnabled val="1"/>
        </dgm:presLayoutVars>
      </dgm:prSet>
      <dgm:spPr/>
    </dgm:pt>
    <dgm:pt modelId="{3814ED5D-D15F-41A0-A35F-55A3FC03705A}" type="pres">
      <dgm:prSet presAssocID="{94EA66C4-12F5-4D9F-BAFD-393770BFEC10}" presName="negativeSpace" presStyleCnt="0"/>
      <dgm:spPr/>
    </dgm:pt>
    <dgm:pt modelId="{0F727E89-997F-4C96-8CCB-26961F2F0AE2}" type="pres">
      <dgm:prSet presAssocID="{94EA66C4-12F5-4D9F-BAFD-393770BFEC10}" presName="childText" presStyleLbl="conFgAcc1" presStyleIdx="1" presStyleCnt="6">
        <dgm:presLayoutVars>
          <dgm:bulletEnabled val="1"/>
        </dgm:presLayoutVars>
      </dgm:prSet>
      <dgm:spPr/>
    </dgm:pt>
    <dgm:pt modelId="{D6470921-DE93-49CE-9ECB-8AF1490D0224}" type="pres">
      <dgm:prSet presAssocID="{919B3715-2909-43ED-8747-BE902ADBA0F8}" presName="spaceBetweenRectangles" presStyleCnt="0"/>
      <dgm:spPr/>
    </dgm:pt>
    <dgm:pt modelId="{F98172DA-1E7C-4237-BF16-28F3C3482C78}" type="pres">
      <dgm:prSet presAssocID="{12DE5119-5383-4390-8ED6-8C28F381B753}" presName="parentLin" presStyleCnt="0"/>
      <dgm:spPr/>
    </dgm:pt>
    <dgm:pt modelId="{29D9C2F7-5AF8-4486-B926-6DB2BAA263A3}" type="pres">
      <dgm:prSet presAssocID="{12DE5119-5383-4390-8ED6-8C28F381B753}" presName="parentLeftMargin" presStyleLbl="node1" presStyleIdx="1" presStyleCnt="6"/>
      <dgm:spPr/>
    </dgm:pt>
    <dgm:pt modelId="{79E27C47-5669-4A5F-A985-BC4425A73740}" type="pres">
      <dgm:prSet presAssocID="{12DE5119-5383-4390-8ED6-8C28F381B753}" presName="parentText" presStyleLbl="node1" presStyleIdx="2" presStyleCnt="6">
        <dgm:presLayoutVars>
          <dgm:chMax val="0"/>
          <dgm:bulletEnabled val="1"/>
        </dgm:presLayoutVars>
      </dgm:prSet>
      <dgm:spPr/>
    </dgm:pt>
    <dgm:pt modelId="{CCA0AAE1-4DAA-4162-9D58-68687D63C74C}" type="pres">
      <dgm:prSet presAssocID="{12DE5119-5383-4390-8ED6-8C28F381B753}" presName="negativeSpace" presStyleCnt="0"/>
      <dgm:spPr/>
    </dgm:pt>
    <dgm:pt modelId="{2A8F7587-6BBE-44F1-936C-469436BFB725}" type="pres">
      <dgm:prSet presAssocID="{12DE5119-5383-4390-8ED6-8C28F381B753}" presName="childText" presStyleLbl="conFgAcc1" presStyleIdx="2" presStyleCnt="6">
        <dgm:presLayoutVars>
          <dgm:bulletEnabled val="1"/>
        </dgm:presLayoutVars>
      </dgm:prSet>
      <dgm:spPr/>
    </dgm:pt>
    <dgm:pt modelId="{C1A4AA41-6B98-4F35-BB9E-A78DB312783D}" type="pres">
      <dgm:prSet presAssocID="{A5A87725-2A99-44DE-9C63-481EBDD385A7}" presName="spaceBetweenRectangles" presStyleCnt="0"/>
      <dgm:spPr/>
    </dgm:pt>
    <dgm:pt modelId="{B9C48ABA-47AD-44C5-AB04-CB8CB30855F0}" type="pres">
      <dgm:prSet presAssocID="{91855A7B-2740-4147-B157-53332572B398}" presName="parentLin" presStyleCnt="0"/>
      <dgm:spPr/>
    </dgm:pt>
    <dgm:pt modelId="{243B3F06-901F-4848-AFB6-14D18070F8DA}" type="pres">
      <dgm:prSet presAssocID="{91855A7B-2740-4147-B157-53332572B398}" presName="parentLeftMargin" presStyleLbl="node1" presStyleIdx="2" presStyleCnt="6"/>
      <dgm:spPr/>
    </dgm:pt>
    <dgm:pt modelId="{40386BAD-135C-410E-BFF0-C5C7E6F19C71}" type="pres">
      <dgm:prSet presAssocID="{91855A7B-2740-4147-B157-53332572B398}" presName="parentText" presStyleLbl="node1" presStyleIdx="3" presStyleCnt="6">
        <dgm:presLayoutVars>
          <dgm:chMax val="0"/>
          <dgm:bulletEnabled val="1"/>
        </dgm:presLayoutVars>
      </dgm:prSet>
      <dgm:spPr/>
    </dgm:pt>
    <dgm:pt modelId="{86AE25E9-8CBB-4257-A3D4-A8C604910CBA}" type="pres">
      <dgm:prSet presAssocID="{91855A7B-2740-4147-B157-53332572B398}" presName="negativeSpace" presStyleCnt="0"/>
      <dgm:spPr/>
    </dgm:pt>
    <dgm:pt modelId="{D4050839-0FBB-4EFE-804B-3B3E1F7F89FD}" type="pres">
      <dgm:prSet presAssocID="{91855A7B-2740-4147-B157-53332572B398}" presName="childText" presStyleLbl="conFgAcc1" presStyleIdx="3" presStyleCnt="6">
        <dgm:presLayoutVars>
          <dgm:bulletEnabled val="1"/>
        </dgm:presLayoutVars>
      </dgm:prSet>
      <dgm:spPr/>
    </dgm:pt>
    <dgm:pt modelId="{649C3DF4-1F69-45DC-9DAE-D5D629C695B4}" type="pres">
      <dgm:prSet presAssocID="{A5812250-F34C-43B1-B703-4DA83728809D}" presName="spaceBetweenRectangles" presStyleCnt="0"/>
      <dgm:spPr/>
    </dgm:pt>
    <dgm:pt modelId="{3205788E-777D-43FB-89F5-1B0F0F2E05E8}" type="pres">
      <dgm:prSet presAssocID="{C0819D66-135F-4594-9358-D97BB264A365}" presName="parentLin" presStyleCnt="0"/>
      <dgm:spPr/>
    </dgm:pt>
    <dgm:pt modelId="{B428E2DC-E8C7-42A3-B696-93CCE107FEF9}" type="pres">
      <dgm:prSet presAssocID="{C0819D66-135F-4594-9358-D97BB264A365}" presName="parentLeftMargin" presStyleLbl="node1" presStyleIdx="3" presStyleCnt="6"/>
      <dgm:spPr/>
    </dgm:pt>
    <dgm:pt modelId="{886BA5C2-22C6-48D5-8EBB-93225B689364}" type="pres">
      <dgm:prSet presAssocID="{C0819D66-135F-4594-9358-D97BB264A365}" presName="parentText" presStyleLbl="node1" presStyleIdx="4" presStyleCnt="6">
        <dgm:presLayoutVars>
          <dgm:chMax val="0"/>
          <dgm:bulletEnabled val="1"/>
        </dgm:presLayoutVars>
      </dgm:prSet>
      <dgm:spPr/>
    </dgm:pt>
    <dgm:pt modelId="{9BC0BCAB-75D0-41C8-A446-4FC0A507D5A1}" type="pres">
      <dgm:prSet presAssocID="{C0819D66-135F-4594-9358-D97BB264A365}" presName="negativeSpace" presStyleCnt="0"/>
      <dgm:spPr/>
    </dgm:pt>
    <dgm:pt modelId="{D4FF56E4-C13B-4AD8-995C-C9C4EEB5594B}" type="pres">
      <dgm:prSet presAssocID="{C0819D66-135F-4594-9358-D97BB264A365}" presName="childText" presStyleLbl="conFgAcc1" presStyleIdx="4" presStyleCnt="6">
        <dgm:presLayoutVars>
          <dgm:bulletEnabled val="1"/>
        </dgm:presLayoutVars>
      </dgm:prSet>
      <dgm:spPr/>
    </dgm:pt>
    <dgm:pt modelId="{9E5C6C43-EF2D-4A40-831E-A790D365422C}" type="pres">
      <dgm:prSet presAssocID="{C087B063-6B45-4ECD-82D2-3F4A7A0546BA}" presName="spaceBetweenRectangles" presStyleCnt="0"/>
      <dgm:spPr/>
    </dgm:pt>
    <dgm:pt modelId="{764DED71-36D2-4020-90A8-C7A14DFE4182}" type="pres">
      <dgm:prSet presAssocID="{A6E14B7F-6E44-40CD-B315-6843F1E2CDD7}" presName="parentLin" presStyleCnt="0"/>
      <dgm:spPr/>
    </dgm:pt>
    <dgm:pt modelId="{62B92207-08C4-4915-8568-6BBFF2D82E53}" type="pres">
      <dgm:prSet presAssocID="{A6E14B7F-6E44-40CD-B315-6843F1E2CDD7}" presName="parentLeftMargin" presStyleLbl="node1" presStyleIdx="4" presStyleCnt="6"/>
      <dgm:spPr/>
    </dgm:pt>
    <dgm:pt modelId="{17285C77-315A-4D42-B894-77DAF4E5AA1C}" type="pres">
      <dgm:prSet presAssocID="{A6E14B7F-6E44-40CD-B315-6843F1E2CDD7}" presName="parentText" presStyleLbl="node1" presStyleIdx="5" presStyleCnt="6">
        <dgm:presLayoutVars>
          <dgm:chMax val="0"/>
          <dgm:bulletEnabled val="1"/>
        </dgm:presLayoutVars>
      </dgm:prSet>
      <dgm:spPr/>
    </dgm:pt>
    <dgm:pt modelId="{B3E45709-17B1-4CFF-8D0C-9F9D6D29C5B6}" type="pres">
      <dgm:prSet presAssocID="{A6E14B7F-6E44-40CD-B315-6843F1E2CDD7}" presName="negativeSpace" presStyleCnt="0"/>
      <dgm:spPr/>
    </dgm:pt>
    <dgm:pt modelId="{CC780E4F-8AFA-4363-A236-B9AEEF5F77E4}" type="pres">
      <dgm:prSet presAssocID="{A6E14B7F-6E44-40CD-B315-6843F1E2CDD7}" presName="childText" presStyleLbl="conFgAcc1" presStyleIdx="5" presStyleCnt="6">
        <dgm:presLayoutVars>
          <dgm:bulletEnabled val="1"/>
        </dgm:presLayoutVars>
      </dgm:prSet>
      <dgm:spPr/>
    </dgm:pt>
  </dgm:ptLst>
  <dgm:cxnLst>
    <dgm:cxn modelId="{58BAC320-FC3B-4CA0-BDA3-19FEEFC89D73}" type="presOf" srcId="{C0819D66-135F-4594-9358-D97BB264A365}" destId="{886BA5C2-22C6-48D5-8EBB-93225B689364}" srcOrd="1" destOrd="0" presId="urn:microsoft.com/office/officeart/2005/8/layout/list1"/>
    <dgm:cxn modelId="{F7D87034-3949-4A35-8164-AAEAFB39296D}" srcId="{C177C50A-52EB-4D7D-97A6-5639163BE90F}" destId="{94EA66C4-12F5-4D9F-BAFD-393770BFEC10}" srcOrd="1" destOrd="0" parTransId="{4BCB8759-62D6-4B8B-A17E-DFD40D3D506E}" sibTransId="{919B3715-2909-43ED-8747-BE902ADBA0F8}"/>
    <dgm:cxn modelId="{6A357438-882C-46C8-BECD-A06BDBEC4E56}" srcId="{C177C50A-52EB-4D7D-97A6-5639163BE90F}" destId="{19EDA68A-DEBE-4558-8BD3-23C079DBA572}" srcOrd="0" destOrd="0" parTransId="{960B43EF-A281-4ED5-8A37-B39EFA2FEFBB}" sibTransId="{50EFF290-176A-4FA3-831A-C98C69BC736D}"/>
    <dgm:cxn modelId="{BB325638-4E1F-4F27-B1E4-2A50E4AF79C2}" type="presOf" srcId="{91855A7B-2740-4147-B157-53332572B398}" destId="{243B3F06-901F-4848-AFB6-14D18070F8DA}" srcOrd="0" destOrd="0" presId="urn:microsoft.com/office/officeart/2005/8/layout/list1"/>
    <dgm:cxn modelId="{54E22841-F06A-40B4-9265-073723F4F960}" type="presOf" srcId="{C0819D66-135F-4594-9358-D97BB264A365}" destId="{B428E2DC-E8C7-42A3-B696-93CCE107FEF9}" srcOrd="0" destOrd="0" presId="urn:microsoft.com/office/officeart/2005/8/layout/list1"/>
    <dgm:cxn modelId="{085EC747-85F7-4BBB-BB74-A3F997407F43}" type="presOf" srcId="{94EA66C4-12F5-4D9F-BAFD-393770BFEC10}" destId="{091F5290-2827-4650-A912-984CFA3A1617}" srcOrd="0" destOrd="0" presId="urn:microsoft.com/office/officeart/2005/8/layout/list1"/>
    <dgm:cxn modelId="{01294E48-CEDA-4D8E-BE89-DB602616B697}" type="presOf" srcId="{19EDA68A-DEBE-4558-8BD3-23C079DBA572}" destId="{10E8DCAD-516C-407F-8F7E-6097225F1CC5}" srcOrd="1" destOrd="0" presId="urn:microsoft.com/office/officeart/2005/8/layout/list1"/>
    <dgm:cxn modelId="{35FEAB49-7E29-4CEF-894A-F9E8E7EF9272}" type="presOf" srcId="{A6E14B7F-6E44-40CD-B315-6843F1E2CDD7}" destId="{17285C77-315A-4D42-B894-77DAF4E5AA1C}" srcOrd="1" destOrd="0" presId="urn:microsoft.com/office/officeart/2005/8/layout/list1"/>
    <dgm:cxn modelId="{E7E2B84C-DA9D-49B1-9E75-A7A3A54F6DCB}" srcId="{C177C50A-52EB-4D7D-97A6-5639163BE90F}" destId="{C0819D66-135F-4594-9358-D97BB264A365}" srcOrd="4" destOrd="0" parTransId="{5FC94D4C-D41F-44E6-B828-A841D3874F4F}" sibTransId="{C087B063-6B45-4ECD-82D2-3F4A7A0546BA}"/>
    <dgm:cxn modelId="{BE20DC4D-3A06-4CA4-9E31-66A5D80D3339}" type="presOf" srcId="{94EA66C4-12F5-4D9F-BAFD-393770BFEC10}" destId="{701D1FC4-C022-4873-BEBE-2B28CBAA96CF}" srcOrd="1" destOrd="0" presId="urn:microsoft.com/office/officeart/2005/8/layout/list1"/>
    <dgm:cxn modelId="{B9A9476E-9696-40B6-A8E4-DB688E6E2615}" type="presOf" srcId="{C177C50A-52EB-4D7D-97A6-5639163BE90F}" destId="{DD030357-7F94-4910-BDC5-90F53FE100E3}" srcOrd="0" destOrd="0" presId="urn:microsoft.com/office/officeart/2005/8/layout/list1"/>
    <dgm:cxn modelId="{68E23578-148F-4AAB-B63A-D7CDB1CC7A52}" type="presOf" srcId="{19EDA68A-DEBE-4558-8BD3-23C079DBA572}" destId="{8F00CC5A-4E52-4529-B3F2-1905B2988EE5}" srcOrd="0" destOrd="0" presId="urn:microsoft.com/office/officeart/2005/8/layout/list1"/>
    <dgm:cxn modelId="{137D2881-BBAD-449F-BCA9-53140F5A717E}" srcId="{C177C50A-52EB-4D7D-97A6-5639163BE90F}" destId="{91855A7B-2740-4147-B157-53332572B398}" srcOrd="3" destOrd="0" parTransId="{BEA6FCD1-81D9-400B-9046-9DE1E0BAD3D2}" sibTransId="{A5812250-F34C-43B1-B703-4DA83728809D}"/>
    <dgm:cxn modelId="{8EAF0092-A496-4009-8386-652C8B4B99C1}" srcId="{C177C50A-52EB-4D7D-97A6-5639163BE90F}" destId="{A6E14B7F-6E44-40CD-B315-6843F1E2CDD7}" srcOrd="5" destOrd="0" parTransId="{B87B4A4F-0AC5-49CE-9CAA-6C50695A3364}" sibTransId="{D8672606-3F02-403B-999C-4FFE443107D5}"/>
    <dgm:cxn modelId="{4C1D689A-9733-4F8B-A2EA-CE8EBE5AF9FF}" type="presOf" srcId="{A6E14B7F-6E44-40CD-B315-6843F1E2CDD7}" destId="{62B92207-08C4-4915-8568-6BBFF2D82E53}" srcOrd="0" destOrd="0" presId="urn:microsoft.com/office/officeart/2005/8/layout/list1"/>
    <dgm:cxn modelId="{C62AC39A-E6FA-4636-834A-8D88411FBB36}" type="presOf" srcId="{91855A7B-2740-4147-B157-53332572B398}" destId="{40386BAD-135C-410E-BFF0-C5C7E6F19C71}" srcOrd="1" destOrd="0" presId="urn:microsoft.com/office/officeart/2005/8/layout/list1"/>
    <dgm:cxn modelId="{C064F1BF-EA39-453C-A6B8-EC388DC57AB5}" srcId="{C177C50A-52EB-4D7D-97A6-5639163BE90F}" destId="{12DE5119-5383-4390-8ED6-8C28F381B753}" srcOrd="2" destOrd="0" parTransId="{842EF9EE-B31F-40FE-A84B-9FDD0CD302B4}" sibTransId="{A5A87725-2A99-44DE-9C63-481EBDD385A7}"/>
    <dgm:cxn modelId="{50906FC4-361B-441C-B031-70FAF221C539}" type="presOf" srcId="{12DE5119-5383-4390-8ED6-8C28F381B753}" destId="{29D9C2F7-5AF8-4486-B926-6DB2BAA263A3}" srcOrd="0" destOrd="0" presId="urn:microsoft.com/office/officeart/2005/8/layout/list1"/>
    <dgm:cxn modelId="{F2D165FD-AA17-4A86-8A37-C62C60A9B94F}" type="presOf" srcId="{12DE5119-5383-4390-8ED6-8C28F381B753}" destId="{79E27C47-5669-4A5F-A985-BC4425A73740}" srcOrd="1" destOrd="0" presId="urn:microsoft.com/office/officeart/2005/8/layout/list1"/>
    <dgm:cxn modelId="{8A44539F-CF67-4A86-B088-ECE22E43B0AB}" type="presParOf" srcId="{DD030357-7F94-4910-BDC5-90F53FE100E3}" destId="{C5ECF9E5-89D6-4662-9F93-8DFAA6EF6958}" srcOrd="0" destOrd="0" presId="urn:microsoft.com/office/officeart/2005/8/layout/list1"/>
    <dgm:cxn modelId="{8EB10869-B503-4EAA-9C84-D98DF04D9280}" type="presParOf" srcId="{C5ECF9E5-89D6-4662-9F93-8DFAA6EF6958}" destId="{8F00CC5A-4E52-4529-B3F2-1905B2988EE5}" srcOrd="0" destOrd="0" presId="urn:microsoft.com/office/officeart/2005/8/layout/list1"/>
    <dgm:cxn modelId="{88D339AA-8915-40A0-A871-C7FF8A6202E4}" type="presParOf" srcId="{C5ECF9E5-89D6-4662-9F93-8DFAA6EF6958}" destId="{10E8DCAD-516C-407F-8F7E-6097225F1CC5}" srcOrd="1" destOrd="0" presId="urn:microsoft.com/office/officeart/2005/8/layout/list1"/>
    <dgm:cxn modelId="{B2FDFFDB-E80A-4B5B-96DF-769DE2C9B820}" type="presParOf" srcId="{DD030357-7F94-4910-BDC5-90F53FE100E3}" destId="{EE226470-B64F-4A1F-89D7-7B884BF9FDA3}" srcOrd="1" destOrd="0" presId="urn:microsoft.com/office/officeart/2005/8/layout/list1"/>
    <dgm:cxn modelId="{EA1B88A0-5A74-4B61-B634-8C0978C590F3}" type="presParOf" srcId="{DD030357-7F94-4910-BDC5-90F53FE100E3}" destId="{B637D67F-DEA6-4495-B510-95D4DA642599}" srcOrd="2" destOrd="0" presId="urn:microsoft.com/office/officeart/2005/8/layout/list1"/>
    <dgm:cxn modelId="{74E184DA-51DF-4F68-875F-A5FE99FCF227}" type="presParOf" srcId="{DD030357-7F94-4910-BDC5-90F53FE100E3}" destId="{F61369DD-454B-4032-AFFD-262655A6652F}" srcOrd="3" destOrd="0" presId="urn:microsoft.com/office/officeart/2005/8/layout/list1"/>
    <dgm:cxn modelId="{B73782C9-8926-4C1D-8B78-1F69DC83A41F}" type="presParOf" srcId="{DD030357-7F94-4910-BDC5-90F53FE100E3}" destId="{713601B3-904E-476B-BDBE-AAD40225D73F}" srcOrd="4" destOrd="0" presId="urn:microsoft.com/office/officeart/2005/8/layout/list1"/>
    <dgm:cxn modelId="{866CFF9D-3363-4FDA-A347-42416DE3B64F}" type="presParOf" srcId="{713601B3-904E-476B-BDBE-AAD40225D73F}" destId="{091F5290-2827-4650-A912-984CFA3A1617}" srcOrd="0" destOrd="0" presId="urn:microsoft.com/office/officeart/2005/8/layout/list1"/>
    <dgm:cxn modelId="{3FB32B07-4EA2-410C-945F-BDD15FE98CE0}" type="presParOf" srcId="{713601B3-904E-476B-BDBE-AAD40225D73F}" destId="{701D1FC4-C022-4873-BEBE-2B28CBAA96CF}" srcOrd="1" destOrd="0" presId="urn:microsoft.com/office/officeart/2005/8/layout/list1"/>
    <dgm:cxn modelId="{773BB659-FD1B-47E5-B78A-D4E7980CB940}" type="presParOf" srcId="{DD030357-7F94-4910-BDC5-90F53FE100E3}" destId="{3814ED5D-D15F-41A0-A35F-55A3FC03705A}" srcOrd="5" destOrd="0" presId="urn:microsoft.com/office/officeart/2005/8/layout/list1"/>
    <dgm:cxn modelId="{DB843533-8D06-4939-A58D-829CF540FD35}" type="presParOf" srcId="{DD030357-7F94-4910-BDC5-90F53FE100E3}" destId="{0F727E89-997F-4C96-8CCB-26961F2F0AE2}" srcOrd="6" destOrd="0" presId="urn:microsoft.com/office/officeart/2005/8/layout/list1"/>
    <dgm:cxn modelId="{B2F16631-574C-45A3-A70C-C57F361445A4}" type="presParOf" srcId="{DD030357-7F94-4910-BDC5-90F53FE100E3}" destId="{D6470921-DE93-49CE-9ECB-8AF1490D0224}" srcOrd="7" destOrd="0" presId="urn:microsoft.com/office/officeart/2005/8/layout/list1"/>
    <dgm:cxn modelId="{A33C8B56-B97D-49C9-AF1C-F7CEFEC36C5E}" type="presParOf" srcId="{DD030357-7F94-4910-BDC5-90F53FE100E3}" destId="{F98172DA-1E7C-4237-BF16-28F3C3482C78}" srcOrd="8" destOrd="0" presId="urn:microsoft.com/office/officeart/2005/8/layout/list1"/>
    <dgm:cxn modelId="{515F6751-34A4-42FE-8DC4-3AD13EEB1300}" type="presParOf" srcId="{F98172DA-1E7C-4237-BF16-28F3C3482C78}" destId="{29D9C2F7-5AF8-4486-B926-6DB2BAA263A3}" srcOrd="0" destOrd="0" presId="urn:microsoft.com/office/officeart/2005/8/layout/list1"/>
    <dgm:cxn modelId="{D2CB517B-975D-4061-B01D-93523F3AAD78}" type="presParOf" srcId="{F98172DA-1E7C-4237-BF16-28F3C3482C78}" destId="{79E27C47-5669-4A5F-A985-BC4425A73740}" srcOrd="1" destOrd="0" presId="urn:microsoft.com/office/officeart/2005/8/layout/list1"/>
    <dgm:cxn modelId="{B19E8233-ACEF-480E-9CDB-83962C95ED76}" type="presParOf" srcId="{DD030357-7F94-4910-BDC5-90F53FE100E3}" destId="{CCA0AAE1-4DAA-4162-9D58-68687D63C74C}" srcOrd="9" destOrd="0" presId="urn:microsoft.com/office/officeart/2005/8/layout/list1"/>
    <dgm:cxn modelId="{0B00D868-E882-4AAD-AD76-C705B0B68561}" type="presParOf" srcId="{DD030357-7F94-4910-BDC5-90F53FE100E3}" destId="{2A8F7587-6BBE-44F1-936C-469436BFB725}" srcOrd="10" destOrd="0" presId="urn:microsoft.com/office/officeart/2005/8/layout/list1"/>
    <dgm:cxn modelId="{9C3A4E5A-5B71-4067-8CC3-5FDAFD9E0B40}" type="presParOf" srcId="{DD030357-7F94-4910-BDC5-90F53FE100E3}" destId="{C1A4AA41-6B98-4F35-BB9E-A78DB312783D}" srcOrd="11" destOrd="0" presId="urn:microsoft.com/office/officeart/2005/8/layout/list1"/>
    <dgm:cxn modelId="{359C78F1-C219-4B6B-85B3-85FFA3DD8FC2}" type="presParOf" srcId="{DD030357-7F94-4910-BDC5-90F53FE100E3}" destId="{B9C48ABA-47AD-44C5-AB04-CB8CB30855F0}" srcOrd="12" destOrd="0" presId="urn:microsoft.com/office/officeart/2005/8/layout/list1"/>
    <dgm:cxn modelId="{9C40D288-6016-4C77-922B-3327576D46F8}" type="presParOf" srcId="{B9C48ABA-47AD-44C5-AB04-CB8CB30855F0}" destId="{243B3F06-901F-4848-AFB6-14D18070F8DA}" srcOrd="0" destOrd="0" presId="urn:microsoft.com/office/officeart/2005/8/layout/list1"/>
    <dgm:cxn modelId="{665D7CAD-ED92-4D1F-9F55-B380F44C9D32}" type="presParOf" srcId="{B9C48ABA-47AD-44C5-AB04-CB8CB30855F0}" destId="{40386BAD-135C-410E-BFF0-C5C7E6F19C71}" srcOrd="1" destOrd="0" presId="urn:microsoft.com/office/officeart/2005/8/layout/list1"/>
    <dgm:cxn modelId="{7E784429-672D-4E81-8D96-E4673A91E90E}" type="presParOf" srcId="{DD030357-7F94-4910-BDC5-90F53FE100E3}" destId="{86AE25E9-8CBB-4257-A3D4-A8C604910CBA}" srcOrd="13" destOrd="0" presId="urn:microsoft.com/office/officeart/2005/8/layout/list1"/>
    <dgm:cxn modelId="{50A0B8A9-2DD3-49AC-986F-B36B1558D898}" type="presParOf" srcId="{DD030357-7F94-4910-BDC5-90F53FE100E3}" destId="{D4050839-0FBB-4EFE-804B-3B3E1F7F89FD}" srcOrd="14" destOrd="0" presId="urn:microsoft.com/office/officeart/2005/8/layout/list1"/>
    <dgm:cxn modelId="{357E4043-245A-4165-9195-48324C8A4BC7}" type="presParOf" srcId="{DD030357-7F94-4910-BDC5-90F53FE100E3}" destId="{649C3DF4-1F69-45DC-9DAE-D5D629C695B4}" srcOrd="15" destOrd="0" presId="urn:microsoft.com/office/officeart/2005/8/layout/list1"/>
    <dgm:cxn modelId="{C95BF1BF-C147-4463-92B7-E0514E6D2A66}" type="presParOf" srcId="{DD030357-7F94-4910-BDC5-90F53FE100E3}" destId="{3205788E-777D-43FB-89F5-1B0F0F2E05E8}" srcOrd="16" destOrd="0" presId="urn:microsoft.com/office/officeart/2005/8/layout/list1"/>
    <dgm:cxn modelId="{D2C0E9AC-48DD-4680-AE8F-BB6993A62E27}" type="presParOf" srcId="{3205788E-777D-43FB-89F5-1B0F0F2E05E8}" destId="{B428E2DC-E8C7-42A3-B696-93CCE107FEF9}" srcOrd="0" destOrd="0" presId="urn:microsoft.com/office/officeart/2005/8/layout/list1"/>
    <dgm:cxn modelId="{E094A001-7AC4-4389-9DF0-0BA8D0BAF17D}" type="presParOf" srcId="{3205788E-777D-43FB-89F5-1B0F0F2E05E8}" destId="{886BA5C2-22C6-48D5-8EBB-93225B689364}" srcOrd="1" destOrd="0" presId="urn:microsoft.com/office/officeart/2005/8/layout/list1"/>
    <dgm:cxn modelId="{C9256EB3-A802-491B-B884-61E9A6E6A25E}" type="presParOf" srcId="{DD030357-7F94-4910-BDC5-90F53FE100E3}" destId="{9BC0BCAB-75D0-41C8-A446-4FC0A507D5A1}" srcOrd="17" destOrd="0" presId="urn:microsoft.com/office/officeart/2005/8/layout/list1"/>
    <dgm:cxn modelId="{FBFDD9AB-5191-40D1-ADC4-2F6A73B747B6}" type="presParOf" srcId="{DD030357-7F94-4910-BDC5-90F53FE100E3}" destId="{D4FF56E4-C13B-4AD8-995C-C9C4EEB5594B}" srcOrd="18" destOrd="0" presId="urn:microsoft.com/office/officeart/2005/8/layout/list1"/>
    <dgm:cxn modelId="{0D4AB3B4-2242-48AB-8352-E8A15139E0CC}" type="presParOf" srcId="{DD030357-7F94-4910-BDC5-90F53FE100E3}" destId="{9E5C6C43-EF2D-4A40-831E-A790D365422C}" srcOrd="19" destOrd="0" presId="urn:microsoft.com/office/officeart/2005/8/layout/list1"/>
    <dgm:cxn modelId="{F26F454B-F462-4F7F-9548-E32DD3701C17}" type="presParOf" srcId="{DD030357-7F94-4910-BDC5-90F53FE100E3}" destId="{764DED71-36D2-4020-90A8-C7A14DFE4182}" srcOrd="20" destOrd="0" presId="urn:microsoft.com/office/officeart/2005/8/layout/list1"/>
    <dgm:cxn modelId="{3AB14E90-3014-4FC8-B8B0-D7302638D396}" type="presParOf" srcId="{764DED71-36D2-4020-90A8-C7A14DFE4182}" destId="{62B92207-08C4-4915-8568-6BBFF2D82E53}" srcOrd="0" destOrd="0" presId="urn:microsoft.com/office/officeart/2005/8/layout/list1"/>
    <dgm:cxn modelId="{B756615B-5383-4801-A2DC-89BA184349FB}" type="presParOf" srcId="{764DED71-36D2-4020-90A8-C7A14DFE4182}" destId="{17285C77-315A-4D42-B894-77DAF4E5AA1C}" srcOrd="1" destOrd="0" presId="urn:microsoft.com/office/officeart/2005/8/layout/list1"/>
    <dgm:cxn modelId="{D04A4157-2498-4A83-985E-D0541EBD20C0}" type="presParOf" srcId="{DD030357-7F94-4910-BDC5-90F53FE100E3}" destId="{B3E45709-17B1-4CFF-8D0C-9F9D6D29C5B6}" srcOrd="21" destOrd="0" presId="urn:microsoft.com/office/officeart/2005/8/layout/list1"/>
    <dgm:cxn modelId="{5E0BE774-EAD5-4969-ACEA-6D5F5549860E}" type="presParOf" srcId="{DD030357-7F94-4910-BDC5-90F53FE100E3}" destId="{CC780E4F-8AFA-4363-A236-B9AEEF5F77E4}" srcOrd="2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DC461E-DDB6-4EBC-AA28-AEC8248CA3E9}" type="doc">
      <dgm:prSet loTypeId="urn:microsoft.com/office/officeart/2005/8/layout/bProcess4" loCatId="process" qsTypeId="urn:microsoft.com/office/officeart/2005/8/quickstyle/simple1" qsCatId="simple" csTypeId="urn:microsoft.com/office/officeart/2005/8/colors/accent0_1" csCatId="mainScheme" phldr="1"/>
      <dgm:spPr/>
      <dgm:t>
        <a:bodyPr/>
        <a:lstStyle/>
        <a:p>
          <a:endParaRPr lang="ru-RU"/>
        </a:p>
      </dgm:t>
    </dgm:pt>
    <dgm:pt modelId="{780113C1-F2F5-4391-B5BC-F87083E13E73}">
      <dgm:prSet phldrT="[Текст]" custT="1"/>
      <dgm:spPr/>
      <dgm:t>
        <a:bodyPr/>
        <a:lstStyle/>
        <a:p>
          <a:pPr>
            <a:buNone/>
          </a:pPr>
          <a:r>
            <a:rPr lang="ru-RU" sz="1200">
              <a:latin typeface="Times New Roman" panose="02020603050405020304" pitchFamily="18" charset="0"/>
              <a:cs typeface="Times New Roman" panose="02020603050405020304" pitchFamily="18" charset="0"/>
            </a:rPr>
            <a:t>Козацька доба </a:t>
          </a:r>
        </a:p>
      </dgm:t>
    </dgm:pt>
    <dgm:pt modelId="{E49056C1-3D3D-4BE7-92A4-8AEAD9ED8FF7}" type="parTrans" cxnId="{089836AC-7C99-469F-BC81-9DA0D40598F5}">
      <dgm:prSet/>
      <dgm:spPr/>
      <dgm:t>
        <a:bodyPr/>
        <a:lstStyle/>
        <a:p>
          <a:endParaRPr lang="ru-RU" sz="1200">
            <a:latin typeface="Times New Roman" panose="02020603050405020304" pitchFamily="18" charset="0"/>
            <a:cs typeface="Times New Roman" panose="02020603050405020304" pitchFamily="18" charset="0"/>
          </a:endParaRPr>
        </a:p>
      </dgm:t>
    </dgm:pt>
    <dgm:pt modelId="{B1A32C10-B421-432E-B21E-C2631FE7058F}" type="sibTrans" cxnId="{089836AC-7C99-469F-BC81-9DA0D40598F5}">
      <dgm:prSet custT="1"/>
      <dgm:spPr/>
      <dgm:t>
        <a:bodyPr/>
        <a:lstStyle/>
        <a:p>
          <a:endParaRPr lang="ru-RU" sz="1200">
            <a:latin typeface="Times New Roman" panose="02020603050405020304" pitchFamily="18" charset="0"/>
            <a:cs typeface="Times New Roman" panose="02020603050405020304" pitchFamily="18" charset="0"/>
          </a:endParaRPr>
        </a:p>
      </dgm:t>
    </dgm:pt>
    <dgm:pt modelId="{5AE573F1-1541-4EF4-874D-BA3819AAC0A2}">
      <dgm:prSet custT="1"/>
      <dgm:spPr/>
      <dgm:t>
        <a:bodyPr/>
        <a:lstStyle/>
        <a:p>
          <a:pPr>
            <a:buNone/>
          </a:pPr>
          <a:r>
            <a:rPr lang="ru-RU" sz="1200">
              <a:latin typeface="Times New Roman" panose="02020603050405020304" pitchFamily="18" charset="0"/>
              <a:cs typeface="Times New Roman" panose="02020603050405020304" pitchFamily="18" charset="0"/>
            </a:rPr>
            <a:t>Національно-визвольний рух </a:t>
          </a:r>
        </a:p>
      </dgm:t>
    </dgm:pt>
    <dgm:pt modelId="{71DAA087-C7C0-4E37-9A28-1622F34EBB8F}" type="parTrans" cxnId="{8A67C140-1FF3-42D9-B0CB-2913C1C10A0B}">
      <dgm:prSet/>
      <dgm:spPr/>
      <dgm:t>
        <a:bodyPr/>
        <a:lstStyle/>
        <a:p>
          <a:endParaRPr lang="ru-RU" sz="1200">
            <a:latin typeface="Times New Roman" panose="02020603050405020304" pitchFamily="18" charset="0"/>
            <a:cs typeface="Times New Roman" panose="02020603050405020304" pitchFamily="18" charset="0"/>
          </a:endParaRPr>
        </a:p>
      </dgm:t>
    </dgm:pt>
    <dgm:pt modelId="{7BA5721C-38FA-4FE3-8BF2-D8BDAC7A0517}" type="sibTrans" cxnId="{8A67C140-1FF3-42D9-B0CB-2913C1C10A0B}">
      <dgm:prSet custT="1"/>
      <dgm:spPr/>
      <dgm:t>
        <a:bodyPr/>
        <a:lstStyle/>
        <a:p>
          <a:endParaRPr lang="ru-RU" sz="1200">
            <a:latin typeface="Times New Roman" panose="02020603050405020304" pitchFamily="18" charset="0"/>
            <a:cs typeface="Times New Roman" panose="02020603050405020304" pitchFamily="18" charset="0"/>
          </a:endParaRPr>
        </a:p>
      </dgm:t>
    </dgm:pt>
    <dgm:pt modelId="{C6CF1C03-340D-4DC6-B6BE-D82E3133C84A}">
      <dgm:prSet custT="1"/>
      <dgm:spPr/>
      <dgm:t>
        <a:bodyPr/>
        <a:lstStyle/>
        <a:p>
          <a:pPr>
            <a:buNone/>
          </a:pPr>
          <a:r>
            <a:rPr lang="ru-RU" sz="1200">
              <a:latin typeface="Times New Roman" panose="02020603050405020304" pitchFamily="18" charset="0"/>
              <a:cs typeface="Times New Roman" panose="02020603050405020304" pitchFamily="18" charset="0"/>
            </a:rPr>
            <a:t>Боротьба за самостійну українську державу </a:t>
          </a:r>
        </a:p>
      </dgm:t>
    </dgm:pt>
    <dgm:pt modelId="{25779C83-95A3-4B2F-BF78-0D6F17944EA7}" type="parTrans" cxnId="{1D356759-9FFC-4852-96AD-2A7C768AFC6E}">
      <dgm:prSet/>
      <dgm:spPr/>
      <dgm:t>
        <a:bodyPr/>
        <a:lstStyle/>
        <a:p>
          <a:endParaRPr lang="ru-RU" sz="1200">
            <a:latin typeface="Times New Roman" panose="02020603050405020304" pitchFamily="18" charset="0"/>
            <a:cs typeface="Times New Roman" panose="02020603050405020304" pitchFamily="18" charset="0"/>
          </a:endParaRPr>
        </a:p>
      </dgm:t>
    </dgm:pt>
    <dgm:pt modelId="{3175016F-B766-42F6-9D2B-02DF9A865725}" type="sibTrans" cxnId="{1D356759-9FFC-4852-96AD-2A7C768AFC6E}">
      <dgm:prSet custT="1"/>
      <dgm:spPr/>
      <dgm:t>
        <a:bodyPr/>
        <a:lstStyle/>
        <a:p>
          <a:endParaRPr lang="ru-RU" sz="1200">
            <a:latin typeface="Times New Roman" panose="02020603050405020304" pitchFamily="18" charset="0"/>
            <a:cs typeface="Times New Roman" panose="02020603050405020304" pitchFamily="18" charset="0"/>
          </a:endParaRPr>
        </a:p>
      </dgm:t>
    </dgm:pt>
    <dgm:pt modelId="{C13FCDA1-026F-4CC2-9F2D-4FCB25DEFF71}">
      <dgm:prSet custT="1"/>
      <dgm:spPr/>
      <dgm:t>
        <a:bodyPr/>
        <a:lstStyle/>
        <a:p>
          <a:pPr>
            <a:buNone/>
          </a:pPr>
          <a:r>
            <a:rPr lang="uk-UA" sz="1200">
              <a:latin typeface="Times New Roman" panose="02020603050405020304" pitchFamily="18" charset="0"/>
              <a:cs typeface="Times New Roman" panose="02020603050405020304" pitchFamily="18" charset="0"/>
            </a:rPr>
            <a:t>Відновлення Н</a:t>
          </a:r>
          <a:r>
            <a:rPr lang="ru-RU" sz="1200">
              <a:latin typeface="Times New Roman" panose="02020603050405020304" pitchFamily="18" charset="0"/>
              <a:cs typeface="Times New Roman" panose="02020603050405020304" pitchFamily="18" charset="0"/>
            </a:rPr>
            <a:t>езалежності та Революція на граніті </a:t>
          </a:r>
        </a:p>
      </dgm:t>
    </dgm:pt>
    <dgm:pt modelId="{9BE127EA-7243-4B37-B74F-811470AEFA98}" type="parTrans" cxnId="{A4E01355-8A85-49F3-9274-90142B6B4B85}">
      <dgm:prSet/>
      <dgm:spPr/>
      <dgm:t>
        <a:bodyPr/>
        <a:lstStyle/>
        <a:p>
          <a:endParaRPr lang="ru-RU" sz="1200">
            <a:latin typeface="Times New Roman" panose="02020603050405020304" pitchFamily="18" charset="0"/>
            <a:cs typeface="Times New Roman" panose="02020603050405020304" pitchFamily="18" charset="0"/>
          </a:endParaRPr>
        </a:p>
      </dgm:t>
    </dgm:pt>
    <dgm:pt modelId="{F1A7BD9E-C748-4F20-B8F9-8187CC81D5B2}" type="sibTrans" cxnId="{A4E01355-8A85-49F3-9274-90142B6B4B85}">
      <dgm:prSet custT="1"/>
      <dgm:spPr/>
      <dgm:t>
        <a:bodyPr/>
        <a:lstStyle/>
        <a:p>
          <a:endParaRPr lang="ru-RU" sz="1200">
            <a:latin typeface="Times New Roman" panose="02020603050405020304" pitchFamily="18" charset="0"/>
            <a:cs typeface="Times New Roman" panose="02020603050405020304" pitchFamily="18" charset="0"/>
          </a:endParaRPr>
        </a:p>
      </dgm:t>
    </dgm:pt>
    <dgm:pt modelId="{7B044106-1C59-4029-A961-F95F791F339C}">
      <dgm:prSet custT="1"/>
      <dgm:spPr/>
      <dgm:t>
        <a:bodyPr/>
        <a:lstStyle/>
        <a:p>
          <a:pPr>
            <a:buNone/>
          </a:pPr>
          <a:r>
            <a:rPr lang="ru-RU" sz="1200">
              <a:latin typeface="Times New Roman" panose="02020603050405020304" pitchFamily="18" charset="0"/>
              <a:cs typeface="Times New Roman" panose="02020603050405020304" pitchFamily="18" charset="0"/>
            </a:rPr>
            <a:t>Протести «Україна без Кучми» </a:t>
          </a:r>
        </a:p>
      </dgm:t>
    </dgm:pt>
    <dgm:pt modelId="{A608DA6C-553E-4D6E-BC0A-C378284F3986}" type="parTrans" cxnId="{ACE6E0D8-6378-49C2-898B-088FA8D12539}">
      <dgm:prSet/>
      <dgm:spPr/>
      <dgm:t>
        <a:bodyPr/>
        <a:lstStyle/>
        <a:p>
          <a:endParaRPr lang="ru-RU" sz="1200">
            <a:latin typeface="Times New Roman" panose="02020603050405020304" pitchFamily="18" charset="0"/>
            <a:cs typeface="Times New Roman" panose="02020603050405020304" pitchFamily="18" charset="0"/>
          </a:endParaRPr>
        </a:p>
      </dgm:t>
    </dgm:pt>
    <dgm:pt modelId="{199B23D6-1B9A-4D84-8228-1FECBE853DD0}" type="sibTrans" cxnId="{ACE6E0D8-6378-49C2-898B-088FA8D12539}">
      <dgm:prSet custT="1"/>
      <dgm:spPr/>
      <dgm:t>
        <a:bodyPr/>
        <a:lstStyle/>
        <a:p>
          <a:endParaRPr lang="ru-RU" sz="1200">
            <a:latin typeface="Times New Roman" panose="02020603050405020304" pitchFamily="18" charset="0"/>
            <a:cs typeface="Times New Roman" panose="02020603050405020304" pitchFamily="18" charset="0"/>
          </a:endParaRPr>
        </a:p>
      </dgm:t>
    </dgm:pt>
    <dgm:pt modelId="{8B53C2ED-D8C6-467D-A129-D17E93563765}">
      <dgm:prSet custT="1"/>
      <dgm:spPr/>
      <dgm:t>
        <a:bodyPr/>
        <a:lstStyle/>
        <a:p>
          <a:pPr>
            <a:buNone/>
          </a:pPr>
          <a:r>
            <a:rPr lang="ru-RU" sz="1200">
              <a:latin typeface="Times New Roman" panose="02020603050405020304" pitchFamily="18" charset="0"/>
              <a:cs typeface="Times New Roman" panose="02020603050405020304" pitchFamily="18" charset="0"/>
            </a:rPr>
            <a:t>Помаранчева революція</a:t>
          </a:r>
          <a:r>
            <a:rPr lang="uk-UA" sz="120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dgm:t>
    </dgm:pt>
    <dgm:pt modelId="{A3249C3E-ECCC-47C3-9DDB-EA999E8EF87A}" type="parTrans" cxnId="{B8C2125F-2B98-4785-A51D-127B5635F3EE}">
      <dgm:prSet/>
      <dgm:spPr/>
      <dgm:t>
        <a:bodyPr/>
        <a:lstStyle/>
        <a:p>
          <a:endParaRPr lang="ru-RU" sz="1200">
            <a:latin typeface="Times New Roman" panose="02020603050405020304" pitchFamily="18" charset="0"/>
            <a:cs typeface="Times New Roman" panose="02020603050405020304" pitchFamily="18" charset="0"/>
          </a:endParaRPr>
        </a:p>
      </dgm:t>
    </dgm:pt>
    <dgm:pt modelId="{3589BCF3-2A78-4090-A2B2-8BCD97C32F81}" type="sibTrans" cxnId="{B8C2125F-2B98-4785-A51D-127B5635F3EE}">
      <dgm:prSet custT="1"/>
      <dgm:spPr/>
      <dgm:t>
        <a:bodyPr/>
        <a:lstStyle/>
        <a:p>
          <a:endParaRPr lang="ru-RU" sz="1200">
            <a:latin typeface="Times New Roman" panose="02020603050405020304" pitchFamily="18" charset="0"/>
            <a:cs typeface="Times New Roman" panose="02020603050405020304" pitchFamily="18" charset="0"/>
          </a:endParaRPr>
        </a:p>
      </dgm:t>
    </dgm:pt>
    <dgm:pt modelId="{8B534DD5-21E4-4222-BAF5-630786C5B23D}">
      <dgm:prSet custT="1"/>
      <dgm:spPr/>
      <dgm:t>
        <a:bodyPr/>
        <a:lstStyle/>
        <a:p>
          <a:r>
            <a:rPr lang="ru-RU" sz="1200">
              <a:latin typeface="Times New Roman" panose="02020603050405020304" pitchFamily="18" charset="0"/>
              <a:cs typeface="Times New Roman" panose="02020603050405020304" pitchFamily="18" charset="0"/>
            </a:rPr>
            <a:t>Революція Гідності та анексія Криму </a:t>
          </a:r>
        </a:p>
      </dgm:t>
    </dgm:pt>
    <dgm:pt modelId="{FDD73131-DF23-417A-B4A4-CC16DC4C0E58}" type="parTrans" cxnId="{8F9AA6A4-5B7A-4ABB-AF2D-E30C0F3DDF92}">
      <dgm:prSet/>
      <dgm:spPr/>
      <dgm:t>
        <a:bodyPr/>
        <a:lstStyle/>
        <a:p>
          <a:endParaRPr lang="ru-RU" sz="1200">
            <a:latin typeface="Times New Roman" panose="02020603050405020304" pitchFamily="18" charset="0"/>
            <a:cs typeface="Times New Roman" panose="02020603050405020304" pitchFamily="18" charset="0"/>
          </a:endParaRPr>
        </a:p>
      </dgm:t>
    </dgm:pt>
    <dgm:pt modelId="{36B6D7E7-788C-4301-90F5-258C1277404A}" type="sibTrans" cxnId="{8F9AA6A4-5B7A-4ABB-AF2D-E30C0F3DDF92}">
      <dgm:prSet/>
      <dgm:spPr/>
      <dgm:t>
        <a:bodyPr/>
        <a:lstStyle/>
        <a:p>
          <a:endParaRPr lang="ru-RU" sz="1200">
            <a:latin typeface="Times New Roman" panose="02020603050405020304" pitchFamily="18" charset="0"/>
            <a:cs typeface="Times New Roman" panose="02020603050405020304" pitchFamily="18" charset="0"/>
          </a:endParaRPr>
        </a:p>
      </dgm:t>
    </dgm:pt>
    <dgm:pt modelId="{D2AD81FB-DA5D-45ED-B00A-CBE9B0BF678B}">
      <dgm:prSet phldrT="[Текст]" custT="1"/>
      <dgm:spPr/>
      <dgm:t>
        <a:bodyPr/>
        <a:lstStyle/>
        <a:p>
          <a:pPr>
            <a:buNone/>
          </a:pPr>
          <a:r>
            <a:rPr lang="ru-RU" sz="1200">
              <a:latin typeface="Times New Roman" panose="02020603050405020304" pitchFamily="18" charset="0"/>
              <a:cs typeface="Times New Roman" panose="02020603050405020304" pitchFamily="18" charset="0"/>
            </a:rPr>
            <a:t>XVI-XVIII ст.</a:t>
          </a:r>
        </a:p>
      </dgm:t>
    </dgm:pt>
    <dgm:pt modelId="{595FDA60-A7C9-4805-8D40-B803BBC83537}" type="parTrans" cxnId="{C7B2E2F2-13F6-4C7E-8706-8959B9CEEA20}">
      <dgm:prSet/>
      <dgm:spPr/>
      <dgm:t>
        <a:bodyPr/>
        <a:lstStyle/>
        <a:p>
          <a:endParaRPr lang="ru-RU" sz="1200">
            <a:latin typeface="Times New Roman" panose="02020603050405020304" pitchFamily="18" charset="0"/>
            <a:cs typeface="Times New Roman" panose="02020603050405020304" pitchFamily="18" charset="0"/>
          </a:endParaRPr>
        </a:p>
      </dgm:t>
    </dgm:pt>
    <dgm:pt modelId="{C2451D16-6506-4F7B-B26D-E7DF3A8E8E00}" type="sibTrans" cxnId="{C7B2E2F2-13F6-4C7E-8706-8959B9CEEA20}">
      <dgm:prSet/>
      <dgm:spPr/>
      <dgm:t>
        <a:bodyPr/>
        <a:lstStyle/>
        <a:p>
          <a:endParaRPr lang="ru-RU" sz="1200">
            <a:latin typeface="Times New Roman" panose="02020603050405020304" pitchFamily="18" charset="0"/>
            <a:cs typeface="Times New Roman" panose="02020603050405020304" pitchFamily="18" charset="0"/>
          </a:endParaRPr>
        </a:p>
      </dgm:t>
    </dgm:pt>
    <dgm:pt modelId="{3FE41615-4CAE-47AD-83B7-C058CFFF885F}">
      <dgm:prSet custT="1"/>
      <dgm:spPr/>
      <dgm:t>
        <a:bodyPr/>
        <a:lstStyle/>
        <a:p>
          <a:pPr>
            <a:buNone/>
          </a:pPr>
          <a:r>
            <a:rPr lang="ru-RU" sz="1200">
              <a:latin typeface="Times New Roman" panose="02020603050405020304" pitchFamily="18" charset="0"/>
              <a:cs typeface="Times New Roman" panose="02020603050405020304" pitchFamily="18" charset="0"/>
            </a:rPr>
            <a:t>XIX ст</a:t>
          </a:r>
          <a:r>
            <a:rPr lang="uk-UA" sz="120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dgm:t>
    </dgm:pt>
    <dgm:pt modelId="{22AC0AAE-05DC-4AFE-8B90-734EA84EEA10}" type="parTrans" cxnId="{26DFBCC4-C63C-442B-BFEB-48B1B58EB460}">
      <dgm:prSet/>
      <dgm:spPr/>
      <dgm:t>
        <a:bodyPr/>
        <a:lstStyle/>
        <a:p>
          <a:endParaRPr lang="ru-RU" sz="1200">
            <a:latin typeface="Times New Roman" panose="02020603050405020304" pitchFamily="18" charset="0"/>
            <a:cs typeface="Times New Roman" panose="02020603050405020304" pitchFamily="18" charset="0"/>
          </a:endParaRPr>
        </a:p>
      </dgm:t>
    </dgm:pt>
    <dgm:pt modelId="{432B24ED-BAFC-4DD7-B2A6-0472CACBB951}" type="sibTrans" cxnId="{26DFBCC4-C63C-442B-BFEB-48B1B58EB460}">
      <dgm:prSet/>
      <dgm:spPr/>
      <dgm:t>
        <a:bodyPr/>
        <a:lstStyle/>
        <a:p>
          <a:endParaRPr lang="ru-RU" sz="1200">
            <a:latin typeface="Times New Roman" panose="02020603050405020304" pitchFamily="18" charset="0"/>
            <a:cs typeface="Times New Roman" panose="02020603050405020304" pitchFamily="18" charset="0"/>
          </a:endParaRPr>
        </a:p>
      </dgm:t>
    </dgm:pt>
    <dgm:pt modelId="{02CDB857-6263-4DCA-84E9-35BFA4392D42}">
      <dgm:prSet custT="1"/>
      <dgm:spPr/>
      <dgm:t>
        <a:bodyPr/>
        <a:lstStyle/>
        <a:p>
          <a:pPr>
            <a:buNone/>
          </a:pPr>
          <a:r>
            <a:rPr lang="ru-RU" sz="1200">
              <a:latin typeface="Times New Roman" panose="02020603050405020304" pitchFamily="18" charset="0"/>
              <a:cs typeface="Times New Roman" panose="02020603050405020304" pitchFamily="18" charset="0"/>
            </a:rPr>
            <a:t>XX ст</a:t>
          </a:r>
          <a:r>
            <a:rPr lang="uk-UA" sz="120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dgm:t>
    </dgm:pt>
    <dgm:pt modelId="{1CA87DA7-94AC-410A-8C99-42B398DFAA71}" type="parTrans" cxnId="{D0B1606D-C641-460E-A6ED-70D589911077}">
      <dgm:prSet/>
      <dgm:spPr/>
      <dgm:t>
        <a:bodyPr/>
        <a:lstStyle/>
        <a:p>
          <a:endParaRPr lang="ru-RU" sz="1200">
            <a:latin typeface="Times New Roman" panose="02020603050405020304" pitchFamily="18" charset="0"/>
            <a:cs typeface="Times New Roman" panose="02020603050405020304" pitchFamily="18" charset="0"/>
          </a:endParaRPr>
        </a:p>
      </dgm:t>
    </dgm:pt>
    <dgm:pt modelId="{9ED85252-CDFC-47A7-A012-5BB0AD928B9F}" type="sibTrans" cxnId="{D0B1606D-C641-460E-A6ED-70D589911077}">
      <dgm:prSet/>
      <dgm:spPr/>
      <dgm:t>
        <a:bodyPr/>
        <a:lstStyle/>
        <a:p>
          <a:endParaRPr lang="ru-RU" sz="1200">
            <a:latin typeface="Times New Roman" panose="02020603050405020304" pitchFamily="18" charset="0"/>
            <a:cs typeface="Times New Roman" panose="02020603050405020304" pitchFamily="18" charset="0"/>
          </a:endParaRPr>
        </a:p>
      </dgm:t>
    </dgm:pt>
    <dgm:pt modelId="{FB75DC5D-F903-4A2E-B10B-F1F512438888}">
      <dgm:prSet custT="1"/>
      <dgm:spPr/>
      <dgm:t>
        <a:bodyPr/>
        <a:lstStyle/>
        <a:p>
          <a:pPr>
            <a:buNone/>
          </a:pPr>
          <a:r>
            <a:rPr lang="ru-RU" sz="1200">
              <a:latin typeface="Times New Roman" panose="02020603050405020304" pitchFamily="18" charset="0"/>
              <a:cs typeface="Times New Roman" panose="02020603050405020304" pitchFamily="18" charset="0"/>
            </a:rPr>
            <a:t>1990-ті </a:t>
          </a:r>
          <a:r>
            <a:rPr lang="uk-UA" sz="1200">
              <a:latin typeface="Times New Roman" panose="02020603050405020304" pitchFamily="18" charset="0"/>
              <a:cs typeface="Times New Roman" panose="02020603050405020304" pitchFamily="18" charset="0"/>
            </a:rPr>
            <a:t>рр.</a:t>
          </a:r>
          <a:endParaRPr lang="ru-RU" sz="1200">
            <a:latin typeface="Times New Roman" panose="02020603050405020304" pitchFamily="18" charset="0"/>
            <a:cs typeface="Times New Roman" panose="02020603050405020304" pitchFamily="18" charset="0"/>
          </a:endParaRPr>
        </a:p>
      </dgm:t>
    </dgm:pt>
    <dgm:pt modelId="{682384B5-7D01-47F8-88AB-3A751F5AC12D}" type="parTrans" cxnId="{488851B6-EA13-4F1A-8CF2-F4261BC4E3DF}">
      <dgm:prSet/>
      <dgm:spPr/>
      <dgm:t>
        <a:bodyPr/>
        <a:lstStyle/>
        <a:p>
          <a:endParaRPr lang="ru-RU" sz="1200">
            <a:latin typeface="Times New Roman" panose="02020603050405020304" pitchFamily="18" charset="0"/>
            <a:cs typeface="Times New Roman" panose="02020603050405020304" pitchFamily="18" charset="0"/>
          </a:endParaRPr>
        </a:p>
      </dgm:t>
    </dgm:pt>
    <dgm:pt modelId="{59077C97-9A10-41FC-B84D-AA8072DD8443}" type="sibTrans" cxnId="{488851B6-EA13-4F1A-8CF2-F4261BC4E3DF}">
      <dgm:prSet/>
      <dgm:spPr/>
      <dgm:t>
        <a:bodyPr/>
        <a:lstStyle/>
        <a:p>
          <a:endParaRPr lang="ru-RU" sz="1200">
            <a:latin typeface="Times New Roman" panose="02020603050405020304" pitchFamily="18" charset="0"/>
            <a:cs typeface="Times New Roman" panose="02020603050405020304" pitchFamily="18" charset="0"/>
          </a:endParaRPr>
        </a:p>
      </dgm:t>
    </dgm:pt>
    <dgm:pt modelId="{07023E94-2964-43C0-B382-C3118556AC1A}">
      <dgm:prSet custT="1"/>
      <dgm:spPr/>
      <dgm:t>
        <a:bodyPr/>
        <a:lstStyle/>
        <a:p>
          <a:pPr>
            <a:buNone/>
          </a:pPr>
          <a:r>
            <a:rPr lang="ru-RU" sz="1200">
              <a:latin typeface="Times New Roman" panose="02020603050405020304" pitchFamily="18" charset="0"/>
              <a:cs typeface="Times New Roman" panose="02020603050405020304" pitchFamily="18" charset="0"/>
            </a:rPr>
            <a:t>2000-2001 </a:t>
          </a:r>
          <a:r>
            <a:rPr lang="uk-UA" sz="1200">
              <a:latin typeface="Times New Roman" panose="02020603050405020304" pitchFamily="18" charset="0"/>
              <a:cs typeface="Times New Roman" panose="02020603050405020304" pitchFamily="18" charset="0"/>
            </a:rPr>
            <a:t>рр.</a:t>
          </a:r>
          <a:endParaRPr lang="ru-RU" sz="1200">
            <a:latin typeface="Times New Roman" panose="02020603050405020304" pitchFamily="18" charset="0"/>
            <a:cs typeface="Times New Roman" panose="02020603050405020304" pitchFamily="18" charset="0"/>
          </a:endParaRPr>
        </a:p>
      </dgm:t>
    </dgm:pt>
    <dgm:pt modelId="{4C35E65C-5708-4772-9EA9-604C7E876F1B}" type="parTrans" cxnId="{B9192A11-A5EF-4EE6-ABFC-D918CAF890CC}">
      <dgm:prSet/>
      <dgm:spPr/>
      <dgm:t>
        <a:bodyPr/>
        <a:lstStyle/>
        <a:p>
          <a:endParaRPr lang="ru-RU" sz="1200">
            <a:latin typeface="Times New Roman" panose="02020603050405020304" pitchFamily="18" charset="0"/>
            <a:cs typeface="Times New Roman" panose="02020603050405020304" pitchFamily="18" charset="0"/>
          </a:endParaRPr>
        </a:p>
      </dgm:t>
    </dgm:pt>
    <dgm:pt modelId="{D00C178E-E824-435C-95F1-5F589160AD92}" type="sibTrans" cxnId="{B9192A11-A5EF-4EE6-ABFC-D918CAF890CC}">
      <dgm:prSet/>
      <dgm:spPr/>
      <dgm:t>
        <a:bodyPr/>
        <a:lstStyle/>
        <a:p>
          <a:endParaRPr lang="ru-RU" sz="1200">
            <a:latin typeface="Times New Roman" panose="02020603050405020304" pitchFamily="18" charset="0"/>
            <a:cs typeface="Times New Roman" panose="02020603050405020304" pitchFamily="18" charset="0"/>
          </a:endParaRPr>
        </a:p>
      </dgm:t>
    </dgm:pt>
    <dgm:pt modelId="{AD51EF75-0535-4576-BEC8-1AB3B2C65C54}">
      <dgm:prSet custT="1"/>
      <dgm:spPr/>
      <dgm:t>
        <a:bodyPr/>
        <a:lstStyle/>
        <a:p>
          <a:pPr>
            <a:buNone/>
          </a:pPr>
          <a:r>
            <a:rPr lang="uk-UA" sz="1200">
              <a:latin typeface="Times New Roman" panose="02020603050405020304" pitchFamily="18" charset="0"/>
              <a:cs typeface="Times New Roman" panose="02020603050405020304" pitchFamily="18" charset="0"/>
            </a:rPr>
            <a:t>2004 р.</a:t>
          </a:r>
          <a:endParaRPr lang="ru-RU" sz="1200">
            <a:latin typeface="Times New Roman" panose="02020603050405020304" pitchFamily="18" charset="0"/>
            <a:cs typeface="Times New Roman" panose="02020603050405020304" pitchFamily="18" charset="0"/>
          </a:endParaRPr>
        </a:p>
      </dgm:t>
    </dgm:pt>
    <dgm:pt modelId="{42DAB1B1-7373-4E70-A72F-AD2B97970668}" type="parTrans" cxnId="{0DD3CF51-16EF-4591-BDCC-E51DC846A902}">
      <dgm:prSet/>
      <dgm:spPr/>
      <dgm:t>
        <a:bodyPr/>
        <a:lstStyle/>
        <a:p>
          <a:endParaRPr lang="ru-RU" sz="1200">
            <a:latin typeface="Times New Roman" panose="02020603050405020304" pitchFamily="18" charset="0"/>
            <a:cs typeface="Times New Roman" panose="02020603050405020304" pitchFamily="18" charset="0"/>
          </a:endParaRPr>
        </a:p>
      </dgm:t>
    </dgm:pt>
    <dgm:pt modelId="{E50C0BA4-BDC0-458C-B1FD-B077283DF85A}" type="sibTrans" cxnId="{0DD3CF51-16EF-4591-BDCC-E51DC846A902}">
      <dgm:prSet/>
      <dgm:spPr/>
      <dgm:t>
        <a:bodyPr/>
        <a:lstStyle/>
        <a:p>
          <a:endParaRPr lang="ru-RU" sz="1200">
            <a:latin typeface="Times New Roman" panose="02020603050405020304" pitchFamily="18" charset="0"/>
            <a:cs typeface="Times New Roman" panose="02020603050405020304" pitchFamily="18" charset="0"/>
          </a:endParaRPr>
        </a:p>
      </dgm:t>
    </dgm:pt>
    <dgm:pt modelId="{0B48051F-80C1-4B13-B2E5-30E7614D6FCE}">
      <dgm:prSet custT="1"/>
      <dgm:spPr/>
      <dgm:t>
        <a:bodyPr/>
        <a:lstStyle/>
        <a:p>
          <a:r>
            <a:rPr lang="ru-RU" sz="1200">
              <a:latin typeface="Times New Roman" panose="02020603050405020304" pitchFamily="18" charset="0"/>
              <a:cs typeface="Times New Roman" panose="02020603050405020304" pitchFamily="18" charset="0"/>
            </a:rPr>
            <a:t>2013-2014 </a:t>
          </a:r>
          <a:r>
            <a:rPr lang="uk-UA" sz="1200">
              <a:latin typeface="Times New Roman" panose="02020603050405020304" pitchFamily="18" charset="0"/>
              <a:cs typeface="Times New Roman" panose="02020603050405020304" pitchFamily="18" charset="0"/>
            </a:rPr>
            <a:t>рр.</a:t>
          </a:r>
          <a:endParaRPr lang="ru-RU" sz="1200">
            <a:latin typeface="Times New Roman" panose="02020603050405020304" pitchFamily="18" charset="0"/>
            <a:cs typeface="Times New Roman" panose="02020603050405020304" pitchFamily="18" charset="0"/>
          </a:endParaRPr>
        </a:p>
      </dgm:t>
    </dgm:pt>
    <dgm:pt modelId="{613272BE-686D-4955-9EC5-9910993B9A19}" type="parTrans" cxnId="{EB3B652D-2D7C-4FFC-B955-7D3B37B49849}">
      <dgm:prSet/>
      <dgm:spPr/>
      <dgm:t>
        <a:bodyPr/>
        <a:lstStyle/>
        <a:p>
          <a:endParaRPr lang="ru-RU" sz="1200">
            <a:latin typeface="Times New Roman" panose="02020603050405020304" pitchFamily="18" charset="0"/>
            <a:cs typeface="Times New Roman" panose="02020603050405020304" pitchFamily="18" charset="0"/>
          </a:endParaRPr>
        </a:p>
      </dgm:t>
    </dgm:pt>
    <dgm:pt modelId="{03783830-815B-4F57-891B-F178BD566251}" type="sibTrans" cxnId="{EB3B652D-2D7C-4FFC-B955-7D3B37B49849}">
      <dgm:prSet/>
      <dgm:spPr/>
      <dgm:t>
        <a:bodyPr/>
        <a:lstStyle/>
        <a:p>
          <a:endParaRPr lang="ru-RU" sz="1200">
            <a:latin typeface="Times New Roman" panose="02020603050405020304" pitchFamily="18" charset="0"/>
            <a:cs typeface="Times New Roman" panose="02020603050405020304" pitchFamily="18" charset="0"/>
          </a:endParaRPr>
        </a:p>
      </dgm:t>
    </dgm:pt>
    <dgm:pt modelId="{81F53BA9-DEDB-49D9-8B2F-29825F1AD4C8}" type="pres">
      <dgm:prSet presAssocID="{35DC461E-DDB6-4EBC-AA28-AEC8248CA3E9}" presName="Name0" presStyleCnt="0">
        <dgm:presLayoutVars>
          <dgm:dir/>
          <dgm:resizeHandles/>
        </dgm:presLayoutVars>
      </dgm:prSet>
      <dgm:spPr/>
    </dgm:pt>
    <dgm:pt modelId="{287AED5F-7BF9-43FC-B99E-51A426F1E108}" type="pres">
      <dgm:prSet presAssocID="{780113C1-F2F5-4391-B5BC-F87083E13E73}" presName="compNode" presStyleCnt="0"/>
      <dgm:spPr/>
    </dgm:pt>
    <dgm:pt modelId="{4180A229-EF37-48D1-8295-37D5B09AEFA6}" type="pres">
      <dgm:prSet presAssocID="{780113C1-F2F5-4391-B5BC-F87083E13E73}" presName="dummyConnPt" presStyleCnt="0"/>
      <dgm:spPr/>
    </dgm:pt>
    <dgm:pt modelId="{539B0B53-6706-4645-A096-E3BF3AFCD6F6}" type="pres">
      <dgm:prSet presAssocID="{780113C1-F2F5-4391-B5BC-F87083E13E73}" presName="node" presStyleLbl="node1" presStyleIdx="0" presStyleCnt="7" custScaleX="131251" custScaleY="110728">
        <dgm:presLayoutVars>
          <dgm:bulletEnabled val="1"/>
        </dgm:presLayoutVars>
      </dgm:prSet>
      <dgm:spPr/>
    </dgm:pt>
    <dgm:pt modelId="{02CADCFC-9040-4495-A218-9693EB114DE3}" type="pres">
      <dgm:prSet presAssocID="{B1A32C10-B421-432E-B21E-C2631FE7058F}" presName="sibTrans" presStyleLbl="bgSibTrans2D1" presStyleIdx="0" presStyleCnt="6"/>
      <dgm:spPr/>
    </dgm:pt>
    <dgm:pt modelId="{7D2CDD95-732D-4698-A733-6CC517B11F60}" type="pres">
      <dgm:prSet presAssocID="{5AE573F1-1541-4EF4-874D-BA3819AAC0A2}" presName="compNode" presStyleCnt="0"/>
      <dgm:spPr/>
    </dgm:pt>
    <dgm:pt modelId="{F924B285-ABD2-45FA-A180-5E93913EBA31}" type="pres">
      <dgm:prSet presAssocID="{5AE573F1-1541-4EF4-874D-BA3819AAC0A2}" presName="dummyConnPt" presStyleCnt="0"/>
      <dgm:spPr/>
    </dgm:pt>
    <dgm:pt modelId="{D2DA414D-F031-41E0-A397-9877CE742DAF}" type="pres">
      <dgm:prSet presAssocID="{5AE573F1-1541-4EF4-874D-BA3819AAC0A2}" presName="node" presStyleLbl="node1" presStyleIdx="1" presStyleCnt="7" custScaleX="131251" custScaleY="110728">
        <dgm:presLayoutVars>
          <dgm:bulletEnabled val="1"/>
        </dgm:presLayoutVars>
      </dgm:prSet>
      <dgm:spPr/>
    </dgm:pt>
    <dgm:pt modelId="{317AC9C1-B44F-4E7F-BA99-C48669780289}" type="pres">
      <dgm:prSet presAssocID="{7BA5721C-38FA-4FE3-8BF2-D8BDAC7A0517}" presName="sibTrans" presStyleLbl="bgSibTrans2D1" presStyleIdx="1" presStyleCnt="6"/>
      <dgm:spPr/>
    </dgm:pt>
    <dgm:pt modelId="{492FB4C9-1C98-4D4A-BA80-0C4FC6B08B4F}" type="pres">
      <dgm:prSet presAssocID="{C6CF1C03-340D-4DC6-B6BE-D82E3133C84A}" presName="compNode" presStyleCnt="0"/>
      <dgm:spPr/>
    </dgm:pt>
    <dgm:pt modelId="{C0E3D089-4496-4FA1-8E79-A920499DA0E7}" type="pres">
      <dgm:prSet presAssocID="{C6CF1C03-340D-4DC6-B6BE-D82E3133C84A}" presName="dummyConnPt" presStyleCnt="0"/>
      <dgm:spPr/>
    </dgm:pt>
    <dgm:pt modelId="{7F646B05-7A88-406F-B1CA-DE58E493BC30}" type="pres">
      <dgm:prSet presAssocID="{C6CF1C03-340D-4DC6-B6BE-D82E3133C84A}" presName="node" presStyleLbl="node1" presStyleIdx="2" presStyleCnt="7" custScaleX="131251" custScaleY="110728">
        <dgm:presLayoutVars>
          <dgm:bulletEnabled val="1"/>
        </dgm:presLayoutVars>
      </dgm:prSet>
      <dgm:spPr/>
    </dgm:pt>
    <dgm:pt modelId="{02AF7A41-AD6A-4D63-B267-F970221961BB}" type="pres">
      <dgm:prSet presAssocID="{3175016F-B766-42F6-9D2B-02DF9A865725}" presName="sibTrans" presStyleLbl="bgSibTrans2D1" presStyleIdx="2" presStyleCnt="6"/>
      <dgm:spPr/>
    </dgm:pt>
    <dgm:pt modelId="{1A22DB0D-7DF0-4A31-986E-37CEE7AF5228}" type="pres">
      <dgm:prSet presAssocID="{C13FCDA1-026F-4CC2-9F2D-4FCB25DEFF71}" presName="compNode" presStyleCnt="0"/>
      <dgm:spPr/>
    </dgm:pt>
    <dgm:pt modelId="{260ABBC6-89B6-421D-8E84-67EDCA24845F}" type="pres">
      <dgm:prSet presAssocID="{C13FCDA1-026F-4CC2-9F2D-4FCB25DEFF71}" presName="dummyConnPt" presStyleCnt="0"/>
      <dgm:spPr/>
    </dgm:pt>
    <dgm:pt modelId="{69EA7C33-37CE-4451-9197-DA29C050C3AE}" type="pres">
      <dgm:prSet presAssocID="{C13FCDA1-026F-4CC2-9F2D-4FCB25DEFF71}" presName="node" presStyleLbl="node1" presStyleIdx="3" presStyleCnt="7" custScaleX="131251" custScaleY="110728">
        <dgm:presLayoutVars>
          <dgm:bulletEnabled val="1"/>
        </dgm:presLayoutVars>
      </dgm:prSet>
      <dgm:spPr/>
    </dgm:pt>
    <dgm:pt modelId="{DD9BECE1-4010-44EE-BE44-1F8456AE4FE4}" type="pres">
      <dgm:prSet presAssocID="{F1A7BD9E-C748-4F20-B8F9-8187CC81D5B2}" presName="sibTrans" presStyleLbl="bgSibTrans2D1" presStyleIdx="3" presStyleCnt="6"/>
      <dgm:spPr/>
    </dgm:pt>
    <dgm:pt modelId="{EDA656AC-44B1-4E0C-B111-20CD4DC29354}" type="pres">
      <dgm:prSet presAssocID="{7B044106-1C59-4029-A961-F95F791F339C}" presName="compNode" presStyleCnt="0"/>
      <dgm:spPr/>
    </dgm:pt>
    <dgm:pt modelId="{BE361CE4-A7C4-499F-8B79-ABA458D09ECC}" type="pres">
      <dgm:prSet presAssocID="{7B044106-1C59-4029-A961-F95F791F339C}" presName="dummyConnPt" presStyleCnt="0"/>
      <dgm:spPr/>
    </dgm:pt>
    <dgm:pt modelId="{FA0FBCAD-4595-46FA-88BA-41528FDFBEDC}" type="pres">
      <dgm:prSet presAssocID="{7B044106-1C59-4029-A961-F95F791F339C}" presName="node" presStyleLbl="node1" presStyleIdx="4" presStyleCnt="7" custScaleX="131251" custScaleY="110728">
        <dgm:presLayoutVars>
          <dgm:bulletEnabled val="1"/>
        </dgm:presLayoutVars>
      </dgm:prSet>
      <dgm:spPr/>
    </dgm:pt>
    <dgm:pt modelId="{919904B6-D7D2-494D-932F-89DC54B7BA12}" type="pres">
      <dgm:prSet presAssocID="{199B23D6-1B9A-4D84-8228-1FECBE853DD0}" presName="sibTrans" presStyleLbl="bgSibTrans2D1" presStyleIdx="4" presStyleCnt="6"/>
      <dgm:spPr/>
    </dgm:pt>
    <dgm:pt modelId="{2781D948-F7E1-4797-AFAB-5379F7D20329}" type="pres">
      <dgm:prSet presAssocID="{8B53C2ED-D8C6-467D-A129-D17E93563765}" presName="compNode" presStyleCnt="0"/>
      <dgm:spPr/>
    </dgm:pt>
    <dgm:pt modelId="{5C20A256-BAA3-406C-99E7-BD6C9E5B950D}" type="pres">
      <dgm:prSet presAssocID="{8B53C2ED-D8C6-467D-A129-D17E93563765}" presName="dummyConnPt" presStyleCnt="0"/>
      <dgm:spPr/>
    </dgm:pt>
    <dgm:pt modelId="{4153C1A7-7018-4BFD-ABEA-52BF10E83C15}" type="pres">
      <dgm:prSet presAssocID="{8B53C2ED-D8C6-467D-A129-D17E93563765}" presName="node" presStyleLbl="node1" presStyleIdx="5" presStyleCnt="7" custScaleX="131251" custScaleY="110728">
        <dgm:presLayoutVars>
          <dgm:bulletEnabled val="1"/>
        </dgm:presLayoutVars>
      </dgm:prSet>
      <dgm:spPr/>
    </dgm:pt>
    <dgm:pt modelId="{4F50B5AF-E0A9-45AB-888D-78AE53841A84}" type="pres">
      <dgm:prSet presAssocID="{3589BCF3-2A78-4090-A2B2-8BCD97C32F81}" presName="sibTrans" presStyleLbl="bgSibTrans2D1" presStyleIdx="5" presStyleCnt="6"/>
      <dgm:spPr/>
    </dgm:pt>
    <dgm:pt modelId="{545FC8EB-42A6-4A94-B696-7B68B34D6623}" type="pres">
      <dgm:prSet presAssocID="{8B534DD5-21E4-4222-BAF5-630786C5B23D}" presName="compNode" presStyleCnt="0"/>
      <dgm:spPr/>
    </dgm:pt>
    <dgm:pt modelId="{1E66AAA6-BE43-4C08-8E39-C556A6832B9E}" type="pres">
      <dgm:prSet presAssocID="{8B534DD5-21E4-4222-BAF5-630786C5B23D}" presName="dummyConnPt" presStyleCnt="0"/>
      <dgm:spPr/>
    </dgm:pt>
    <dgm:pt modelId="{A6ED6BB2-4541-4901-890A-907ADC52F6D8}" type="pres">
      <dgm:prSet presAssocID="{8B534DD5-21E4-4222-BAF5-630786C5B23D}" presName="node" presStyleLbl="node1" presStyleIdx="6" presStyleCnt="7" custScaleX="131251" custScaleY="110728">
        <dgm:presLayoutVars>
          <dgm:bulletEnabled val="1"/>
        </dgm:presLayoutVars>
      </dgm:prSet>
      <dgm:spPr/>
    </dgm:pt>
  </dgm:ptLst>
  <dgm:cxnLst>
    <dgm:cxn modelId="{18F9BC0F-2FD0-4344-A324-BB73B66C8D94}" type="presOf" srcId="{B1A32C10-B421-432E-B21E-C2631FE7058F}" destId="{02CADCFC-9040-4495-A218-9693EB114DE3}" srcOrd="0" destOrd="0" presId="urn:microsoft.com/office/officeart/2005/8/layout/bProcess4"/>
    <dgm:cxn modelId="{B9192A11-A5EF-4EE6-ABFC-D918CAF890CC}" srcId="{7B044106-1C59-4029-A961-F95F791F339C}" destId="{07023E94-2964-43C0-B382-C3118556AC1A}" srcOrd="0" destOrd="0" parTransId="{4C35E65C-5708-4772-9EA9-604C7E876F1B}" sibTransId="{D00C178E-E824-435C-95F1-5F589160AD92}"/>
    <dgm:cxn modelId="{C60B5B18-1626-4C8F-8E54-FB6C2F6E1230}" type="presOf" srcId="{02CDB857-6263-4DCA-84E9-35BFA4392D42}" destId="{7F646B05-7A88-406F-B1CA-DE58E493BC30}" srcOrd="0" destOrd="1" presId="urn:microsoft.com/office/officeart/2005/8/layout/bProcess4"/>
    <dgm:cxn modelId="{24FBE11B-98CF-45E7-985F-74E4669CE7A5}" type="presOf" srcId="{F1A7BD9E-C748-4F20-B8F9-8187CC81D5B2}" destId="{DD9BECE1-4010-44EE-BE44-1F8456AE4FE4}" srcOrd="0" destOrd="0" presId="urn:microsoft.com/office/officeart/2005/8/layout/bProcess4"/>
    <dgm:cxn modelId="{EB3B652D-2D7C-4FFC-B955-7D3B37B49849}" srcId="{8B534DD5-21E4-4222-BAF5-630786C5B23D}" destId="{0B48051F-80C1-4B13-B2E5-30E7614D6FCE}" srcOrd="0" destOrd="0" parTransId="{613272BE-686D-4955-9EC5-9910993B9A19}" sibTransId="{03783830-815B-4F57-891B-F178BD566251}"/>
    <dgm:cxn modelId="{29CF3C3D-B89B-4B29-BC8C-DA1DBA624233}" type="presOf" srcId="{5AE573F1-1541-4EF4-874D-BA3819AAC0A2}" destId="{D2DA414D-F031-41E0-A397-9877CE742DAF}" srcOrd="0" destOrd="0" presId="urn:microsoft.com/office/officeart/2005/8/layout/bProcess4"/>
    <dgm:cxn modelId="{8A67C140-1FF3-42D9-B0CB-2913C1C10A0B}" srcId="{35DC461E-DDB6-4EBC-AA28-AEC8248CA3E9}" destId="{5AE573F1-1541-4EF4-874D-BA3819AAC0A2}" srcOrd="1" destOrd="0" parTransId="{71DAA087-C7C0-4E37-9A28-1622F34EBB8F}" sibTransId="{7BA5721C-38FA-4FE3-8BF2-D8BDAC7A0517}"/>
    <dgm:cxn modelId="{B8C2125F-2B98-4785-A51D-127B5635F3EE}" srcId="{35DC461E-DDB6-4EBC-AA28-AEC8248CA3E9}" destId="{8B53C2ED-D8C6-467D-A129-D17E93563765}" srcOrd="5" destOrd="0" parTransId="{A3249C3E-ECCC-47C3-9DDB-EA999E8EF87A}" sibTransId="{3589BCF3-2A78-4090-A2B2-8BCD97C32F81}"/>
    <dgm:cxn modelId="{0907806B-C39C-40BA-B023-6F982621420F}" type="presOf" srcId="{07023E94-2964-43C0-B382-C3118556AC1A}" destId="{FA0FBCAD-4595-46FA-88BA-41528FDFBEDC}" srcOrd="0" destOrd="1" presId="urn:microsoft.com/office/officeart/2005/8/layout/bProcess4"/>
    <dgm:cxn modelId="{4E58EA6B-F35E-49FE-9CC2-832B881B46FE}" type="presOf" srcId="{7BA5721C-38FA-4FE3-8BF2-D8BDAC7A0517}" destId="{317AC9C1-B44F-4E7F-BA99-C48669780289}" srcOrd="0" destOrd="0" presId="urn:microsoft.com/office/officeart/2005/8/layout/bProcess4"/>
    <dgm:cxn modelId="{D0B1606D-C641-460E-A6ED-70D589911077}" srcId="{C6CF1C03-340D-4DC6-B6BE-D82E3133C84A}" destId="{02CDB857-6263-4DCA-84E9-35BFA4392D42}" srcOrd="0" destOrd="0" parTransId="{1CA87DA7-94AC-410A-8C99-42B398DFAA71}" sibTransId="{9ED85252-CDFC-47A7-A012-5BB0AD928B9F}"/>
    <dgm:cxn modelId="{718B1970-59BB-421C-897D-AD9700A2EBCE}" type="presOf" srcId="{8B534DD5-21E4-4222-BAF5-630786C5B23D}" destId="{A6ED6BB2-4541-4901-890A-907ADC52F6D8}" srcOrd="0" destOrd="0" presId="urn:microsoft.com/office/officeart/2005/8/layout/bProcess4"/>
    <dgm:cxn modelId="{0DD3CF51-16EF-4591-BDCC-E51DC846A902}" srcId="{8B53C2ED-D8C6-467D-A129-D17E93563765}" destId="{AD51EF75-0535-4576-BEC8-1AB3B2C65C54}" srcOrd="0" destOrd="0" parTransId="{42DAB1B1-7373-4E70-A72F-AD2B97970668}" sibTransId="{E50C0BA4-BDC0-458C-B1FD-B077283DF85A}"/>
    <dgm:cxn modelId="{A4E01355-8A85-49F3-9274-90142B6B4B85}" srcId="{35DC461E-DDB6-4EBC-AA28-AEC8248CA3E9}" destId="{C13FCDA1-026F-4CC2-9F2D-4FCB25DEFF71}" srcOrd="3" destOrd="0" parTransId="{9BE127EA-7243-4B37-B74F-811470AEFA98}" sibTransId="{F1A7BD9E-C748-4F20-B8F9-8187CC81D5B2}"/>
    <dgm:cxn modelId="{1D356759-9FFC-4852-96AD-2A7C768AFC6E}" srcId="{35DC461E-DDB6-4EBC-AA28-AEC8248CA3E9}" destId="{C6CF1C03-340D-4DC6-B6BE-D82E3133C84A}" srcOrd="2" destOrd="0" parTransId="{25779C83-95A3-4B2F-BF78-0D6F17944EA7}" sibTransId="{3175016F-B766-42F6-9D2B-02DF9A865725}"/>
    <dgm:cxn modelId="{04716091-A424-48B6-87CA-E2B5DB51B311}" type="presOf" srcId="{D2AD81FB-DA5D-45ED-B00A-CBE9B0BF678B}" destId="{539B0B53-6706-4645-A096-E3BF3AFCD6F6}" srcOrd="0" destOrd="1" presId="urn:microsoft.com/office/officeart/2005/8/layout/bProcess4"/>
    <dgm:cxn modelId="{62E48192-8840-4F29-8BD3-4D9F000770AE}" type="presOf" srcId="{199B23D6-1B9A-4D84-8228-1FECBE853DD0}" destId="{919904B6-D7D2-494D-932F-89DC54B7BA12}" srcOrd="0" destOrd="0" presId="urn:microsoft.com/office/officeart/2005/8/layout/bProcess4"/>
    <dgm:cxn modelId="{60885694-D41D-4EDB-963F-D5E5A78901ED}" type="presOf" srcId="{3FE41615-4CAE-47AD-83B7-C058CFFF885F}" destId="{D2DA414D-F031-41E0-A397-9877CE742DAF}" srcOrd="0" destOrd="1" presId="urn:microsoft.com/office/officeart/2005/8/layout/bProcess4"/>
    <dgm:cxn modelId="{D1011696-3B93-449A-9540-702216317D0A}" type="presOf" srcId="{8B53C2ED-D8C6-467D-A129-D17E93563765}" destId="{4153C1A7-7018-4BFD-ABEA-52BF10E83C15}" srcOrd="0" destOrd="0" presId="urn:microsoft.com/office/officeart/2005/8/layout/bProcess4"/>
    <dgm:cxn modelId="{CC80BD9D-B85C-418E-ADCC-853EC4A24F62}" type="presOf" srcId="{780113C1-F2F5-4391-B5BC-F87083E13E73}" destId="{539B0B53-6706-4645-A096-E3BF3AFCD6F6}" srcOrd="0" destOrd="0" presId="urn:microsoft.com/office/officeart/2005/8/layout/bProcess4"/>
    <dgm:cxn modelId="{E3F09EA4-EF5F-426B-9DDC-E66278479412}" type="presOf" srcId="{7B044106-1C59-4029-A961-F95F791F339C}" destId="{FA0FBCAD-4595-46FA-88BA-41528FDFBEDC}" srcOrd="0" destOrd="0" presId="urn:microsoft.com/office/officeart/2005/8/layout/bProcess4"/>
    <dgm:cxn modelId="{8F9AA6A4-5B7A-4ABB-AF2D-E30C0F3DDF92}" srcId="{35DC461E-DDB6-4EBC-AA28-AEC8248CA3E9}" destId="{8B534DD5-21E4-4222-BAF5-630786C5B23D}" srcOrd="6" destOrd="0" parTransId="{FDD73131-DF23-417A-B4A4-CC16DC4C0E58}" sibTransId="{36B6D7E7-788C-4301-90F5-258C1277404A}"/>
    <dgm:cxn modelId="{4BB4E3A6-FE2A-414E-89BE-BB19BA00A124}" type="presOf" srcId="{C13FCDA1-026F-4CC2-9F2D-4FCB25DEFF71}" destId="{69EA7C33-37CE-4451-9197-DA29C050C3AE}" srcOrd="0" destOrd="0" presId="urn:microsoft.com/office/officeart/2005/8/layout/bProcess4"/>
    <dgm:cxn modelId="{005835AB-FF7D-45CF-9973-3EBB1959C8D1}" type="presOf" srcId="{AD51EF75-0535-4576-BEC8-1AB3B2C65C54}" destId="{4153C1A7-7018-4BFD-ABEA-52BF10E83C15}" srcOrd="0" destOrd="1" presId="urn:microsoft.com/office/officeart/2005/8/layout/bProcess4"/>
    <dgm:cxn modelId="{089836AC-7C99-469F-BC81-9DA0D40598F5}" srcId="{35DC461E-DDB6-4EBC-AA28-AEC8248CA3E9}" destId="{780113C1-F2F5-4391-B5BC-F87083E13E73}" srcOrd="0" destOrd="0" parTransId="{E49056C1-3D3D-4BE7-92A4-8AEAD9ED8FF7}" sibTransId="{B1A32C10-B421-432E-B21E-C2631FE7058F}"/>
    <dgm:cxn modelId="{488851B6-EA13-4F1A-8CF2-F4261BC4E3DF}" srcId="{C13FCDA1-026F-4CC2-9F2D-4FCB25DEFF71}" destId="{FB75DC5D-F903-4A2E-B10B-F1F512438888}" srcOrd="0" destOrd="0" parTransId="{682384B5-7D01-47F8-88AB-3A751F5AC12D}" sibTransId="{59077C97-9A10-41FC-B84D-AA8072DD8443}"/>
    <dgm:cxn modelId="{7A9FB9BF-9303-43B8-90E2-68212BB587BE}" type="presOf" srcId="{3175016F-B766-42F6-9D2B-02DF9A865725}" destId="{02AF7A41-AD6A-4D63-B267-F970221961BB}" srcOrd="0" destOrd="0" presId="urn:microsoft.com/office/officeart/2005/8/layout/bProcess4"/>
    <dgm:cxn modelId="{0AE0ECC3-3962-40A3-A56B-07B638F1E755}" type="presOf" srcId="{0B48051F-80C1-4B13-B2E5-30E7614D6FCE}" destId="{A6ED6BB2-4541-4901-890A-907ADC52F6D8}" srcOrd="0" destOrd="1" presId="urn:microsoft.com/office/officeart/2005/8/layout/bProcess4"/>
    <dgm:cxn modelId="{26DFBCC4-C63C-442B-BFEB-48B1B58EB460}" srcId="{5AE573F1-1541-4EF4-874D-BA3819AAC0A2}" destId="{3FE41615-4CAE-47AD-83B7-C058CFFF885F}" srcOrd="0" destOrd="0" parTransId="{22AC0AAE-05DC-4AFE-8B90-734EA84EEA10}" sibTransId="{432B24ED-BAFC-4DD7-B2A6-0472CACBB951}"/>
    <dgm:cxn modelId="{1E58D0D3-87A5-486A-A337-93EE9F80A56D}" type="presOf" srcId="{35DC461E-DDB6-4EBC-AA28-AEC8248CA3E9}" destId="{81F53BA9-DEDB-49D9-8B2F-29825F1AD4C8}" srcOrd="0" destOrd="0" presId="urn:microsoft.com/office/officeart/2005/8/layout/bProcess4"/>
    <dgm:cxn modelId="{ACE6E0D8-6378-49C2-898B-088FA8D12539}" srcId="{35DC461E-DDB6-4EBC-AA28-AEC8248CA3E9}" destId="{7B044106-1C59-4029-A961-F95F791F339C}" srcOrd="4" destOrd="0" parTransId="{A608DA6C-553E-4D6E-BC0A-C378284F3986}" sibTransId="{199B23D6-1B9A-4D84-8228-1FECBE853DD0}"/>
    <dgm:cxn modelId="{A6BACFDB-E39C-485E-82E5-1F998C26B70E}" type="presOf" srcId="{C6CF1C03-340D-4DC6-B6BE-D82E3133C84A}" destId="{7F646B05-7A88-406F-B1CA-DE58E493BC30}" srcOrd="0" destOrd="0" presId="urn:microsoft.com/office/officeart/2005/8/layout/bProcess4"/>
    <dgm:cxn modelId="{16B2C9DC-430C-4543-A524-335A53350713}" type="presOf" srcId="{3589BCF3-2A78-4090-A2B2-8BCD97C32F81}" destId="{4F50B5AF-E0A9-45AB-888D-78AE53841A84}" srcOrd="0" destOrd="0" presId="urn:microsoft.com/office/officeart/2005/8/layout/bProcess4"/>
    <dgm:cxn modelId="{98DC9CDD-175A-4123-87DF-A52859D57DA0}" type="presOf" srcId="{FB75DC5D-F903-4A2E-B10B-F1F512438888}" destId="{69EA7C33-37CE-4451-9197-DA29C050C3AE}" srcOrd="0" destOrd="1" presId="urn:microsoft.com/office/officeart/2005/8/layout/bProcess4"/>
    <dgm:cxn modelId="{C7B2E2F2-13F6-4C7E-8706-8959B9CEEA20}" srcId="{780113C1-F2F5-4391-B5BC-F87083E13E73}" destId="{D2AD81FB-DA5D-45ED-B00A-CBE9B0BF678B}" srcOrd="0" destOrd="0" parTransId="{595FDA60-A7C9-4805-8D40-B803BBC83537}" sibTransId="{C2451D16-6506-4F7B-B26D-E7DF3A8E8E00}"/>
    <dgm:cxn modelId="{E24E39E0-673B-4D93-ADF9-6924CFD2E030}" type="presParOf" srcId="{81F53BA9-DEDB-49D9-8B2F-29825F1AD4C8}" destId="{287AED5F-7BF9-43FC-B99E-51A426F1E108}" srcOrd="0" destOrd="0" presId="urn:microsoft.com/office/officeart/2005/8/layout/bProcess4"/>
    <dgm:cxn modelId="{67289E49-1147-4B1E-A8BC-D7E07DBC6134}" type="presParOf" srcId="{287AED5F-7BF9-43FC-B99E-51A426F1E108}" destId="{4180A229-EF37-48D1-8295-37D5B09AEFA6}" srcOrd="0" destOrd="0" presId="urn:microsoft.com/office/officeart/2005/8/layout/bProcess4"/>
    <dgm:cxn modelId="{3556922F-8445-4F4A-9453-670050091459}" type="presParOf" srcId="{287AED5F-7BF9-43FC-B99E-51A426F1E108}" destId="{539B0B53-6706-4645-A096-E3BF3AFCD6F6}" srcOrd="1" destOrd="0" presId="urn:microsoft.com/office/officeart/2005/8/layout/bProcess4"/>
    <dgm:cxn modelId="{C5D48125-AF21-44D2-BC4B-FD8457380B10}" type="presParOf" srcId="{81F53BA9-DEDB-49D9-8B2F-29825F1AD4C8}" destId="{02CADCFC-9040-4495-A218-9693EB114DE3}" srcOrd="1" destOrd="0" presId="urn:microsoft.com/office/officeart/2005/8/layout/bProcess4"/>
    <dgm:cxn modelId="{E0AB84AC-CFA5-49A4-837E-49901DF5C497}" type="presParOf" srcId="{81F53BA9-DEDB-49D9-8B2F-29825F1AD4C8}" destId="{7D2CDD95-732D-4698-A733-6CC517B11F60}" srcOrd="2" destOrd="0" presId="urn:microsoft.com/office/officeart/2005/8/layout/bProcess4"/>
    <dgm:cxn modelId="{A5FB033A-BE36-4EE1-B4E3-8474B1B38D94}" type="presParOf" srcId="{7D2CDD95-732D-4698-A733-6CC517B11F60}" destId="{F924B285-ABD2-45FA-A180-5E93913EBA31}" srcOrd="0" destOrd="0" presId="urn:microsoft.com/office/officeart/2005/8/layout/bProcess4"/>
    <dgm:cxn modelId="{909B230A-CF20-447F-9CC7-58C0491B1B73}" type="presParOf" srcId="{7D2CDD95-732D-4698-A733-6CC517B11F60}" destId="{D2DA414D-F031-41E0-A397-9877CE742DAF}" srcOrd="1" destOrd="0" presId="urn:microsoft.com/office/officeart/2005/8/layout/bProcess4"/>
    <dgm:cxn modelId="{F1B002AC-0F89-4089-BECB-337E81D75A7B}" type="presParOf" srcId="{81F53BA9-DEDB-49D9-8B2F-29825F1AD4C8}" destId="{317AC9C1-B44F-4E7F-BA99-C48669780289}" srcOrd="3" destOrd="0" presId="urn:microsoft.com/office/officeart/2005/8/layout/bProcess4"/>
    <dgm:cxn modelId="{33606EF6-4CC2-46FA-A5BF-31C60B67CE94}" type="presParOf" srcId="{81F53BA9-DEDB-49D9-8B2F-29825F1AD4C8}" destId="{492FB4C9-1C98-4D4A-BA80-0C4FC6B08B4F}" srcOrd="4" destOrd="0" presId="urn:microsoft.com/office/officeart/2005/8/layout/bProcess4"/>
    <dgm:cxn modelId="{462D0AAB-1F0F-4F3B-BEA3-5C32DDBCD54A}" type="presParOf" srcId="{492FB4C9-1C98-4D4A-BA80-0C4FC6B08B4F}" destId="{C0E3D089-4496-4FA1-8E79-A920499DA0E7}" srcOrd="0" destOrd="0" presId="urn:microsoft.com/office/officeart/2005/8/layout/bProcess4"/>
    <dgm:cxn modelId="{B433DC83-5D2A-453B-A675-30CABF63F1FD}" type="presParOf" srcId="{492FB4C9-1C98-4D4A-BA80-0C4FC6B08B4F}" destId="{7F646B05-7A88-406F-B1CA-DE58E493BC30}" srcOrd="1" destOrd="0" presId="urn:microsoft.com/office/officeart/2005/8/layout/bProcess4"/>
    <dgm:cxn modelId="{68BAEF36-6857-43C1-A2BA-C5285A327577}" type="presParOf" srcId="{81F53BA9-DEDB-49D9-8B2F-29825F1AD4C8}" destId="{02AF7A41-AD6A-4D63-B267-F970221961BB}" srcOrd="5" destOrd="0" presId="urn:microsoft.com/office/officeart/2005/8/layout/bProcess4"/>
    <dgm:cxn modelId="{B02C5CF0-D1A4-4467-B08A-6FAC1C8573AD}" type="presParOf" srcId="{81F53BA9-DEDB-49D9-8B2F-29825F1AD4C8}" destId="{1A22DB0D-7DF0-4A31-986E-37CEE7AF5228}" srcOrd="6" destOrd="0" presId="urn:microsoft.com/office/officeart/2005/8/layout/bProcess4"/>
    <dgm:cxn modelId="{C01AD710-7655-4906-A580-835C644D484D}" type="presParOf" srcId="{1A22DB0D-7DF0-4A31-986E-37CEE7AF5228}" destId="{260ABBC6-89B6-421D-8E84-67EDCA24845F}" srcOrd="0" destOrd="0" presId="urn:microsoft.com/office/officeart/2005/8/layout/bProcess4"/>
    <dgm:cxn modelId="{631A5C78-2C13-4775-8060-65E2B9C4F2D7}" type="presParOf" srcId="{1A22DB0D-7DF0-4A31-986E-37CEE7AF5228}" destId="{69EA7C33-37CE-4451-9197-DA29C050C3AE}" srcOrd="1" destOrd="0" presId="urn:microsoft.com/office/officeart/2005/8/layout/bProcess4"/>
    <dgm:cxn modelId="{09A45238-B192-484B-83BB-079B46508976}" type="presParOf" srcId="{81F53BA9-DEDB-49D9-8B2F-29825F1AD4C8}" destId="{DD9BECE1-4010-44EE-BE44-1F8456AE4FE4}" srcOrd="7" destOrd="0" presId="urn:microsoft.com/office/officeart/2005/8/layout/bProcess4"/>
    <dgm:cxn modelId="{07C1B4D1-D7CE-4914-BDF4-AD4D9FE9D633}" type="presParOf" srcId="{81F53BA9-DEDB-49D9-8B2F-29825F1AD4C8}" destId="{EDA656AC-44B1-4E0C-B111-20CD4DC29354}" srcOrd="8" destOrd="0" presId="urn:microsoft.com/office/officeart/2005/8/layout/bProcess4"/>
    <dgm:cxn modelId="{23EFF788-F81D-4822-8743-A35E9E6C3B31}" type="presParOf" srcId="{EDA656AC-44B1-4E0C-B111-20CD4DC29354}" destId="{BE361CE4-A7C4-499F-8B79-ABA458D09ECC}" srcOrd="0" destOrd="0" presId="urn:microsoft.com/office/officeart/2005/8/layout/bProcess4"/>
    <dgm:cxn modelId="{DAB81603-979B-4FF0-A076-98E37035A50C}" type="presParOf" srcId="{EDA656AC-44B1-4E0C-B111-20CD4DC29354}" destId="{FA0FBCAD-4595-46FA-88BA-41528FDFBEDC}" srcOrd="1" destOrd="0" presId="urn:microsoft.com/office/officeart/2005/8/layout/bProcess4"/>
    <dgm:cxn modelId="{ECEF6604-8D39-4914-AE61-B08297B19923}" type="presParOf" srcId="{81F53BA9-DEDB-49D9-8B2F-29825F1AD4C8}" destId="{919904B6-D7D2-494D-932F-89DC54B7BA12}" srcOrd="9" destOrd="0" presId="urn:microsoft.com/office/officeart/2005/8/layout/bProcess4"/>
    <dgm:cxn modelId="{B0DEB374-AA31-4DBF-A578-546ABE0C9E38}" type="presParOf" srcId="{81F53BA9-DEDB-49D9-8B2F-29825F1AD4C8}" destId="{2781D948-F7E1-4797-AFAB-5379F7D20329}" srcOrd="10" destOrd="0" presId="urn:microsoft.com/office/officeart/2005/8/layout/bProcess4"/>
    <dgm:cxn modelId="{054904FD-D8B4-4791-B6DB-D546576877DA}" type="presParOf" srcId="{2781D948-F7E1-4797-AFAB-5379F7D20329}" destId="{5C20A256-BAA3-406C-99E7-BD6C9E5B950D}" srcOrd="0" destOrd="0" presId="urn:microsoft.com/office/officeart/2005/8/layout/bProcess4"/>
    <dgm:cxn modelId="{EFB4DB85-24F4-463C-8142-8F27F354B3C5}" type="presParOf" srcId="{2781D948-F7E1-4797-AFAB-5379F7D20329}" destId="{4153C1A7-7018-4BFD-ABEA-52BF10E83C15}" srcOrd="1" destOrd="0" presId="urn:microsoft.com/office/officeart/2005/8/layout/bProcess4"/>
    <dgm:cxn modelId="{2D34972F-92BA-45D1-A3BD-A03BDD037C66}" type="presParOf" srcId="{81F53BA9-DEDB-49D9-8B2F-29825F1AD4C8}" destId="{4F50B5AF-E0A9-45AB-888D-78AE53841A84}" srcOrd="11" destOrd="0" presId="urn:microsoft.com/office/officeart/2005/8/layout/bProcess4"/>
    <dgm:cxn modelId="{4816BCC9-D9B6-49B2-BD3E-60B65CECC50C}" type="presParOf" srcId="{81F53BA9-DEDB-49D9-8B2F-29825F1AD4C8}" destId="{545FC8EB-42A6-4A94-B696-7B68B34D6623}" srcOrd="12" destOrd="0" presId="urn:microsoft.com/office/officeart/2005/8/layout/bProcess4"/>
    <dgm:cxn modelId="{AE2735C8-5D51-4501-8915-FE8B24A41AFE}" type="presParOf" srcId="{545FC8EB-42A6-4A94-B696-7B68B34D6623}" destId="{1E66AAA6-BE43-4C08-8E39-C556A6832B9E}" srcOrd="0" destOrd="0" presId="urn:microsoft.com/office/officeart/2005/8/layout/bProcess4"/>
    <dgm:cxn modelId="{1172B793-0042-4224-A319-156059293190}" type="presParOf" srcId="{545FC8EB-42A6-4A94-B696-7B68B34D6623}" destId="{A6ED6BB2-4541-4901-890A-907ADC52F6D8}" srcOrd="1" destOrd="0" presId="urn:microsoft.com/office/officeart/2005/8/layout/b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5C919-3289-443E-A9CA-FE6CFA476C8D}">
      <dsp:nvSpPr>
        <dsp:cNvPr id="0" name=""/>
        <dsp:cNvSpPr/>
      </dsp:nvSpPr>
      <dsp:spPr>
        <a:xfrm>
          <a:off x="636508" y="942"/>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Історична пам'ять та міфи походження</a:t>
          </a:r>
        </a:p>
      </dsp:txBody>
      <dsp:txXfrm>
        <a:off x="636508" y="942"/>
        <a:ext cx="1316682" cy="790009"/>
      </dsp:txXfrm>
    </dsp:sp>
    <dsp:sp modelId="{290F338E-81AD-42CE-9E0B-304CB25C3321}">
      <dsp:nvSpPr>
        <dsp:cNvPr id="0" name=""/>
        <dsp:cNvSpPr/>
      </dsp:nvSpPr>
      <dsp:spPr>
        <a:xfrm>
          <a:off x="2084858" y="942"/>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Спільна мова</a:t>
          </a:r>
        </a:p>
      </dsp:txBody>
      <dsp:txXfrm>
        <a:off x="2084858" y="942"/>
        <a:ext cx="1316682" cy="790009"/>
      </dsp:txXfrm>
    </dsp:sp>
    <dsp:sp modelId="{69012DA5-A1FD-4F0F-863F-1990789D0DE2}">
      <dsp:nvSpPr>
        <dsp:cNvPr id="0" name=""/>
        <dsp:cNvSpPr/>
      </dsp:nvSpPr>
      <dsp:spPr>
        <a:xfrm>
          <a:off x="3533209" y="942"/>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Культура і традиції</a:t>
          </a:r>
        </a:p>
      </dsp:txBody>
      <dsp:txXfrm>
        <a:off x="3533209" y="942"/>
        <a:ext cx="1316682" cy="790009"/>
      </dsp:txXfrm>
    </dsp:sp>
    <dsp:sp modelId="{7FA43D15-0FC2-4A3D-A61E-E8716E8D356A}">
      <dsp:nvSpPr>
        <dsp:cNvPr id="0" name=""/>
        <dsp:cNvSpPr/>
      </dsp:nvSpPr>
      <dsp:spPr>
        <a:xfrm>
          <a:off x="636508" y="922620"/>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Територія або Батьківщина</a:t>
          </a:r>
        </a:p>
      </dsp:txBody>
      <dsp:txXfrm>
        <a:off x="636508" y="922620"/>
        <a:ext cx="1316682" cy="790009"/>
      </dsp:txXfrm>
    </dsp:sp>
    <dsp:sp modelId="{A610F11C-16EE-450C-96A4-92BF66BC2F7D}">
      <dsp:nvSpPr>
        <dsp:cNvPr id="0" name=""/>
        <dsp:cNvSpPr/>
      </dsp:nvSpPr>
      <dsp:spPr>
        <a:xfrm>
          <a:off x="2084858" y="922620"/>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Правові та політичні інституції</a:t>
          </a:r>
        </a:p>
      </dsp:txBody>
      <dsp:txXfrm>
        <a:off x="2084858" y="922620"/>
        <a:ext cx="1316682" cy="790009"/>
      </dsp:txXfrm>
    </dsp:sp>
    <dsp:sp modelId="{91557B6A-00A3-439A-94A9-9FFB3B9E505D}">
      <dsp:nvSpPr>
        <dsp:cNvPr id="0" name=""/>
        <dsp:cNvSpPr/>
      </dsp:nvSpPr>
      <dsp:spPr>
        <a:xfrm>
          <a:off x="3533209" y="922620"/>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Громадянські цінності та права</a:t>
          </a:r>
        </a:p>
      </dsp:txBody>
      <dsp:txXfrm>
        <a:off x="3533209" y="922620"/>
        <a:ext cx="1316682" cy="790009"/>
      </dsp:txXfrm>
    </dsp:sp>
    <dsp:sp modelId="{AD4620D8-1F73-4401-BE91-153143EA4E55}">
      <dsp:nvSpPr>
        <dsp:cNvPr id="0" name=""/>
        <dsp:cNvSpPr/>
      </dsp:nvSpPr>
      <dsp:spPr>
        <a:xfrm>
          <a:off x="1360683" y="1844297"/>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Медіа та комунікації</a:t>
          </a:r>
        </a:p>
      </dsp:txBody>
      <dsp:txXfrm>
        <a:off x="1360683" y="1844297"/>
        <a:ext cx="1316682" cy="790009"/>
      </dsp:txXfrm>
    </dsp:sp>
    <dsp:sp modelId="{F70C9744-D02D-43EC-AE5C-04E4096CCA7B}">
      <dsp:nvSpPr>
        <dsp:cNvPr id="0" name=""/>
        <dsp:cNvSpPr/>
      </dsp:nvSpPr>
      <dsp:spPr>
        <a:xfrm>
          <a:off x="2809034" y="1844297"/>
          <a:ext cx="1316682" cy="7900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Практика та контекст</a:t>
          </a:r>
        </a:p>
      </dsp:txBody>
      <dsp:txXfrm>
        <a:off x="2809034" y="1844297"/>
        <a:ext cx="1316682" cy="7900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37D67F-DEA6-4495-B510-95D4DA642599}">
      <dsp:nvSpPr>
        <dsp:cNvPr id="0" name=""/>
        <dsp:cNvSpPr/>
      </dsp:nvSpPr>
      <dsp:spPr>
        <a:xfrm>
          <a:off x="0" y="295380"/>
          <a:ext cx="5486400" cy="277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0E8DCAD-516C-407F-8F7E-6097225F1CC5}">
      <dsp:nvSpPr>
        <dsp:cNvPr id="0" name=""/>
        <dsp:cNvSpPr/>
      </dsp:nvSpPr>
      <dsp:spPr>
        <a:xfrm>
          <a:off x="274320" y="133020"/>
          <a:ext cx="3840480" cy="3247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Історичні події</a:t>
          </a:r>
          <a:endParaRPr lang="ru-RU" sz="1200" kern="1200">
            <a:latin typeface="Times New Roman" panose="02020603050405020304" pitchFamily="18" charset="0"/>
            <a:cs typeface="Times New Roman" panose="02020603050405020304" pitchFamily="18" charset="0"/>
          </a:endParaRPr>
        </a:p>
      </dsp:txBody>
      <dsp:txXfrm>
        <a:off x="290172" y="148872"/>
        <a:ext cx="3808776" cy="293016"/>
      </dsp:txXfrm>
    </dsp:sp>
    <dsp:sp modelId="{0F727E89-997F-4C96-8CCB-26961F2F0AE2}">
      <dsp:nvSpPr>
        <dsp:cNvPr id="0" name=""/>
        <dsp:cNvSpPr/>
      </dsp:nvSpPr>
      <dsp:spPr>
        <a:xfrm>
          <a:off x="0" y="794340"/>
          <a:ext cx="5486400" cy="277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1D1FC4-C022-4873-BEBE-2B28CBAA96CF}">
      <dsp:nvSpPr>
        <dsp:cNvPr id="0" name=""/>
        <dsp:cNvSpPr/>
      </dsp:nvSpPr>
      <dsp:spPr>
        <a:xfrm>
          <a:off x="274320" y="631980"/>
          <a:ext cx="3840480" cy="3247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Соціальні зміни</a:t>
          </a:r>
          <a:endParaRPr lang="ru-RU" sz="1200" kern="1200">
            <a:latin typeface="Times New Roman" panose="02020603050405020304" pitchFamily="18" charset="0"/>
            <a:cs typeface="Times New Roman" panose="02020603050405020304" pitchFamily="18" charset="0"/>
          </a:endParaRPr>
        </a:p>
      </dsp:txBody>
      <dsp:txXfrm>
        <a:off x="290172" y="647832"/>
        <a:ext cx="3808776" cy="293016"/>
      </dsp:txXfrm>
    </dsp:sp>
    <dsp:sp modelId="{2A8F7587-6BBE-44F1-936C-469436BFB725}">
      <dsp:nvSpPr>
        <dsp:cNvPr id="0" name=""/>
        <dsp:cNvSpPr/>
      </dsp:nvSpPr>
      <dsp:spPr>
        <a:xfrm>
          <a:off x="0" y="1293300"/>
          <a:ext cx="5486400" cy="277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9E27C47-5669-4A5F-A985-BC4425A73740}">
      <dsp:nvSpPr>
        <dsp:cNvPr id="0" name=""/>
        <dsp:cNvSpPr/>
      </dsp:nvSpPr>
      <dsp:spPr>
        <a:xfrm>
          <a:off x="274320" y="1130940"/>
          <a:ext cx="3840480" cy="3247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Міжнародні відносини</a:t>
          </a:r>
          <a:endParaRPr lang="ru-RU" sz="1200" kern="1200">
            <a:latin typeface="Times New Roman" panose="02020603050405020304" pitchFamily="18" charset="0"/>
            <a:cs typeface="Times New Roman" panose="02020603050405020304" pitchFamily="18" charset="0"/>
          </a:endParaRPr>
        </a:p>
      </dsp:txBody>
      <dsp:txXfrm>
        <a:off x="290172" y="1146792"/>
        <a:ext cx="3808776" cy="293016"/>
      </dsp:txXfrm>
    </dsp:sp>
    <dsp:sp modelId="{D4050839-0FBB-4EFE-804B-3B3E1F7F89FD}">
      <dsp:nvSpPr>
        <dsp:cNvPr id="0" name=""/>
        <dsp:cNvSpPr/>
      </dsp:nvSpPr>
      <dsp:spPr>
        <a:xfrm>
          <a:off x="0" y="1792260"/>
          <a:ext cx="5486400" cy="277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386BAD-135C-410E-BFF0-C5C7E6F19C71}">
      <dsp:nvSpPr>
        <dsp:cNvPr id="0" name=""/>
        <dsp:cNvSpPr/>
      </dsp:nvSpPr>
      <dsp:spPr>
        <a:xfrm>
          <a:off x="274320" y="1629900"/>
          <a:ext cx="3840480" cy="3247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Вплив глобалізації</a:t>
          </a:r>
          <a:endParaRPr lang="ru-RU" sz="1200" kern="1200">
            <a:latin typeface="Times New Roman" panose="02020603050405020304" pitchFamily="18" charset="0"/>
            <a:cs typeface="Times New Roman" panose="02020603050405020304" pitchFamily="18" charset="0"/>
          </a:endParaRPr>
        </a:p>
      </dsp:txBody>
      <dsp:txXfrm>
        <a:off x="290172" y="1645752"/>
        <a:ext cx="3808776" cy="293016"/>
      </dsp:txXfrm>
    </dsp:sp>
    <dsp:sp modelId="{D4FF56E4-C13B-4AD8-995C-C9C4EEB5594B}">
      <dsp:nvSpPr>
        <dsp:cNvPr id="0" name=""/>
        <dsp:cNvSpPr/>
      </dsp:nvSpPr>
      <dsp:spPr>
        <a:xfrm>
          <a:off x="0" y="2291220"/>
          <a:ext cx="5486400" cy="277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6BA5C2-22C6-48D5-8EBB-93225B689364}">
      <dsp:nvSpPr>
        <dsp:cNvPr id="0" name=""/>
        <dsp:cNvSpPr/>
      </dsp:nvSpPr>
      <dsp:spPr>
        <a:xfrm>
          <a:off x="274320" y="2128860"/>
          <a:ext cx="3840480" cy="3247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Освітні і культурні процеси</a:t>
          </a:r>
          <a:endParaRPr lang="ru-RU" sz="1200" kern="1200">
            <a:latin typeface="Times New Roman" panose="02020603050405020304" pitchFamily="18" charset="0"/>
            <a:cs typeface="Times New Roman" panose="02020603050405020304" pitchFamily="18" charset="0"/>
          </a:endParaRPr>
        </a:p>
      </dsp:txBody>
      <dsp:txXfrm>
        <a:off x="290172" y="2144712"/>
        <a:ext cx="3808776" cy="293016"/>
      </dsp:txXfrm>
    </dsp:sp>
    <dsp:sp modelId="{CC780E4F-8AFA-4363-A236-B9AEEF5F77E4}">
      <dsp:nvSpPr>
        <dsp:cNvPr id="0" name=""/>
        <dsp:cNvSpPr/>
      </dsp:nvSpPr>
      <dsp:spPr>
        <a:xfrm>
          <a:off x="0" y="2790180"/>
          <a:ext cx="5486400" cy="277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7285C77-315A-4D42-B894-77DAF4E5AA1C}">
      <dsp:nvSpPr>
        <dsp:cNvPr id="0" name=""/>
        <dsp:cNvSpPr/>
      </dsp:nvSpPr>
      <dsp:spPr>
        <a:xfrm>
          <a:off x="274320" y="2627820"/>
          <a:ext cx="3840480" cy="3247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Політичні і правові реформи</a:t>
          </a:r>
          <a:endParaRPr lang="ru-RU" sz="1200" kern="1200">
            <a:latin typeface="Times New Roman" panose="02020603050405020304" pitchFamily="18" charset="0"/>
            <a:cs typeface="Times New Roman" panose="02020603050405020304" pitchFamily="18" charset="0"/>
          </a:endParaRPr>
        </a:p>
      </dsp:txBody>
      <dsp:txXfrm>
        <a:off x="290172" y="2643672"/>
        <a:ext cx="3808776"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ADCFC-9040-4495-A218-9693EB114DE3}">
      <dsp:nvSpPr>
        <dsp:cNvPr id="0" name=""/>
        <dsp:cNvSpPr/>
      </dsp:nvSpPr>
      <dsp:spPr>
        <a:xfrm rot="5400000">
          <a:off x="-49659" y="728633"/>
          <a:ext cx="962157" cy="107290"/>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9B0B53-6706-4645-A096-E3BF3AFCD6F6}">
      <dsp:nvSpPr>
        <dsp:cNvPr id="0" name=""/>
        <dsp:cNvSpPr/>
      </dsp:nvSpPr>
      <dsp:spPr>
        <a:xfrm>
          <a:off x="2811" y="81734"/>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Козацька доба </a:t>
          </a:r>
        </a:p>
        <a:p>
          <a:pPr marL="114300" lvl="1" indent="-114300" algn="l" defTabSz="533400">
            <a:lnSpc>
              <a:spcPct val="90000"/>
            </a:lnSpc>
            <a:spcBef>
              <a:spcPct val="0"/>
            </a:spcBef>
            <a:spcAft>
              <a:spcPct val="15000"/>
            </a:spcAft>
            <a:buNone/>
          </a:pPr>
          <a:r>
            <a:rPr lang="ru-RU" sz="1200" kern="1200">
              <a:latin typeface="Times New Roman" panose="02020603050405020304" pitchFamily="18" charset="0"/>
              <a:cs typeface="Times New Roman" panose="02020603050405020304" pitchFamily="18" charset="0"/>
            </a:rPr>
            <a:t>XVI-XVIII ст.</a:t>
          </a:r>
        </a:p>
      </dsp:txBody>
      <dsp:txXfrm>
        <a:off x="26008" y="104931"/>
        <a:ext cx="1518266" cy="745607"/>
      </dsp:txXfrm>
    </dsp:sp>
    <dsp:sp modelId="{317AC9C1-B44F-4E7F-BA99-C48669780289}">
      <dsp:nvSpPr>
        <dsp:cNvPr id="0" name=""/>
        <dsp:cNvSpPr/>
      </dsp:nvSpPr>
      <dsp:spPr>
        <a:xfrm rot="5400000">
          <a:off x="-49659" y="1699452"/>
          <a:ext cx="962157" cy="107290"/>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DA414D-F031-41E0-A397-9877CE742DAF}">
      <dsp:nvSpPr>
        <dsp:cNvPr id="0" name=""/>
        <dsp:cNvSpPr/>
      </dsp:nvSpPr>
      <dsp:spPr>
        <a:xfrm>
          <a:off x="2811" y="1052553"/>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Національно-визвольний рух </a:t>
          </a:r>
        </a:p>
        <a:p>
          <a:pPr marL="114300" lvl="1" indent="-114300" algn="l" defTabSz="533400">
            <a:lnSpc>
              <a:spcPct val="90000"/>
            </a:lnSpc>
            <a:spcBef>
              <a:spcPct val="0"/>
            </a:spcBef>
            <a:spcAft>
              <a:spcPct val="15000"/>
            </a:spcAft>
            <a:buNone/>
          </a:pPr>
          <a:r>
            <a:rPr lang="ru-RU" sz="1200" kern="1200">
              <a:latin typeface="Times New Roman" panose="02020603050405020304" pitchFamily="18" charset="0"/>
              <a:cs typeface="Times New Roman" panose="02020603050405020304" pitchFamily="18" charset="0"/>
            </a:rPr>
            <a:t>XIX ст</a:t>
          </a:r>
          <a:r>
            <a:rPr lang="uk-UA" sz="1200" kern="1200">
              <a:latin typeface="Times New Roman" panose="02020603050405020304" pitchFamily="18" charset="0"/>
              <a:cs typeface="Times New Roman" panose="02020603050405020304" pitchFamily="18" charset="0"/>
            </a:rPr>
            <a:t>. </a:t>
          </a:r>
          <a:endParaRPr lang="ru-RU" sz="1200" kern="1200">
            <a:latin typeface="Times New Roman" panose="02020603050405020304" pitchFamily="18" charset="0"/>
            <a:cs typeface="Times New Roman" panose="02020603050405020304" pitchFamily="18" charset="0"/>
          </a:endParaRPr>
        </a:p>
      </dsp:txBody>
      <dsp:txXfrm>
        <a:off x="26008" y="1075750"/>
        <a:ext cx="1518266" cy="745607"/>
      </dsp:txXfrm>
    </dsp:sp>
    <dsp:sp modelId="{02AF7A41-AD6A-4D63-B267-F970221961BB}">
      <dsp:nvSpPr>
        <dsp:cNvPr id="0" name=""/>
        <dsp:cNvSpPr/>
      </dsp:nvSpPr>
      <dsp:spPr>
        <a:xfrm>
          <a:off x="436552" y="2184861"/>
          <a:ext cx="1947791" cy="107290"/>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646B05-7A88-406F-B1CA-DE58E493BC30}">
      <dsp:nvSpPr>
        <dsp:cNvPr id="0" name=""/>
        <dsp:cNvSpPr/>
      </dsp:nvSpPr>
      <dsp:spPr>
        <a:xfrm>
          <a:off x="2811" y="2023372"/>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Боротьба за самостійну українську державу </a:t>
          </a:r>
        </a:p>
        <a:p>
          <a:pPr marL="114300" lvl="1" indent="-114300" algn="l" defTabSz="533400">
            <a:lnSpc>
              <a:spcPct val="90000"/>
            </a:lnSpc>
            <a:spcBef>
              <a:spcPct val="0"/>
            </a:spcBef>
            <a:spcAft>
              <a:spcPct val="15000"/>
            </a:spcAft>
            <a:buNone/>
          </a:pPr>
          <a:r>
            <a:rPr lang="ru-RU" sz="1200" kern="1200">
              <a:latin typeface="Times New Roman" panose="02020603050405020304" pitchFamily="18" charset="0"/>
              <a:cs typeface="Times New Roman" panose="02020603050405020304" pitchFamily="18" charset="0"/>
            </a:rPr>
            <a:t>XX ст</a:t>
          </a:r>
          <a:r>
            <a:rPr lang="uk-UA" sz="1200" kern="1200">
              <a:latin typeface="Times New Roman" panose="02020603050405020304" pitchFamily="18" charset="0"/>
              <a:cs typeface="Times New Roman" panose="02020603050405020304" pitchFamily="18" charset="0"/>
            </a:rPr>
            <a:t>. </a:t>
          </a:r>
          <a:endParaRPr lang="ru-RU" sz="1200" kern="1200">
            <a:latin typeface="Times New Roman" panose="02020603050405020304" pitchFamily="18" charset="0"/>
            <a:cs typeface="Times New Roman" panose="02020603050405020304" pitchFamily="18" charset="0"/>
          </a:endParaRPr>
        </a:p>
      </dsp:txBody>
      <dsp:txXfrm>
        <a:off x="26008" y="2046569"/>
        <a:ext cx="1518266" cy="745607"/>
      </dsp:txXfrm>
    </dsp:sp>
    <dsp:sp modelId="{DD9BECE1-4010-44EE-BE44-1F8456AE4FE4}">
      <dsp:nvSpPr>
        <dsp:cNvPr id="0" name=""/>
        <dsp:cNvSpPr/>
      </dsp:nvSpPr>
      <dsp:spPr>
        <a:xfrm rot="16200000">
          <a:off x="1908398" y="1699452"/>
          <a:ext cx="962157" cy="107290"/>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9EA7C33-37CE-4451-9197-DA29C050C3AE}">
      <dsp:nvSpPr>
        <dsp:cNvPr id="0" name=""/>
        <dsp:cNvSpPr/>
      </dsp:nvSpPr>
      <dsp:spPr>
        <a:xfrm>
          <a:off x="1960869" y="2023372"/>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Відновлення Н</a:t>
          </a:r>
          <a:r>
            <a:rPr lang="ru-RU" sz="1200" kern="1200">
              <a:latin typeface="Times New Roman" panose="02020603050405020304" pitchFamily="18" charset="0"/>
              <a:cs typeface="Times New Roman" panose="02020603050405020304" pitchFamily="18" charset="0"/>
            </a:rPr>
            <a:t>езалежності та Революція на граніті </a:t>
          </a:r>
        </a:p>
        <a:p>
          <a:pPr marL="114300" lvl="1" indent="-114300" algn="l" defTabSz="533400">
            <a:lnSpc>
              <a:spcPct val="90000"/>
            </a:lnSpc>
            <a:spcBef>
              <a:spcPct val="0"/>
            </a:spcBef>
            <a:spcAft>
              <a:spcPct val="15000"/>
            </a:spcAft>
            <a:buNone/>
          </a:pPr>
          <a:r>
            <a:rPr lang="ru-RU" sz="1200" kern="1200">
              <a:latin typeface="Times New Roman" panose="02020603050405020304" pitchFamily="18" charset="0"/>
              <a:cs typeface="Times New Roman" panose="02020603050405020304" pitchFamily="18" charset="0"/>
            </a:rPr>
            <a:t>1990-ті </a:t>
          </a:r>
          <a:r>
            <a:rPr lang="uk-UA" sz="1200" kern="1200">
              <a:latin typeface="Times New Roman" panose="02020603050405020304" pitchFamily="18" charset="0"/>
              <a:cs typeface="Times New Roman" panose="02020603050405020304" pitchFamily="18" charset="0"/>
            </a:rPr>
            <a:t>рр.</a:t>
          </a:r>
          <a:endParaRPr lang="ru-RU" sz="1200" kern="1200">
            <a:latin typeface="Times New Roman" panose="02020603050405020304" pitchFamily="18" charset="0"/>
            <a:cs typeface="Times New Roman" panose="02020603050405020304" pitchFamily="18" charset="0"/>
          </a:endParaRPr>
        </a:p>
      </dsp:txBody>
      <dsp:txXfrm>
        <a:off x="1984066" y="2046569"/>
        <a:ext cx="1518266" cy="745607"/>
      </dsp:txXfrm>
    </dsp:sp>
    <dsp:sp modelId="{919904B6-D7D2-494D-932F-89DC54B7BA12}">
      <dsp:nvSpPr>
        <dsp:cNvPr id="0" name=""/>
        <dsp:cNvSpPr/>
      </dsp:nvSpPr>
      <dsp:spPr>
        <a:xfrm rot="16200000">
          <a:off x="1908398" y="728633"/>
          <a:ext cx="962157" cy="107290"/>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A0FBCAD-4595-46FA-88BA-41528FDFBEDC}">
      <dsp:nvSpPr>
        <dsp:cNvPr id="0" name=""/>
        <dsp:cNvSpPr/>
      </dsp:nvSpPr>
      <dsp:spPr>
        <a:xfrm>
          <a:off x="1960869" y="1052553"/>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Протести «Україна без Кучми» </a:t>
          </a:r>
        </a:p>
        <a:p>
          <a:pPr marL="114300" lvl="1" indent="-114300" algn="l" defTabSz="533400">
            <a:lnSpc>
              <a:spcPct val="90000"/>
            </a:lnSpc>
            <a:spcBef>
              <a:spcPct val="0"/>
            </a:spcBef>
            <a:spcAft>
              <a:spcPct val="15000"/>
            </a:spcAft>
            <a:buNone/>
          </a:pPr>
          <a:r>
            <a:rPr lang="ru-RU" sz="1200" kern="1200">
              <a:latin typeface="Times New Roman" panose="02020603050405020304" pitchFamily="18" charset="0"/>
              <a:cs typeface="Times New Roman" panose="02020603050405020304" pitchFamily="18" charset="0"/>
            </a:rPr>
            <a:t>2000-2001 </a:t>
          </a:r>
          <a:r>
            <a:rPr lang="uk-UA" sz="1200" kern="1200">
              <a:latin typeface="Times New Roman" panose="02020603050405020304" pitchFamily="18" charset="0"/>
              <a:cs typeface="Times New Roman" panose="02020603050405020304" pitchFamily="18" charset="0"/>
            </a:rPr>
            <a:t>рр.</a:t>
          </a:r>
          <a:endParaRPr lang="ru-RU" sz="1200" kern="1200">
            <a:latin typeface="Times New Roman" panose="02020603050405020304" pitchFamily="18" charset="0"/>
            <a:cs typeface="Times New Roman" panose="02020603050405020304" pitchFamily="18" charset="0"/>
          </a:endParaRPr>
        </a:p>
      </dsp:txBody>
      <dsp:txXfrm>
        <a:off x="1984066" y="1075750"/>
        <a:ext cx="1518266" cy="745607"/>
      </dsp:txXfrm>
    </dsp:sp>
    <dsp:sp modelId="{4F50B5AF-E0A9-45AB-888D-78AE53841A84}">
      <dsp:nvSpPr>
        <dsp:cNvPr id="0" name=""/>
        <dsp:cNvSpPr/>
      </dsp:nvSpPr>
      <dsp:spPr>
        <a:xfrm>
          <a:off x="2394610" y="243224"/>
          <a:ext cx="1947791" cy="107290"/>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153C1A7-7018-4BFD-ABEA-52BF10E83C15}">
      <dsp:nvSpPr>
        <dsp:cNvPr id="0" name=""/>
        <dsp:cNvSpPr/>
      </dsp:nvSpPr>
      <dsp:spPr>
        <a:xfrm>
          <a:off x="1960869" y="81734"/>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Помаранчева революція</a:t>
          </a:r>
          <a:r>
            <a:rPr lang="uk-UA" sz="1200" kern="1200">
              <a:latin typeface="Times New Roman" panose="02020603050405020304" pitchFamily="18" charset="0"/>
              <a:cs typeface="Times New Roman" panose="02020603050405020304" pitchFamily="18" charset="0"/>
            </a:rPr>
            <a:t> </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None/>
          </a:pPr>
          <a:r>
            <a:rPr lang="uk-UA" sz="1200" kern="1200">
              <a:latin typeface="Times New Roman" panose="02020603050405020304" pitchFamily="18" charset="0"/>
              <a:cs typeface="Times New Roman" panose="02020603050405020304" pitchFamily="18" charset="0"/>
            </a:rPr>
            <a:t>2004 р.</a:t>
          </a:r>
          <a:endParaRPr lang="ru-RU" sz="1200" kern="1200">
            <a:latin typeface="Times New Roman" panose="02020603050405020304" pitchFamily="18" charset="0"/>
            <a:cs typeface="Times New Roman" panose="02020603050405020304" pitchFamily="18" charset="0"/>
          </a:endParaRPr>
        </a:p>
      </dsp:txBody>
      <dsp:txXfrm>
        <a:off x="1984066" y="104931"/>
        <a:ext cx="1518266" cy="745607"/>
      </dsp:txXfrm>
    </dsp:sp>
    <dsp:sp modelId="{A6ED6BB2-4541-4901-890A-907ADC52F6D8}">
      <dsp:nvSpPr>
        <dsp:cNvPr id="0" name=""/>
        <dsp:cNvSpPr/>
      </dsp:nvSpPr>
      <dsp:spPr>
        <a:xfrm>
          <a:off x="3918927" y="81734"/>
          <a:ext cx="1564660" cy="7920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Революція Гідності та анексія Криму </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2013-2014 </a:t>
          </a:r>
          <a:r>
            <a:rPr lang="uk-UA" sz="1200" kern="1200">
              <a:latin typeface="Times New Roman" panose="02020603050405020304" pitchFamily="18" charset="0"/>
              <a:cs typeface="Times New Roman" panose="02020603050405020304" pitchFamily="18" charset="0"/>
            </a:rPr>
            <a:t>рр.</a:t>
          </a:r>
          <a:endParaRPr lang="ru-RU" sz="1200" kern="1200">
            <a:latin typeface="Times New Roman" panose="02020603050405020304" pitchFamily="18" charset="0"/>
            <a:cs typeface="Times New Roman" panose="02020603050405020304" pitchFamily="18" charset="0"/>
          </a:endParaRPr>
        </a:p>
      </dsp:txBody>
      <dsp:txXfrm>
        <a:off x="3942124" y="104931"/>
        <a:ext cx="1518266" cy="74560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79026</Words>
  <Characters>45045</Characters>
  <Application>Microsoft Office Word</Application>
  <DocSecurity>0</DocSecurity>
  <Lines>375</Lines>
  <Paragraphs>247</Paragraphs>
  <ScaleCrop>false</ScaleCrop>
  <Company>SPecialiST RePack</Company>
  <LinksUpToDate>false</LinksUpToDate>
  <CharactersWithSpaces>123824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Джанита Шах</dc:creator>
  <cp:keywords/>
  <dc:description/>
  <cp:lastModifiedBy>Lenovo</cp:lastModifiedBy>
  <cp:revision>2</cp:revision>
  <dcterms:created xsi:type="dcterms:W3CDTF">2025-05-19T14:32:00Z</dcterms:created>
  <dcterms:modified xsi:type="dcterms:W3CDTF">2025-05-19T14:32:00Z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261b7204fbebbe50e067380ac609f7e08215c8c3a3958c8ae7f1111bbd473fb6</vt:lpwstr>
  </property>
</Properties>
</file>