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D3C" w:rsidRDefault="00792D3C" w:rsidP="00792D3C">
      <w:pPr>
        <w:spacing w:line="240" w:lineRule="auto"/>
        <w:jc w:val="right"/>
        <w:rPr>
          <w:rFonts w:cs="Times New Roman"/>
          <w:b/>
        </w:rPr>
      </w:pPr>
      <w:r>
        <w:rPr>
          <w:rFonts w:cs="Times New Roman"/>
          <w:b/>
        </w:rPr>
        <w:t>ФРІС П.Л.</w:t>
      </w:r>
    </w:p>
    <w:p w:rsidR="00792D3C" w:rsidRDefault="00792D3C" w:rsidP="00792D3C">
      <w:pPr>
        <w:spacing w:line="240" w:lineRule="auto"/>
        <w:jc w:val="right"/>
        <w:rPr>
          <w:rFonts w:cs="Times New Roman"/>
          <w:b/>
        </w:rPr>
      </w:pPr>
      <w:r>
        <w:rPr>
          <w:rFonts w:cs="Times New Roman"/>
          <w:b/>
        </w:rPr>
        <w:t>доктор юридичних наук, професор</w:t>
      </w:r>
    </w:p>
    <w:p w:rsidR="00792D3C" w:rsidRDefault="00792D3C" w:rsidP="00792D3C">
      <w:pPr>
        <w:spacing w:line="240" w:lineRule="auto"/>
        <w:jc w:val="right"/>
        <w:rPr>
          <w:rFonts w:cs="Times New Roman"/>
          <w:b/>
        </w:rPr>
      </w:pPr>
      <w:r>
        <w:rPr>
          <w:rFonts w:cs="Times New Roman"/>
          <w:b/>
        </w:rPr>
        <w:t>Заслужений діяч науки і техніки України</w:t>
      </w:r>
    </w:p>
    <w:p w:rsidR="00792D3C" w:rsidRDefault="00792D3C" w:rsidP="00792D3C">
      <w:pPr>
        <w:spacing w:line="240" w:lineRule="auto"/>
        <w:jc w:val="right"/>
        <w:rPr>
          <w:rFonts w:cs="Times New Roman"/>
          <w:b/>
        </w:rPr>
      </w:pPr>
    </w:p>
    <w:p w:rsidR="00C36EA9" w:rsidRDefault="00706D36" w:rsidP="00907915">
      <w:pPr>
        <w:spacing w:line="360" w:lineRule="auto"/>
        <w:jc w:val="center"/>
        <w:rPr>
          <w:rFonts w:cs="Times New Roman"/>
          <w:b/>
        </w:rPr>
      </w:pPr>
      <w:r w:rsidRPr="00706D36">
        <w:rPr>
          <w:rFonts w:cs="Times New Roman"/>
          <w:b/>
        </w:rPr>
        <w:t>ПРОБЛЕМИ ГЛОБАЛІЗАЦІЇ І МІЖНАРОДНА КРИМІНАЛЬНО</w:t>
      </w:r>
      <w:r w:rsidR="0070073F">
        <w:rPr>
          <w:rFonts w:cs="Times New Roman"/>
          <w:b/>
        </w:rPr>
        <w:t>-</w:t>
      </w:r>
      <w:r w:rsidRPr="00706D36">
        <w:rPr>
          <w:rFonts w:cs="Times New Roman"/>
          <w:b/>
        </w:rPr>
        <w:t>ПРАВОВА ПОЛІТИКА</w:t>
      </w:r>
    </w:p>
    <w:p w:rsidR="00792D3C" w:rsidRDefault="00792D3C" w:rsidP="00792D3C">
      <w:pPr>
        <w:spacing w:line="360" w:lineRule="auto"/>
        <w:rPr>
          <w:rFonts w:cs="Times New Roman"/>
        </w:rPr>
      </w:pPr>
      <w:r w:rsidRPr="00792D3C">
        <w:rPr>
          <w:rFonts w:cs="Times New Roman"/>
          <w:i/>
        </w:rPr>
        <w:t>Анотація</w:t>
      </w:r>
      <w:r>
        <w:rPr>
          <w:rFonts w:cs="Times New Roman"/>
          <w:i/>
        </w:rPr>
        <w:t>.</w:t>
      </w:r>
      <w:r w:rsidR="001A7DCD">
        <w:rPr>
          <w:rFonts w:cs="Times New Roman"/>
        </w:rPr>
        <w:t xml:space="preserve"> Розглядається питання необхідності розробки міжнародної кримінально-правової політики в умовах глобалізації злочинності та формулюються деякі базові її принципи.</w:t>
      </w:r>
    </w:p>
    <w:p w:rsidR="0082428C" w:rsidRDefault="001A7DCD" w:rsidP="00792D3C">
      <w:pPr>
        <w:spacing w:line="360" w:lineRule="auto"/>
        <w:rPr>
          <w:rFonts w:cs="Times New Roman"/>
          <w:lang w:val="ru-RU"/>
        </w:rPr>
      </w:pPr>
      <w:r>
        <w:rPr>
          <w:rFonts w:cs="Times New Roman"/>
          <w:i/>
          <w:lang w:val="ru-RU"/>
        </w:rPr>
        <w:t>Аннотация.</w:t>
      </w:r>
      <w:r>
        <w:rPr>
          <w:rFonts w:cs="Times New Roman"/>
          <w:lang w:val="ru-RU"/>
        </w:rPr>
        <w:t xml:space="preserve"> Рассматриваются вопросы необходимости разработки международной уголовно-правовой политики в ус</w:t>
      </w:r>
      <w:r w:rsidR="0082428C">
        <w:rPr>
          <w:rFonts w:cs="Times New Roman"/>
          <w:lang w:val="ru-RU"/>
        </w:rPr>
        <w:t>ловиях глобализации преступности и формулируются некоторые базовые её принципы</w:t>
      </w:r>
    </w:p>
    <w:p w:rsidR="001A7DCD" w:rsidRPr="0082428C" w:rsidRDefault="001A7DCD" w:rsidP="00792D3C">
      <w:pPr>
        <w:spacing w:line="360" w:lineRule="auto"/>
        <w:rPr>
          <w:rFonts w:cs="Times New Roman"/>
          <w:lang w:val="en-US"/>
        </w:rPr>
      </w:pPr>
      <w:r w:rsidRPr="00CA04F5">
        <w:rPr>
          <w:rFonts w:cs="Times New Roman"/>
          <w:i/>
          <w:lang w:val="ru-RU"/>
        </w:rPr>
        <w:t xml:space="preserve"> </w:t>
      </w:r>
      <w:proofErr w:type="gramStart"/>
      <w:r w:rsidR="0082428C" w:rsidRPr="0082428C">
        <w:rPr>
          <w:rFonts w:cs="Times New Roman"/>
          <w:i/>
          <w:lang w:val="en-US"/>
        </w:rPr>
        <w:t>Annotation.</w:t>
      </w:r>
      <w:proofErr w:type="gramEnd"/>
      <w:r w:rsidR="0082428C" w:rsidRPr="0082428C">
        <w:rPr>
          <w:rFonts w:cs="Times New Roman"/>
          <w:i/>
          <w:lang w:val="en-US"/>
        </w:rPr>
        <w:t xml:space="preserve"> </w:t>
      </w:r>
      <w:r w:rsidR="002D09C6" w:rsidRPr="002D09C6">
        <w:rPr>
          <w:rFonts w:cs="Times New Roman"/>
          <w:lang w:val="en-US"/>
        </w:rPr>
        <w:t>Analyzed</w:t>
      </w:r>
      <w:r w:rsidR="002D09C6" w:rsidRPr="002D09C6">
        <w:rPr>
          <w:rFonts w:cs="Times New Roman"/>
          <w:i/>
          <w:lang w:val="en-US"/>
        </w:rPr>
        <w:t xml:space="preserve"> </w:t>
      </w:r>
      <w:r w:rsidR="002D09C6">
        <w:rPr>
          <w:rFonts w:cs="Times New Roman"/>
          <w:lang w:val="en-US"/>
        </w:rPr>
        <w:t>i</w:t>
      </w:r>
      <w:r w:rsidR="0082428C" w:rsidRPr="0082428C">
        <w:rPr>
          <w:rFonts w:cs="Times New Roman"/>
          <w:lang w:val="en-US"/>
        </w:rPr>
        <w:t>ssues of the need to develop an international criminal and legal policy in the context of the globalization of criminality are examined, and some of its basic principles are formulated.</w:t>
      </w:r>
    </w:p>
    <w:p w:rsidR="008D462E" w:rsidRDefault="00B84BEC" w:rsidP="00907915">
      <w:pPr>
        <w:spacing w:line="360" w:lineRule="auto"/>
        <w:ind w:firstLine="567"/>
        <w:rPr>
          <w:rFonts w:cs="Times New Roman"/>
        </w:rPr>
      </w:pPr>
      <w:r w:rsidRPr="00B84BEC">
        <w:rPr>
          <w:rFonts w:cs="Times New Roman"/>
        </w:rPr>
        <w:t>Проблеми</w:t>
      </w:r>
      <w:r>
        <w:rPr>
          <w:rFonts w:cs="Times New Roman"/>
        </w:rPr>
        <w:t xml:space="preserve"> глобалізації, які почали цікавити і хвилювати людства практично нещодавно – з останньої чверті ХХ ст., тривалий час не пов</w:t>
      </w:r>
      <w:r w:rsidR="00B972E7">
        <w:rPr>
          <w:rFonts w:cs="Times New Roman"/>
        </w:rPr>
        <w:t>’</w:t>
      </w:r>
      <w:r>
        <w:rPr>
          <w:rFonts w:cs="Times New Roman"/>
        </w:rPr>
        <w:t>язувались із проблемою кримінально-правової боротьби з</w:t>
      </w:r>
      <w:r w:rsidR="003C1B54">
        <w:rPr>
          <w:rFonts w:cs="Times New Roman"/>
        </w:rPr>
        <w:t>і</w:t>
      </w:r>
      <w:r>
        <w:rPr>
          <w:rFonts w:cs="Times New Roman"/>
        </w:rPr>
        <w:t xml:space="preserve"> злочинністю. Однак, якщо бути абсолютно чесними, світова юридична спільнота</w:t>
      </w:r>
      <w:r w:rsidRPr="001E640C">
        <w:rPr>
          <w:rFonts w:cs="Times New Roman"/>
        </w:rPr>
        <w:t xml:space="preserve"> </w:t>
      </w:r>
      <w:r>
        <w:rPr>
          <w:rFonts w:cs="Times New Roman"/>
        </w:rPr>
        <w:t>вже довший час робила спроби виробити узагальнені підходи до розуміння</w:t>
      </w:r>
      <w:r w:rsidR="001E640C">
        <w:rPr>
          <w:rFonts w:cs="Times New Roman"/>
        </w:rPr>
        <w:t xml:space="preserve"> фундаментальних питань теорії кримінального права, попередженню злочинності, виробленню стандартів </w:t>
      </w:r>
      <w:r w:rsidR="008D462E">
        <w:rPr>
          <w:rFonts w:cs="Times New Roman"/>
        </w:rPr>
        <w:t>у сф</w:t>
      </w:r>
      <w:r w:rsidR="001E640C">
        <w:rPr>
          <w:rFonts w:cs="Times New Roman"/>
        </w:rPr>
        <w:t>ері призначення покарання та поводженню із засудженими</w:t>
      </w:r>
      <w:r w:rsidR="003C1B54">
        <w:rPr>
          <w:rFonts w:cs="Times New Roman"/>
        </w:rPr>
        <w:t>, які б були сприйняті усім міжнародним співтовариством, мали глобальний характер</w:t>
      </w:r>
      <w:r w:rsidR="008D462E">
        <w:rPr>
          <w:rStyle w:val="a5"/>
          <w:rFonts w:cs="Times New Roman"/>
        </w:rPr>
        <w:footnoteReference w:id="1"/>
      </w:r>
      <w:r w:rsidR="001E640C">
        <w:rPr>
          <w:rFonts w:cs="Times New Roman"/>
        </w:rPr>
        <w:t>. Окремо слід відмітити і спроби поєднання зусиль</w:t>
      </w:r>
      <w:r w:rsidR="008D462E">
        <w:rPr>
          <w:rFonts w:cs="Times New Roman"/>
        </w:rPr>
        <w:t xml:space="preserve"> міжнародної спільноти</w:t>
      </w:r>
      <w:r w:rsidR="001E640C">
        <w:rPr>
          <w:rFonts w:cs="Times New Roman"/>
        </w:rPr>
        <w:t xml:space="preserve"> в сфері розшуку та затримання злочинців, які </w:t>
      </w:r>
      <w:r w:rsidR="001E640C" w:rsidRPr="001E640C">
        <w:rPr>
          <w:rFonts w:cs="Times New Roman"/>
        </w:rPr>
        <w:t xml:space="preserve">реалізуються в діяльності </w:t>
      </w:r>
      <w:r w:rsidR="001E640C">
        <w:rPr>
          <w:rFonts w:cs="Times New Roman"/>
        </w:rPr>
        <w:t xml:space="preserve"> Інтерполу та Європолу.</w:t>
      </w:r>
      <w:r w:rsidR="008D462E">
        <w:rPr>
          <w:rFonts w:cs="Times New Roman"/>
        </w:rPr>
        <w:t xml:space="preserve"> </w:t>
      </w:r>
    </w:p>
    <w:p w:rsidR="00B84BEC" w:rsidRDefault="008D462E" w:rsidP="00907915">
      <w:pPr>
        <w:spacing w:line="360" w:lineRule="auto"/>
        <w:ind w:firstLine="567"/>
        <w:rPr>
          <w:rFonts w:cs="Times New Roman"/>
        </w:rPr>
      </w:pPr>
      <w:r>
        <w:rPr>
          <w:rFonts w:cs="Times New Roman"/>
        </w:rPr>
        <w:t>Слід також зазначити, що злочинність взагалі ніколи не визнавала державних кордонів. Злочинці</w:t>
      </w:r>
      <w:r w:rsidR="003C1B54">
        <w:rPr>
          <w:rFonts w:cs="Times New Roman"/>
        </w:rPr>
        <w:t xml:space="preserve"> більш-менш</w:t>
      </w:r>
      <w:r>
        <w:rPr>
          <w:rFonts w:cs="Times New Roman"/>
        </w:rPr>
        <w:t xml:space="preserve"> вільно (</w:t>
      </w:r>
      <w:r w:rsidR="00253141">
        <w:rPr>
          <w:rFonts w:cs="Times New Roman"/>
        </w:rPr>
        <w:t>залежно від</w:t>
      </w:r>
      <w:r>
        <w:rPr>
          <w:rFonts w:cs="Times New Roman"/>
        </w:rPr>
        <w:t xml:space="preserve"> відкритості національного</w:t>
      </w:r>
      <w:r w:rsidR="00253141">
        <w:rPr>
          <w:rFonts w:cs="Times New Roman"/>
        </w:rPr>
        <w:t xml:space="preserve"> міграційного</w:t>
      </w:r>
      <w:r>
        <w:rPr>
          <w:rFonts w:cs="Times New Roman"/>
        </w:rPr>
        <w:t xml:space="preserve"> законодавства), переміщувались із країни у країну і здійснювали свою діяльність.</w:t>
      </w:r>
      <w:r w:rsidR="00E645E8">
        <w:rPr>
          <w:rFonts w:cs="Times New Roman"/>
        </w:rPr>
        <w:t xml:space="preserve"> Однак, це не носило мас</w:t>
      </w:r>
      <w:r w:rsidR="00253141">
        <w:rPr>
          <w:rFonts w:cs="Times New Roman"/>
        </w:rPr>
        <w:t>ового, організованого характеру.</w:t>
      </w:r>
    </w:p>
    <w:p w:rsidR="00253141" w:rsidRDefault="00E645E8" w:rsidP="00907915">
      <w:pPr>
        <w:spacing w:line="360" w:lineRule="auto"/>
        <w:ind w:firstLine="567"/>
        <w:rPr>
          <w:rFonts w:cs="Times New Roman"/>
        </w:rPr>
      </w:pPr>
      <w:r>
        <w:rPr>
          <w:rFonts w:cs="Times New Roman"/>
        </w:rPr>
        <w:lastRenderedPageBreak/>
        <w:t>Глобалізація, яка почалась як злиття ринків, у кінцевому перетворилась в потужний історичний процес зближення народів і націй у економічній, політичні та культурній сферах. Звичайно, що це суттєво вплинуло на усі сфери життєдіяльності людства, і, як будь-який інший соціальний процес, обумовило ряд негативних факторів які вплинули на характеристики злочинності, обумовили її трансформацію та розвиток. Фактично говорячи про глобалізацію злочинності, (а говорити</w:t>
      </w:r>
      <w:r w:rsidR="00253141">
        <w:rPr>
          <w:rFonts w:cs="Times New Roman"/>
        </w:rPr>
        <w:t xml:space="preserve"> так є усі підстави</w:t>
      </w:r>
      <w:r>
        <w:rPr>
          <w:rFonts w:cs="Times New Roman"/>
        </w:rPr>
        <w:t>), ми говоримо про трансформацію та розвиток найбільш небезпечного сектору злочинності – організованої злочинності</w:t>
      </w:r>
      <w:r w:rsidR="006A6CB6">
        <w:rPr>
          <w:rFonts w:cs="Times New Roman"/>
        </w:rPr>
        <w:t>. Звичайно, що сама проблема оргзлочиності, визначення підходів до розуміння її характеристик, підходів до встановлення кримінальної відповідальності та т. ін., не</w:t>
      </w:r>
      <w:r w:rsidR="00253141">
        <w:rPr>
          <w:rFonts w:cs="Times New Roman"/>
        </w:rPr>
        <w:t xml:space="preserve"> є</w:t>
      </w:r>
      <w:r w:rsidR="006A6CB6">
        <w:rPr>
          <w:rFonts w:cs="Times New Roman"/>
        </w:rPr>
        <w:t xml:space="preserve"> новою. Однак глобалізація, яка як і будь-який інший соціально</w:t>
      </w:r>
      <w:r w:rsidR="00CA04F5" w:rsidRPr="00CA04F5">
        <w:rPr>
          <w:rFonts w:cs="Times New Roman"/>
        </w:rPr>
        <w:t>-</w:t>
      </w:r>
      <w:r w:rsidR="006A6CB6">
        <w:rPr>
          <w:rFonts w:cs="Times New Roman"/>
        </w:rPr>
        <w:t>економічний</w:t>
      </w:r>
      <w:r w:rsidR="003C1B54">
        <w:rPr>
          <w:rFonts w:cs="Times New Roman"/>
        </w:rPr>
        <w:t>,</w:t>
      </w:r>
      <w:r w:rsidR="006A6CB6">
        <w:rPr>
          <w:rFonts w:cs="Times New Roman"/>
        </w:rPr>
        <w:t xml:space="preserve"> ідеологічний та культурний процес, не позбавлена вад</w:t>
      </w:r>
      <w:r w:rsidR="003C1B54">
        <w:rPr>
          <w:rFonts w:cs="Times New Roman"/>
        </w:rPr>
        <w:t xml:space="preserve"> які</w:t>
      </w:r>
      <w:r w:rsidR="00D24E85">
        <w:rPr>
          <w:rFonts w:cs="Times New Roman"/>
        </w:rPr>
        <w:t xml:space="preserve"> </w:t>
      </w:r>
      <w:r w:rsidR="006A6CB6">
        <w:rPr>
          <w:rFonts w:cs="Times New Roman"/>
        </w:rPr>
        <w:t>породжу</w:t>
      </w:r>
      <w:r w:rsidR="003C1B54">
        <w:rPr>
          <w:rFonts w:cs="Times New Roman"/>
        </w:rPr>
        <w:t>ють</w:t>
      </w:r>
      <w:r w:rsidR="006A6CB6">
        <w:rPr>
          <w:rFonts w:cs="Times New Roman"/>
        </w:rPr>
        <w:t xml:space="preserve"> ряд негативних факторів,</w:t>
      </w:r>
      <w:r w:rsidR="003C1B54">
        <w:rPr>
          <w:rFonts w:cs="Times New Roman"/>
        </w:rPr>
        <w:t xml:space="preserve"> що</w:t>
      </w:r>
      <w:r w:rsidR="006A6CB6">
        <w:rPr>
          <w:rFonts w:cs="Times New Roman"/>
        </w:rPr>
        <w:t xml:space="preserve"> обумовил</w:t>
      </w:r>
      <w:r w:rsidR="003C1B54">
        <w:rPr>
          <w:rFonts w:cs="Times New Roman"/>
        </w:rPr>
        <w:t>и</w:t>
      </w:r>
      <w:r w:rsidR="006A6CB6">
        <w:rPr>
          <w:rFonts w:cs="Times New Roman"/>
        </w:rPr>
        <w:t xml:space="preserve"> трансформацію організованої злочинності</w:t>
      </w:r>
      <w:r w:rsidR="00046897">
        <w:rPr>
          <w:rFonts w:cs="Times New Roman"/>
        </w:rPr>
        <w:t>, перетворивши її у реальну загрозу для людства у цілому. За останні десятиріччя ми спостерігаємо експансію наркозлочинності, торгівлі зброєю, людськими органами, «живим товаром», пам’ятками культурної спадщини та т. ін.</w:t>
      </w:r>
      <w:r w:rsidR="00D24E85">
        <w:rPr>
          <w:rFonts w:cs="Times New Roman"/>
        </w:rPr>
        <w:t xml:space="preserve"> Змінились характеристики білокомірцевої організованої злочинності, яка стала використовувати економічні наслідки глобалізаційних процесів у власних інтересах, що  суттєво збільшили негативні наслідки її діяльності.</w:t>
      </w:r>
      <w:r w:rsidR="00D24E85" w:rsidRPr="00D24E85">
        <w:rPr>
          <w:rFonts w:cs="Times New Roman"/>
        </w:rPr>
        <w:t xml:space="preserve"> </w:t>
      </w:r>
      <w:r w:rsidR="00705B27">
        <w:rPr>
          <w:rFonts w:cs="Times New Roman"/>
        </w:rPr>
        <w:t xml:space="preserve">Міжнародний тероризм перетворився в один із найбільш дестабілізаційних факторів, що впливає на само існування окремих країн.  </w:t>
      </w:r>
      <w:r w:rsidR="00D24E85">
        <w:rPr>
          <w:rFonts w:cs="Times New Roman"/>
        </w:rPr>
        <w:t>При цьому слід повністю погодитись із Е. Смотрицьким, який зауважив, що сьогодні злочинність трансформується за не вивченими ще законами власного розвитку</w:t>
      </w:r>
      <w:r w:rsidR="00D24E85">
        <w:rPr>
          <w:rStyle w:val="a5"/>
          <w:rFonts w:cs="Times New Roman"/>
        </w:rPr>
        <w:footnoteReference w:id="2"/>
      </w:r>
      <w:r w:rsidR="00D24E85">
        <w:rPr>
          <w:rFonts w:cs="Times New Roman"/>
        </w:rPr>
        <w:t>. Це все</w:t>
      </w:r>
      <w:r w:rsidR="00046897">
        <w:rPr>
          <w:rFonts w:cs="Times New Roman"/>
        </w:rPr>
        <w:t xml:space="preserve"> вимагає аналізу з позицій вироблення підходів до </w:t>
      </w:r>
      <w:r w:rsidR="00F00E4F">
        <w:rPr>
          <w:rFonts w:cs="Times New Roman"/>
        </w:rPr>
        <w:t>організації узгодженої на міждержавному рівні кримінально-правової боротьби.</w:t>
      </w:r>
      <w:r w:rsidR="00037692">
        <w:rPr>
          <w:rFonts w:cs="Times New Roman"/>
        </w:rPr>
        <w:t xml:space="preserve"> </w:t>
      </w:r>
      <w:r w:rsidR="00253141">
        <w:rPr>
          <w:rFonts w:cs="Times New Roman"/>
        </w:rPr>
        <w:t>О</w:t>
      </w:r>
      <w:r w:rsidR="00037692">
        <w:rPr>
          <w:rFonts w:cs="Times New Roman"/>
        </w:rPr>
        <w:t xml:space="preserve">собливо це торкається міжнародної організованої злочинності. </w:t>
      </w:r>
      <w:r w:rsidR="00EE57B0">
        <w:rPr>
          <w:rFonts w:cs="Times New Roman"/>
        </w:rPr>
        <w:t>Цій проблематиці присвячено багато досліджень, як вітчизняних так і зарубіжних вчених, які аналізували її здебільшого з позицій</w:t>
      </w:r>
      <w:r w:rsidR="00037692">
        <w:rPr>
          <w:rFonts w:cs="Times New Roman"/>
        </w:rPr>
        <w:t xml:space="preserve"> </w:t>
      </w:r>
      <w:r w:rsidR="002A6FB7">
        <w:rPr>
          <w:rFonts w:cs="Times New Roman"/>
        </w:rPr>
        <w:t>національної кримінально-правової політики</w:t>
      </w:r>
      <w:r w:rsidR="00253141">
        <w:rPr>
          <w:rFonts w:cs="Times New Roman"/>
        </w:rPr>
        <w:t>,</w:t>
      </w:r>
      <w:r w:rsidR="002A6FB7">
        <w:rPr>
          <w:rFonts w:cs="Times New Roman"/>
        </w:rPr>
        <w:t xml:space="preserve"> мало приділяючи увагу виробленню загальних підходів до створення міжнародних кримінально-правових </w:t>
      </w:r>
      <w:r w:rsidR="002A6FB7">
        <w:rPr>
          <w:rFonts w:cs="Times New Roman"/>
        </w:rPr>
        <w:lastRenderedPageBreak/>
        <w:t xml:space="preserve">механізмів її здійснення. При цьому </w:t>
      </w:r>
      <w:r w:rsidR="00253141">
        <w:rPr>
          <w:rFonts w:cs="Times New Roman"/>
        </w:rPr>
        <w:t>в основному</w:t>
      </w:r>
      <w:r w:rsidR="002A6FB7">
        <w:rPr>
          <w:rFonts w:cs="Times New Roman"/>
        </w:rPr>
        <w:t xml:space="preserve"> приділялась увага, так би мовити, «традиційним» її видам</w:t>
      </w:r>
      <w:r w:rsidR="00253141">
        <w:rPr>
          <w:rFonts w:cs="Times New Roman"/>
        </w:rPr>
        <w:t xml:space="preserve"> – торгівлі зброєю, наркозлочинності, торгівлі «живим товаром» та т. ін</w:t>
      </w:r>
      <w:r w:rsidR="002A6FB7">
        <w:rPr>
          <w:rFonts w:cs="Times New Roman"/>
        </w:rPr>
        <w:t>.</w:t>
      </w:r>
      <w:r w:rsidR="00046897">
        <w:rPr>
          <w:rFonts w:cs="Times New Roman"/>
        </w:rPr>
        <w:t xml:space="preserve"> </w:t>
      </w:r>
    </w:p>
    <w:p w:rsidR="00F00E4F" w:rsidRDefault="00253141" w:rsidP="00907915">
      <w:pPr>
        <w:spacing w:line="360" w:lineRule="auto"/>
        <w:ind w:firstLine="567"/>
        <w:rPr>
          <w:rFonts w:cs="Times New Roman"/>
        </w:rPr>
      </w:pPr>
      <w:r>
        <w:rPr>
          <w:rFonts w:cs="Times New Roman"/>
        </w:rPr>
        <w:t>О</w:t>
      </w:r>
      <w:r w:rsidR="00046897">
        <w:rPr>
          <w:rFonts w:cs="Times New Roman"/>
        </w:rPr>
        <w:t>днак, вбачається доцільним пригорнути увагу ще до одної проблеми, яка, як здається, також належить до характеристики злочинності, породженої глобалізацією</w:t>
      </w:r>
      <w:r w:rsidR="00F00E4F">
        <w:rPr>
          <w:rFonts w:cs="Times New Roman"/>
        </w:rPr>
        <w:t>.</w:t>
      </w:r>
    </w:p>
    <w:p w:rsidR="00E645E8" w:rsidRDefault="00F00E4F" w:rsidP="00907915">
      <w:pPr>
        <w:spacing w:line="360" w:lineRule="auto"/>
        <w:ind w:firstLine="567"/>
        <w:rPr>
          <w:rFonts w:cs="Times New Roman"/>
        </w:rPr>
      </w:pPr>
      <w:r>
        <w:rPr>
          <w:rFonts w:cs="Times New Roman"/>
        </w:rPr>
        <w:t xml:space="preserve">Глобалізаційні процеси вплинули на міждержавні відносини і породили такі негативні явища як гібридні війни, </w:t>
      </w:r>
      <w:r w:rsidR="00037692">
        <w:rPr>
          <w:rFonts w:cs="Times New Roman"/>
        </w:rPr>
        <w:t>«</w:t>
      </w:r>
      <w:r>
        <w:rPr>
          <w:rFonts w:cs="Times New Roman"/>
        </w:rPr>
        <w:t>заморожені</w:t>
      </w:r>
      <w:r w:rsidR="00037692">
        <w:rPr>
          <w:rFonts w:cs="Times New Roman"/>
        </w:rPr>
        <w:t>»</w:t>
      </w:r>
      <w:r>
        <w:rPr>
          <w:rFonts w:cs="Times New Roman"/>
        </w:rPr>
        <w:t xml:space="preserve"> воєнні конфлікти міжнародний політичний тероризм.</w:t>
      </w:r>
      <w:r w:rsidR="0037069B">
        <w:rPr>
          <w:rFonts w:cs="Times New Roman"/>
        </w:rPr>
        <w:t xml:space="preserve"> Звичайно, що ці види міжнародних злочинів давно</w:t>
      </w:r>
      <w:r w:rsidR="0037069B" w:rsidRPr="0037069B">
        <w:rPr>
          <w:rFonts w:cs="Times New Roman"/>
        </w:rPr>
        <w:t xml:space="preserve"> </w:t>
      </w:r>
      <w:r w:rsidR="0037069B">
        <w:rPr>
          <w:rFonts w:cs="Times New Roman"/>
        </w:rPr>
        <w:t>відомі</w:t>
      </w:r>
      <w:r w:rsidR="0037069B" w:rsidRPr="0037069B">
        <w:rPr>
          <w:rFonts w:cs="Times New Roman"/>
        </w:rPr>
        <w:t xml:space="preserve"> фах</w:t>
      </w:r>
      <w:r w:rsidR="0037069B">
        <w:rPr>
          <w:rFonts w:cs="Times New Roman"/>
        </w:rPr>
        <w:t>і</w:t>
      </w:r>
      <w:r w:rsidR="0037069B" w:rsidRPr="0037069B">
        <w:rPr>
          <w:rFonts w:cs="Times New Roman"/>
        </w:rPr>
        <w:t>вцям</w:t>
      </w:r>
      <w:r w:rsidR="0037069B">
        <w:rPr>
          <w:rFonts w:cs="Times New Roman"/>
        </w:rPr>
        <w:t xml:space="preserve">. Вони відповідним чином визначені у документах ООН та інших міжнародних організацій. Однак, новітні форми їх вчинення часто не охоплюються формулюваннями, </w:t>
      </w:r>
      <w:r w:rsidR="00D24E85">
        <w:rPr>
          <w:rFonts w:cs="Times New Roman"/>
        </w:rPr>
        <w:t>що</w:t>
      </w:r>
      <w:r w:rsidR="00F4763D">
        <w:rPr>
          <w:rFonts w:cs="Times New Roman"/>
        </w:rPr>
        <w:t xml:space="preserve"> </w:t>
      </w:r>
      <w:r w:rsidR="0037069B">
        <w:rPr>
          <w:rFonts w:cs="Times New Roman"/>
        </w:rPr>
        <w:t xml:space="preserve">містяться у відповідних міжнародних документах. Так, поняття «агресія», яке вироблено </w:t>
      </w:r>
      <w:r w:rsidR="008807BC">
        <w:rPr>
          <w:rFonts w:cs="Times New Roman"/>
        </w:rPr>
        <w:t>Організацією Об‘єднаних Націй у 1974 році визначає її як: «</w:t>
      </w:r>
      <w:r w:rsidR="008807BC">
        <w:t>застосування збройної сили державою проти суверенітету, територіальної недоторканності або політичної незалежності іншої держави, або яким-небудь іншим чином, несумісним із Статутом Організації Об’єднаних Націй».</w:t>
      </w:r>
      <w:r w:rsidR="007F5A13">
        <w:t xml:space="preserve"> Як відомо, </w:t>
      </w:r>
      <w:r w:rsidR="007F5A13" w:rsidRPr="007F5A13">
        <w:rPr>
          <w:rFonts w:cs="Times New Roman"/>
        </w:rPr>
        <w:t>у Резолюції про визначення агресії</w:t>
      </w:r>
      <w:r w:rsidR="007F5A13">
        <w:rPr>
          <w:rFonts w:cs="Times New Roman"/>
        </w:rPr>
        <w:t>, прийнятою Генасамблеєю ООН,</w:t>
      </w:r>
      <w:r w:rsidR="007F5A13" w:rsidRPr="007F5A13">
        <w:rPr>
          <w:rFonts w:cs="Times New Roman"/>
        </w:rPr>
        <w:t xml:space="preserve"> перера</w:t>
      </w:r>
      <w:r w:rsidR="007F5A13" w:rsidRPr="007F5A13">
        <w:rPr>
          <w:rFonts w:cs="Times New Roman"/>
        </w:rPr>
        <w:softHyphen/>
        <w:t>ховано сім видів дій, що розглядаються як акти агресії</w:t>
      </w:r>
      <w:r w:rsidR="007F5A13">
        <w:rPr>
          <w:rFonts w:cs="Times New Roman"/>
        </w:rPr>
        <w:t>. Однак, розвиток суспільства, методик</w:t>
      </w:r>
      <w:r w:rsidR="00F4763D">
        <w:rPr>
          <w:rFonts w:cs="Times New Roman"/>
        </w:rPr>
        <w:t xml:space="preserve"> (тактики та стратегії)</w:t>
      </w:r>
      <w:r w:rsidR="007F5A13">
        <w:rPr>
          <w:rFonts w:cs="Times New Roman"/>
        </w:rPr>
        <w:t xml:space="preserve"> ведення бойових дій, інформаційних технологій тощо, обумовили можливість вчинення агресій</w:t>
      </w:r>
      <w:r w:rsidR="00F4763D">
        <w:rPr>
          <w:rFonts w:cs="Times New Roman"/>
        </w:rPr>
        <w:t xml:space="preserve"> в</w:t>
      </w:r>
      <w:r w:rsidR="007F5A13">
        <w:rPr>
          <w:rFonts w:cs="Times New Roman"/>
        </w:rPr>
        <w:t xml:space="preserve"> інши</w:t>
      </w:r>
      <w:r w:rsidR="00F4763D">
        <w:rPr>
          <w:rFonts w:cs="Times New Roman"/>
        </w:rPr>
        <w:t>х</w:t>
      </w:r>
      <w:r w:rsidR="007F5A13">
        <w:rPr>
          <w:rFonts w:cs="Times New Roman"/>
        </w:rPr>
        <w:t>, ніж визначено зазначеною Резолюцією, форма</w:t>
      </w:r>
      <w:r w:rsidR="00F4763D">
        <w:rPr>
          <w:rFonts w:cs="Times New Roman"/>
        </w:rPr>
        <w:t>х</w:t>
      </w:r>
      <w:r w:rsidR="007F5A13">
        <w:rPr>
          <w:rFonts w:cs="Times New Roman"/>
        </w:rPr>
        <w:t>.</w:t>
      </w:r>
      <w:r w:rsidR="007F5A13">
        <w:t xml:space="preserve"> Так, фактично під ознаки агресії не підпада</w:t>
      </w:r>
      <w:r w:rsidR="00705B27">
        <w:t>ють</w:t>
      </w:r>
      <w:r w:rsidR="007F5A13">
        <w:t xml:space="preserve"> </w:t>
      </w:r>
      <w:r w:rsidR="008807BC">
        <w:t>т.</w:t>
      </w:r>
      <w:r w:rsidR="007F5A13">
        <w:t xml:space="preserve"> </w:t>
      </w:r>
      <w:r w:rsidR="008807BC">
        <w:t>зв. «гібридн</w:t>
      </w:r>
      <w:r w:rsidR="007F5A13">
        <w:t>а</w:t>
      </w:r>
      <w:r w:rsidR="008807BC">
        <w:t xml:space="preserve"> війн</w:t>
      </w:r>
      <w:r w:rsidR="007F5A13">
        <w:t>а</w:t>
      </w:r>
      <w:r w:rsidR="008807BC">
        <w:t>»</w:t>
      </w:r>
      <w:r w:rsidR="00705B27">
        <w:t>, зараження вірусом комп’ютерних мереж, здійснення дій що до національних валютних систем за допомогою комп’ютерних технологій та т. ін.</w:t>
      </w:r>
      <w:r w:rsidR="007F5A13">
        <w:t xml:space="preserve"> Не охоплюється виробленим поняттям акти міжнародного тероризму, які організову</w:t>
      </w:r>
      <w:r w:rsidR="00F4763D">
        <w:t>є</w:t>
      </w:r>
      <w:r w:rsidR="007F5A13">
        <w:t xml:space="preserve"> </w:t>
      </w:r>
      <w:r w:rsidR="00F4763D">
        <w:t xml:space="preserve">влада </w:t>
      </w:r>
      <w:r w:rsidR="005054D8">
        <w:t xml:space="preserve">деяких </w:t>
      </w:r>
      <w:r w:rsidR="007F5A13">
        <w:t>країн</w:t>
      </w:r>
      <w:r w:rsidR="005054D8">
        <w:t>.</w:t>
      </w:r>
      <w:r w:rsidR="008807BC">
        <w:t xml:space="preserve"> </w:t>
      </w:r>
      <w:r w:rsidR="005054D8">
        <w:t>Так само не відповідає цьому визначенню і стан «замороженого конфлікту», який по своїй суті слід оцінювати як агресію. Прикладом такого конфлікту</w:t>
      </w:r>
      <w:r w:rsidR="00F4763D">
        <w:t>, наприклад,</w:t>
      </w:r>
      <w:r w:rsidR="005054D8">
        <w:t xml:space="preserve"> є ситуація з перебуванням військових підрозділів Російської Федерації на території Республіки Молдови з метою підтримки політичного режиму, встановленому у Придністров’ї, що фактично порушило територіальну цілісність країни. </w:t>
      </w:r>
      <w:r w:rsidR="007F5A13">
        <w:rPr>
          <w:rFonts w:cs="Times New Roman"/>
        </w:rPr>
        <w:t xml:space="preserve">За останні десятиріччя </w:t>
      </w:r>
      <w:r w:rsidR="005054D8">
        <w:rPr>
          <w:rFonts w:cs="Times New Roman"/>
        </w:rPr>
        <w:t>такі і схожі ситуації</w:t>
      </w:r>
      <w:r w:rsidR="007F5A13">
        <w:rPr>
          <w:rFonts w:cs="Times New Roman"/>
        </w:rPr>
        <w:t xml:space="preserve"> проявлялись на теренах </w:t>
      </w:r>
      <w:r w:rsidR="007F5A13">
        <w:rPr>
          <w:rFonts w:cs="Times New Roman"/>
        </w:rPr>
        <w:lastRenderedPageBreak/>
        <w:t>колишнього СРСР (Грузія, Молдова, Україна), на Близькому Сході, в США, Іспанії та інших країнах світу. Д</w:t>
      </w:r>
      <w:r>
        <w:rPr>
          <w:rFonts w:cs="Times New Roman"/>
        </w:rPr>
        <w:t>ля України, яка стала об’єктом агресії і жертвою гібр</w:t>
      </w:r>
      <w:r w:rsidR="00037692">
        <w:rPr>
          <w:rFonts w:cs="Times New Roman"/>
        </w:rPr>
        <w:t>и</w:t>
      </w:r>
      <w:r>
        <w:rPr>
          <w:rFonts w:cs="Times New Roman"/>
        </w:rPr>
        <w:t>дної війни</w:t>
      </w:r>
      <w:r w:rsidR="00037692">
        <w:rPr>
          <w:rFonts w:cs="Times New Roman"/>
        </w:rPr>
        <w:t>, як здатна перетворитись у «заморожений» військовий конфлікт, вирішення цієї проблеми є надзвичайно актуальним.</w:t>
      </w:r>
      <w:r w:rsidR="002A6FB7">
        <w:rPr>
          <w:rFonts w:cs="Times New Roman"/>
        </w:rPr>
        <w:t xml:space="preserve"> Політики, мас-медіа, громадські діячі та правники підкреслюють, закликають до посилення боротьби з цими явищами, необхідність встановлення єдиних жорстких підходів до визначення поняття цих злочинів, встановлення єдиних критеріїв відповідальності винних у їх вчиненні та т. ін.</w:t>
      </w:r>
      <w:r w:rsidR="00990905">
        <w:rPr>
          <w:rFonts w:cs="Times New Roman"/>
        </w:rPr>
        <w:t xml:space="preserve"> Однак, на превеликий жаль, досягти загального </w:t>
      </w:r>
      <w:r w:rsidR="002A6FB7">
        <w:rPr>
          <w:rFonts w:cs="Times New Roman"/>
        </w:rPr>
        <w:t xml:space="preserve"> </w:t>
      </w:r>
      <w:r w:rsidR="00990905">
        <w:rPr>
          <w:rFonts w:cs="Times New Roman"/>
        </w:rPr>
        <w:t>взаєморозуміння не вдається.</w:t>
      </w:r>
    </w:p>
    <w:p w:rsidR="00990905" w:rsidRDefault="00F4763D" w:rsidP="00907915">
      <w:pPr>
        <w:spacing w:line="360" w:lineRule="auto"/>
        <w:ind w:firstLine="567"/>
        <w:rPr>
          <w:rFonts w:cs="Times New Roman"/>
        </w:rPr>
      </w:pPr>
      <w:r>
        <w:rPr>
          <w:rFonts w:cs="Times New Roman"/>
        </w:rPr>
        <w:t>Абсолютно зрозуміло, що шлях до вирішення цього питання є надзвичайно складним, адже підходи до нього, бачення шляхів</w:t>
      </w:r>
      <w:r w:rsidR="00885A3A">
        <w:rPr>
          <w:rFonts w:cs="Times New Roman"/>
        </w:rPr>
        <w:t xml:space="preserve"> та т. ін. суттєво різниться в різних країнах світу. Саме тому в</w:t>
      </w:r>
      <w:r w:rsidR="00990905">
        <w:rPr>
          <w:rFonts w:cs="Times New Roman"/>
        </w:rPr>
        <w:t>бачається що в першу чергу повинні бути сформульовані та визнані міжнародною спільнотою базові підходи</w:t>
      </w:r>
      <w:r w:rsidR="00885A3A">
        <w:rPr>
          <w:rFonts w:cs="Times New Roman"/>
        </w:rPr>
        <w:t xml:space="preserve"> та</w:t>
      </w:r>
      <w:r w:rsidR="00990905">
        <w:rPr>
          <w:rFonts w:cs="Times New Roman"/>
        </w:rPr>
        <w:t xml:space="preserve"> принцип</w:t>
      </w:r>
      <w:r w:rsidR="00885A3A">
        <w:rPr>
          <w:rFonts w:cs="Times New Roman"/>
        </w:rPr>
        <w:t>и</w:t>
      </w:r>
      <w:r w:rsidR="00990905">
        <w:rPr>
          <w:rFonts w:cs="Times New Roman"/>
        </w:rPr>
        <w:t xml:space="preserve"> кримінальної </w:t>
      </w:r>
      <w:r w:rsidR="00885A3A">
        <w:rPr>
          <w:rFonts w:cs="Times New Roman"/>
        </w:rPr>
        <w:t xml:space="preserve">політики у сфері боротьби з цими злочинами. </w:t>
      </w:r>
    </w:p>
    <w:p w:rsidR="00DE4DAC" w:rsidRDefault="00DE4DAC" w:rsidP="00907915">
      <w:pPr>
        <w:spacing w:line="360" w:lineRule="auto"/>
        <w:ind w:firstLine="567"/>
        <w:rPr>
          <w:rFonts w:cs="Times New Roman"/>
        </w:rPr>
      </w:pPr>
      <w:r>
        <w:rPr>
          <w:rFonts w:cs="Times New Roman"/>
        </w:rPr>
        <w:t>Це питання перебуває у сфері теорії міжнародної кримінально-правової політики. Одразу слід зазначити, що питання міжнародної кримінально-правової політики як у цілому, так і в контексті її принципів</w:t>
      </w:r>
      <w:r w:rsidR="00984B2E">
        <w:rPr>
          <w:rFonts w:cs="Times New Roman"/>
        </w:rPr>
        <w:t xml:space="preserve"> і інших характеристик, не знайшло належного розкриття у національній</w:t>
      </w:r>
      <w:r w:rsidR="00F93A89">
        <w:rPr>
          <w:rFonts w:cs="Times New Roman"/>
        </w:rPr>
        <w:t xml:space="preserve"> кримінально-політичній</w:t>
      </w:r>
      <w:r w:rsidR="00984B2E">
        <w:rPr>
          <w:rFonts w:cs="Times New Roman"/>
        </w:rPr>
        <w:t xml:space="preserve"> науці. </w:t>
      </w:r>
      <w:r w:rsidR="00F93A89">
        <w:rPr>
          <w:rFonts w:cs="Times New Roman"/>
        </w:rPr>
        <w:t>Існуючі декілька</w:t>
      </w:r>
      <w:r w:rsidR="00984B2E">
        <w:rPr>
          <w:rFonts w:cs="Times New Roman"/>
        </w:rPr>
        <w:t xml:space="preserve"> публікаці</w:t>
      </w:r>
      <w:r w:rsidR="00F93A89">
        <w:rPr>
          <w:rFonts w:cs="Times New Roman"/>
        </w:rPr>
        <w:t>й</w:t>
      </w:r>
      <w:r w:rsidR="00984B2E">
        <w:rPr>
          <w:rFonts w:cs="Times New Roman"/>
        </w:rPr>
        <w:t xml:space="preserve"> з цього приводу</w:t>
      </w:r>
      <w:r w:rsidR="00F93A89">
        <w:rPr>
          <w:rStyle w:val="a5"/>
          <w:rFonts w:cs="Times New Roman"/>
        </w:rPr>
        <w:footnoteReference w:id="3"/>
      </w:r>
      <w:r w:rsidR="00F93A89">
        <w:rPr>
          <w:rFonts w:cs="Times New Roman"/>
        </w:rPr>
        <w:t xml:space="preserve"> носять скоріше постановочний характер.</w:t>
      </w:r>
    </w:p>
    <w:p w:rsidR="00907915" w:rsidRDefault="00DE4DAC" w:rsidP="00907915">
      <w:pPr>
        <w:spacing w:line="360" w:lineRule="auto"/>
        <w:ind w:firstLine="560"/>
        <w:rPr>
          <w:snapToGrid w:val="0"/>
        </w:rPr>
      </w:pPr>
      <w:r>
        <w:rPr>
          <w:rFonts w:cs="Times New Roman"/>
        </w:rPr>
        <w:t>Теорією достатньо детально проаналізовані принципи кримінально-правової політики, які повинні перебувати у фундаменті її національного сектору. Однак, вбачається, що їх механічне перенесення на сферу міжнародної кримінально-правової політики, було б невідповідним.</w:t>
      </w:r>
      <w:r w:rsidR="00907915">
        <w:rPr>
          <w:rFonts w:cs="Times New Roman"/>
        </w:rPr>
        <w:t xml:space="preserve"> Як справедливо зауважив </w:t>
      </w:r>
      <w:r w:rsidR="00907915">
        <w:rPr>
          <w:snapToGrid w:val="0"/>
        </w:rPr>
        <w:t>В. В. Мальцев, аналізуючи ці дві групи принципів, хоча вони і близькі один одному, різниця між ними існує.</w:t>
      </w:r>
      <w:r w:rsidR="00907915">
        <w:rPr>
          <w:rFonts w:cs="Times New Roman"/>
        </w:rPr>
        <w:t xml:space="preserve"> </w:t>
      </w:r>
      <w:r w:rsidR="00CA04F5">
        <w:rPr>
          <w:snapToGrid w:val="0"/>
        </w:rPr>
        <w:t>При цьому</w:t>
      </w:r>
      <w:r w:rsidR="00907915">
        <w:rPr>
          <w:snapToGrid w:val="0"/>
        </w:rPr>
        <w:t xml:space="preserve"> абсолютно не можна погодитись з його висновком про те, що принципи кримінального права первинні, а принципам «кримінально-правової політики належить підлегла, службова роль, яка … у тому і полягає, щоб точніше і </w:t>
      </w:r>
      <w:r w:rsidR="00907915">
        <w:rPr>
          <w:snapToGrid w:val="0"/>
        </w:rPr>
        <w:lastRenderedPageBreak/>
        <w:t>повніше відображати зміст принципів кримінального права в кримінальному законодавстві»</w:t>
      </w:r>
      <w:r w:rsidR="00907915">
        <w:rPr>
          <w:rStyle w:val="a5"/>
          <w:snapToGrid w:val="0"/>
        </w:rPr>
        <w:footnoteReference w:id="4"/>
      </w:r>
      <w:r w:rsidR="00907915">
        <w:rPr>
          <w:snapToGrid w:val="0"/>
          <w:lang w:val="ru-RU"/>
        </w:rPr>
        <w:t xml:space="preserve">. </w:t>
      </w:r>
      <w:r w:rsidR="00907915">
        <w:rPr>
          <w:snapToGrid w:val="0"/>
        </w:rPr>
        <w:t>Такий підхід фактично перевертає все з ніг на голову. Первинною завжди є політика (у т.ч. кримінально-правова), яка визначає зміст, напрямки, методи і т. ін. конкретного інструментарію її реалізації. Саме кримінальне право є інструментом за допомогою якого реалізується кримінально-правова політика, досягаються її цілі.</w:t>
      </w:r>
    </w:p>
    <w:p w:rsidR="00026AB5" w:rsidRDefault="000E6413" w:rsidP="000E6413">
      <w:pPr>
        <w:spacing w:line="360" w:lineRule="auto"/>
        <w:ind w:firstLine="567"/>
        <w:rPr>
          <w:rFonts w:cs="Times New Roman"/>
        </w:rPr>
      </w:pPr>
      <w:r>
        <w:rPr>
          <w:rFonts w:cs="Times New Roman"/>
        </w:rPr>
        <w:t>П</w:t>
      </w:r>
      <w:r w:rsidR="00026AB5">
        <w:rPr>
          <w:rFonts w:cs="Times New Roman"/>
        </w:rPr>
        <w:t>ринцип</w:t>
      </w:r>
      <w:r>
        <w:rPr>
          <w:rFonts w:cs="Times New Roman"/>
        </w:rPr>
        <w:t>и</w:t>
      </w:r>
      <w:r w:rsidR="00026AB5">
        <w:rPr>
          <w:rFonts w:cs="Times New Roman"/>
        </w:rPr>
        <w:t xml:space="preserve"> міжнародної кримінально-правової політики повинні </w:t>
      </w:r>
      <w:r>
        <w:rPr>
          <w:rFonts w:cs="Times New Roman"/>
        </w:rPr>
        <w:t>враховувати</w:t>
      </w:r>
      <w:r w:rsidR="00026AB5">
        <w:rPr>
          <w:rFonts w:cs="Times New Roman"/>
        </w:rPr>
        <w:t xml:space="preserve"> базові принципи міжнародного кримінального права, які знайшли своє закріплення у Римському Статуті Міжнародного кримінального суду.</w:t>
      </w:r>
    </w:p>
    <w:p w:rsidR="00A15FF8" w:rsidRDefault="000E6413" w:rsidP="00137575">
      <w:pPr>
        <w:spacing w:line="360" w:lineRule="auto"/>
        <w:ind w:firstLine="560"/>
        <w:rPr>
          <w:snapToGrid w:val="0"/>
        </w:rPr>
      </w:pPr>
      <w:r>
        <w:rPr>
          <w:rFonts w:cs="Times New Roman"/>
        </w:rPr>
        <w:t>Безумовно, що міжнародна кримінально-правова політики повинна базуватись на базових принципах існування міжнародної спільноти: демократизм</w:t>
      </w:r>
      <w:r w:rsidR="00B21768">
        <w:rPr>
          <w:rFonts w:cs="Times New Roman"/>
        </w:rPr>
        <w:t>і</w:t>
      </w:r>
      <w:r>
        <w:rPr>
          <w:rFonts w:cs="Times New Roman"/>
        </w:rPr>
        <w:t>, рівності країн, пріоритет</w:t>
      </w:r>
      <w:r w:rsidR="00B21768">
        <w:rPr>
          <w:rFonts w:cs="Times New Roman"/>
        </w:rPr>
        <w:t>і</w:t>
      </w:r>
      <w:r>
        <w:rPr>
          <w:rFonts w:cs="Times New Roman"/>
        </w:rPr>
        <w:t xml:space="preserve"> прав </w:t>
      </w:r>
      <w:r w:rsidR="00137575">
        <w:rPr>
          <w:rFonts w:cs="Times New Roman"/>
        </w:rPr>
        <w:t>та свобод людини та громадянина та ін. Разом з цим п</w:t>
      </w:r>
      <w:r w:rsidR="00137575">
        <w:rPr>
          <w:snapToGrid w:val="0"/>
        </w:rPr>
        <w:t>ринципи міжнародної кримінально-правової політики повинні відображати не тільки загальні політичні установки, інтереси, ідеї, основні засади у сфері боротьби зі злочинністю на міждержавному рівні кримінально-правовими засобами, але і включати те особливе, що характерне саме для кримінального закону як галузі права. Важливо до системи принципів кримінально-правової політики віднести тільки ті положення, в яких ро</w:t>
      </w:r>
      <w:bookmarkStart w:id="0" w:name="_GoBack"/>
      <w:bookmarkEnd w:id="0"/>
      <w:r w:rsidR="00137575">
        <w:rPr>
          <w:snapToGrid w:val="0"/>
        </w:rPr>
        <w:t xml:space="preserve">зкривається головне, основне, істотне в її змісті. </w:t>
      </w:r>
      <w:r w:rsidR="00B21768">
        <w:rPr>
          <w:snapToGrid w:val="0"/>
        </w:rPr>
        <w:t>Вбачається, що т</w:t>
      </w:r>
      <w:r w:rsidR="00137575">
        <w:rPr>
          <w:snapToGrid w:val="0"/>
        </w:rPr>
        <w:t>аким найістотнішим моментом у змісті</w:t>
      </w:r>
      <w:r w:rsidR="00B21768">
        <w:rPr>
          <w:snapToGrid w:val="0"/>
        </w:rPr>
        <w:t xml:space="preserve"> міжнародної</w:t>
      </w:r>
      <w:r w:rsidR="00137575">
        <w:rPr>
          <w:snapToGrid w:val="0"/>
        </w:rPr>
        <w:t xml:space="preserve"> кримінально-правової політики є комплекс питань, пов’язаний з</w:t>
      </w:r>
      <w:r w:rsidR="00B21768">
        <w:rPr>
          <w:snapToGrid w:val="0"/>
        </w:rPr>
        <w:t xml:space="preserve"> визнанням конкретних діянь такими, що відносяться до міжнародних злочинів, </w:t>
      </w:r>
      <w:r w:rsidR="00137575">
        <w:rPr>
          <w:snapToGrid w:val="0"/>
        </w:rPr>
        <w:t>тобто з визначенням магістральних напрямів, перспектив розвитку кримінального законодавства, підстав, характеру, обсягу й меж застосування заходів кримінально-правової дії</w:t>
      </w:r>
      <w:r w:rsidR="0031165C">
        <w:rPr>
          <w:snapToGrid w:val="0"/>
        </w:rPr>
        <w:t xml:space="preserve"> </w:t>
      </w:r>
      <w:r w:rsidR="00B21768" w:rsidRPr="00B21768">
        <w:rPr>
          <w:snapToGrid w:val="0"/>
        </w:rPr>
        <w:t>[</w:t>
      </w:r>
      <w:r w:rsidR="00B21768">
        <w:rPr>
          <w:snapToGrid w:val="0"/>
        </w:rPr>
        <w:t>так би мовити,</w:t>
      </w:r>
      <w:r w:rsidR="00B21768" w:rsidRPr="00B21768">
        <w:rPr>
          <w:snapToGrid w:val="0"/>
        </w:rPr>
        <w:t xml:space="preserve"> </w:t>
      </w:r>
      <w:r w:rsidR="00B21768">
        <w:rPr>
          <w:snapToGrid w:val="0"/>
        </w:rPr>
        <w:t>міжнародна криміналізація (декриміналізація)</w:t>
      </w:r>
      <w:r w:rsidR="00B21768" w:rsidRPr="00B21768">
        <w:rPr>
          <w:snapToGrid w:val="0"/>
        </w:rPr>
        <w:t>]</w:t>
      </w:r>
      <w:r w:rsidR="00137575">
        <w:rPr>
          <w:snapToGrid w:val="0"/>
        </w:rPr>
        <w:t>.</w:t>
      </w:r>
      <w:r w:rsidR="00B21768">
        <w:rPr>
          <w:snapToGrid w:val="0"/>
        </w:rPr>
        <w:t xml:space="preserve"> </w:t>
      </w:r>
      <w:r w:rsidR="00E6386C">
        <w:rPr>
          <w:snapToGrid w:val="0"/>
        </w:rPr>
        <w:t xml:space="preserve">Вирішення цього питання повинно базуватись на </w:t>
      </w:r>
      <w:r w:rsidR="00E6386C" w:rsidRPr="0031165C">
        <w:rPr>
          <w:i/>
          <w:snapToGrid w:val="0"/>
        </w:rPr>
        <w:t>принципі</w:t>
      </w:r>
      <w:r w:rsidR="00E6386C">
        <w:rPr>
          <w:snapToGrid w:val="0"/>
        </w:rPr>
        <w:t xml:space="preserve"> </w:t>
      </w:r>
      <w:r w:rsidR="00E6386C">
        <w:rPr>
          <w:i/>
          <w:snapToGrid w:val="0"/>
        </w:rPr>
        <w:t>єдності основ (підходів)</w:t>
      </w:r>
      <w:r w:rsidR="0031165C">
        <w:rPr>
          <w:i/>
          <w:snapToGrid w:val="0"/>
        </w:rPr>
        <w:t xml:space="preserve"> до підстав визнання діяння злочином</w:t>
      </w:r>
      <w:r w:rsidR="00E6386C">
        <w:rPr>
          <w:snapToGrid w:val="0"/>
        </w:rPr>
        <w:t>, який визначатиме єдність у розумінні злочинного, підстав міжнародної кримінальної відповідальності.</w:t>
      </w:r>
      <w:r w:rsidR="00BF5631">
        <w:rPr>
          <w:snapToGrid w:val="0"/>
        </w:rPr>
        <w:t xml:space="preserve"> Правові системи світу, політичні режими в різних країнах</w:t>
      </w:r>
      <w:r w:rsidR="007753B9">
        <w:rPr>
          <w:snapToGrid w:val="0"/>
        </w:rPr>
        <w:t xml:space="preserve"> суттєво різняться і, відповідно, різняться вказані підходи. Але без </w:t>
      </w:r>
      <w:r w:rsidR="007753B9">
        <w:rPr>
          <w:snapToGrid w:val="0"/>
        </w:rPr>
        <w:lastRenderedPageBreak/>
        <w:t>досягнення єдності в їх розуміння</w:t>
      </w:r>
      <w:r w:rsidR="00A15FF8">
        <w:rPr>
          <w:snapToGrid w:val="0"/>
        </w:rPr>
        <w:t>, вести мову про ефективну міжнародну кримінально-правову політику неможливо.</w:t>
      </w:r>
    </w:p>
    <w:p w:rsidR="000E6413" w:rsidRPr="00FC3C07" w:rsidRDefault="00E6386C" w:rsidP="00781D83">
      <w:pPr>
        <w:spacing w:line="360" w:lineRule="auto"/>
        <w:ind w:firstLine="560"/>
        <w:rPr>
          <w:rFonts w:cs="Times New Roman"/>
        </w:rPr>
      </w:pPr>
      <w:r>
        <w:rPr>
          <w:snapToGrid w:val="0"/>
        </w:rPr>
        <w:t xml:space="preserve">Важливим є також </w:t>
      </w:r>
      <w:r w:rsidRPr="00E6386C">
        <w:rPr>
          <w:i/>
          <w:snapToGrid w:val="0"/>
        </w:rPr>
        <w:t>принцип доцільності встановлення міжнародної кримінальної відповідальності.</w:t>
      </w:r>
      <w:r w:rsidR="00A15FF8">
        <w:rPr>
          <w:snapToGrid w:val="0"/>
        </w:rPr>
        <w:t xml:space="preserve"> Міжнародне кримінальне право повинно здійснювати боротьбу зі злочинами, як посягають на інтереси, базові цінності людської цивілізації у цілому. Разом із цим існують злочини, які хоча тим чи іншим чином і зачіпають зазначені інтереси та цінності, але можуть перебувати в сфері національної кримінально-правової юстиції конкретної держави.</w:t>
      </w:r>
      <w:r w:rsidR="00FC3C07">
        <w:rPr>
          <w:snapToGrid w:val="0"/>
        </w:rPr>
        <w:t xml:space="preserve"> </w:t>
      </w:r>
      <w:r w:rsidR="00FC3C07" w:rsidRPr="00FC3C07">
        <w:rPr>
          <w:snapToGrid w:val="0"/>
        </w:rPr>
        <w:t xml:space="preserve">Прикладом </w:t>
      </w:r>
      <w:r w:rsidR="00FC3C07">
        <w:rPr>
          <w:snapToGrid w:val="0"/>
        </w:rPr>
        <w:t xml:space="preserve">злочину, який повинен перебувати у сфері міжнародного кримінально-правового переслідування, може бути знищення </w:t>
      </w:r>
      <w:r w:rsidR="00781D83">
        <w:rPr>
          <w:snapToGrid w:val="0"/>
        </w:rPr>
        <w:t xml:space="preserve">авіалайнеру Боінг-777 рейсу МН17. </w:t>
      </w:r>
    </w:p>
    <w:p w:rsidR="009378DA" w:rsidRDefault="00026AB5" w:rsidP="000E6413">
      <w:pPr>
        <w:spacing w:line="360" w:lineRule="auto"/>
        <w:ind w:firstLine="567"/>
        <w:rPr>
          <w:rFonts w:cs="Times New Roman"/>
        </w:rPr>
      </w:pPr>
      <w:r w:rsidRPr="00781D83">
        <w:rPr>
          <w:rFonts w:cs="Times New Roman"/>
          <w:i/>
        </w:rPr>
        <w:t>Принцип рівного захисту інтересів</w:t>
      </w:r>
      <w:r w:rsidR="00781D83">
        <w:rPr>
          <w:rFonts w:cs="Times New Roman"/>
          <w:i/>
        </w:rPr>
        <w:t xml:space="preserve"> і цінностей. </w:t>
      </w:r>
      <w:r w:rsidR="00781D83">
        <w:rPr>
          <w:rFonts w:cs="Times New Roman"/>
        </w:rPr>
        <w:t>Різнобарвність міжнародного співтовариства, його ідеологій, культур, вироблених на їх базі систем цінностей, не повинно стати перепоною для вироблення єдиної міжнародної кримінально-правової політики. Абсолютно зрозуміло, що вироблені різними народами системи цих цінностей та інтересів</w:t>
      </w:r>
      <w:r w:rsidR="009378DA">
        <w:rPr>
          <w:rFonts w:cs="Times New Roman"/>
        </w:rPr>
        <w:t xml:space="preserve"> часто конфліктують між собою. Однак це не повинно стати перепоною на шляху розробки базових основ її формулювання. В кінцевому, практично у всіх народів базовими були і залишаються природні інтереси та цінності – життя, здоров’я, честь, гідність, власність та т. ін., що повинно стати базою для досягнення єдності в підходах.</w:t>
      </w:r>
    </w:p>
    <w:p w:rsidR="00026AB5" w:rsidRPr="00781D83" w:rsidRDefault="009378DA" w:rsidP="000E6413">
      <w:pPr>
        <w:spacing w:line="360" w:lineRule="auto"/>
        <w:ind w:firstLine="567"/>
        <w:rPr>
          <w:rFonts w:cs="Times New Roman"/>
        </w:rPr>
      </w:pPr>
      <w:r>
        <w:rPr>
          <w:rFonts w:cs="Times New Roman"/>
        </w:rPr>
        <w:t>Звичайно, що в визначених межах обсягу публікації неможливо визначити та обґрунтувати усі принципи міжнародної кримінально-правової політики. Нашим завданням було</w:t>
      </w:r>
      <w:r w:rsidR="00781D83">
        <w:rPr>
          <w:rFonts w:cs="Times New Roman"/>
        </w:rPr>
        <w:t xml:space="preserve"> </w:t>
      </w:r>
      <w:r w:rsidR="00E9731C">
        <w:rPr>
          <w:rFonts w:cs="Times New Roman"/>
        </w:rPr>
        <w:t>сформулювати питання та визначити його актуальність.</w:t>
      </w:r>
    </w:p>
    <w:sectPr w:rsidR="00026AB5" w:rsidRPr="00781D83" w:rsidSect="00E97358">
      <w:pgSz w:w="11906" w:h="16838"/>
      <w:pgMar w:top="1134" w:right="566" w:bottom="993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86D" w:rsidRDefault="00C1786D" w:rsidP="001E640C">
      <w:pPr>
        <w:spacing w:line="240" w:lineRule="auto"/>
      </w:pPr>
      <w:r>
        <w:separator/>
      </w:r>
    </w:p>
  </w:endnote>
  <w:endnote w:type="continuationSeparator" w:id="0">
    <w:p w:rsidR="00C1786D" w:rsidRDefault="00C1786D" w:rsidP="001E64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86D" w:rsidRDefault="00C1786D" w:rsidP="001E640C">
      <w:pPr>
        <w:spacing w:line="240" w:lineRule="auto"/>
      </w:pPr>
      <w:r>
        <w:separator/>
      </w:r>
    </w:p>
  </w:footnote>
  <w:footnote w:type="continuationSeparator" w:id="0">
    <w:p w:rsidR="00C1786D" w:rsidRDefault="00C1786D" w:rsidP="001E640C">
      <w:pPr>
        <w:spacing w:line="240" w:lineRule="auto"/>
      </w:pPr>
      <w:r>
        <w:continuationSeparator/>
      </w:r>
    </w:p>
  </w:footnote>
  <w:footnote w:id="1">
    <w:p w:rsidR="008D462E" w:rsidRPr="001E640C" w:rsidRDefault="008D462E" w:rsidP="008D462E">
      <w:pPr>
        <w:pStyle w:val="a3"/>
      </w:pPr>
      <w:r>
        <w:rPr>
          <w:rStyle w:val="a5"/>
        </w:rPr>
        <w:footnoteRef/>
      </w:r>
      <w:r>
        <w:t xml:space="preserve"> Див. рішення і рекомендації конгресів ООН по попередженню злочинності та кримінальному правосуддю.</w:t>
      </w:r>
    </w:p>
  </w:footnote>
  <w:footnote w:id="2">
    <w:p w:rsidR="00D24E85" w:rsidRPr="00DE4138" w:rsidRDefault="00D24E85" w:rsidP="00D24E85">
      <w:pPr>
        <w:pStyle w:val="a3"/>
      </w:pPr>
      <w:r>
        <w:rPr>
          <w:rStyle w:val="a5"/>
        </w:rPr>
        <w:footnoteRef/>
      </w:r>
      <w:r>
        <w:t xml:space="preserve"> Е. </w:t>
      </w:r>
      <w:proofErr w:type="spellStart"/>
      <w:r>
        <w:t>Смотрицкий</w:t>
      </w:r>
      <w:proofErr w:type="spellEnd"/>
      <w:r>
        <w:t xml:space="preserve">.  </w:t>
      </w:r>
      <w:proofErr w:type="spellStart"/>
      <w:r>
        <w:t>Г</w:t>
      </w:r>
      <w:r>
        <w:rPr>
          <w:color w:val="000000"/>
          <w:shd w:val="clear" w:color="auto" w:fill="FFFFFF"/>
        </w:rPr>
        <w:t>лобализация</w:t>
      </w:r>
      <w:proofErr w:type="spellEnd"/>
      <w:r>
        <w:rPr>
          <w:color w:val="000000"/>
          <w:shd w:val="clear" w:color="auto" w:fill="FFFFFF"/>
        </w:rPr>
        <w:t xml:space="preserve"> и </w:t>
      </w:r>
      <w:proofErr w:type="spellStart"/>
      <w:r>
        <w:rPr>
          <w:color w:val="000000"/>
          <w:shd w:val="clear" w:color="auto" w:fill="FFFFFF"/>
        </w:rPr>
        <w:t>люмпенизация</w:t>
      </w:r>
      <w:proofErr w:type="spellEnd"/>
      <w:r>
        <w:rPr>
          <w:color w:val="000000"/>
          <w:shd w:val="clear" w:color="auto" w:fill="FFFFFF"/>
        </w:rPr>
        <w:t xml:space="preserve">: </w:t>
      </w:r>
      <w:proofErr w:type="spellStart"/>
      <w:r>
        <w:rPr>
          <w:color w:val="000000"/>
          <w:shd w:val="clear" w:color="auto" w:fill="FFFFFF"/>
        </w:rPr>
        <w:t>социальные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корни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преступности</w:t>
      </w:r>
      <w:proofErr w:type="spellEnd"/>
      <w:r>
        <w:rPr>
          <w:color w:val="000000"/>
          <w:shd w:val="clear" w:color="auto" w:fill="FFFFFF"/>
        </w:rPr>
        <w:t>.</w:t>
      </w:r>
      <w:r>
        <w:t xml:space="preserve"> </w:t>
      </w:r>
      <w:r w:rsidRPr="00DE4138">
        <w:rPr>
          <w:lang w:val="ru-RU"/>
        </w:rPr>
        <w:t>[</w:t>
      </w:r>
      <w:r>
        <w:t>Електронний ресурс</w:t>
      </w:r>
      <w:r w:rsidRPr="00DE4138">
        <w:rPr>
          <w:lang w:val="ru-RU"/>
        </w:rPr>
        <w:t>]</w:t>
      </w:r>
      <w:r>
        <w:t xml:space="preserve"> / Е. Смотрицький // Культурологічний часопис «І». – Львів. – 2002. - №25 – Режим доступу </w:t>
      </w:r>
      <w:r w:rsidRPr="00DE4138">
        <w:t>http://kph.npu.edu.ua/!e-book/clasik/data/misc/smotr/smotr1.html</w:t>
      </w:r>
    </w:p>
  </w:footnote>
  <w:footnote w:id="3">
    <w:p w:rsidR="00F93A89" w:rsidRPr="00907915" w:rsidRDefault="00F93A89">
      <w:pPr>
        <w:pStyle w:val="a3"/>
        <w:rPr>
          <w:rFonts w:cs="Times New Roman"/>
        </w:rPr>
      </w:pPr>
      <w:r>
        <w:rPr>
          <w:rStyle w:val="a5"/>
        </w:rPr>
        <w:footnoteRef/>
      </w:r>
      <w:r>
        <w:t xml:space="preserve"> </w:t>
      </w:r>
      <w:r w:rsidRPr="00907915">
        <w:rPr>
          <w:rFonts w:cs="Times New Roman"/>
          <w:bCs/>
          <w:color w:val="333333"/>
          <w:shd w:val="clear" w:color="auto" w:fill="FFFFFF"/>
        </w:rPr>
        <w:t>Див</w:t>
      </w:r>
      <w:r w:rsidRPr="00907915">
        <w:rPr>
          <w:rFonts w:cs="Times New Roman"/>
          <w:bCs/>
          <w:i/>
          <w:color w:val="333333"/>
          <w:shd w:val="clear" w:color="auto" w:fill="FFFFFF"/>
        </w:rPr>
        <w:t xml:space="preserve">. Музика А. А., </w:t>
      </w:r>
      <w:proofErr w:type="spellStart"/>
      <w:r w:rsidRPr="00907915">
        <w:rPr>
          <w:rFonts w:cs="Times New Roman"/>
          <w:bCs/>
          <w:i/>
          <w:color w:val="333333"/>
          <w:shd w:val="clear" w:color="auto" w:fill="FFFFFF"/>
        </w:rPr>
        <w:t>Лащук</w:t>
      </w:r>
      <w:proofErr w:type="spellEnd"/>
      <w:r w:rsidRPr="00907915">
        <w:rPr>
          <w:rFonts w:cs="Times New Roman"/>
          <w:bCs/>
          <w:i/>
          <w:color w:val="333333"/>
          <w:shd w:val="clear" w:color="auto" w:fill="FFFFFF"/>
        </w:rPr>
        <w:t xml:space="preserve"> Є. В.</w:t>
      </w:r>
      <w:r w:rsidRPr="00907915">
        <w:rPr>
          <w:rFonts w:cs="Times New Roman"/>
          <w:bCs/>
          <w:color w:val="333333"/>
          <w:shd w:val="clear" w:color="auto" w:fill="FFFFFF"/>
        </w:rPr>
        <w:t xml:space="preserve"> На шляху до міжнародної кримінально-правової політики // Юридичний вісник України. — 2008. — № 29. — С. 8-9; </w:t>
      </w:r>
      <w:proofErr w:type="spellStart"/>
      <w:r w:rsidRPr="00907915">
        <w:rPr>
          <w:rFonts w:cs="Times New Roman"/>
          <w:bCs/>
          <w:i/>
          <w:color w:val="333333"/>
          <w:shd w:val="clear" w:color="auto" w:fill="FFFFFF"/>
        </w:rPr>
        <w:t>Музыка</w:t>
      </w:r>
      <w:proofErr w:type="spellEnd"/>
      <w:r w:rsidRPr="00907915">
        <w:rPr>
          <w:rFonts w:cs="Times New Roman"/>
          <w:bCs/>
          <w:i/>
          <w:color w:val="333333"/>
          <w:shd w:val="clear" w:color="auto" w:fill="FFFFFF"/>
        </w:rPr>
        <w:t xml:space="preserve"> А. А., </w:t>
      </w:r>
      <w:proofErr w:type="spellStart"/>
      <w:r w:rsidRPr="00907915">
        <w:rPr>
          <w:rFonts w:cs="Times New Roman"/>
          <w:bCs/>
          <w:i/>
          <w:color w:val="333333"/>
          <w:shd w:val="clear" w:color="auto" w:fill="FFFFFF"/>
        </w:rPr>
        <w:t>Лащук</w:t>
      </w:r>
      <w:proofErr w:type="spellEnd"/>
      <w:r w:rsidRPr="00907915">
        <w:rPr>
          <w:rFonts w:cs="Times New Roman"/>
          <w:bCs/>
          <w:i/>
          <w:color w:val="333333"/>
          <w:shd w:val="clear" w:color="auto" w:fill="FFFFFF"/>
        </w:rPr>
        <w:t xml:space="preserve"> Е. В.</w:t>
      </w:r>
      <w:r w:rsidRPr="00907915">
        <w:rPr>
          <w:rFonts w:cs="Times New Roman"/>
          <w:bCs/>
          <w:color w:val="333333"/>
          <w:shd w:val="clear" w:color="auto" w:fill="FFFFFF"/>
        </w:rPr>
        <w:t xml:space="preserve"> О </w:t>
      </w:r>
      <w:proofErr w:type="spellStart"/>
      <w:r w:rsidRPr="00907915">
        <w:rPr>
          <w:rFonts w:cs="Times New Roman"/>
          <w:bCs/>
          <w:color w:val="333333"/>
          <w:shd w:val="clear" w:color="auto" w:fill="FFFFFF"/>
        </w:rPr>
        <w:t>международной</w:t>
      </w:r>
      <w:proofErr w:type="spellEnd"/>
      <w:r w:rsidRPr="00907915">
        <w:rPr>
          <w:rFonts w:cs="Times New Roman"/>
          <w:bCs/>
          <w:color w:val="333333"/>
          <w:shd w:val="clear" w:color="auto" w:fill="FFFFFF"/>
        </w:rPr>
        <w:t xml:space="preserve"> </w:t>
      </w:r>
      <w:proofErr w:type="spellStart"/>
      <w:r w:rsidRPr="00907915">
        <w:rPr>
          <w:rFonts w:cs="Times New Roman"/>
          <w:bCs/>
          <w:color w:val="333333"/>
          <w:shd w:val="clear" w:color="auto" w:fill="FFFFFF"/>
        </w:rPr>
        <w:t>уголовно-правовой</w:t>
      </w:r>
      <w:proofErr w:type="spellEnd"/>
      <w:r w:rsidRPr="00907915">
        <w:rPr>
          <w:rFonts w:cs="Times New Roman"/>
          <w:bCs/>
          <w:color w:val="333333"/>
          <w:shd w:val="clear" w:color="auto" w:fill="FFFFFF"/>
        </w:rPr>
        <w:t xml:space="preserve"> </w:t>
      </w:r>
      <w:proofErr w:type="spellStart"/>
      <w:r w:rsidRPr="00907915">
        <w:rPr>
          <w:rFonts w:cs="Times New Roman"/>
          <w:bCs/>
          <w:color w:val="333333"/>
          <w:shd w:val="clear" w:color="auto" w:fill="FFFFFF"/>
        </w:rPr>
        <w:t>политике</w:t>
      </w:r>
      <w:proofErr w:type="spellEnd"/>
      <w:r w:rsidRPr="00907915">
        <w:rPr>
          <w:rFonts w:cs="Times New Roman"/>
          <w:bCs/>
          <w:color w:val="333333"/>
          <w:shd w:val="clear" w:color="auto" w:fill="FFFFFF"/>
        </w:rPr>
        <w:t xml:space="preserve"> // </w:t>
      </w:r>
      <w:proofErr w:type="spellStart"/>
      <w:r w:rsidRPr="00907915">
        <w:rPr>
          <w:rFonts w:cs="Times New Roman"/>
          <w:bCs/>
          <w:color w:val="333333"/>
          <w:shd w:val="clear" w:color="auto" w:fill="FFFFFF"/>
        </w:rPr>
        <w:t>Уголовное</w:t>
      </w:r>
      <w:proofErr w:type="spellEnd"/>
      <w:r w:rsidRPr="00907915">
        <w:rPr>
          <w:rFonts w:cs="Times New Roman"/>
          <w:bCs/>
          <w:color w:val="333333"/>
          <w:shd w:val="clear" w:color="auto" w:fill="FFFFFF"/>
        </w:rPr>
        <w:t xml:space="preserve"> право : </w:t>
      </w:r>
      <w:proofErr w:type="spellStart"/>
      <w:r w:rsidRPr="00907915">
        <w:rPr>
          <w:rFonts w:cs="Times New Roman"/>
          <w:bCs/>
          <w:color w:val="333333"/>
          <w:shd w:val="clear" w:color="auto" w:fill="FFFFFF"/>
        </w:rPr>
        <w:t>стратегия</w:t>
      </w:r>
      <w:proofErr w:type="spellEnd"/>
      <w:r w:rsidRPr="00907915">
        <w:rPr>
          <w:rFonts w:cs="Times New Roman"/>
          <w:bCs/>
          <w:color w:val="333333"/>
          <w:shd w:val="clear" w:color="auto" w:fill="FFFFFF"/>
        </w:rPr>
        <w:t xml:space="preserve"> </w:t>
      </w:r>
      <w:proofErr w:type="spellStart"/>
      <w:r w:rsidRPr="00907915">
        <w:rPr>
          <w:rFonts w:cs="Times New Roman"/>
          <w:bCs/>
          <w:color w:val="333333"/>
          <w:shd w:val="clear" w:color="auto" w:fill="FFFFFF"/>
        </w:rPr>
        <w:t>развития</w:t>
      </w:r>
      <w:proofErr w:type="spellEnd"/>
      <w:r w:rsidRPr="00907915">
        <w:rPr>
          <w:rFonts w:cs="Times New Roman"/>
          <w:bCs/>
          <w:color w:val="333333"/>
          <w:shd w:val="clear" w:color="auto" w:fill="FFFFFF"/>
        </w:rPr>
        <w:t xml:space="preserve"> в XXI </w:t>
      </w:r>
      <w:proofErr w:type="spellStart"/>
      <w:r w:rsidRPr="00907915">
        <w:rPr>
          <w:rFonts w:cs="Times New Roman"/>
          <w:bCs/>
          <w:color w:val="333333"/>
          <w:shd w:val="clear" w:color="auto" w:fill="FFFFFF"/>
        </w:rPr>
        <w:t>веке</w:t>
      </w:r>
      <w:proofErr w:type="spellEnd"/>
      <w:r w:rsidRPr="00907915">
        <w:rPr>
          <w:rFonts w:cs="Times New Roman"/>
          <w:bCs/>
          <w:color w:val="333333"/>
          <w:shd w:val="clear" w:color="auto" w:fill="FFFFFF"/>
        </w:rPr>
        <w:t xml:space="preserve"> : </w:t>
      </w:r>
      <w:proofErr w:type="spellStart"/>
      <w:r w:rsidR="00907915" w:rsidRPr="00907915">
        <w:rPr>
          <w:rFonts w:cs="Times New Roman"/>
          <w:bCs/>
          <w:color w:val="333333"/>
          <w:shd w:val="clear" w:color="auto" w:fill="FFFFFF"/>
        </w:rPr>
        <w:t>М</w:t>
      </w:r>
      <w:r w:rsidRPr="00907915">
        <w:rPr>
          <w:rFonts w:cs="Times New Roman"/>
          <w:bCs/>
          <w:color w:val="333333"/>
          <w:shd w:val="clear" w:color="auto" w:fill="FFFFFF"/>
        </w:rPr>
        <w:t>атериалы</w:t>
      </w:r>
      <w:proofErr w:type="spellEnd"/>
      <w:r w:rsidRPr="00907915">
        <w:rPr>
          <w:rFonts w:cs="Times New Roman"/>
          <w:bCs/>
          <w:color w:val="333333"/>
          <w:shd w:val="clear" w:color="auto" w:fill="FFFFFF"/>
        </w:rPr>
        <w:t xml:space="preserve"> 6-й </w:t>
      </w:r>
      <w:proofErr w:type="spellStart"/>
      <w:r w:rsidRPr="00907915">
        <w:rPr>
          <w:rFonts w:cs="Times New Roman"/>
          <w:bCs/>
          <w:color w:val="333333"/>
          <w:shd w:val="clear" w:color="auto" w:fill="FFFFFF"/>
        </w:rPr>
        <w:t>Междунар</w:t>
      </w:r>
      <w:proofErr w:type="spellEnd"/>
      <w:r w:rsidRPr="00907915">
        <w:rPr>
          <w:rFonts w:cs="Times New Roman"/>
          <w:bCs/>
          <w:color w:val="333333"/>
          <w:shd w:val="clear" w:color="auto" w:fill="FFFFFF"/>
        </w:rPr>
        <w:t>. науч.-</w:t>
      </w:r>
      <w:proofErr w:type="spellStart"/>
      <w:r w:rsidRPr="00907915">
        <w:rPr>
          <w:rFonts w:cs="Times New Roman"/>
          <w:bCs/>
          <w:color w:val="333333"/>
          <w:shd w:val="clear" w:color="auto" w:fill="FFFFFF"/>
        </w:rPr>
        <w:t>практ</w:t>
      </w:r>
      <w:proofErr w:type="spellEnd"/>
      <w:r w:rsidRPr="00907915">
        <w:rPr>
          <w:rFonts w:cs="Times New Roman"/>
          <w:bCs/>
          <w:color w:val="333333"/>
          <w:shd w:val="clear" w:color="auto" w:fill="FFFFFF"/>
        </w:rPr>
        <w:t xml:space="preserve">. </w:t>
      </w:r>
      <w:proofErr w:type="spellStart"/>
      <w:r w:rsidRPr="00907915">
        <w:rPr>
          <w:rFonts w:cs="Times New Roman"/>
          <w:bCs/>
          <w:color w:val="333333"/>
          <w:shd w:val="clear" w:color="auto" w:fill="FFFFFF"/>
        </w:rPr>
        <w:t>конф</w:t>
      </w:r>
      <w:proofErr w:type="spellEnd"/>
      <w:r w:rsidRPr="00907915">
        <w:rPr>
          <w:rFonts w:cs="Times New Roman"/>
          <w:bCs/>
          <w:color w:val="333333"/>
          <w:shd w:val="clear" w:color="auto" w:fill="FFFFFF"/>
        </w:rPr>
        <w:t xml:space="preserve">. (29-30 </w:t>
      </w:r>
      <w:proofErr w:type="spellStart"/>
      <w:r w:rsidRPr="00907915">
        <w:rPr>
          <w:rFonts w:cs="Times New Roman"/>
          <w:bCs/>
          <w:color w:val="333333"/>
          <w:shd w:val="clear" w:color="auto" w:fill="FFFFFF"/>
        </w:rPr>
        <w:t>янв</w:t>
      </w:r>
      <w:proofErr w:type="spellEnd"/>
      <w:r w:rsidRPr="00907915">
        <w:rPr>
          <w:rFonts w:cs="Times New Roman"/>
          <w:bCs/>
          <w:color w:val="333333"/>
          <w:shd w:val="clear" w:color="auto" w:fill="FFFFFF"/>
        </w:rPr>
        <w:t xml:space="preserve">. 2009 г.) — М., 2009. — С. 466-469;    </w:t>
      </w:r>
      <w:r w:rsidRPr="00907915">
        <w:rPr>
          <w:rFonts w:cs="Times New Roman"/>
          <w:bCs/>
          <w:i/>
          <w:color w:val="333333"/>
          <w:shd w:val="clear" w:color="auto" w:fill="FFFFFF"/>
        </w:rPr>
        <w:t xml:space="preserve">Є. </w:t>
      </w:r>
      <w:proofErr w:type="spellStart"/>
      <w:r w:rsidRPr="00907915">
        <w:rPr>
          <w:rFonts w:cs="Times New Roman"/>
          <w:bCs/>
          <w:i/>
          <w:color w:val="333333"/>
          <w:shd w:val="clear" w:color="auto" w:fill="FFFFFF"/>
        </w:rPr>
        <w:t>Лащук</w:t>
      </w:r>
      <w:proofErr w:type="spellEnd"/>
      <w:r w:rsidRPr="00907915">
        <w:rPr>
          <w:rFonts w:cs="Times New Roman"/>
          <w:bCs/>
          <w:i/>
          <w:color w:val="333333"/>
          <w:shd w:val="clear" w:color="auto" w:fill="FFFFFF"/>
        </w:rPr>
        <w:t>, А. Музика,</w:t>
      </w:r>
      <w:r w:rsidRPr="00907915">
        <w:rPr>
          <w:rFonts w:cs="Times New Roman"/>
          <w:bCs/>
          <w:color w:val="333333"/>
          <w:shd w:val="clear" w:color="auto" w:fill="FFFFFF"/>
        </w:rPr>
        <w:t xml:space="preserve"> Міжнародна кримінально-правова політика як новий науковий напрям. [Електронний ресурс</w:t>
      </w:r>
      <w:r w:rsidRPr="00907915">
        <w:rPr>
          <w:rFonts w:cs="Times New Roman"/>
          <w:bCs/>
          <w:color w:val="333333"/>
          <w:shd w:val="clear" w:color="auto" w:fill="FFFFFF"/>
          <w:lang w:val="ru-RU"/>
        </w:rPr>
        <w:t>]</w:t>
      </w:r>
      <w:r w:rsidRPr="00907915">
        <w:rPr>
          <w:rFonts w:cs="Times New Roman"/>
          <w:bCs/>
          <w:color w:val="333333"/>
          <w:shd w:val="clear" w:color="auto" w:fill="FFFFFF"/>
        </w:rPr>
        <w:t xml:space="preserve"> / Режим доступу: http://www.pravoznavec.com.ua/period/article/6285/%AA</w:t>
      </w:r>
    </w:p>
  </w:footnote>
  <w:footnote w:id="4">
    <w:p w:rsidR="00907915" w:rsidRPr="00907915" w:rsidRDefault="00907915" w:rsidP="00907915">
      <w:pPr>
        <w:pStyle w:val="a3"/>
      </w:pPr>
      <w:r w:rsidRPr="00907915">
        <w:rPr>
          <w:rStyle w:val="a5"/>
        </w:rPr>
        <w:footnoteRef/>
      </w:r>
      <w:r w:rsidRPr="00907915">
        <w:t xml:space="preserve"> </w:t>
      </w:r>
      <w:r w:rsidRPr="00907915">
        <w:rPr>
          <w:rFonts w:cs="Times New Roman"/>
          <w:bCs/>
          <w:i/>
          <w:color w:val="333333"/>
          <w:shd w:val="clear" w:color="auto" w:fill="FFFFFF"/>
        </w:rPr>
        <w:t xml:space="preserve">Мальцев В. В. </w:t>
      </w:r>
      <w:proofErr w:type="spellStart"/>
      <w:r w:rsidRPr="00907915">
        <w:rPr>
          <w:rFonts w:cs="Times New Roman"/>
          <w:bCs/>
          <w:color w:val="333333"/>
          <w:shd w:val="clear" w:color="auto" w:fill="FFFFFF"/>
        </w:rPr>
        <w:t>Принципы</w:t>
      </w:r>
      <w:proofErr w:type="spellEnd"/>
      <w:r w:rsidRPr="00907915">
        <w:rPr>
          <w:rFonts w:cs="Times New Roman"/>
          <w:bCs/>
          <w:color w:val="333333"/>
          <w:shd w:val="clear" w:color="auto" w:fill="FFFFFF"/>
        </w:rPr>
        <w:t xml:space="preserve"> </w:t>
      </w:r>
      <w:proofErr w:type="spellStart"/>
      <w:r w:rsidRPr="00907915">
        <w:rPr>
          <w:rFonts w:cs="Times New Roman"/>
          <w:bCs/>
          <w:color w:val="333333"/>
          <w:shd w:val="clear" w:color="auto" w:fill="FFFFFF"/>
        </w:rPr>
        <w:t>уголовного</w:t>
      </w:r>
      <w:proofErr w:type="spellEnd"/>
      <w:r w:rsidRPr="00907915">
        <w:rPr>
          <w:rFonts w:cs="Times New Roman"/>
          <w:bCs/>
          <w:color w:val="333333"/>
          <w:shd w:val="clear" w:color="auto" w:fill="FFFFFF"/>
        </w:rPr>
        <w:t xml:space="preserve"> права и </w:t>
      </w:r>
      <w:proofErr w:type="spellStart"/>
      <w:r w:rsidRPr="00907915">
        <w:rPr>
          <w:rFonts w:cs="Times New Roman"/>
          <w:bCs/>
          <w:color w:val="333333"/>
          <w:shd w:val="clear" w:color="auto" w:fill="FFFFFF"/>
        </w:rPr>
        <w:t>их</w:t>
      </w:r>
      <w:proofErr w:type="spellEnd"/>
      <w:r w:rsidRPr="00907915">
        <w:rPr>
          <w:rFonts w:cs="Times New Roman"/>
          <w:bCs/>
          <w:color w:val="333333"/>
          <w:shd w:val="clear" w:color="auto" w:fill="FFFFFF"/>
        </w:rPr>
        <w:t xml:space="preserve"> </w:t>
      </w:r>
      <w:proofErr w:type="spellStart"/>
      <w:r w:rsidRPr="00907915">
        <w:rPr>
          <w:rFonts w:cs="Times New Roman"/>
          <w:bCs/>
          <w:color w:val="333333"/>
          <w:shd w:val="clear" w:color="auto" w:fill="FFFFFF"/>
        </w:rPr>
        <w:t>реализация</w:t>
      </w:r>
      <w:proofErr w:type="spellEnd"/>
      <w:r w:rsidRPr="00907915">
        <w:rPr>
          <w:rFonts w:cs="Times New Roman"/>
          <w:bCs/>
          <w:color w:val="333333"/>
          <w:shd w:val="clear" w:color="auto" w:fill="FFFFFF"/>
        </w:rPr>
        <w:t xml:space="preserve"> в </w:t>
      </w:r>
      <w:proofErr w:type="spellStart"/>
      <w:r w:rsidRPr="00907915">
        <w:rPr>
          <w:rFonts w:cs="Times New Roman"/>
          <w:bCs/>
          <w:color w:val="333333"/>
          <w:shd w:val="clear" w:color="auto" w:fill="FFFFFF"/>
        </w:rPr>
        <w:t>правоприменительной</w:t>
      </w:r>
      <w:proofErr w:type="spellEnd"/>
      <w:r w:rsidRPr="00907915">
        <w:rPr>
          <w:rFonts w:cs="Times New Roman"/>
          <w:bCs/>
          <w:color w:val="333333"/>
          <w:shd w:val="clear" w:color="auto" w:fill="FFFFFF"/>
        </w:rPr>
        <w:t xml:space="preserve"> </w:t>
      </w:r>
      <w:proofErr w:type="spellStart"/>
      <w:r w:rsidRPr="00907915">
        <w:rPr>
          <w:rFonts w:cs="Times New Roman"/>
          <w:bCs/>
          <w:color w:val="333333"/>
          <w:shd w:val="clear" w:color="auto" w:fill="FFFFFF"/>
        </w:rPr>
        <w:t>деятельности</w:t>
      </w:r>
      <w:proofErr w:type="spellEnd"/>
      <w:r w:rsidRPr="00907915">
        <w:rPr>
          <w:rFonts w:cs="Times New Roman"/>
          <w:bCs/>
          <w:color w:val="333333"/>
          <w:shd w:val="clear" w:color="auto" w:fill="FFFFFF"/>
        </w:rPr>
        <w:t>.– СПб., 2004.</w:t>
      </w:r>
      <w:r>
        <w:rPr>
          <w:rFonts w:cs="Times New Roman"/>
          <w:bCs/>
          <w:color w:val="333333"/>
          <w:shd w:val="clear" w:color="auto" w:fill="FFFFFF"/>
        </w:rPr>
        <w:t xml:space="preserve"> </w:t>
      </w:r>
      <w:r w:rsidRPr="00907915">
        <w:rPr>
          <w:rFonts w:cs="Times New Roman"/>
          <w:bCs/>
          <w:color w:val="333333"/>
          <w:shd w:val="clear" w:color="auto" w:fill="FFFFFF"/>
        </w:rPr>
        <w:t>С. 275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D36"/>
    <w:rsid w:val="00026AB5"/>
    <w:rsid w:val="00037692"/>
    <w:rsid w:val="00046897"/>
    <w:rsid w:val="000D038D"/>
    <w:rsid w:val="000E6413"/>
    <w:rsid w:val="00137575"/>
    <w:rsid w:val="001A7DCD"/>
    <w:rsid w:val="001E640C"/>
    <w:rsid w:val="00207D1B"/>
    <w:rsid w:val="00253141"/>
    <w:rsid w:val="002A6FB7"/>
    <w:rsid w:val="002D09C6"/>
    <w:rsid w:val="0031165C"/>
    <w:rsid w:val="00351E5B"/>
    <w:rsid w:val="0037069B"/>
    <w:rsid w:val="003C1B54"/>
    <w:rsid w:val="00445DBE"/>
    <w:rsid w:val="004B7BAA"/>
    <w:rsid w:val="005054D8"/>
    <w:rsid w:val="00660DC8"/>
    <w:rsid w:val="00670343"/>
    <w:rsid w:val="006A6CB6"/>
    <w:rsid w:val="0070073F"/>
    <w:rsid w:val="00705B27"/>
    <w:rsid w:val="00706D36"/>
    <w:rsid w:val="007753B9"/>
    <w:rsid w:val="00781D83"/>
    <w:rsid w:val="00792D3C"/>
    <w:rsid w:val="007F5A13"/>
    <w:rsid w:val="00802966"/>
    <w:rsid w:val="0082428C"/>
    <w:rsid w:val="00841693"/>
    <w:rsid w:val="008807BC"/>
    <w:rsid w:val="00885A3A"/>
    <w:rsid w:val="008D462E"/>
    <w:rsid w:val="00907915"/>
    <w:rsid w:val="009378DA"/>
    <w:rsid w:val="00984B2E"/>
    <w:rsid w:val="00990905"/>
    <w:rsid w:val="00A15FF8"/>
    <w:rsid w:val="00B21768"/>
    <w:rsid w:val="00B84BEC"/>
    <w:rsid w:val="00B972E7"/>
    <w:rsid w:val="00BF5631"/>
    <w:rsid w:val="00C1786D"/>
    <w:rsid w:val="00C36EA9"/>
    <w:rsid w:val="00CA04F5"/>
    <w:rsid w:val="00D24E85"/>
    <w:rsid w:val="00DE4138"/>
    <w:rsid w:val="00DE4DAC"/>
    <w:rsid w:val="00E556B0"/>
    <w:rsid w:val="00E6386C"/>
    <w:rsid w:val="00E645E8"/>
    <w:rsid w:val="00E9731C"/>
    <w:rsid w:val="00E97358"/>
    <w:rsid w:val="00EE57B0"/>
    <w:rsid w:val="00F00E4F"/>
    <w:rsid w:val="00F40C15"/>
    <w:rsid w:val="00F4763D"/>
    <w:rsid w:val="00F93A89"/>
    <w:rsid w:val="00FC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E640C"/>
    <w:pPr>
      <w:spacing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E640C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1E640C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445DBE"/>
    <w:pPr>
      <w:tabs>
        <w:tab w:val="center" w:pos="4819"/>
        <w:tab w:val="right" w:pos="9639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45DBE"/>
  </w:style>
  <w:style w:type="paragraph" w:styleId="a8">
    <w:name w:val="footer"/>
    <w:basedOn w:val="a"/>
    <w:link w:val="a9"/>
    <w:uiPriority w:val="99"/>
    <w:unhideWhenUsed/>
    <w:rsid w:val="00445DBE"/>
    <w:pPr>
      <w:tabs>
        <w:tab w:val="center" w:pos="4819"/>
        <w:tab w:val="right" w:pos="9639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45D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E640C"/>
    <w:pPr>
      <w:spacing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E640C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1E640C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445DBE"/>
    <w:pPr>
      <w:tabs>
        <w:tab w:val="center" w:pos="4819"/>
        <w:tab w:val="right" w:pos="9639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45DBE"/>
  </w:style>
  <w:style w:type="paragraph" w:styleId="a8">
    <w:name w:val="footer"/>
    <w:basedOn w:val="a"/>
    <w:link w:val="a9"/>
    <w:uiPriority w:val="99"/>
    <w:unhideWhenUsed/>
    <w:rsid w:val="00445DBE"/>
    <w:pPr>
      <w:tabs>
        <w:tab w:val="center" w:pos="4819"/>
        <w:tab w:val="right" w:pos="9639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45D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76463-D2C9-444E-A772-3BE105741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6</Pages>
  <Words>7485</Words>
  <Characters>4268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Dr.Paull</dc:creator>
  <cp:lastModifiedBy>Dr.Paull</cp:lastModifiedBy>
  <cp:revision>16</cp:revision>
  <dcterms:created xsi:type="dcterms:W3CDTF">2017-08-01T05:44:00Z</dcterms:created>
  <dcterms:modified xsi:type="dcterms:W3CDTF">2017-08-20T08:48:00Z</dcterms:modified>
</cp:coreProperties>
</file>