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99EC7" w14:textId="77777777" w:rsidR="004C6D43" w:rsidRPr="004C6D43" w:rsidRDefault="004C6D43" w:rsidP="004C6D43">
      <w:pPr>
        <w:spacing w:after="0" w:line="360" w:lineRule="auto"/>
        <w:jc w:val="center"/>
        <w:rPr>
          <w:rFonts w:ascii="Times New Roman" w:hAnsi="Times New Roman" w:cs="Times New Roman"/>
          <w:sz w:val="28"/>
          <w:szCs w:val="28"/>
          <w:lang w:val="uk-UA"/>
        </w:rPr>
      </w:pPr>
      <w:r w:rsidRPr="004C6D43">
        <w:rPr>
          <w:rFonts w:ascii="Times New Roman" w:hAnsi="Times New Roman" w:cs="Times New Roman"/>
          <w:sz w:val="28"/>
          <w:szCs w:val="28"/>
          <w:lang w:val="uk-UA"/>
        </w:rPr>
        <w:t>Карпатський національний університет імені Василя Стефаника</w:t>
      </w:r>
    </w:p>
    <w:p w14:paraId="5E2D2935" w14:textId="77777777" w:rsidR="004C6D43" w:rsidRPr="004C6D43" w:rsidRDefault="004C6D43" w:rsidP="004C6D43">
      <w:pPr>
        <w:spacing w:after="0" w:line="360" w:lineRule="auto"/>
        <w:jc w:val="center"/>
        <w:rPr>
          <w:rFonts w:ascii="Times New Roman" w:hAnsi="Times New Roman" w:cs="Times New Roman"/>
          <w:sz w:val="28"/>
          <w:szCs w:val="28"/>
          <w:lang w:val="uk-UA"/>
        </w:rPr>
      </w:pPr>
      <w:r w:rsidRPr="004C6D43">
        <w:rPr>
          <w:rFonts w:ascii="Times New Roman" w:hAnsi="Times New Roman" w:cs="Times New Roman"/>
          <w:sz w:val="28"/>
          <w:szCs w:val="28"/>
          <w:lang w:val="uk-UA"/>
        </w:rPr>
        <w:t>Факультет психології</w:t>
      </w:r>
    </w:p>
    <w:p w14:paraId="0592CC32" w14:textId="77777777" w:rsidR="004C6D43" w:rsidRPr="004C6D43" w:rsidRDefault="004C6D43" w:rsidP="004C6D43">
      <w:pPr>
        <w:spacing w:after="0" w:line="360" w:lineRule="auto"/>
        <w:jc w:val="center"/>
        <w:rPr>
          <w:rFonts w:ascii="Times New Roman" w:hAnsi="Times New Roman" w:cs="Times New Roman"/>
          <w:sz w:val="28"/>
          <w:szCs w:val="28"/>
          <w:lang w:val="uk-UA"/>
        </w:rPr>
      </w:pPr>
      <w:r w:rsidRPr="004C6D43">
        <w:rPr>
          <w:rFonts w:ascii="Times New Roman" w:hAnsi="Times New Roman" w:cs="Times New Roman"/>
          <w:sz w:val="28"/>
          <w:szCs w:val="28"/>
          <w:lang w:val="uk-UA"/>
        </w:rPr>
        <w:t>Кафедра соціальної психології</w:t>
      </w:r>
    </w:p>
    <w:p w14:paraId="6BB049E4" w14:textId="77777777" w:rsidR="004C6D43" w:rsidRPr="004C6D43" w:rsidRDefault="004C6D43" w:rsidP="004C6D43">
      <w:pPr>
        <w:spacing w:after="0" w:line="360" w:lineRule="auto"/>
        <w:rPr>
          <w:rFonts w:ascii="Times New Roman" w:hAnsi="Times New Roman" w:cs="Times New Roman"/>
          <w:i/>
          <w:iCs/>
          <w:sz w:val="28"/>
          <w:szCs w:val="28"/>
          <w:lang w:val="uk-UA"/>
        </w:rPr>
      </w:pPr>
    </w:p>
    <w:p w14:paraId="650FA4B7" w14:textId="77777777" w:rsidR="004C6D43" w:rsidRPr="004C6D43" w:rsidRDefault="004C6D43" w:rsidP="004C6D43">
      <w:pPr>
        <w:spacing w:after="0" w:line="360" w:lineRule="auto"/>
        <w:jc w:val="right"/>
        <w:rPr>
          <w:rFonts w:ascii="Times New Roman" w:hAnsi="Times New Roman" w:cs="Times New Roman"/>
          <w:i/>
          <w:iCs/>
          <w:sz w:val="28"/>
          <w:szCs w:val="28"/>
          <w:lang w:val="uk-UA"/>
        </w:rPr>
      </w:pPr>
    </w:p>
    <w:p w14:paraId="242EE81C" w14:textId="77777777" w:rsidR="004C6D43" w:rsidRPr="004C6D43" w:rsidRDefault="004C6D43" w:rsidP="004C6D43">
      <w:pPr>
        <w:spacing w:after="0" w:line="360" w:lineRule="auto"/>
        <w:jc w:val="right"/>
        <w:rPr>
          <w:rFonts w:ascii="Times New Roman" w:hAnsi="Times New Roman" w:cs="Times New Roman"/>
          <w:i/>
          <w:iCs/>
          <w:sz w:val="28"/>
          <w:szCs w:val="28"/>
          <w:lang w:val="uk-UA"/>
        </w:rPr>
      </w:pPr>
      <w:r w:rsidRPr="004C6D43">
        <w:rPr>
          <w:rFonts w:ascii="Times New Roman" w:hAnsi="Times New Roman" w:cs="Times New Roman"/>
          <w:i/>
          <w:iCs/>
          <w:sz w:val="28"/>
          <w:szCs w:val="28"/>
          <w:lang w:val="uk-UA"/>
        </w:rPr>
        <w:t>На правах рукопису</w:t>
      </w:r>
    </w:p>
    <w:p w14:paraId="368B35AA" w14:textId="77777777" w:rsidR="004C6D43" w:rsidRPr="004C6D43" w:rsidRDefault="004C6D43" w:rsidP="004C6D43">
      <w:pPr>
        <w:spacing w:after="0" w:line="360" w:lineRule="auto"/>
        <w:jc w:val="center"/>
        <w:rPr>
          <w:rFonts w:ascii="Times New Roman" w:hAnsi="Times New Roman" w:cs="Times New Roman"/>
          <w:b/>
          <w:bCs/>
          <w:sz w:val="28"/>
          <w:szCs w:val="28"/>
        </w:rPr>
      </w:pPr>
    </w:p>
    <w:p w14:paraId="15969D24" w14:textId="77777777" w:rsidR="004C6D43" w:rsidRPr="004C6D43" w:rsidRDefault="004C6D43" w:rsidP="004C6D43">
      <w:pPr>
        <w:spacing w:after="0" w:line="360" w:lineRule="auto"/>
        <w:jc w:val="center"/>
        <w:rPr>
          <w:rFonts w:ascii="Times New Roman" w:hAnsi="Times New Roman" w:cs="Times New Roman"/>
          <w:b/>
          <w:bCs/>
          <w:sz w:val="28"/>
          <w:szCs w:val="28"/>
        </w:rPr>
      </w:pPr>
    </w:p>
    <w:p w14:paraId="4E173483" w14:textId="77777777" w:rsidR="004C6D43" w:rsidRPr="004C6D43" w:rsidRDefault="004C6D43" w:rsidP="004C6D43">
      <w:pPr>
        <w:spacing w:after="0" w:line="360" w:lineRule="auto"/>
        <w:jc w:val="center"/>
        <w:rPr>
          <w:rFonts w:ascii="Times New Roman" w:hAnsi="Times New Roman" w:cs="Times New Roman"/>
          <w:b/>
          <w:bCs/>
          <w:sz w:val="28"/>
          <w:szCs w:val="28"/>
        </w:rPr>
      </w:pPr>
      <w:r w:rsidRPr="004C6D43">
        <w:rPr>
          <w:rFonts w:ascii="Times New Roman" w:hAnsi="Times New Roman" w:cs="Times New Roman"/>
          <w:b/>
          <w:bCs/>
          <w:sz w:val="28"/>
          <w:szCs w:val="28"/>
        </w:rPr>
        <w:t>ДИПЛОМНА РОБОТА</w:t>
      </w:r>
    </w:p>
    <w:p w14:paraId="6B465589" w14:textId="77777777" w:rsidR="004C6D43" w:rsidRPr="004C6D43" w:rsidRDefault="004C6D43" w:rsidP="004C6D43">
      <w:pPr>
        <w:spacing w:after="0" w:line="360" w:lineRule="auto"/>
        <w:jc w:val="center"/>
        <w:rPr>
          <w:rFonts w:ascii="Times New Roman" w:hAnsi="Times New Roman" w:cs="Times New Roman"/>
          <w:sz w:val="28"/>
          <w:szCs w:val="28"/>
        </w:rPr>
      </w:pPr>
      <w:r w:rsidRPr="004C6D43">
        <w:rPr>
          <w:rFonts w:ascii="Times New Roman" w:hAnsi="Times New Roman" w:cs="Times New Roman"/>
          <w:sz w:val="28"/>
          <w:szCs w:val="28"/>
        </w:rPr>
        <w:t xml:space="preserve">на </w:t>
      </w:r>
      <w:proofErr w:type="spellStart"/>
      <w:r w:rsidRPr="004C6D43">
        <w:rPr>
          <w:rFonts w:ascii="Times New Roman" w:hAnsi="Times New Roman" w:cs="Times New Roman"/>
          <w:sz w:val="28"/>
          <w:szCs w:val="28"/>
        </w:rPr>
        <w:t>здобуття</w:t>
      </w:r>
      <w:proofErr w:type="spellEnd"/>
      <w:r w:rsidRPr="004C6D43">
        <w:rPr>
          <w:rFonts w:ascii="Times New Roman" w:hAnsi="Times New Roman" w:cs="Times New Roman"/>
          <w:sz w:val="28"/>
          <w:szCs w:val="28"/>
        </w:rPr>
        <w:t xml:space="preserve"> другого (</w:t>
      </w:r>
      <w:proofErr w:type="spellStart"/>
      <w:r w:rsidRPr="004C6D43">
        <w:rPr>
          <w:rFonts w:ascii="Times New Roman" w:hAnsi="Times New Roman" w:cs="Times New Roman"/>
          <w:sz w:val="28"/>
          <w:szCs w:val="28"/>
        </w:rPr>
        <w:t>магістерського</w:t>
      </w:r>
      <w:proofErr w:type="spellEnd"/>
      <w:r w:rsidRPr="004C6D43">
        <w:rPr>
          <w:rFonts w:ascii="Times New Roman" w:hAnsi="Times New Roman" w:cs="Times New Roman"/>
          <w:sz w:val="28"/>
          <w:szCs w:val="28"/>
        </w:rPr>
        <w:t xml:space="preserve">) </w:t>
      </w:r>
      <w:proofErr w:type="spellStart"/>
      <w:r w:rsidRPr="004C6D43">
        <w:rPr>
          <w:rFonts w:ascii="Times New Roman" w:hAnsi="Times New Roman" w:cs="Times New Roman"/>
          <w:sz w:val="28"/>
          <w:szCs w:val="28"/>
        </w:rPr>
        <w:t>рівня</w:t>
      </w:r>
      <w:proofErr w:type="spellEnd"/>
      <w:r w:rsidRPr="004C6D43">
        <w:rPr>
          <w:rFonts w:ascii="Times New Roman" w:hAnsi="Times New Roman" w:cs="Times New Roman"/>
          <w:sz w:val="28"/>
          <w:szCs w:val="28"/>
        </w:rPr>
        <w:t xml:space="preserve"> </w:t>
      </w:r>
      <w:proofErr w:type="spellStart"/>
      <w:r w:rsidRPr="004C6D43">
        <w:rPr>
          <w:rFonts w:ascii="Times New Roman" w:hAnsi="Times New Roman" w:cs="Times New Roman"/>
          <w:sz w:val="28"/>
          <w:szCs w:val="28"/>
        </w:rPr>
        <w:t>вищої</w:t>
      </w:r>
      <w:proofErr w:type="spellEnd"/>
      <w:r w:rsidRPr="004C6D43">
        <w:rPr>
          <w:rFonts w:ascii="Times New Roman" w:hAnsi="Times New Roman" w:cs="Times New Roman"/>
          <w:sz w:val="28"/>
          <w:szCs w:val="28"/>
        </w:rPr>
        <w:t xml:space="preserve"> </w:t>
      </w:r>
      <w:proofErr w:type="spellStart"/>
      <w:r w:rsidRPr="004C6D43">
        <w:rPr>
          <w:rFonts w:ascii="Times New Roman" w:hAnsi="Times New Roman" w:cs="Times New Roman"/>
          <w:sz w:val="28"/>
          <w:szCs w:val="28"/>
        </w:rPr>
        <w:t>освіти</w:t>
      </w:r>
      <w:proofErr w:type="spellEnd"/>
    </w:p>
    <w:p w14:paraId="044C61B5" w14:textId="77777777" w:rsidR="004C6D43" w:rsidRPr="004C6D43" w:rsidRDefault="004C6D43" w:rsidP="004C6D43">
      <w:pPr>
        <w:spacing w:after="0" w:line="360" w:lineRule="auto"/>
        <w:jc w:val="center"/>
        <w:rPr>
          <w:rFonts w:ascii="Times New Roman" w:hAnsi="Times New Roman" w:cs="Times New Roman"/>
          <w:sz w:val="28"/>
          <w:szCs w:val="28"/>
        </w:rPr>
      </w:pPr>
      <w:r w:rsidRPr="004C6D43">
        <w:rPr>
          <w:rFonts w:ascii="Times New Roman" w:hAnsi="Times New Roman" w:cs="Times New Roman"/>
          <w:sz w:val="28"/>
          <w:szCs w:val="28"/>
        </w:rPr>
        <w:t>на тему:</w:t>
      </w:r>
    </w:p>
    <w:p w14:paraId="014D16AD" w14:textId="03386072" w:rsidR="004C6D43" w:rsidRPr="004C6D43" w:rsidRDefault="004C6D43" w:rsidP="004C6D43">
      <w:pPr>
        <w:spacing w:after="0" w:line="360" w:lineRule="auto"/>
        <w:jc w:val="center"/>
        <w:rPr>
          <w:rFonts w:ascii="Times New Roman" w:hAnsi="Times New Roman" w:cs="Times New Roman"/>
          <w:b/>
          <w:bCs/>
          <w:color w:val="222222"/>
          <w:sz w:val="28"/>
          <w:szCs w:val="28"/>
          <w:shd w:val="clear" w:color="auto" w:fill="FFFFFF"/>
          <w:lang w:val="uk-UA"/>
        </w:rPr>
      </w:pPr>
      <w:r w:rsidRPr="004C6D43">
        <w:rPr>
          <w:rFonts w:ascii="Times New Roman" w:hAnsi="Times New Roman" w:cs="Times New Roman"/>
          <w:b/>
          <w:bCs/>
          <w:sz w:val="28"/>
          <w:szCs w:val="28"/>
        </w:rPr>
        <w:t>«ПСИХОЛОГІЧНІ ОСОБЛИВОСТІ РОЗВИТКУ УВАГИ СТАРШИХ ДОШКІЛЬНИКІВ ЗА ДОПОМОГОЮ МОБІЛЬНИХ ДОДАТКІВ</w:t>
      </w:r>
      <w:r w:rsidRPr="004C6D43">
        <w:rPr>
          <w:rFonts w:ascii="Times New Roman" w:hAnsi="Times New Roman" w:cs="Times New Roman"/>
          <w:b/>
          <w:bCs/>
          <w:sz w:val="28"/>
          <w:szCs w:val="28"/>
          <w:lang w:val="uk-UA"/>
        </w:rPr>
        <w:t>»</w:t>
      </w:r>
    </w:p>
    <w:p w14:paraId="056BADFD" w14:textId="77777777" w:rsidR="004C6D43" w:rsidRPr="004C6D43" w:rsidRDefault="004C6D43" w:rsidP="004C6D43">
      <w:pPr>
        <w:spacing w:after="0" w:line="360" w:lineRule="auto"/>
        <w:rPr>
          <w:rFonts w:ascii="Times New Roman" w:hAnsi="Times New Roman" w:cs="Times New Roman"/>
          <w:sz w:val="28"/>
          <w:szCs w:val="28"/>
          <w:lang w:val="uk-UA"/>
        </w:rPr>
      </w:pPr>
    </w:p>
    <w:p w14:paraId="0EFE6CCD" w14:textId="77777777" w:rsidR="004C6D43" w:rsidRPr="004C6D43" w:rsidRDefault="004C6D43" w:rsidP="004C6D43">
      <w:pPr>
        <w:spacing w:after="0" w:line="360" w:lineRule="auto"/>
        <w:jc w:val="center"/>
        <w:rPr>
          <w:rFonts w:ascii="Times New Roman" w:hAnsi="Times New Roman" w:cs="Times New Roman"/>
          <w:sz w:val="28"/>
          <w:szCs w:val="28"/>
          <w:lang w:val="uk-UA"/>
        </w:rPr>
      </w:pPr>
      <w:r w:rsidRPr="004C6D43">
        <w:rPr>
          <w:rFonts w:ascii="Times New Roman" w:hAnsi="Times New Roman" w:cs="Times New Roman"/>
          <w:sz w:val="28"/>
          <w:szCs w:val="28"/>
          <w:lang w:val="uk-UA"/>
        </w:rPr>
        <w:t xml:space="preserve">                                                       </w:t>
      </w:r>
    </w:p>
    <w:p w14:paraId="51A0A1B1" w14:textId="77777777" w:rsidR="004C6D43" w:rsidRPr="004C6D43" w:rsidRDefault="004C6D43" w:rsidP="004C6D43">
      <w:pPr>
        <w:spacing w:after="0" w:line="360" w:lineRule="auto"/>
        <w:jc w:val="center"/>
        <w:rPr>
          <w:rFonts w:ascii="Times New Roman" w:hAnsi="Times New Roman" w:cs="Times New Roman"/>
          <w:sz w:val="28"/>
          <w:szCs w:val="28"/>
          <w:lang w:val="uk-UA"/>
        </w:rPr>
      </w:pPr>
    </w:p>
    <w:p w14:paraId="1A67E1C0" w14:textId="77777777" w:rsidR="004C6D43" w:rsidRPr="004C6D43" w:rsidRDefault="004C6D43" w:rsidP="004C6D43">
      <w:pPr>
        <w:spacing w:after="0" w:line="360" w:lineRule="auto"/>
        <w:jc w:val="center"/>
        <w:rPr>
          <w:rFonts w:ascii="Times New Roman" w:hAnsi="Times New Roman" w:cs="Times New Roman"/>
          <w:sz w:val="28"/>
          <w:szCs w:val="28"/>
          <w:lang w:val="uk-UA"/>
        </w:rPr>
      </w:pPr>
    </w:p>
    <w:p w14:paraId="1E4C47D6" w14:textId="77777777" w:rsidR="004C6D43" w:rsidRPr="004C6D43" w:rsidRDefault="004C6D43" w:rsidP="004C6D43">
      <w:pPr>
        <w:spacing w:after="0" w:line="360" w:lineRule="auto"/>
        <w:jc w:val="center"/>
        <w:rPr>
          <w:rFonts w:ascii="Times New Roman" w:hAnsi="Times New Roman" w:cs="Times New Roman"/>
          <w:sz w:val="28"/>
          <w:szCs w:val="28"/>
        </w:rPr>
      </w:pPr>
      <w:r w:rsidRPr="004C6D43">
        <w:rPr>
          <w:rFonts w:ascii="Times New Roman" w:hAnsi="Times New Roman" w:cs="Times New Roman"/>
          <w:sz w:val="28"/>
          <w:szCs w:val="28"/>
          <w:lang w:val="uk-UA"/>
        </w:rPr>
        <w:t xml:space="preserve">                                                       </w:t>
      </w:r>
      <w:proofErr w:type="spellStart"/>
      <w:r w:rsidRPr="004C6D43">
        <w:rPr>
          <w:rFonts w:ascii="Times New Roman" w:hAnsi="Times New Roman" w:cs="Times New Roman"/>
          <w:b/>
          <w:bCs/>
          <w:sz w:val="28"/>
          <w:szCs w:val="28"/>
        </w:rPr>
        <w:t>Виконала</w:t>
      </w:r>
      <w:proofErr w:type="spellEnd"/>
      <w:r w:rsidRPr="004C6D43">
        <w:rPr>
          <w:rFonts w:ascii="Times New Roman" w:hAnsi="Times New Roman" w:cs="Times New Roman"/>
          <w:b/>
          <w:bCs/>
          <w:sz w:val="28"/>
          <w:szCs w:val="28"/>
        </w:rPr>
        <w:t>:</w:t>
      </w:r>
      <w:r w:rsidRPr="004C6D43">
        <w:rPr>
          <w:rFonts w:ascii="Times New Roman" w:hAnsi="Times New Roman" w:cs="Times New Roman"/>
          <w:sz w:val="28"/>
          <w:szCs w:val="28"/>
        </w:rPr>
        <w:t xml:space="preserve"> студентка IІ курсу ОР «</w:t>
      </w:r>
      <w:proofErr w:type="spellStart"/>
      <w:r w:rsidRPr="004C6D43">
        <w:rPr>
          <w:rFonts w:ascii="Times New Roman" w:hAnsi="Times New Roman" w:cs="Times New Roman"/>
          <w:sz w:val="28"/>
          <w:szCs w:val="28"/>
        </w:rPr>
        <w:t>Магістр</w:t>
      </w:r>
      <w:proofErr w:type="spellEnd"/>
      <w:r w:rsidRPr="004C6D43">
        <w:rPr>
          <w:rFonts w:ascii="Times New Roman" w:hAnsi="Times New Roman" w:cs="Times New Roman"/>
          <w:sz w:val="28"/>
          <w:szCs w:val="28"/>
        </w:rPr>
        <w:t>»,</w:t>
      </w:r>
    </w:p>
    <w:p w14:paraId="6F6CA259" w14:textId="77777777" w:rsidR="004C6D43" w:rsidRPr="004C6D43" w:rsidRDefault="004C6D43" w:rsidP="004C6D43">
      <w:pPr>
        <w:spacing w:after="0" w:line="360" w:lineRule="auto"/>
        <w:jc w:val="center"/>
        <w:rPr>
          <w:rFonts w:ascii="Times New Roman" w:hAnsi="Times New Roman" w:cs="Times New Roman"/>
          <w:sz w:val="28"/>
          <w:szCs w:val="28"/>
          <w:lang w:val="uk-UA"/>
        </w:rPr>
      </w:pPr>
      <w:r w:rsidRPr="004C6D43">
        <w:rPr>
          <w:rFonts w:ascii="Times New Roman" w:hAnsi="Times New Roman" w:cs="Times New Roman"/>
          <w:sz w:val="28"/>
          <w:szCs w:val="28"/>
          <w:lang w:val="uk-UA"/>
        </w:rPr>
        <w:t xml:space="preserve">          </w:t>
      </w:r>
      <w:proofErr w:type="spellStart"/>
      <w:r w:rsidRPr="004C6D43">
        <w:rPr>
          <w:rFonts w:ascii="Times New Roman" w:hAnsi="Times New Roman" w:cs="Times New Roman"/>
          <w:sz w:val="28"/>
          <w:szCs w:val="28"/>
        </w:rPr>
        <w:t>групи</w:t>
      </w:r>
      <w:proofErr w:type="spellEnd"/>
      <w:r w:rsidRPr="004C6D43">
        <w:rPr>
          <w:rFonts w:ascii="Times New Roman" w:hAnsi="Times New Roman" w:cs="Times New Roman"/>
          <w:sz w:val="28"/>
          <w:szCs w:val="28"/>
        </w:rPr>
        <w:t xml:space="preserve"> </w:t>
      </w:r>
      <w:proofErr w:type="spellStart"/>
      <w:r w:rsidRPr="004C6D43">
        <w:rPr>
          <w:rFonts w:ascii="Times New Roman" w:hAnsi="Times New Roman" w:cs="Times New Roman"/>
          <w:sz w:val="28"/>
          <w:szCs w:val="28"/>
          <w:lang w:val="uk-UA"/>
        </w:rPr>
        <w:t>ПСз</w:t>
      </w:r>
      <w:proofErr w:type="spellEnd"/>
      <w:r w:rsidRPr="004C6D43">
        <w:rPr>
          <w:rFonts w:ascii="Times New Roman" w:hAnsi="Times New Roman" w:cs="Times New Roman"/>
          <w:sz w:val="28"/>
          <w:szCs w:val="28"/>
          <w:lang w:val="uk-UA"/>
        </w:rPr>
        <w:t>(м) - 22</w:t>
      </w:r>
    </w:p>
    <w:p w14:paraId="359D26B8" w14:textId="77777777" w:rsidR="004C6D43" w:rsidRPr="004C6D43" w:rsidRDefault="004C6D43" w:rsidP="004C6D43">
      <w:pPr>
        <w:spacing w:after="0" w:line="360" w:lineRule="auto"/>
        <w:jc w:val="center"/>
        <w:rPr>
          <w:rFonts w:ascii="Times New Roman" w:hAnsi="Times New Roman" w:cs="Times New Roman"/>
          <w:sz w:val="28"/>
          <w:szCs w:val="28"/>
        </w:rPr>
      </w:pPr>
      <w:r w:rsidRPr="004C6D43">
        <w:rPr>
          <w:rFonts w:ascii="Times New Roman" w:hAnsi="Times New Roman" w:cs="Times New Roman"/>
          <w:sz w:val="28"/>
          <w:szCs w:val="28"/>
          <w:lang w:val="uk-UA"/>
        </w:rPr>
        <w:t xml:space="preserve">                                 </w:t>
      </w:r>
      <w:proofErr w:type="spellStart"/>
      <w:r w:rsidRPr="004C6D43">
        <w:rPr>
          <w:rFonts w:ascii="Times New Roman" w:hAnsi="Times New Roman" w:cs="Times New Roman"/>
          <w:sz w:val="28"/>
          <w:szCs w:val="28"/>
        </w:rPr>
        <w:t>спеціальності</w:t>
      </w:r>
      <w:proofErr w:type="spellEnd"/>
      <w:r w:rsidRPr="004C6D43">
        <w:rPr>
          <w:rFonts w:ascii="Times New Roman" w:hAnsi="Times New Roman" w:cs="Times New Roman"/>
          <w:sz w:val="28"/>
          <w:szCs w:val="28"/>
        </w:rPr>
        <w:t xml:space="preserve"> </w:t>
      </w:r>
      <w:r w:rsidRPr="004C6D43">
        <w:rPr>
          <w:rFonts w:ascii="Times New Roman" w:hAnsi="Times New Roman" w:cs="Times New Roman"/>
          <w:sz w:val="28"/>
          <w:szCs w:val="28"/>
          <w:lang w:val="uk-UA"/>
        </w:rPr>
        <w:t>С4</w:t>
      </w:r>
      <w:r w:rsidRPr="004C6D43">
        <w:rPr>
          <w:rFonts w:ascii="Times New Roman" w:hAnsi="Times New Roman" w:cs="Times New Roman"/>
          <w:sz w:val="28"/>
          <w:szCs w:val="28"/>
        </w:rPr>
        <w:t xml:space="preserve"> «</w:t>
      </w:r>
      <w:proofErr w:type="spellStart"/>
      <w:r w:rsidRPr="004C6D43">
        <w:rPr>
          <w:rFonts w:ascii="Times New Roman" w:hAnsi="Times New Roman" w:cs="Times New Roman"/>
          <w:sz w:val="28"/>
          <w:szCs w:val="28"/>
        </w:rPr>
        <w:t>Психологія</w:t>
      </w:r>
      <w:proofErr w:type="spellEnd"/>
      <w:r w:rsidRPr="004C6D43">
        <w:rPr>
          <w:rFonts w:ascii="Times New Roman" w:hAnsi="Times New Roman" w:cs="Times New Roman"/>
          <w:sz w:val="28"/>
          <w:szCs w:val="28"/>
        </w:rPr>
        <w:t>»</w:t>
      </w:r>
    </w:p>
    <w:p w14:paraId="68E33A62" w14:textId="6D05BB02" w:rsidR="004C6D43" w:rsidRPr="004C6D43" w:rsidRDefault="004C6D43" w:rsidP="00644C2D">
      <w:pPr>
        <w:spacing w:after="0" w:line="360" w:lineRule="auto"/>
        <w:ind w:left="284"/>
        <w:jc w:val="center"/>
        <w:rPr>
          <w:rFonts w:ascii="Times New Roman" w:hAnsi="Times New Roman" w:cs="Times New Roman"/>
          <w:sz w:val="28"/>
          <w:szCs w:val="28"/>
          <w:lang w:val="uk-UA"/>
        </w:rPr>
      </w:pPr>
      <w:r w:rsidRPr="004C6D43">
        <w:rPr>
          <w:rFonts w:ascii="Times New Roman" w:hAnsi="Times New Roman" w:cs="Times New Roman"/>
          <w:sz w:val="28"/>
          <w:szCs w:val="28"/>
          <w:lang w:val="uk-UA"/>
        </w:rPr>
        <w:t xml:space="preserve">        </w:t>
      </w:r>
      <w:proofErr w:type="spellStart"/>
      <w:r w:rsidR="00644C2D">
        <w:rPr>
          <w:rFonts w:ascii="Times New Roman" w:hAnsi="Times New Roman" w:cs="Times New Roman"/>
          <w:sz w:val="28"/>
          <w:szCs w:val="28"/>
          <w:lang w:val="uk-UA"/>
        </w:rPr>
        <w:t>Довбенюк</w:t>
      </w:r>
      <w:proofErr w:type="spellEnd"/>
      <w:r w:rsidR="00644C2D">
        <w:rPr>
          <w:rFonts w:ascii="Times New Roman" w:hAnsi="Times New Roman" w:cs="Times New Roman"/>
          <w:sz w:val="28"/>
          <w:szCs w:val="28"/>
          <w:lang w:val="uk-UA"/>
        </w:rPr>
        <w:t xml:space="preserve"> Вікторія</w:t>
      </w:r>
    </w:p>
    <w:p w14:paraId="70439DC3" w14:textId="77777777" w:rsidR="004C6D43" w:rsidRPr="004C6D43" w:rsidRDefault="004C6D43" w:rsidP="004C6D43">
      <w:pPr>
        <w:spacing w:after="0" w:line="360" w:lineRule="auto"/>
        <w:jc w:val="center"/>
        <w:rPr>
          <w:rFonts w:ascii="Times New Roman" w:hAnsi="Times New Roman" w:cs="Times New Roman"/>
          <w:sz w:val="28"/>
          <w:szCs w:val="28"/>
          <w:lang w:val="uk-UA"/>
        </w:rPr>
      </w:pPr>
    </w:p>
    <w:p w14:paraId="6D082BB6" w14:textId="77777777" w:rsidR="004C6D43" w:rsidRPr="004C6D43" w:rsidRDefault="004C6D43" w:rsidP="004C6D43">
      <w:pPr>
        <w:spacing w:after="0" w:line="360" w:lineRule="auto"/>
        <w:jc w:val="center"/>
        <w:rPr>
          <w:rFonts w:ascii="Times New Roman" w:hAnsi="Times New Roman" w:cs="Times New Roman"/>
          <w:sz w:val="28"/>
          <w:szCs w:val="28"/>
          <w:lang w:val="uk-UA"/>
        </w:rPr>
      </w:pPr>
      <w:r w:rsidRPr="004C6D43">
        <w:rPr>
          <w:rFonts w:ascii="Times New Roman" w:hAnsi="Times New Roman" w:cs="Times New Roman"/>
          <w:sz w:val="28"/>
          <w:szCs w:val="28"/>
          <w:lang w:val="uk-UA"/>
        </w:rPr>
        <w:t xml:space="preserve">                                                  </w:t>
      </w:r>
      <w:proofErr w:type="spellStart"/>
      <w:r w:rsidRPr="004C6D43">
        <w:rPr>
          <w:rFonts w:ascii="Times New Roman" w:hAnsi="Times New Roman" w:cs="Times New Roman"/>
          <w:b/>
          <w:bCs/>
          <w:sz w:val="28"/>
          <w:szCs w:val="28"/>
        </w:rPr>
        <w:t>Керівник</w:t>
      </w:r>
      <w:proofErr w:type="spellEnd"/>
      <w:r w:rsidRPr="004C6D43">
        <w:rPr>
          <w:rFonts w:ascii="Times New Roman" w:hAnsi="Times New Roman" w:cs="Times New Roman"/>
          <w:b/>
          <w:bCs/>
          <w:sz w:val="28"/>
          <w:szCs w:val="28"/>
        </w:rPr>
        <w:t xml:space="preserve">: </w:t>
      </w:r>
      <w:r w:rsidRPr="004C6D43">
        <w:rPr>
          <w:rFonts w:ascii="Times New Roman" w:hAnsi="Times New Roman" w:cs="Times New Roman"/>
          <w:sz w:val="28"/>
          <w:szCs w:val="28"/>
        </w:rPr>
        <w:t xml:space="preserve">кандидат </w:t>
      </w:r>
      <w:proofErr w:type="spellStart"/>
      <w:r w:rsidRPr="004C6D43">
        <w:rPr>
          <w:rFonts w:ascii="Times New Roman" w:hAnsi="Times New Roman" w:cs="Times New Roman"/>
          <w:sz w:val="28"/>
          <w:szCs w:val="28"/>
        </w:rPr>
        <w:t>психологічних</w:t>
      </w:r>
      <w:proofErr w:type="spellEnd"/>
      <w:r w:rsidRPr="004C6D43">
        <w:rPr>
          <w:rFonts w:ascii="Times New Roman" w:hAnsi="Times New Roman" w:cs="Times New Roman"/>
          <w:sz w:val="28"/>
          <w:szCs w:val="28"/>
        </w:rPr>
        <w:t xml:space="preserve"> наук, </w:t>
      </w:r>
      <w:r w:rsidRPr="004C6D43">
        <w:rPr>
          <w:rFonts w:ascii="Times New Roman" w:hAnsi="Times New Roman" w:cs="Times New Roman"/>
          <w:sz w:val="28"/>
          <w:szCs w:val="28"/>
          <w:lang w:val="uk-UA"/>
        </w:rPr>
        <w:t xml:space="preserve">                </w:t>
      </w:r>
    </w:p>
    <w:p w14:paraId="6D81D848" w14:textId="77777777" w:rsidR="004C6D43" w:rsidRPr="004C6D43" w:rsidRDefault="004C6D43" w:rsidP="004C6D43">
      <w:pPr>
        <w:spacing w:after="0" w:line="360" w:lineRule="auto"/>
        <w:jc w:val="center"/>
        <w:rPr>
          <w:rFonts w:ascii="Times New Roman" w:hAnsi="Times New Roman" w:cs="Times New Roman"/>
          <w:sz w:val="28"/>
          <w:szCs w:val="28"/>
          <w:lang w:val="uk-UA"/>
        </w:rPr>
      </w:pPr>
      <w:r w:rsidRPr="004C6D43">
        <w:rPr>
          <w:rFonts w:ascii="Times New Roman" w:hAnsi="Times New Roman" w:cs="Times New Roman"/>
          <w:sz w:val="28"/>
          <w:szCs w:val="28"/>
          <w:lang w:val="uk-UA"/>
        </w:rPr>
        <w:t xml:space="preserve">                                             </w:t>
      </w:r>
      <w:r w:rsidRPr="004C6D43">
        <w:rPr>
          <w:rFonts w:ascii="Times New Roman" w:hAnsi="Times New Roman" w:cs="Times New Roman"/>
          <w:sz w:val="28"/>
          <w:szCs w:val="28"/>
        </w:rPr>
        <w:t>доцент</w:t>
      </w:r>
      <w:r w:rsidRPr="004C6D43">
        <w:rPr>
          <w:rFonts w:ascii="Times New Roman" w:hAnsi="Times New Roman" w:cs="Times New Roman"/>
          <w:sz w:val="28"/>
          <w:szCs w:val="28"/>
          <w:lang w:val="uk-UA"/>
        </w:rPr>
        <w:t xml:space="preserve"> </w:t>
      </w:r>
      <w:proofErr w:type="spellStart"/>
      <w:r w:rsidRPr="004C6D43">
        <w:rPr>
          <w:rFonts w:ascii="Times New Roman" w:hAnsi="Times New Roman" w:cs="Times New Roman"/>
          <w:sz w:val="28"/>
          <w:szCs w:val="28"/>
        </w:rPr>
        <w:t>кафедри</w:t>
      </w:r>
      <w:proofErr w:type="spellEnd"/>
      <w:r w:rsidRPr="004C6D43">
        <w:rPr>
          <w:rFonts w:ascii="Times New Roman" w:hAnsi="Times New Roman" w:cs="Times New Roman"/>
          <w:sz w:val="28"/>
          <w:szCs w:val="28"/>
        </w:rPr>
        <w:t xml:space="preserve"> </w:t>
      </w:r>
      <w:proofErr w:type="spellStart"/>
      <w:r w:rsidRPr="004C6D43">
        <w:rPr>
          <w:rFonts w:ascii="Times New Roman" w:hAnsi="Times New Roman" w:cs="Times New Roman"/>
          <w:sz w:val="28"/>
          <w:szCs w:val="28"/>
        </w:rPr>
        <w:t>соціальної</w:t>
      </w:r>
      <w:proofErr w:type="spellEnd"/>
      <w:r w:rsidRPr="004C6D43">
        <w:rPr>
          <w:rFonts w:ascii="Times New Roman" w:hAnsi="Times New Roman" w:cs="Times New Roman"/>
          <w:sz w:val="28"/>
          <w:szCs w:val="28"/>
        </w:rPr>
        <w:t xml:space="preserve"> </w:t>
      </w:r>
      <w:proofErr w:type="spellStart"/>
      <w:r w:rsidRPr="004C6D43">
        <w:rPr>
          <w:rFonts w:ascii="Times New Roman" w:hAnsi="Times New Roman" w:cs="Times New Roman"/>
          <w:sz w:val="28"/>
          <w:szCs w:val="28"/>
        </w:rPr>
        <w:t>психології</w:t>
      </w:r>
      <w:proofErr w:type="spellEnd"/>
      <w:r w:rsidRPr="004C6D43">
        <w:rPr>
          <w:rFonts w:ascii="Times New Roman" w:hAnsi="Times New Roman" w:cs="Times New Roman"/>
          <w:sz w:val="28"/>
          <w:szCs w:val="28"/>
        </w:rPr>
        <w:t xml:space="preserve"> </w:t>
      </w:r>
    </w:p>
    <w:p w14:paraId="2953230A" w14:textId="77777777" w:rsidR="004C6D43" w:rsidRPr="004C6D43" w:rsidRDefault="004C6D43" w:rsidP="004C6D43">
      <w:pPr>
        <w:spacing w:after="0" w:line="360" w:lineRule="auto"/>
        <w:ind w:left="1560"/>
        <w:jc w:val="center"/>
        <w:rPr>
          <w:rFonts w:ascii="Times New Roman" w:hAnsi="Times New Roman" w:cs="Times New Roman"/>
          <w:sz w:val="28"/>
          <w:szCs w:val="28"/>
          <w:lang w:val="uk-UA"/>
        </w:rPr>
      </w:pPr>
      <w:r w:rsidRPr="004C6D43">
        <w:rPr>
          <w:rFonts w:ascii="Times New Roman" w:hAnsi="Times New Roman" w:cs="Times New Roman"/>
          <w:sz w:val="28"/>
          <w:szCs w:val="28"/>
          <w:lang w:val="uk-UA"/>
        </w:rPr>
        <w:t xml:space="preserve">   Когутяк Надія Михайлівна</w:t>
      </w:r>
    </w:p>
    <w:p w14:paraId="75740B39" w14:textId="77777777" w:rsidR="004C6D43" w:rsidRPr="004C6D43" w:rsidRDefault="004C6D43" w:rsidP="004C6D43">
      <w:pPr>
        <w:spacing w:after="0" w:line="360" w:lineRule="auto"/>
        <w:jc w:val="center"/>
        <w:rPr>
          <w:rFonts w:ascii="Times New Roman" w:hAnsi="Times New Roman" w:cs="Times New Roman"/>
          <w:sz w:val="28"/>
          <w:szCs w:val="28"/>
          <w:lang w:val="uk-UA"/>
        </w:rPr>
      </w:pPr>
      <w:r w:rsidRPr="004C6D43">
        <w:rPr>
          <w:rFonts w:ascii="Times New Roman" w:hAnsi="Times New Roman" w:cs="Times New Roman"/>
          <w:b/>
          <w:bCs/>
          <w:sz w:val="28"/>
          <w:szCs w:val="28"/>
          <w:lang w:val="uk-UA"/>
        </w:rPr>
        <w:t xml:space="preserve">                                                    Рецензент:</w:t>
      </w:r>
      <w:r w:rsidRPr="004C6D43">
        <w:rPr>
          <w:rFonts w:ascii="Times New Roman" w:hAnsi="Times New Roman" w:cs="Times New Roman"/>
          <w:sz w:val="28"/>
          <w:szCs w:val="28"/>
          <w:lang w:val="uk-UA"/>
        </w:rPr>
        <w:t xml:space="preserve"> кандидат психологічних наук,</w:t>
      </w:r>
    </w:p>
    <w:p w14:paraId="7FDF8CAE" w14:textId="77777777" w:rsidR="004C6D43" w:rsidRPr="004C6D43" w:rsidRDefault="004C6D43" w:rsidP="004C6D43">
      <w:pPr>
        <w:spacing w:after="0" w:line="360" w:lineRule="auto"/>
        <w:jc w:val="center"/>
        <w:rPr>
          <w:rFonts w:ascii="Times New Roman" w:hAnsi="Times New Roman" w:cs="Times New Roman"/>
          <w:sz w:val="28"/>
          <w:szCs w:val="28"/>
          <w:lang w:val="uk-UA"/>
        </w:rPr>
      </w:pPr>
      <w:r w:rsidRPr="004C6D43">
        <w:rPr>
          <w:rFonts w:ascii="Times New Roman" w:hAnsi="Times New Roman" w:cs="Times New Roman"/>
          <w:sz w:val="28"/>
          <w:szCs w:val="28"/>
          <w:lang w:val="uk-UA"/>
        </w:rPr>
        <w:t xml:space="preserve">                                            доцент кафедри соціальної психології</w:t>
      </w:r>
    </w:p>
    <w:p w14:paraId="3E24DC88" w14:textId="25559300" w:rsidR="004C6D43" w:rsidRPr="004C6D43" w:rsidRDefault="004C6D43" w:rsidP="004C6D43">
      <w:pPr>
        <w:spacing w:after="0" w:line="360" w:lineRule="auto"/>
        <w:ind w:left="2127"/>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Сметаняк</w:t>
      </w:r>
      <w:proofErr w:type="spellEnd"/>
      <w:r>
        <w:rPr>
          <w:rFonts w:ascii="Times New Roman" w:hAnsi="Times New Roman" w:cs="Times New Roman"/>
          <w:sz w:val="28"/>
          <w:szCs w:val="28"/>
          <w:lang w:val="uk-UA"/>
        </w:rPr>
        <w:t xml:space="preserve"> Владислав Ігорович</w:t>
      </w:r>
    </w:p>
    <w:p w14:paraId="272D27D9" w14:textId="77777777" w:rsidR="004C6D43" w:rsidRPr="004C6D43" w:rsidRDefault="004C6D43" w:rsidP="004C6D43">
      <w:pPr>
        <w:spacing w:after="0" w:line="360" w:lineRule="auto"/>
        <w:jc w:val="center"/>
        <w:rPr>
          <w:rFonts w:ascii="Times New Roman" w:hAnsi="Times New Roman" w:cs="Times New Roman"/>
          <w:sz w:val="28"/>
          <w:szCs w:val="28"/>
          <w:lang w:val="uk-UA"/>
        </w:rPr>
      </w:pPr>
    </w:p>
    <w:p w14:paraId="39FFA595" w14:textId="77777777" w:rsidR="004C6D43" w:rsidRPr="004C6D43" w:rsidRDefault="004C6D43" w:rsidP="004C6D43">
      <w:pPr>
        <w:jc w:val="center"/>
        <w:rPr>
          <w:rFonts w:ascii="Times New Roman" w:hAnsi="Times New Roman" w:cs="Times New Roman"/>
          <w:sz w:val="28"/>
          <w:szCs w:val="28"/>
          <w:lang w:val="uk-UA"/>
        </w:rPr>
      </w:pPr>
      <w:r w:rsidRPr="004C6D43">
        <w:rPr>
          <w:rFonts w:ascii="Times New Roman" w:hAnsi="Times New Roman" w:cs="Times New Roman"/>
          <w:sz w:val="28"/>
          <w:szCs w:val="28"/>
          <w:lang w:val="uk-UA"/>
        </w:rPr>
        <w:t>м. Івано-Франківськ – 2025 р.</w:t>
      </w:r>
    </w:p>
    <w:p w14:paraId="2A948E8B" w14:textId="7EA154C1" w:rsidR="003E1022" w:rsidRPr="00A01A0A" w:rsidRDefault="003E1022" w:rsidP="003E1022">
      <w:pPr>
        <w:spacing w:after="0" w:line="360" w:lineRule="auto"/>
        <w:ind w:firstLine="709"/>
        <w:jc w:val="center"/>
        <w:rPr>
          <w:rFonts w:ascii="Times New Roman" w:hAnsi="Times New Roman" w:cs="Times New Roman"/>
          <w:b/>
          <w:sz w:val="28"/>
          <w:szCs w:val="28"/>
          <w:lang w:val="uk-UA"/>
        </w:rPr>
      </w:pPr>
      <w:r w:rsidRPr="00A01A0A">
        <w:rPr>
          <w:rFonts w:ascii="Times New Roman" w:hAnsi="Times New Roman" w:cs="Times New Roman"/>
          <w:b/>
          <w:sz w:val="28"/>
          <w:szCs w:val="28"/>
          <w:lang w:val="uk-UA"/>
        </w:rPr>
        <w:lastRenderedPageBreak/>
        <w:t>ЗМІСТ</w:t>
      </w:r>
    </w:p>
    <w:p w14:paraId="202D3E0B" w14:textId="5E3BFA3E" w:rsidR="003E1022" w:rsidRPr="00A01A0A" w:rsidRDefault="003E1022" w:rsidP="003E102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b/>
          <w:sz w:val="28"/>
          <w:szCs w:val="28"/>
          <w:lang w:val="uk-UA"/>
        </w:rPr>
        <w:t>ВСТУП</w:t>
      </w:r>
      <w:r w:rsidRPr="00A01A0A">
        <w:rPr>
          <w:rFonts w:ascii="Times New Roman" w:hAnsi="Times New Roman" w:cs="Times New Roman"/>
          <w:sz w:val="28"/>
          <w:szCs w:val="28"/>
          <w:lang w:val="uk-UA"/>
        </w:rPr>
        <w:t xml:space="preserve"> ……………………………………………………………………</w:t>
      </w:r>
      <w:r w:rsidR="00EE005A" w:rsidRPr="00A01A0A">
        <w:rPr>
          <w:rFonts w:ascii="Times New Roman" w:hAnsi="Times New Roman" w:cs="Times New Roman"/>
          <w:sz w:val="28"/>
          <w:szCs w:val="28"/>
          <w:lang w:val="uk-UA"/>
        </w:rPr>
        <w:t>..</w:t>
      </w:r>
      <w:r w:rsidR="00A15FDF" w:rsidRPr="00A01A0A">
        <w:rPr>
          <w:rFonts w:ascii="Times New Roman" w:hAnsi="Times New Roman" w:cs="Times New Roman"/>
          <w:sz w:val="28"/>
          <w:szCs w:val="28"/>
          <w:lang w:val="uk-UA"/>
        </w:rPr>
        <w:t>3</w:t>
      </w:r>
    </w:p>
    <w:p w14:paraId="02B1F3C8" w14:textId="454A9C0B" w:rsidR="003E1022" w:rsidRPr="00A01A0A" w:rsidRDefault="003E1022" w:rsidP="003E102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b/>
          <w:sz w:val="28"/>
          <w:szCs w:val="28"/>
          <w:lang w:val="uk-UA"/>
        </w:rPr>
        <w:t>РОЗДІЛ І. ТЕОРЕТИЧН</w:t>
      </w:r>
      <w:r w:rsidR="00CE6831" w:rsidRPr="00A01A0A">
        <w:rPr>
          <w:rFonts w:ascii="Times New Roman" w:hAnsi="Times New Roman" w:cs="Times New Roman"/>
          <w:b/>
          <w:sz w:val="28"/>
          <w:szCs w:val="28"/>
          <w:lang w:val="uk-UA"/>
        </w:rPr>
        <w:t xml:space="preserve">І </w:t>
      </w:r>
      <w:r w:rsidRPr="00A01A0A">
        <w:rPr>
          <w:rFonts w:ascii="Times New Roman" w:hAnsi="Times New Roman" w:cs="Times New Roman"/>
          <w:b/>
          <w:sz w:val="28"/>
          <w:szCs w:val="28"/>
          <w:lang w:val="uk-UA"/>
        </w:rPr>
        <w:t xml:space="preserve">АСПЕКТИ </w:t>
      </w:r>
      <w:r w:rsidR="00CE6831" w:rsidRPr="00A01A0A">
        <w:rPr>
          <w:rFonts w:ascii="Times New Roman" w:hAnsi="Times New Roman" w:cs="Times New Roman"/>
          <w:b/>
          <w:sz w:val="28"/>
          <w:szCs w:val="28"/>
          <w:lang w:val="uk-UA"/>
        </w:rPr>
        <w:t>РОЗВИТКУ УВАГИ ДІТЕЙ СТАРШОГО ДОШКІЛЬНОГО ВІКУ ЗА ДОПОМОГОЮ МОБІЛЬНИХ ДОДАТКІВ</w:t>
      </w:r>
      <w:r w:rsidRPr="00A01A0A">
        <w:rPr>
          <w:rFonts w:ascii="Times New Roman" w:hAnsi="Times New Roman" w:cs="Times New Roman"/>
          <w:b/>
          <w:sz w:val="28"/>
          <w:szCs w:val="28"/>
          <w:lang w:val="uk-UA"/>
        </w:rPr>
        <w:t xml:space="preserve"> </w:t>
      </w:r>
      <w:r w:rsidRPr="00A01A0A">
        <w:rPr>
          <w:rFonts w:ascii="Times New Roman" w:hAnsi="Times New Roman" w:cs="Times New Roman"/>
          <w:sz w:val="28"/>
          <w:szCs w:val="28"/>
          <w:lang w:val="uk-UA"/>
        </w:rPr>
        <w:t>……………………………………………………………......</w:t>
      </w:r>
      <w:r w:rsidR="00CE6831" w:rsidRPr="00A01A0A">
        <w:rPr>
          <w:rFonts w:ascii="Times New Roman" w:hAnsi="Times New Roman" w:cs="Times New Roman"/>
          <w:sz w:val="28"/>
          <w:szCs w:val="28"/>
          <w:lang w:val="uk-UA"/>
        </w:rPr>
        <w:t>...........</w:t>
      </w:r>
      <w:r w:rsidR="00EE005A" w:rsidRPr="00A01A0A">
        <w:rPr>
          <w:rFonts w:ascii="Times New Roman" w:hAnsi="Times New Roman" w:cs="Times New Roman"/>
          <w:sz w:val="28"/>
          <w:szCs w:val="28"/>
          <w:lang w:val="uk-UA"/>
        </w:rPr>
        <w:t>6</w:t>
      </w:r>
    </w:p>
    <w:p w14:paraId="7FE1F394" w14:textId="0A76EDCD" w:rsidR="003E1022" w:rsidRPr="00A01A0A" w:rsidRDefault="003E1022" w:rsidP="003E102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1.1. </w:t>
      </w:r>
      <w:r w:rsidR="00896A5F" w:rsidRPr="00A01A0A">
        <w:rPr>
          <w:rFonts w:ascii="Times New Roman" w:hAnsi="Times New Roman" w:cs="Times New Roman"/>
          <w:sz w:val="28"/>
          <w:szCs w:val="28"/>
          <w:lang w:val="uk-UA"/>
        </w:rPr>
        <w:t xml:space="preserve">Сутність феномену уваги у наукових підходах </w:t>
      </w:r>
      <w:r w:rsidRPr="00A01A0A">
        <w:rPr>
          <w:rFonts w:ascii="Times New Roman" w:hAnsi="Times New Roman" w:cs="Times New Roman"/>
          <w:sz w:val="28"/>
          <w:szCs w:val="28"/>
          <w:lang w:val="uk-UA"/>
        </w:rPr>
        <w:t>…</w:t>
      </w:r>
      <w:r w:rsidR="00896A5F" w:rsidRPr="00A01A0A">
        <w:rPr>
          <w:rFonts w:ascii="Times New Roman" w:hAnsi="Times New Roman" w:cs="Times New Roman"/>
          <w:sz w:val="28"/>
          <w:szCs w:val="28"/>
          <w:lang w:val="uk-UA"/>
        </w:rPr>
        <w:t>…………………</w:t>
      </w:r>
      <w:r w:rsidR="00EE005A" w:rsidRPr="00A01A0A">
        <w:rPr>
          <w:rFonts w:ascii="Times New Roman" w:hAnsi="Times New Roman" w:cs="Times New Roman"/>
          <w:sz w:val="28"/>
          <w:szCs w:val="28"/>
          <w:lang w:val="uk-UA"/>
        </w:rPr>
        <w:t>..6</w:t>
      </w:r>
    </w:p>
    <w:p w14:paraId="1A4A7041" w14:textId="3E8AE951" w:rsidR="003E1022" w:rsidRPr="00A01A0A" w:rsidRDefault="003E1022" w:rsidP="003E102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1.2. </w:t>
      </w:r>
      <w:bookmarkStart w:id="0" w:name="_Hlk164609462"/>
      <w:r w:rsidRPr="00A01A0A">
        <w:rPr>
          <w:rFonts w:ascii="Times New Roman" w:hAnsi="Times New Roman" w:cs="Times New Roman"/>
          <w:sz w:val="28"/>
          <w:szCs w:val="28"/>
          <w:lang w:val="uk-UA"/>
        </w:rPr>
        <w:t>Психологічн</w:t>
      </w:r>
      <w:r w:rsidR="00CE6831" w:rsidRPr="00A01A0A">
        <w:rPr>
          <w:rFonts w:ascii="Times New Roman" w:hAnsi="Times New Roman" w:cs="Times New Roman"/>
          <w:sz w:val="28"/>
          <w:szCs w:val="28"/>
          <w:lang w:val="uk-UA"/>
        </w:rPr>
        <w:t xml:space="preserve">і особливості </w:t>
      </w:r>
      <w:r w:rsidR="00896A5F" w:rsidRPr="00A01A0A">
        <w:rPr>
          <w:rFonts w:ascii="Times New Roman" w:hAnsi="Times New Roman" w:cs="Times New Roman"/>
          <w:sz w:val="28"/>
          <w:szCs w:val="28"/>
          <w:lang w:val="uk-UA"/>
        </w:rPr>
        <w:t xml:space="preserve">розвитку </w:t>
      </w:r>
      <w:r w:rsidR="00CE6831" w:rsidRPr="00A01A0A">
        <w:rPr>
          <w:rFonts w:ascii="Times New Roman" w:hAnsi="Times New Roman" w:cs="Times New Roman"/>
          <w:sz w:val="28"/>
          <w:szCs w:val="28"/>
          <w:lang w:val="uk-UA"/>
        </w:rPr>
        <w:t>уваги дітей старшого дошкільного віку</w:t>
      </w:r>
      <w:bookmarkEnd w:id="0"/>
      <w:r w:rsidR="0008098B" w:rsidRPr="00A01A0A">
        <w:rPr>
          <w:rFonts w:ascii="Times New Roman" w:hAnsi="Times New Roman" w:cs="Times New Roman"/>
          <w:sz w:val="28"/>
          <w:szCs w:val="28"/>
          <w:lang w:val="uk-UA"/>
        </w:rPr>
        <w:t xml:space="preserve"> ………………………………………………………………</w:t>
      </w:r>
      <w:r w:rsidR="00EE005A" w:rsidRPr="00A01A0A">
        <w:rPr>
          <w:rFonts w:ascii="Times New Roman" w:hAnsi="Times New Roman" w:cs="Times New Roman"/>
          <w:sz w:val="28"/>
          <w:szCs w:val="28"/>
          <w:lang w:val="uk-UA"/>
        </w:rPr>
        <w:t>...</w:t>
      </w:r>
      <w:r w:rsidR="00464EFA" w:rsidRPr="00A01A0A">
        <w:rPr>
          <w:rFonts w:ascii="Times New Roman" w:hAnsi="Times New Roman" w:cs="Times New Roman"/>
          <w:sz w:val="28"/>
          <w:szCs w:val="28"/>
          <w:lang w:val="uk-UA"/>
        </w:rPr>
        <w:t>1</w:t>
      </w:r>
      <w:r w:rsidR="00EE005A" w:rsidRPr="00A01A0A">
        <w:rPr>
          <w:rFonts w:ascii="Times New Roman" w:hAnsi="Times New Roman" w:cs="Times New Roman"/>
          <w:sz w:val="28"/>
          <w:szCs w:val="28"/>
          <w:lang w:val="uk-UA"/>
        </w:rPr>
        <w:t>3</w:t>
      </w:r>
    </w:p>
    <w:p w14:paraId="34C11EFE" w14:textId="569D7CDF" w:rsidR="003E1022" w:rsidRPr="00A01A0A" w:rsidRDefault="003E1022" w:rsidP="003E102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1.3 </w:t>
      </w:r>
      <w:bookmarkStart w:id="1" w:name="_Hlk164609473"/>
      <w:r w:rsidR="00896A5F" w:rsidRPr="00A01A0A">
        <w:rPr>
          <w:rFonts w:ascii="Times New Roman" w:hAnsi="Times New Roman" w:cs="Times New Roman"/>
          <w:sz w:val="28"/>
          <w:szCs w:val="28"/>
          <w:lang w:val="uk-UA"/>
        </w:rPr>
        <w:t xml:space="preserve">Мобільні додатки як </w:t>
      </w:r>
      <w:r w:rsidR="00E61A71" w:rsidRPr="00A01A0A">
        <w:rPr>
          <w:rFonts w:ascii="Times New Roman" w:hAnsi="Times New Roman" w:cs="Times New Roman"/>
          <w:sz w:val="28"/>
          <w:szCs w:val="28"/>
          <w:lang w:val="uk-UA"/>
        </w:rPr>
        <w:t xml:space="preserve">дискусійний засіб розвитку уваги </w:t>
      </w:r>
      <w:r w:rsidR="00896A5F" w:rsidRPr="00A01A0A">
        <w:rPr>
          <w:rFonts w:ascii="Times New Roman" w:hAnsi="Times New Roman" w:cs="Times New Roman"/>
          <w:sz w:val="28"/>
          <w:szCs w:val="28"/>
          <w:lang w:val="uk-UA"/>
        </w:rPr>
        <w:t xml:space="preserve">дітей старшого дошкільного віку </w:t>
      </w:r>
      <w:r w:rsidRPr="00A01A0A">
        <w:rPr>
          <w:rFonts w:ascii="Times New Roman" w:hAnsi="Times New Roman" w:cs="Times New Roman"/>
          <w:sz w:val="28"/>
          <w:szCs w:val="28"/>
          <w:lang w:val="uk-UA"/>
        </w:rPr>
        <w:t xml:space="preserve"> </w:t>
      </w:r>
      <w:bookmarkEnd w:id="1"/>
      <w:r w:rsidRPr="00A01A0A">
        <w:rPr>
          <w:rFonts w:ascii="Times New Roman" w:hAnsi="Times New Roman" w:cs="Times New Roman"/>
          <w:sz w:val="28"/>
          <w:szCs w:val="28"/>
          <w:lang w:val="uk-UA"/>
        </w:rPr>
        <w:t>………</w:t>
      </w:r>
      <w:r w:rsidR="00896A5F" w:rsidRPr="00A01A0A">
        <w:rPr>
          <w:rFonts w:ascii="Times New Roman" w:hAnsi="Times New Roman" w:cs="Times New Roman"/>
          <w:sz w:val="28"/>
          <w:szCs w:val="28"/>
          <w:lang w:val="uk-UA"/>
        </w:rPr>
        <w:t>…………………………………………</w:t>
      </w:r>
      <w:r w:rsidR="00EE005A" w:rsidRPr="00A01A0A">
        <w:rPr>
          <w:rFonts w:ascii="Times New Roman" w:hAnsi="Times New Roman" w:cs="Times New Roman"/>
          <w:sz w:val="28"/>
          <w:szCs w:val="28"/>
          <w:lang w:val="uk-UA"/>
        </w:rPr>
        <w:t>….20</w:t>
      </w:r>
    </w:p>
    <w:p w14:paraId="6A5AEDFE" w14:textId="4A243AE5" w:rsidR="003E1022" w:rsidRPr="00A01A0A" w:rsidRDefault="003E1022" w:rsidP="008543B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b/>
          <w:bCs/>
          <w:sz w:val="28"/>
          <w:szCs w:val="28"/>
          <w:lang w:val="uk-UA"/>
        </w:rPr>
        <w:t>Висновк</w:t>
      </w:r>
      <w:r w:rsidR="00E61A71" w:rsidRPr="00A01A0A">
        <w:rPr>
          <w:rFonts w:ascii="Times New Roman" w:hAnsi="Times New Roman" w:cs="Times New Roman"/>
          <w:b/>
          <w:bCs/>
          <w:sz w:val="28"/>
          <w:szCs w:val="28"/>
          <w:lang w:val="uk-UA"/>
        </w:rPr>
        <w:t>и</w:t>
      </w:r>
      <w:r w:rsidRPr="00A01A0A">
        <w:rPr>
          <w:rFonts w:ascii="Times New Roman" w:hAnsi="Times New Roman" w:cs="Times New Roman"/>
          <w:b/>
          <w:bCs/>
          <w:sz w:val="28"/>
          <w:szCs w:val="28"/>
          <w:lang w:val="uk-UA"/>
        </w:rPr>
        <w:t xml:space="preserve"> до</w:t>
      </w:r>
      <w:r w:rsidR="00E61A71" w:rsidRPr="00A01A0A">
        <w:rPr>
          <w:rFonts w:ascii="Times New Roman" w:hAnsi="Times New Roman" w:cs="Times New Roman"/>
          <w:b/>
          <w:bCs/>
          <w:sz w:val="28"/>
          <w:szCs w:val="28"/>
          <w:lang w:val="uk-UA"/>
        </w:rPr>
        <w:t xml:space="preserve"> першого</w:t>
      </w:r>
      <w:r w:rsidRPr="00A01A0A">
        <w:rPr>
          <w:rFonts w:ascii="Times New Roman" w:hAnsi="Times New Roman" w:cs="Times New Roman"/>
          <w:b/>
          <w:bCs/>
          <w:sz w:val="28"/>
          <w:szCs w:val="28"/>
          <w:lang w:val="uk-UA"/>
        </w:rPr>
        <w:t xml:space="preserve"> розділу</w:t>
      </w:r>
      <w:r w:rsidRPr="00A01A0A">
        <w:rPr>
          <w:rFonts w:ascii="Times New Roman" w:hAnsi="Times New Roman" w:cs="Times New Roman"/>
          <w:sz w:val="28"/>
          <w:szCs w:val="28"/>
          <w:lang w:val="uk-UA"/>
        </w:rPr>
        <w:t xml:space="preserve"> </w:t>
      </w:r>
      <w:r w:rsidRPr="00A01A0A">
        <w:rPr>
          <w:rFonts w:ascii="Times New Roman" w:hAnsi="Times New Roman"/>
          <w:sz w:val="28"/>
          <w:szCs w:val="28"/>
          <w:lang w:val="uk-UA"/>
        </w:rPr>
        <w:t>………………………………………...</w:t>
      </w:r>
      <w:r w:rsidR="0008098B" w:rsidRPr="00A01A0A">
        <w:rPr>
          <w:rFonts w:ascii="Times New Roman" w:hAnsi="Times New Roman"/>
          <w:sz w:val="28"/>
          <w:szCs w:val="28"/>
          <w:lang w:val="uk-UA"/>
        </w:rPr>
        <w:t>..</w:t>
      </w:r>
      <w:r w:rsidR="00464EFA" w:rsidRPr="00A01A0A">
        <w:rPr>
          <w:rFonts w:ascii="Times New Roman" w:hAnsi="Times New Roman"/>
          <w:sz w:val="28"/>
          <w:szCs w:val="28"/>
          <w:lang w:val="uk-UA"/>
        </w:rPr>
        <w:t>2</w:t>
      </w:r>
      <w:r w:rsidR="00EE005A" w:rsidRPr="00A01A0A">
        <w:rPr>
          <w:rFonts w:ascii="Times New Roman" w:hAnsi="Times New Roman"/>
          <w:sz w:val="28"/>
          <w:szCs w:val="28"/>
          <w:lang w:val="uk-UA"/>
        </w:rPr>
        <w:t>5</w:t>
      </w:r>
    </w:p>
    <w:p w14:paraId="7328B0B4" w14:textId="701C9C95" w:rsidR="008543B5" w:rsidRPr="00A01A0A" w:rsidRDefault="003E1022" w:rsidP="00231929">
      <w:pPr>
        <w:spacing w:after="0" w:line="360" w:lineRule="auto"/>
        <w:ind w:firstLine="709"/>
        <w:jc w:val="both"/>
        <w:rPr>
          <w:rFonts w:ascii="Times New Roman" w:hAnsi="Times New Roman" w:cs="Times New Roman"/>
          <w:b/>
          <w:sz w:val="28"/>
          <w:szCs w:val="28"/>
          <w:lang w:val="uk-UA"/>
        </w:rPr>
      </w:pPr>
      <w:r w:rsidRPr="00A01A0A">
        <w:rPr>
          <w:rFonts w:ascii="Times New Roman" w:hAnsi="Times New Roman" w:cs="Times New Roman"/>
          <w:b/>
          <w:bCs/>
          <w:sz w:val="28"/>
          <w:szCs w:val="28"/>
          <w:lang w:val="uk-UA"/>
        </w:rPr>
        <w:t>РОЗДІЛ II. ЕМПІРИЧНЕ ДОСЛІДЖЕННЯ</w:t>
      </w:r>
      <w:r w:rsidRPr="00A01A0A">
        <w:rPr>
          <w:rFonts w:ascii="Times New Roman" w:hAnsi="Times New Roman" w:cs="Times New Roman"/>
          <w:b/>
          <w:sz w:val="28"/>
          <w:szCs w:val="28"/>
          <w:lang w:val="uk-UA"/>
        </w:rPr>
        <w:t xml:space="preserve"> </w:t>
      </w:r>
      <w:r w:rsidR="00E61A71" w:rsidRPr="00A01A0A">
        <w:rPr>
          <w:rFonts w:ascii="Times New Roman" w:hAnsi="Times New Roman" w:cs="Times New Roman"/>
          <w:b/>
          <w:sz w:val="28"/>
          <w:szCs w:val="28"/>
          <w:lang w:val="uk-UA"/>
        </w:rPr>
        <w:t>РОЗВИТКУ УВАГИ</w:t>
      </w:r>
      <w:r w:rsidR="008543B5" w:rsidRPr="00A01A0A">
        <w:rPr>
          <w:rFonts w:ascii="Times New Roman" w:hAnsi="Times New Roman" w:cs="Times New Roman"/>
          <w:b/>
          <w:sz w:val="28"/>
          <w:szCs w:val="28"/>
          <w:lang w:val="uk-UA"/>
        </w:rPr>
        <w:t xml:space="preserve"> ДІТЕЙ СТАРШОГО ДОШКІЛЬНОГО ВІКУ </w:t>
      </w:r>
      <w:r w:rsidR="008543B5" w:rsidRPr="00A01A0A">
        <w:rPr>
          <w:rFonts w:ascii="Times New Roman" w:hAnsi="Times New Roman" w:cs="Times New Roman"/>
          <w:bCs/>
          <w:sz w:val="28"/>
          <w:szCs w:val="28"/>
          <w:lang w:val="uk-UA"/>
        </w:rPr>
        <w:t>…………………………</w:t>
      </w:r>
      <w:r w:rsidR="00EE005A" w:rsidRPr="00A01A0A">
        <w:rPr>
          <w:rFonts w:ascii="Times New Roman" w:hAnsi="Times New Roman" w:cs="Times New Roman"/>
          <w:bCs/>
          <w:sz w:val="28"/>
          <w:szCs w:val="28"/>
          <w:lang w:val="uk-UA"/>
        </w:rPr>
        <w:t>…...</w:t>
      </w:r>
      <w:r w:rsidR="00464EFA" w:rsidRPr="00A01A0A">
        <w:rPr>
          <w:rFonts w:ascii="Times New Roman" w:hAnsi="Times New Roman" w:cs="Times New Roman"/>
          <w:bCs/>
          <w:sz w:val="28"/>
          <w:szCs w:val="28"/>
          <w:lang w:val="uk-UA"/>
        </w:rPr>
        <w:t>27</w:t>
      </w:r>
    </w:p>
    <w:p w14:paraId="69BB3131" w14:textId="4E095F96" w:rsidR="008543B5" w:rsidRPr="00A01A0A" w:rsidRDefault="008543B5" w:rsidP="008543B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2.1 </w:t>
      </w:r>
      <w:r w:rsidR="00EE005A" w:rsidRPr="00A01A0A">
        <w:rPr>
          <w:rFonts w:ascii="Times New Roman" w:eastAsia="Times New Roman" w:hAnsi="Times New Roman" w:cs="Times New Roman"/>
          <w:sz w:val="28"/>
          <w:lang w:val="uk-UA"/>
        </w:rPr>
        <w:t>М</w:t>
      </w:r>
      <w:r w:rsidRPr="00A01A0A">
        <w:rPr>
          <w:rFonts w:ascii="Times New Roman" w:eastAsia="Times New Roman" w:hAnsi="Times New Roman" w:cs="Times New Roman"/>
          <w:sz w:val="28"/>
          <w:lang w:val="uk-UA"/>
        </w:rPr>
        <w:t>ет</w:t>
      </w:r>
      <w:r w:rsidR="00066085" w:rsidRPr="00A01A0A">
        <w:rPr>
          <w:rFonts w:ascii="Times New Roman" w:eastAsia="Times New Roman" w:hAnsi="Times New Roman" w:cs="Times New Roman"/>
          <w:sz w:val="28"/>
          <w:lang w:val="uk-UA"/>
        </w:rPr>
        <w:t>о</w:t>
      </w:r>
      <w:r w:rsidRPr="00A01A0A">
        <w:rPr>
          <w:rFonts w:ascii="Times New Roman" w:eastAsia="Times New Roman" w:hAnsi="Times New Roman" w:cs="Times New Roman"/>
          <w:sz w:val="28"/>
          <w:lang w:val="uk-UA"/>
        </w:rPr>
        <w:t>дичн</w:t>
      </w:r>
      <w:r w:rsidR="00EE005A" w:rsidRPr="00A01A0A">
        <w:rPr>
          <w:rFonts w:ascii="Times New Roman" w:eastAsia="Times New Roman" w:hAnsi="Times New Roman" w:cs="Times New Roman"/>
          <w:sz w:val="28"/>
          <w:lang w:val="uk-UA"/>
        </w:rPr>
        <w:t>ий</w:t>
      </w:r>
      <w:r w:rsidRPr="00A01A0A">
        <w:rPr>
          <w:rFonts w:ascii="Times New Roman" w:eastAsia="Times New Roman" w:hAnsi="Times New Roman" w:cs="Times New Roman"/>
          <w:sz w:val="28"/>
          <w:lang w:val="uk-UA"/>
        </w:rPr>
        <w:t xml:space="preserve"> інструментарі</w:t>
      </w:r>
      <w:r w:rsidR="00EE005A" w:rsidRPr="00A01A0A">
        <w:rPr>
          <w:rFonts w:ascii="Times New Roman" w:eastAsia="Times New Roman" w:hAnsi="Times New Roman" w:cs="Times New Roman"/>
          <w:sz w:val="28"/>
          <w:lang w:val="uk-UA"/>
        </w:rPr>
        <w:t>й,</w:t>
      </w:r>
      <w:r w:rsidR="00E61A71" w:rsidRPr="00A01A0A">
        <w:rPr>
          <w:rFonts w:ascii="Times New Roman" w:eastAsia="Times New Roman" w:hAnsi="Times New Roman" w:cs="Times New Roman"/>
          <w:sz w:val="28"/>
          <w:lang w:val="uk-UA"/>
        </w:rPr>
        <w:t xml:space="preserve"> вибірк</w:t>
      </w:r>
      <w:r w:rsidR="00EE005A" w:rsidRPr="00A01A0A">
        <w:rPr>
          <w:rFonts w:ascii="Times New Roman" w:eastAsia="Times New Roman" w:hAnsi="Times New Roman" w:cs="Times New Roman"/>
          <w:sz w:val="28"/>
          <w:lang w:val="uk-UA"/>
        </w:rPr>
        <w:t>а</w:t>
      </w:r>
      <w:r w:rsidRPr="00A01A0A">
        <w:rPr>
          <w:rFonts w:ascii="Times New Roman" w:eastAsia="Times New Roman" w:hAnsi="Times New Roman" w:cs="Times New Roman"/>
          <w:sz w:val="28"/>
          <w:lang w:val="uk-UA"/>
        </w:rPr>
        <w:t xml:space="preserve"> та пр</w:t>
      </w:r>
      <w:r w:rsidR="00066085" w:rsidRPr="00A01A0A">
        <w:rPr>
          <w:rFonts w:ascii="Times New Roman" w:eastAsia="Times New Roman" w:hAnsi="Times New Roman" w:cs="Times New Roman"/>
          <w:sz w:val="28"/>
          <w:lang w:val="uk-UA"/>
        </w:rPr>
        <w:t>о</w:t>
      </w:r>
      <w:r w:rsidRPr="00A01A0A">
        <w:rPr>
          <w:rFonts w:ascii="Times New Roman" w:eastAsia="Times New Roman" w:hAnsi="Times New Roman" w:cs="Times New Roman"/>
          <w:sz w:val="28"/>
          <w:lang w:val="uk-UA"/>
        </w:rPr>
        <w:t>цедур</w:t>
      </w:r>
      <w:r w:rsidR="00EE005A" w:rsidRPr="00A01A0A">
        <w:rPr>
          <w:rFonts w:ascii="Times New Roman" w:eastAsia="Times New Roman" w:hAnsi="Times New Roman" w:cs="Times New Roman"/>
          <w:sz w:val="28"/>
          <w:lang w:val="uk-UA"/>
        </w:rPr>
        <w:t>а</w:t>
      </w:r>
      <w:r w:rsidRPr="00A01A0A">
        <w:rPr>
          <w:rFonts w:ascii="Times New Roman" w:eastAsia="Times New Roman" w:hAnsi="Times New Roman" w:cs="Times New Roman"/>
          <w:sz w:val="28"/>
          <w:lang w:val="uk-UA"/>
        </w:rPr>
        <w:t xml:space="preserve"> д</w:t>
      </w:r>
      <w:r w:rsidR="00066085" w:rsidRPr="00A01A0A">
        <w:rPr>
          <w:rFonts w:ascii="Times New Roman" w:eastAsia="Times New Roman" w:hAnsi="Times New Roman" w:cs="Times New Roman"/>
          <w:sz w:val="28"/>
          <w:lang w:val="uk-UA"/>
        </w:rPr>
        <w:t>о</w:t>
      </w:r>
      <w:r w:rsidRPr="00A01A0A">
        <w:rPr>
          <w:rFonts w:ascii="Times New Roman" w:eastAsia="Times New Roman" w:hAnsi="Times New Roman" w:cs="Times New Roman"/>
          <w:sz w:val="28"/>
          <w:lang w:val="uk-UA"/>
        </w:rPr>
        <w:t>слідження</w:t>
      </w:r>
      <w:r w:rsidR="007249DE" w:rsidRPr="00A01A0A">
        <w:rPr>
          <w:rFonts w:ascii="Times New Roman" w:eastAsia="Times New Roman" w:hAnsi="Times New Roman" w:cs="Times New Roman"/>
          <w:sz w:val="28"/>
          <w:lang w:val="uk-UA"/>
        </w:rPr>
        <w:t>…</w:t>
      </w:r>
      <w:r w:rsidR="00EE005A" w:rsidRPr="00A01A0A">
        <w:rPr>
          <w:rFonts w:ascii="Times New Roman" w:eastAsia="Times New Roman" w:hAnsi="Times New Roman" w:cs="Times New Roman"/>
          <w:sz w:val="28"/>
          <w:lang w:val="uk-UA"/>
        </w:rPr>
        <w:t>27</w:t>
      </w:r>
    </w:p>
    <w:p w14:paraId="2BE604F3" w14:textId="32C11D8D" w:rsidR="008543B5" w:rsidRPr="00A01A0A" w:rsidRDefault="008543B5" w:rsidP="008543B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2.2 Аналіз </w:t>
      </w:r>
      <w:r w:rsidR="00E61A71" w:rsidRPr="00A01A0A">
        <w:rPr>
          <w:rFonts w:ascii="Times New Roman" w:hAnsi="Times New Roman" w:cs="Times New Roman"/>
          <w:sz w:val="28"/>
          <w:szCs w:val="28"/>
          <w:lang w:val="uk-UA"/>
        </w:rPr>
        <w:t xml:space="preserve">та інтерпретація </w:t>
      </w:r>
      <w:r w:rsidRPr="00A01A0A">
        <w:rPr>
          <w:rFonts w:ascii="Times New Roman" w:hAnsi="Times New Roman" w:cs="Times New Roman"/>
          <w:sz w:val="28"/>
          <w:szCs w:val="28"/>
          <w:lang w:val="uk-UA"/>
        </w:rPr>
        <w:t>результатів емпіричного дослідження розвитку</w:t>
      </w:r>
      <w:r w:rsidR="00E61A71" w:rsidRPr="00A01A0A">
        <w:rPr>
          <w:rFonts w:ascii="Times New Roman" w:hAnsi="Times New Roman" w:cs="Times New Roman"/>
          <w:sz w:val="28"/>
          <w:szCs w:val="28"/>
          <w:lang w:val="uk-UA"/>
        </w:rPr>
        <w:t xml:space="preserve"> уваги </w:t>
      </w:r>
      <w:r w:rsidRPr="00A01A0A">
        <w:rPr>
          <w:rFonts w:ascii="Times New Roman" w:hAnsi="Times New Roman" w:cs="Times New Roman"/>
          <w:sz w:val="28"/>
          <w:szCs w:val="28"/>
          <w:lang w:val="uk-UA"/>
        </w:rPr>
        <w:t>дітей старшого дошкі</w:t>
      </w:r>
      <w:r w:rsidR="00E61A71" w:rsidRPr="00A01A0A">
        <w:rPr>
          <w:rFonts w:ascii="Times New Roman" w:hAnsi="Times New Roman" w:cs="Times New Roman"/>
          <w:sz w:val="28"/>
          <w:szCs w:val="28"/>
          <w:lang w:val="uk-UA"/>
        </w:rPr>
        <w:t>льного віку ……………………………</w:t>
      </w:r>
      <w:r w:rsidR="009872FD" w:rsidRPr="00A01A0A">
        <w:rPr>
          <w:rFonts w:ascii="Times New Roman" w:hAnsi="Times New Roman" w:cs="Times New Roman"/>
          <w:sz w:val="28"/>
          <w:szCs w:val="28"/>
          <w:lang w:val="uk-UA"/>
        </w:rPr>
        <w:t>..</w:t>
      </w:r>
      <w:r w:rsidR="008D5E6B" w:rsidRPr="00A01A0A">
        <w:rPr>
          <w:rFonts w:ascii="Times New Roman" w:hAnsi="Times New Roman" w:cs="Times New Roman"/>
          <w:sz w:val="28"/>
          <w:szCs w:val="28"/>
          <w:lang w:val="uk-UA"/>
        </w:rPr>
        <w:t>32</w:t>
      </w:r>
    </w:p>
    <w:p w14:paraId="243FC887" w14:textId="083FB140" w:rsidR="00A5616F" w:rsidRPr="00A01A0A" w:rsidRDefault="00A5616F" w:rsidP="008543B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2.3 Порівняння ефективності розвитку уваги старших дошкільників у традиційний та технологічний способи ………………………………………..</w:t>
      </w:r>
      <w:r w:rsidR="009872FD" w:rsidRPr="00A01A0A">
        <w:rPr>
          <w:rFonts w:ascii="Times New Roman" w:hAnsi="Times New Roman" w:cs="Times New Roman"/>
          <w:sz w:val="28"/>
          <w:szCs w:val="28"/>
          <w:lang w:val="uk-UA"/>
        </w:rPr>
        <w:t>4</w:t>
      </w:r>
      <w:r w:rsidR="00B66DB5">
        <w:rPr>
          <w:rFonts w:ascii="Times New Roman" w:hAnsi="Times New Roman" w:cs="Times New Roman"/>
          <w:sz w:val="28"/>
          <w:szCs w:val="28"/>
          <w:lang w:val="uk-UA"/>
        </w:rPr>
        <w:t>1</w:t>
      </w:r>
    </w:p>
    <w:p w14:paraId="04C8B5B0" w14:textId="77A6768F" w:rsidR="008543B5" w:rsidRPr="00A01A0A" w:rsidRDefault="008543B5" w:rsidP="008543B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b/>
          <w:bCs/>
          <w:sz w:val="28"/>
          <w:szCs w:val="28"/>
          <w:lang w:val="uk-UA"/>
        </w:rPr>
        <w:t>Висновк</w:t>
      </w:r>
      <w:r w:rsidR="00E61A71" w:rsidRPr="00A01A0A">
        <w:rPr>
          <w:rFonts w:ascii="Times New Roman" w:hAnsi="Times New Roman" w:cs="Times New Roman"/>
          <w:b/>
          <w:bCs/>
          <w:sz w:val="28"/>
          <w:szCs w:val="28"/>
          <w:lang w:val="uk-UA"/>
        </w:rPr>
        <w:t>и</w:t>
      </w:r>
      <w:r w:rsidRPr="00A01A0A">
        <w:rPr>
          <w:rFonts w:ascii="Times New Roman" w:hAnsi="Times New Roman" w:cs="Times New Roman"/>
          <w:b/>
          <w:bCs/>
          <w:sz w:val="28"/>
          <w:szCs w:val="28"/>
          <w:lang w:val="uk-UA"/>
        </w:rPr>
        <w:t xml:space="preserve"> до </w:t>
      </w:r>
      <w:r w:rsidR="00E61A71" w:rsidRPr="00A01A0A">
        <w:rPr>
          <w:rFonts w:ascii="Times New Roman" w:hAnsi="Times New Roman" w:cs="Times New Roman"/>
          <w:b/>
          <w:bCs/>
          <w:sz w:val="28"/>
          <w:szCs w:val="28"/>
          <w:lang w:val="uk-UA"/>
        </w:rPr>
        <w:t>другого</w:t>
      </w:r>
      <w:r w:rsidRPr="00A01A0A">
        <w:rPr>
          <w:rFonts w:ascii="Times New Roman" w:hAnsi="Times New Roman" w:cs="Times New Roman"/>
          <w:b/>
          <w:bCs/>
          <w:sz w:val="28"/>
          <w:szCs w:val="28"/>
          <w:lang w:val="uk-UA"/>
        </w:rPr>
        <w:t xml:space="preserve"> розділу </w:t>
      </w:r>
      <w:r w:rsidRPr="00A01A0A">
        <w:rPr>
          <w:rFonts w:ascii="Times New Roman" w:hAnsi="Times New Roman"/>
          <w:sz w:val="28"/>
          <w:szCs w:val="28"/>
          <w:lang w:val="uk-UA"/>
        </w:rPr>
        <w:t>…………………………………………</w:t>
      </w:r>
      <w:r w:rsidR="002E598C" w:rsidRPr="00A01A0A">
        <w:rPr>
          <w:rFonts w:ascii="Times New Roman" w:hAnsi="Times New Roman"/>
          <w:sz w:val="28"/>
          <w:szCs w:val="28"/>
          <w:lang w:val="uk-UA"/>
        </w:rPr>
        <w:t>...</w:t>
      </w:r>
      <w:r w:rsidR="0020165A" w:rsidRPr="00A01A0A">
        <w:rPr>
          <w:rFonts w:ascii="Times New Roman" w:hAnsi="Times New Roman"/>
          <w:sz w:val="28"/>
          <w:szCs w:val="28"/>
          <w:lang w:val="uk-UA"/>
        </w:rPr>
        <w:t>50</w:t>
      </w:r>
    </w:p>
    <w:p w14:paraId="450E86F4" w14:textId="0D37BA95" w:rsidR="008543B5" w:rsidRPr="00A01A0A" w:rsidRDefault="008543B5" w:rsidP="008543B5">
      <w:pPr>
        <w:spacing w:after="0" w:line="360" w:lineRule="auto"/>
        <w:ind w:firstLine="709"/>
        <w:jc w:val="both"/>
        <w:rPr>
          <w:rFonts w:ascii="Times New Roman" w:eastAsia="Times New Roman" w:hAnsi="Times New Roman" w:cs="Times New Roman"/>
          <w:b/>
          <w:sz w:val="28"/>
          <w:lang w:val="uk-UA"/>
        </w:rPr>
      </w:pPr>
      <w:r w:rsidRPr="00A01A0A">
        <w:rPr>
          <w:rFonts w:ascii="Times New Roman" w:eastAsia="Times New Roman" w:hAnsi="Times New Roman" w:cs="Times New Roman"/>
          <w:b/>
          <w:sz w:val="28"/>
          <w:lang w:val="uk-UA"/>
        </w:rPr>
        <w:t xml:space="preserve">РОЗДІЛ 3. </w:t>
      </w:r>
      <w:r w:rsidR="00E61A71" w:rsidRPr="00A01A0A">
        <w:rPr>
          <w:rFonts w:ascii="Times New Roman" w:eastAsia="Times New Roman" w:hAnsi="Times New Roman" w:cs="Times New Roman"/>
          <w:b/>
          <w:sz w:val="28"/>
          <w:lang w:val="uk-UA"/>
        </w:rPr>
        <w:t xml:space="preserve">ПСИХОЛОГІЧНІ РЕКОМЕНДАЦІЇ ЩОДО </w:t>
      </w:r>
      <w:r w:rsidRPr="00A01A0A">
        <w:rPr>
          <w:rFonts w:ascii="Times New Roman" w:eastAsia="Times New Roman" w:hAnsi="Times New Roman" w:cs="Times New Roman"/>
          <w:b/>
          <w:sz w:val="28"/>
          <w:lang w:val="uk-UA"/>
        </w:rPr>
        <w:t xml:space="preserve">ВИКОРИСТАННЯ МОБІЛЬНИХ ДОДАТКІВ У ПРОЦЕСІ </w:t>
      </w:r>
      <w:r w:rsidRPr="00A01A0A">
        <w:rPr>
          <w:rFonts w:ascii="Times New Roman" w:hAnsi="Times New Roman" w:cs="Times New Roman"/>
          <w:b/>
          <w:sz w:val="28"/>
          <w:szCs w:val="28"/>
          <w:lang w:val="uk-UA"/>
        </w:rPr>
        <w:t xml:space="preserve">РОЗВИТКУ УВАГИ ДІТЕЙ СТАРШОГО ДОШКІЛЬНОГО ВІКУ </w:t>
      </w:r>
      <w:r w:rsidR="00E61A71" w:rsidRPr="00A01A0A">
        <w:rPr>
          <w:rFonts w:ascii="Times New Roman" w:hAnsi="Times New Roman" w:cs="Times New Roman"/>
          <w:sz w:val="28"/>
          <w:szCs w:val="28"/>
          <w:lang w:val="uk-UA"/>
        </w:rPr>
        <w:t>…………</w:t>
      </w:r>
      <w:r w:rsidR="0008098B" w:rsidRPr="00A01A0A">
        <w:rPr>
          <w:rFonts w:ascii="Times New Roman" w:hAnsi="Times New Roman" w:cs="Times New Roman"/>
          <w:sz w:val="28"/>
          <w:szCs w:val="28"/>
          <w:lang w:val="uk-UA"/>
        </w:rPr>
        <w:t>………</w:t>
      </w:r>
      <w:r w:rsidR="002E598C" w:rsidRPr="00A01A0A">
        <w:rPr>
          <w:rFonts w:ascii="Times New Roman" w:hAnsi="Times New Roman" w:cs="Times New Roman"/>
          <w:sz w:val="28"/>
          <w:szCs w:val="28"/>
          <w:lang w:val="uk-UA"/>
        </w:rPr>
        <w:t>…</w:t>
      </w:r>
      <w:r w:rsidR="0020165A" w:rsidRPr="00A01A0A">
        <w:rPr>
          <w:rFonts w:ascii="Times New Roman" w:hAnsi="Times New Roman" w:cs="Times New Roman"/>
          <w:sz w:val="28"/>
          <w:szCs w:val="28"/>
          <w:lang w:val="uk-UA"/>
        </w:rPr>
        <w:t>52</w:t>
      </w:r>
    </w:p>
    <w:p w14:paraId="4F8C3F5F" w14:textId="00D98F24" w:rsidR="003E1022" w:rsidRPr="00A01A0A" w:rsidRDefault="008543B5" w:rsidP="00231929">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3</w:t>
      </w:r>
      <w:r w:rsidR="003E1022" w:rsidRPr="00A01A0A">
        <w:rPr>
          <w:rFonts w:ascii="Times New Roman" w:hAnsi="Times New Roman" w:cs="Times New Roman"/>
          <w:sz w:val="28"/>
          <w:szCs w:val="28"/>
          <w:lang w:val="uk-UA"/>
        </w:rPr>
        <w:t>.</w:t>
      </w:r>
      <w:r w:rsidRPr="00A01A0A">
        <w:rPr>
          <w:rFonts w:ascii="Times New Roman" w:hAnsi="Times New Roman" w:cs="Times New Roman"/>
          <w:sz w:val="28"/>
          <w:szCs w:val="28"/>
          <w:lang w:val="uk-UA"/>
        </w:rPr>
        <w:t>1</w:t>
      </w:r>
      <w:r w:rsidR="003E1022" w:rsidRPr="00A01A0A">
        <w:rPr>
          <w:rFonts w:ascii="Times New Roman" w:hAnsi="Times New Roman" w:cs="Times New Roman"/>
          <w:sz w:val="28"/>
          <w:szCs w:val="28"/>
          <w:lang w:val="uk-UA"/>
        </w:rPr>
        <w:t xml:space="preserve"> </w:t>
      </w:r>
      <w:bookmarkStart w:id="2" w:name="_Hlk164610256"/>
      <w:bookmarkStart w:id="3" w:name="_Hlk164610088"/>
      <w:r w:rsidR="00896A5F" w:rsidRPr="00A01A0A">
        <w:rPr>
          <w:rFonts w:ascii="Times New Roman" w:eastAsia="Times New Roman" w:hAnsi="Times New Roman" w:cs="Times New Roman"/>
          <w:sz w:val="28"/>
          <w:szCs w:val="28"/>
          <w:lang w:val="uk-UA"/>
        </w:rPr>
        <w:t xml:space="preserve">Методи, засоби та прийоми </w:t>
      </w:r>
      <w:r w:rsidR="00E61A71" w:rsidRPr="00A01A0A">
        <w:rPr>
          <w:rFonts w:ascii="Times New Roman" w:eastAsia="Times New Roman" w:hAnsi="Times New Roman" w:cs="Times New Roman"/>
          <w:sz w:val="28"/>
          <w:szCs w:val="28"/>
          <w:lang w:val="uk-UA"/>
        </w:rPr>
        <w:t>застосування</w:t>
      </w:r>
      <w:r w:rsidR="00896A5F" w:rsidRPr="00A01A0A">
        <w:rPr>
          <w:rFonts w:ascii="Times New Roman" w:eastAsia="Times New Roman" w:hAnsi="Times New Roman" w:cs="Times New Roman"/>
          <w:color w:val="FF0000"/>
          <w:sz w:val="28"/>
          <w:szCs w:val="28"/>
          <w:lang w:val="uk-UA"/>
        </w:rPr>
        <w:t xml:space="preserve"> </w:t>
      </w:r>
      <w:r w:rsidR="00896A5F" w:rsidRPr="00A01A0A">
        <w:rPr>
          <w:rFonts w:ascii="Times New Roman" w:eastAsia="Times New Roman" w:hAnsi="Times New Roman" w:cs="Times New Roman"/>
          <w:sz w:val="28"/>
          <w:szCs w:val="28"/>
          <w:lang w:val="uk-UA"/>
        </w:rPr>
        <w:t>мобільних додатків у процес</w:t>
      </w:r>
      <w:r w:rsidR="00E61A71" w:rsidRPr="00A01A0A">
        <w:rPr>
          <w:rFonts w:ascii="Times New Roman" w:eastAsia="Times New Roman" w:hAnsi="Times New Roman" w:cs="Times New Roman"/>
          <w:sz w:val="28"/>
          <w:szCs w:val="28"/>
          <w:lang w:val="uk-UA"/>
        </w:rPr>
        <w:t>і розвитку уваги</w:t>
      </w:r>
      <w:r w:rsidR="00231929" w:rsidRPr="00A01A0A">
        <w:rPr>
          <w:rFonts w:ascii="Times New Roman" w:eastAsia="Times New Roman" w:hAnsi="Times New Roman" w:cs="Times New Roman"/>
          <w:sz w:val="28"/>
          <w:szCs w:val="28"/>
          <w:lang w:val="uk-UA"/>
        </w:rPr>
        <w:t xml:space="preserve"> дітей старшого дошкільного віку</w:t>
      </w:r>
      <w:r w:rsidR="00896A5F" w:rsidRPr="00A01A0A">
        <w:rPr>
          <w:rFonts w:ascii="Times New Roman" w:eastAsia="Times New Roman" w:hAnsi="Times New Roman" w:cs="Times New Roman"/>
          <w:sz w:val="28"/>
          <w:szCs w:val="28"/>
          <w:lang w:val="uk-UA"/>
        </w:rPr>
        <w:t xml:space="preserve"> </w:t>
      </w:r>
      <w:bookmarkEnd w:id="2"/>
      <w:bookmarkEnd w:id="3"/>
      <w:r w:rsidR="003E1022" w:rsidRPr="00A01A0A">
        <w:rPr>
          <w:rFonts w:ascii="Times New Roman" w:hAnsi="Times New Roman" w:cs="Times New Roman"/>
          <w:sz w:val="28"/>
          <w:szCs w:val="28"/>
          <w:lang w:val="uk-UA"/>
        </w:rPr>
        <w:t>…………………</w:t>
      </w:r>
      <w:r w:rsidR="002E598C" w:rsidRPr="00A01A0A">
        <w:rPr>
          <w:rFonts w:ascii="Times New Roman" w:hAnsi="Times New Roman" w:cs="Times New Roman"/>
          <w:sz w:val="28"/>
          <w:szCs w:val="28"/>
          <w:lang w:val="uk-UA"/>
        </w:rPr>
        <w:t>….</w:t>
      </w:r>
      <w:r w:rsidR="0020165A" w:rsidRPr="00A01A0A">
        <w:rPr>
          <w:rFonts w:ascii="Times New Roman" w:hAnsi="Times New Roman" w:cs="Times New Roman"/>
          <w:sz w:val="28"/>
          <w:szCs w:val="28"/>
          <w:lang w:val="uk-UA"/>
        </w:rPr>
        <w:t>52</w:t>
      </w:r>
    </w:p>
    <w:p w14:paraId="61B4D2CF" w14:textId="2865A6B1" w:rsidR="00231929" w:rsidRPr="00A01A0A" w:rsidRDefault="008543B5" w:rsidP="00231929">
      <w:pPr>
        <w:spacing w:after="0" w:line="360" w:lineRule="auto"/>
        <w:ind w:firstLine="709"/>
        <w:jc w:val="both"/>
        <w:rPr>
          <w:rFonts w:ascii="Times New Roman" w:hAnsi="Times New Roman"/>
          <w:bCs/>
          <w:iCs/>
          <w:sz w:val="28"/>
          <w:szCs w:val="28"/>
          <w:lang w:val="uk-UA"/>
        </w:rPr>
      </w:pPr>
      <w:r w:rsidRPr="00A01A0A">
        <w:rPr>
          <w:rFonts w:ascii="Times New Roman" w:hAnsi="Times New Roman" w:cs="Times New Roman"/>
          <w:sz w:val="28"/>
          <w:szCs w:val="28"/>
          <w:lang w:val="uk-UA"/>
        </w:rPr>
        <w:t>3</w:t>
      </w:r>
      <w:r w:rsidR="00231929" w:rsidRPr="00A01A0A">
        <w:rPr>
          <w:rFonts w:ascii="Times New Roman" w:hAnsi="Times New Roman" w:cs="Times New Roman"/>
          <w:sz w:val="28"/>
          <w:szCs w:val="28"/>
          <w:lang w:val="uk-UA"/>
        </w:rPr>
        <w:t>.</w:t>
      </w:r>
      <w:r w:rsidRPr="00A01A0A">
        <w:rPr>
          <w:rFonts w:ascii="Times New Roman" w:hAnsi="Times New Roman" w:cs="Times New Roman"/>
          <w:sz w:val="28"/>
          <w:szCs w:val="28"/>
          <w:lang w:val="uk-UA"/>
        </w:rPr>
        <w:t>2</w:t>
      </w:r>
      <w:r w:rsidR="00231929" w:rsidRPr="00A01A0A">
        <w:rPr>
          <w:rFonts w:ascii="Times New Roman" w:hAnsi="Times New Roman" w:cs="Times New Roman"/>
          <w:sz w:val="28"/>
          <w:szCs w:val="28"/>
          <w:lang w:val="uk-UA"/>
        </w:rPr>
        <w:t> </w:t>
      </w:r>
      <w:r w:rsidR="00E61A71" w:rsidRPr="00A01A0A">
        <w:rPr>
          <w:rFonts w:ascii="Times New Roman" w:hAnsi="Times New Roman"/>
          <w:bCs/>
          <w:iCs/>
          <w:sz w:val="28"/>
          <w:szCs w:val="28"/>
          <w:lang w:val="uk-UA"/>
        </w:rPr>
        <w:t xml:space="preserve">Психологічні засади ефективного використання </w:t>
      </w:r>
      <w:r w:rsidR="0008098B" w:rsidRPr="00A01A0A">
        <w:rPr>
          <w:rFonts w:ascii="Times New Roman" w:hAnsi="Times New Roman"/>
          <w:bCs/>
          <w:iCs/>
          <w:sz w:val="28"/>
          <w:szCs w:val="28"/>
          <w:lang w:val="uk-UA"/>
        </w:rPr>
        <w:t xml:space="preserve">мобільних додатків у процесі розвитку уваги дітей старшого дошкільного віку </w:t>
      </w:r>
      <w:r w:rsidR="00E61A71" w:rsidRPr="00A01A0A">
        <w:rPr>
          <w:rFonts w:ascii="Times New Roman" w:hAnsi="Times New Roman"/>
          <w:bCs/>
          <w:iCs/>
          <w:sz w:val="28"/>
          <w:szCs w:val="28"/>
          <w:lang w:val="uk-UA"/>
        </w:rPr>
        <w:t>……</w:t>
      </w:r>
      <w:r w:rsidR="0008098B" w:rsidRPr="00A01A0A">
        <w:rPr>
          <w:rFonts w:ascii="Times New Roman" w:hAnsi="Times New Roman"/>
          <w:bCs/>
          <w:iCs/>
          <w:sz w:val="28"/>
          <w:szCs w:val="28"/>
          <w:lang w:val="uk-UA"/>
        </w:rPr>
        <w:t>……………</w:t>
      </w:r>
      <w:r w:rsidR="002E598C" w:rsidRPr="00A01A0A">
        <w:rPr>
          <w:rFonts w:ascii="Times New Roman" w:hAnsi="Times New Roman"/>
          <w:bCs/>
          <w:iCs/>
          <w:sz w:val="28"/>
          <w:szCs w:val="28"/>
          <w:lang w:val="uk-UA"/>
        </w:rPr>
        <w:t>..5</w:t>
      </w:r>
      <w:r w:rsidR="00901162" w:rsidRPr="00A01A0A">
        <w:rPr>
          <w:rFonts w:ascii="Times New Roman" w:hAnsi="Times New Roman"/>
          <w:bCs/>
          <w:iCs/>
          <w:sz w:val="28"/>
          <w:szCs w:val="28"/>
          <w:lang w:val="uk-UA"/>
        </w:rPr>
        <w:t>7</w:t>
      </w:r>
    </w:p>
    <w:p w14:paraId="7B1A94C0" w14:textId="6C45A089" w:rsidR="003E1022" w:rsidRPr="00A01A0A" w:rsidRDefault="003E1022" w:rsidP="0008098B">
      <w:pPr>
        <w:spacing w:after="0" w:line="360" w:lineRule="auto"/>
        <w:ind w:firstLine="709"/>
        <w:jc w:val="both"/>
        <w:rPr>
          <w:rFonts w:ascii="Times New Roman" w:hAnsi="Times New Roman" w:cs="Times New Roman"/>
          <w:b/>
          <w:bCs/>
          <w:sz w:val="28"/>
          <w:szCs w:val="28"/>
          <w:lang w:val="uk-UA"/>
        </w:rPr>
      </w:pPr>
      <w:r w:rsidRPr="00A01A0A">
        <w:rPr>
          <w:rFonts w:ascii="Times New Roman" w:hAnsi="Times New Roman" w:cs="Times New Roman"/>
          <w:b/>
          <w:bCs/>
          <w:sz w:val="28"/>
          <w:szCs w:val="28"/>
          <w:lang w:val="uk-UA"/>
        </w:rPr>
        <w:t>Висновк</w:t>
      </w:r>
      <w:r w:rsidR="00E61A71" w:rsidRPr="00A01A0A">
        <w:rPr>
          <w:rFonts w:ascii="Times New Roman" w:hAnsi="Times New Roman" w:cs="Times New Roman"/>
          <w:b/>
          <w:bCs/>
          <w:sz w:val="28"/>
          <w:szCs w:val="28"/>
          <w:lang w:val="uk-UA"/>
        </w:rPr>
        <w:t>и</w:t>
      </w:r>
      <w:r w:rsidRPr="00A01A0A">
        <w:rPr>
          <w:rFonts w:ascii="Times New Roman" w:hAnsi="Times New Roman" w:cs="Times New Roman"/>
          <w:b/>
          <w:bCs/>
          <w:sz w:val="28"/>
          <w:szCs w:val="28"/>
          <w:lang w:val="uk-UA"/>
        </w:rPr>
        <w:t xml:space="preserve"> до </w:t>
      </w:r>
      <w:r w:rsidR="00E61A71" w:rsidRPr="00A01A0A">
        <w:rPr>
          <w:rFonts w:ascii="Times New Roman" w:hAnsi="Times New Roman" w:cs="Times New Roman"/>
          <w:b/>
          <w:bCs/>
          <w:sz w:val="28"/>
          <w:szCs w:val="28"/>
          <w:lang w:val="uk-UA"/>
        </w:rPr>
        <w:t>третього</w:t>
      </w:r>
      <w:r w:rsidR="008543B5" w:rsidRPr="00A01A0A">
        <w:rPr>
          <w:rFonts w:ascii="Times New Roman" w:hAnsi="Times New Roman" w:cs="Times New Roman"/>
          <w:b/>
          <w:bCs/>
          <w:sz w:val="28"/>
          <w:szCs w:val="28"/>
          <w:lang w:val="uk-UA"/>
        </w:rPr>
        <w:t xml:space="preserve"> </w:t>
      </w:r>
      <w:r w:rsidRPr="00A01A0A">
        <w:rPr>
          <w:rFonts w:ascii="Times New Roman" w:hAnsi="Times New Roman" w:cs="Times New Roman"/>
          <w:b/>
          <w:bCs/>
          <w:sz w:val="28"/>
          <w:szCs w:val="28"/>
          <w:lang w:val="uk-UA"/>
        </w:rPr>
        <w:t xml:space="preserve">розділу </w:t>
      </w:r>
      <w:r w:rsidR="00E61A71" w:rsidRPr="00A01A0A">
        <w:rPr>
          <w:rFonts w:ascii="Times New Roman" w:hAnsi="Times New Roman"/>
          <w:sz w:val="28"/>
          <w:szCs w:val="28"/>
          <w:lang w:val="uk-UA"/>
        </w:rPr>
        <w:t>………………………</w:t>
      </w:r>
      <w:r w:rsidRPr="00A01A0A">
        <w:rPr>
          <w:rFonts w:ascii="Times New Roman" w:hAnsi="Times New Roman"/>
          <w:sz w:val="28"/>
          <w:szCs w:val="28"/>
          <w:lang w:val="uk-UA"/>
        </w:rPr>
        <w:t>………………...</w:t>
      </w:r>
      <w:r w:rsidR="0008098B" w:rsidRPr="00A01A0A">
        <w:rPr>
          <w:rFonts w:ascii="Times New Roman" w:hAnsi="Times New Roman"/>
          <w:sz w:val="28"/>
          <w:szCs w:val="28"/>
          <w:lang w:val="uk-UA"/>
        </w:rPr>
        <w:t>..</w:t>
      </w:r>
      <w:r w:rsidR="002E598C" w:rsidRPr="00A01A0A">
        <w:rPr>
          <w:rFonts w:ascii="Times New Roman" w:hAnsi="Times New Roman"/>
          <w:sz w:val="28"/>
          <w:szCs w:val="28"/>
          <w:lang w:val="uk-UA"/>
        </w:rPr>
        <w:t>6</w:t>
      </w:r>
      <w:r w:rsidR="00901162" w:rsidRPr="00A01A0A">
        <w:rPr>
          <w:rFonts w:ascii="Times New Roman" w:hAnsi="Times New Roman"/>
          <w:sz w:val="28"/>
          <w:szCs w:val="28"/>
          <w:lang w:val="uk-UA"/>
        </w:rPr>
        <w:t>4</w:t>
      </w:r>
    </w:p>
    <w:p w14:paraId="45C9842F" w14:textId="36E4D348" w:rsidR="003E1022" w:rsidRPr="00A01A0A" w:rsidRDefault="003E1022" w:rsidP="003E102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b/>
          <w:sz w:val="28"/>
          <w:szCs w:val="28"/>
          <w:lang w:val="uk-UA"/>
        </w:rPr>
        <w:t>ВИСНОВКИ</w:t>
      </w:r>
      <w:r w:rsidRPr="00A01A0A">
        <w:rPr>
          <w:rFonts w:ascii="Times New Roman" w:hAnsi="Times New Roman" w:cs="Times New Roman"/>
          <w:sz w:val="28"/>
          <w:szCs w:val="28"/>
          <w:lang w:val="uk-UA"/>
        </w:rPr>
        <w:t xml:space="preserve"> ……………………………………………………………...</w:t>
      </w:r>
      <w:r w:rsidR="004D025F" w:rsidRPr="00A01A0A">
        <w:rPr>
          <w:rFonts w:ascii="Times New Roman" w:hAnsi="Times New Roman" w:cs="Times New Roman"/>
          <w:sz w:val="28"/>
          <w:szCs w:val="28"/>
          <w:lang w:val="uk-UA"/>
        </w:rPr>
        <w:t>6</w:t>
      </w:r>
      <w:r w:rsidR="00901162" w:rsidRPr="00A01A0A">
        <w:rPr>
          <w:rFonts w:ascii="Times New Roman" w:hAnsi="Times New Roman" w:cs="Times New Roman"/>
          <w:sz w:val="28"/>
          <w:szCs w:val="28"/>
          <w:lang w:val="uk-UA"/>
        </w:rPr>
        <w:t>5</w:t>
      </w:r>
    </w:p>
    <w:p w14:paraId="4036DD48" w14:textId="69919FA5" w:rsidR="006957C5" w:rsidRPr="00A01A0A" w:rsidRDefault="003E1022" w:rsidP="006957C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b/>
          <w:sz w:val="28"/>
          <w:szCs w:val="28"/>
          <w:lang w:val="uk-UA"/>
        </w:rPr>
        <w:t>СПИСОК ВИКОРИСТАНИХ ДЖЕРЕЛ</w:t>
      </w:r>
      <w:r w:rsidRPr="00A01A0A">
        <w:rPr>
          <w:rFonts w:ascii="Times New Roman" w:hAnsi="Times New Roman" w:cs="Times New Roman"/>
          <w:sz w:val="28"/>
          <w:szCs w:val="28"/>
          <w:lang w:val="uk-UA"/>
        </w:rPr>
        <w:t xml:space="preserve"> ……………………………</w:t>
      </w:r>
      <w:r w:rsidR="006957C5" w:rsidRPr="00A01A0A">
        <w:rPr>
          <w:rFonts w:ascii="Times New Roman" w:hAnsi="Times New Roman" w:cs="Times New Roman"/>
          <w:sz w:val="28"/>
          <w:szCs w:val="28"/>
          <w:lang w:val="uk-UA"/>
        </w:rPr>
        <w:t>..6</w:t>
      </w:r>
      <w:r w:rsidR="00901162" w:rsidRPr="00A01A0A">
        <w:rPr>
          <w:rFonts w:ascii="Times New Roman" w:hAnsi="Times New Roman" w:cs="Times New Roman"/>
          <w:sz w:val="28"/>
          <w:szCs w:val="28"/>
          <w:lang w:val="uk-UA"/>
        </w:rPr>
        <w:t>7</w:t>
      </w:r>
    </w:p>
    <w:p w14:paraId="027EE0DB" w14:textId="16753921" w:rsidR="00321DF9" w:rsidRPr="00A01A0A" w:rsidRDefault="003E1022" w:rsidP="006957C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b/>
          <w:sz w:val="28"/>
          <w:szCs w:val="28"/>
          <w:lang w:val="uk-UA"/>
        </w:rPr>
        <w:t>ДОДАТКИ</w:t>
      </w:r>
      <w:r w:rsidRPr="00A01A0A">
        <w:rPr>
          <w:rFonts w:ascii="Times New Roman" w:hAnsi="Times New Roman" w:cs="Times New Roman"/>
          <w:sz w:val="28"/>
          <w:szCs w:val="28"/>
          <w:lang w:val="uk-UA"/>
        </w:rPr>
        <w:t xml:space="preserve"> ………………………………………………………………</w:t>
      </w:r>
      <w:r w:rsidR="006957C5" w:rsidRPr="00A01A0A">
        <w:rPr>
          <w:rFonts w:ascii="Times New Roman" w:hAnsi="Times New Roman" w:cs="Times New Roman"/>
          <w:sz w:val="28"/>
          <w:szCs w:val="28"/>
          <w:lang w:val="uk-UA"/>
        </w:rPr>
        <w:t>..7</w:t>
      </w:r>
      <w:r w:rsidR="00901162" w:rsidRPr="00A01A0A">
        <w:rPr>
          <w:rFonts w:ascii="Times New Roman" w:hAnsi="Times New Roman" w:cs="Times New Roman"/>
          <w:sz w:val="28"/>
          <w:szCs w:val="28"/>
          <w:lang w:val="uk-UA"/>
        </w:rPr>
        <w:t>3</w:t>
      </w:r>
    </w:p>
    <w:p w14:paraId="51FE375F" w14:textId="462E64A5" w:rsidR="001A068E" w:rsidRPr="00A01A0A" w:rsidRDefault="00EA1584" w:rsidP="00A15FDF">
      <w:pPr>
        <w:spacing w:after="160" w:line="259" w:lineRule="auto"/>
        <w:jc w:val="center"/>
        <w:rPr>
          <w:rFonts w:ascii="Times New Roman" w:hAnsi="Times New Roman" w:cs="Times New Roman"/>
          <w:sz w:val="28"/>
          <w:szCs w:val="28"/>
          <w:lang w:val="uk-UA"/>
        </w:rPr>
      </w:pPr>
      <w:r w:rsidRPr="00A01A0A">
        <w:rPr>
          <w:rFonts w:ascii="Times New Roman" w:hAnsi="Times New Roman" w:cs="Times New Roman"/>
          <w:sz w:val="28"/>
          <w:szCs w:val="28"/>
          <w:lang w:val="uk-UA"/>
        </w:rPr>
        <w:br w:type="page"/>
      </w:r>
      <w:r w:rsidR="001A068E" w:rsidRPr="00A01A0A">
        <w:rPr>
          <w:rFonts w:ascii="Times New Roman" w:eastAsia="Times New Roman" w:hAnsi="Times New Roman" w:cs="Times New Roman"/>
          <w:b/>
          <w:bCs/>
          <w:sz w:val="28"/>
          <w:szCs w:val="28"/>
          <w:lang w:val="uk-UA" w:eastAsia="uk-UA"/>
        </w:rPr>
        <w:lastRenderedPageBreak/>
        <w:t>ВСТУП</w:t>
      </w:r>
    </w:p>
    <w:p w14:paraId="6B339A14" w14:textId="77777777" w:rsidR="001A068E" w:rsidRPr="00A01A0A" w:rsidRDefault="001A068E" w:rsidP="001A068E">
      <w:pPr>
        <w:tabs>
          <w:tab w:val="left" w:pos="993"/>
        </w:tabs>
        <w:spacing w:after="0" w:line="360" w:lineRule="auto"/>
        <w:ind w:firstLine="709"/>
        <w:jc w:val="center"/>
        <w:rPr>
          <w:rFonts w:ascii="Times New Roman" w:eastAsia="Times New Roman" w:hAnsi="Times New Roman" w:cs="Times New Roman"/>
          <w:b/>
          <w:bCs/>
          <w:sz w:val="28"/>
          <w:szCs w:val="28"/>
          <w:lang w:val="uk-UA" w:eastAsia="uk-UA"/>
        </w:rPr>
      </w:pPr>
    </w:p>
    <w:p w14:paraId="05DA93A0" w14:textId="3156E139" w:rsidR="00CC064E" w:rsidRPr="00A01A0A" w:rsidRDefault="001A068E" w:rsidP="00CC064E">
      <w:pPr>
        <w:tabs>
          <w:tab w:val="left" w:pos="993"/>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b/>
          <w:bCs/>
          <w:sz w:val="28"/>
          <w:szCs w:val="28"/>
          <w:lang w:val="uk-UA" w:eastAsia="uk-UA"/>
        </w:rPr>
        <w:t>Актуальність дослідження</w:t>
      </w:r>
      <w:r w:rsidRPr="00A01A0A">
        <w:rPr>
          <w:rFonts w:ascii="Times New Roman" w:eastAsia="Times New Roman" w:hAnsi="Times New Roman" w:cs="Times New Roman"/>
          <w:sz w:val="28"/>
          <w:szCs w:val="28"/>
          <w:lang w:val="uk-UA" w:eastAsia="uk-UA"/>
        </w:rPr>
        <w:t xml:space="preserve">. </w:t>
      </w:r>
      <w:r w:rsidR="00CC064E" w:rsidRPr="00A01A0A">
        <w:rPr>
          <w:rFonts w:ascii="Times New Roman" w:eastAsia="Times New Roman" w:hAnsi="Times New Roman" w:cs="Times New Roman"/>
          <w:sz w:val="28"/>
          <w:szCs w:val="28"/>
          <w:lang w:val="uk-UA" w:eastAsia="uk-UA"/>
        </w:rPr>
        <w:t xml:space="preserve"> У сучасному суспільстві, де цифрові технології проникають у всі сфери життя, особливого значення набуває їхній вплив на розвиток підростаючого покоління. Мобільні додатки, які поєднують інтерактивність, адаптивність та візуальну привабливість, стали невід’ємною частиною життя дітей, надаючи нові можливості для їхнього навчання, виховання, розвитку та пізнання світу. Завдяки інтеграції таких додатків у освітній процес діти мають змогу знайомитися з новими знаннями у цікавій та доступній формі, що значно підвищує їхню мотивацію.</w:t>
      </w:r>
    </w:p>
    <w:p w14:paraId="2D5E1055" w14:textId="77777777" w:rsidR="00CC064E" w:rsidRPr="00A01A0A" w:rsidRDefault="00CC064E" w:rsidP="00CC064E">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Особливої уваги заслуговує їхній вплив на когнітивні функції, зокрема увагу, яка є ключовою для ефективного навчання та соціальної адаптації. Увага в старшому дошкільному віці перебуває на етапі трансформації: від мимовільної до довільної, що створює основу для успішної підготовки до навчання у школі. Цей період є критичним для формування здатності дітей до концентрації, стійкості та переключення уваги, які відіграють важливу роль у виконанні завдань, орієнтації у навчальній діяльності та побудові соціальних взаємодій.</w:t>
      </w:r>
    </w:p>
    <w:p w14:paraId="79FEC533" w14:textId="6D0B260A" w:rsidR="00CC064E" w:rsidRPr="00A01A0A" w:rsidRDefault="00CC064E" w:rsidP="00CC064E">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Разом із цим, використання мобільних додатків породжує і низку викликів. Надмірне захоплення технологіями може призводити до когнітивного перенапруження, зниження здатності утримувати увагу на тривалих завданнях, а також обмеження реальної соціальної взаємодії та фізичної активності. Це вимагає комплексного дослідження для розробки рекомендацій, які допоможуть раціонально інтегрувати мобільні додатки в процес виховання та навчання дітей старшого дошкільного віку. Вивчення їхнього впливу на розвиток уваги є особливо важливим для створення гармонійного поєднання традиційних методів навчання та сучасних цифрових інструментів, які сприятимуть повноцінному когнітивному та соціальному розвитку дітей.</w:t>
      </w:r>
    </w:p>
    <w:p w14:paraId="0C2D72EB" w14:textId="469E6417" w:rsidR="008D1DA6" w:rsidRPr="00A01A0A" w:rsidRDefault="00CC064E" w:rsidP="008D1DA6">
      <w:pPr>
        <w:spacing w:after="0" w:line="360" w:lineRule="auto"/>
        <w:ind w:firstLine="709"/>
        <w:jc w:val="both"/>
        <w:rPr>
          <w:rFonts w:ascii="Times New Roman" w:hAnsi="Times New Roman" w:cs="Times New Roman"/>
          <w:sz w:val="28"/>
          <w:szCs w:val="28"/>
          <w:shd w:val="clear" w:color="auto" w:fill="FFFFFF"/>
          <w:lang w:val="uk-UA"/>
        </w:rPr>
      </w:pPr>
      <w:r w:rsidRPr="00A01A0A">
        <w:rPr>
          <w:rFonts w:ascii="Times New Roman" w:hAnsi="Times New Roman" w:cs="Times New Roman"/>
          <w:sz w:val="28"/>
          <w:szCs w:val="28"/>
          <w:shd w:val="clear" w:color="auto" w:fill="FFFFFF"/>
          <w:lang w:val="uk-UA"/>
        </w:rPr>
        <w:lastRenderedPageBreak/>
        <w:t>Проблем</w:t>
      </w:r>
      <w:r w:rsidR="007A3D73" w:rsidRPr="00A01A0A">
        <w:rPr>
          <w:rFonts w:ascii="Times New Roman" w:hAnsi="Times New Roman" w:cs="Times New Roman"/>
          <w:sz w:val="28"/>
          <w:szCs w:val="28"/>
          <w:shd w:val="clear" w:color="auto" w:fill="FFFFFF"/>
          <w:lang w:val="uk-UA"/>
        </w:rPr>
        <w:t>а розвитку уваги в дітей старшого дошкільного віку досліджується у багатьох публікаціях зарубіжних та вітчизняних науковців. Зокрема у роботах таких дослідників, як Л. </w:t>
      </w:r>
      <w:proofErr w:type="spellStart"/>
      <w:r w:rsidR="007A3D73" w:rsidRPr="00A01A0A">
        <w:rPr>
          <w:rFonts w:ascii="Times New Roman" w:hAnsi="Times New Roman" w:cs="Times New Roman"/>
          <w:sz w:val="28"/>
          <w:szCs w:val="28"/>
          <w:shd w:val="clear" w:color="auto" w:fill="FFFFFF"/>
          <w:lang w:val="uk-UA"/>
        </w:rPr>
        <w:t>Божович</w:t>
      </w:r>
      <w:proofErr w:type="spellEnd"/>
      <w:r w:rsidR="007A3D73" w:rsidRPr="00A01A0A">
        <w:rPr>
          <w:rFonts w:ascii="Times New Roman" w:hAnsi="Times New Roman" w:cs="Times New Roman"/>
          <w:sz w:val="28"/>
          <w:szCs w:val="28"/>
          <w:shd w:val="clear" w:color="auto" w:fill="FFFFFF"/>
          <w:lang w:val="uk-UA"/>
        </w:rPr>
        <w:t>, А. Колесник, Г. Костюк</w:t>
      </w:r>
      <w:r w:rsidR="008D1DA6" w:rsidRPr="00A01A0A">
        <w:rPr>
          <w:rFonts w:ascii="Times New Roman" w:hAnsi="Times New Roman" w:cs="Times New Roman"/>
          <w:sz w:val="28"/>
          <w:szCs w:val="28"/>
          <w:shd w:val="clear" w:color="auto" w:fill="FFFFFF"/>
          <w:lang w:val="uk-UA"/>
        </w:rPr>
        <w:t>, А. </w:t>
      </w:r>
      <w:proofErr w:type="spellStart"/>
      <w:r w:rsidR="008D1DA6" w:rsidRPr="00A01A0A">
        <w:rPr>
          <w:rFonts w:ascii="Times New Roman" w:hAnsi="Times New Roman" w:cs="Times New Roman"/>
          <w:sz w:val="28"/>
          <w:szCs w:val="28"/>
          <w:shd w:val="clear" w:color="auto" w:fill="FFFFFF"/>
          <w:lang w:val="uk-UA"/>
        </w:rPr>
        <w:t>Харитонюк</w:t>
      </w:r>
      <w:proofErr w:type="spellEnd"/>
      <w:r w:rsidR="007A3D73" w:rsidRPr="00A01A0A">
        <w:rPr>
          <w:rFonts w:ascii="Times New Roman" w:hAnsi="Times New Roman" w:cs="Times New Roman"/>
          <w:sz w:val="28"/>
          <w:szCs w:val="28"/>
          <w:shd w:val="clear" w:color="auto" w:fill="FFFFFF"/>
          <w:lang w:val="uk-UA"/>
        </w:rPr>
        <w:t xml:space="preserve"> визначено сутність цього феномену, основні характеристики та різновиди. Т. </w:t>
      </w:r>
      <w:proofErr w:type="spellStart"/>
      <w:r w:rsidR="007A3D73" w:rsidRPr="00A01A0A">
        <w:rPr>
          <w:rFonts w:ascii="Times New Roman" w:hAnsi="Times New Roman" w:cs="Times New Roman"/>
          <w:sz w:val="28"/>
          <w:szCs w:val="28"/>
          <w:shd w:val="clear" w:color="auto" w:fill="FFFFFF"/>
          <w:lang w:val="uk-UA"/>
        </w:rPr>
        <w:t>Бушуєва</w:t>
      </w:r>
      <w:proofErr w:type="spellEnd"/>
      <w:r w:rsidR="007A3D73" w:rsidRPr="00A01A0A">
        <w:rPr>
          <w:rFonts w:ascii="Times New Roman" w:hAnsi="Times New Roman" w:cs="Times New Roman"/>
          <w:sz w:val="28"/>
          <w:szCs w:val="28"/>
          <w:shd w:val="clear" w:color="auto" w:fill="FFFFFF"/>
          <w:lang w:val="uk-UA"/>
        </w:rPr>
        <w:t>, Є. </w:t>
      </w:r>
      <w:proofErr w:type="spellStart"/>
      <w:r w:rsidR="007A3D73" w:rsidRPr="00A01A0A">
        <w:rPr>
          <w:rFonts w:ascii="Times New Roman" w:hAnsi="Times New Roman" w:cs="Times New Roman"/>
          <w:sz w:val="28"/>
          <w:szCs w:val="28"/>
          <w:shd w:val="clear" w:color="auto" w:fill="FFFFFF"/>
          <w:lang w:val="uk-UA"/>
        </w:rPr>
        <w:t>Глуган</w:t>
      </w:r>
      <w:proofErr w:type="spellEnd"/>
      <w:r w:rsidR="007A3D73" w:rsidRPr="00A01A0A">
        <w:rPr>
          <w:rFonts w:ascii="Times New Roman" w:hAnsi="Times New Roman" w:cs="Times New Roman"/>
          <w:sz w:val="28"/>
          <w:szCs w:val="28"/>
          <w:shd w:val="clear" w:color="auto" w:fill="FFFFFF"/>
          <w:lang w:val="uk-UA"/>
        </w:rPr>
        <w:t>, М. </w:t>
      </w:r>
      <w:proofErr w:type="spellStart"/>
      <w:r w:rsidR="007A3D73" w:rsidRPr="00A01A0A">
        <w:rPr>
          <w:rFonts w:ascii="Times New Roman" w:hAnsi="Times New Roman" w:cs="Times New Roman"/>
          <w:sz w:val="28"/>
          <w:szCs w:val="28"/>
          <w:shd w:val="clear" w:color="auto" w:fill="FFFFFF"/>
          <w:lang w:val="uk-UA"/>
        </w:rPr>
        <w:t>Мушкевич</w:t>
      </w:r>
      <w:proofErr w:type="spellEnd"/>
      <w:r w:rsidR="007A3D73" w:rsidRPr="00A01A0A">
        <w:rPr>
          <w:rFonts w:ascii="Times New Roman" w:hAnsi="Times New Roman" w:cs="Times New Roman"/>
          <w:sz w:val="28"/>
          <w:szCs w:val="28"/>
          <w:shd w:val="clear" w:color="auto" w:fill="FFFFFF"/>
          <w:lang w:val="uk-UA"/>
        </w:rPr>
        <w:t xml:space="preserve">, </w:t>
      </w:r>
      <w:r w:rsidR="008D1DA6" w:rsidRPr="00A01A0A">
        <w:rPr>
          <w:rFonts w:ascii="Times New Roman" w:hAnsi="Times New Roman" w:cs="Times New Roman"/>
          <w:sz w:val="28"/>
          <w:szCs w:val="28"/>
          <w:shd w:val="clear" w:color="auto" w:fill="FFFFFF"/>
          <w:lang w:val="uk-UA"/>
        </w:rPr>
        <w:t>Л. Руденк</w:t>
      </w:r>
      <w:r w:rsidR="00B52177" w:rsidRPr="00A01A0A">
        <w:rPr>
          <w:rFonts w:ascii="Times New Roman" w:hAnsi="Times New Roman" w:cs="Times New Roman"/>
          <w:sz w:val="28"/>
          <w:szCs w:val="28"/>
          <w:shd w:val="clear" w:color="auto" w:fill="FFFFFF"/>
          <w:lang w:val="uk-UA"/>
        </w:rPr>
        <w:t>о</w:t>
      </w:r>
      <w:r w:rsidR="008D1DA6" w:rsidRPr="00A01A0A">
        <w:rPr>
          <w:rFonts w:ascii="Times New Roman" w:hAnsi="Times New Roman" w:cs="Times New Roman"/>
          <w:sz w:val="28"/>
          <w:szCs w:val="28"/>
          <w:shd w:val="clear" w:color="auto" w:fill="FFFFFF"/>
          <w:lang w:val="uk-UA"/>
        </w:rPr>
        <w:t xml:space="preserve">, </w:t>
      </w:r>
      <w:r w:rsidR="007A3D73" w:rsidRPr="00A01A0A">
        <w:rPr>
          <w:rFonts w:ascii="Times New Roman" w:hAnsi="Times New Roman" w:cs="Times New Roman"/>
          <w:sz w:val="28"/>
          <w:szCs w:val="28"/>
          <w:shd w:val="clear" w:color="auto" w:fill="FFFFFF"/>
          <w:lang w:val="uk-UA"/>
        </w:rPr>
        <w:t>Н. Сидоренк</w:t>
      </w:r>
      <w:r w:rsidR="008D1DA6" w:rsidRPr="00A01A0A">
        <w:rPr>
          <w:rFonts w:ascii="Times New Roman" w:hAnsi="Times New Roman" w:cs="Times New Roman"/>
          <w:sz w:val="28"/>
          <w:szCs w:val="28"/>
          <w:shd w:val="clear" w:color="auto" w:fill="FFFFFF"/>
          <w:lang w:val="uk-UA"/>
        </w:rPr>
        <w:t>о</w:t>
      </w:r>
      <w:r w:rsidR="00601B0A" w:rsidRPr="00A01A0A">
        <w:rPr>
          <w:rFonts w:ascii="Times New Roman" w:hAnsi="Times New Roman" w:cs="Times New Roman"/>
          <w:sz w:val="28"/>
          <w:szCs w:val="28"/>
          <w:shd w:val="clear" w:color="auto" w:fill="FFFFFF"/>
          <w:lang w:val="uk-UA"/>
        </w:rPr>
        <w:t>, О. Хрущ</w:t>
      </w:r>
      <w:r w:rsidR="008D1DA6" w:rsidRPr="00A01A0A">
        <w:rPr>
          <w:rFonts w:ascii="Times New Roman" w:hAnsi="Times New Roman" w:cs="Times New Roman"/>
          <w:sz w:val="28"/>
          <w:szCs w:val="28"/>
          <w:shd w:val="clear" w:color="auto" w:fill="FFFFFF"/>
          <w:lang w:val="uk-UA"/>
        </w:rPr>
        <w:t xml:space="preserve"> </w:t>
      </w:r>
      <w:r w:rsidR="007A3D73" w:rsidRPr="00A01A0A">
        <w:rPr>
          <w:rFonts w:ascii="Times New Roman" w:hAnsi="Times New Roman" w:cs="Times New Roman"/>
          <w:sz w:val="28"/>
          <w:szCs w:val="28"/>
          <w:shd w:val="clear" w:color="auto" w:fill="FFFFFF"/>
          <w:lang w:val="uk-UA"/>
        </w:rPr>
        <w:t>вивчали основні психоло</w:t>
      </w:r>
      <w:r w:rsidR="008D1DA6" w:rsidRPr="00A01A0A">
        <w:rPr>
          <w:rFonts w:ascii="Times New Roman" w:hAnsi="Times New Roman" w:cs="Times New Roman"/>
          <w:sz w:val="28"/>
          <w:szCs w:val="28"/>
          <w:shd w:val="clear" w:color="auto" w:fill="FFFFFF"/>
          <w:lang w:val="uk-UA"/>
        </w:rPr>
        <w:t>гі</w:t>
      </w:r>
      <w:r w:rsidR="007A3D73" w:rsidRPr="00A01A0A">
        <w:rPr>
          <w:rFonts w:ascii="Times New Roman" w:hAnsi="Times New Roman" w:cs="Times New Roman"/>
          <w:sz w:val="28"/>
          <w:szCs w:val="28"/>
          <w:shd w:val="clear" w:color="auto" w:fill="FFFFFF"/>
          <w:lang w:val="uk-UA"/>
        </w:rPr>
        <w:t>чні особливості розвитку уваги саме в старшому дошкільному віці.</w:t>
      </w:r>
    </w:p>
    <w:p w14:paraId="2DEF0024" w14:textId="1F56541D" w:rsidR="007A3D73" w:rsidRPr="00A01A0A" w:rsidRDefault="007A3D73" w:rsidP="008D1DA6">
      <w:pPr>
        <w:spacing w:after="0" w:line="360" w:lineRule="auto"/>
        <w:ind w:firstLine="709"/>
        <w:jc w:val="both"/>
        <w:rPr>
          <w:rFonts w:ascii="Times New Roman" w:hAnsi="Times New Roman" w:cs="Times New Roman"/>
          <w:sz w:val="28"/>
          <w:szCs w:val="28"/>
          <w:shd w:val="clear" w:color="auto" w:fill="FFFFFF"/>
          <w:lang w:val="uk-UA"/>
        </w:rPr>
      </w:pPr>
      <w:r w:rsidRPr="00A01A0A">
        <w:rPr>
          <w:rFonts w:ascii="Times New Roman" w:hAnsi="Times New Roman" w:cs="Times New Roman"/>
          <w:sz w:val="28"/>
          <w:szCs w:val="28"/>
          <w:shd w:val="clear" w:color="auto" w:fill="FFFFFF"/>
          <w:lang w:val="uk-UA"/>
        </w:rPr>
        <w:t xml:space="preserve">Сучасні дослідження відомих вчених, таких як </w:t>
      </w:r>
      <w:r w:rsidR="008D1DA6" w:rsidRPr="00A01A0A">
        <w:rPr>
          <w:rFonts w:ascii="Times New Roman" w:hAnsi="Times New Roman" w:cs="Times New Roman"/>
          <w:sz w:val="28"/>
          <w:szCs w:val="28"/>
          <w:shd w:val="clear" w:color="auto" w:fill="FFFFFF"/>
          <w:lang w:val="uk-UA"/>
        </w:rPr>
        <w:t>В. </w:t>
      </w:r>
      <w:proofErr w:type="spellStart"/>
      <w:r w:rsidR="008D1DA6" w:rsidRPr="00A01A0A">
        <w:rPr>
          <w:rFonts w:ascii="Times New Roman" w:hAnsi="Times New Roman" w:cs="Times New Roman"/>
          <w:sz w:val="28"/>
          <w:szCs w:val="28"/>
          <w:shd w:val="clear" w:color="auto" w:fill="FFFFFF"/>
          <w:lang w:val="uk-UA"/>
        </w:rPr>
        <w:t>Білоусової</w:t>
      </w:r>
      <w:proofErr w:type="spellEnd"/>
      <w:r w:rsidR="008D1DA6" w:rsidRPr="00A01A0A">
        <w:rPr>
          <w:rFonts w:ascii="Times New Roman" w:hAnsi="Times New Roman" w:cs="Times New Roman"/>
          <w:sz w:val="28"/>
          <w:szCs w:val="28"/>
          <w:shd w:val="clear" w:color="auto" w:fill="FFFFFF"/>
          <w:lang w:val="uk-UA"/>
        </w:rPr>
        <w:t>, В. Бондаренка, М. Дворник, Н. </w:t>
      </w:r>
      <w:proofErr w:type="spellStart"/>
      <w:r w:rsidR="008D1DA6" w:rsidRPr="00A01A0A">
        <w:rPr>
          <w:rFonts w:ascii="Times New Roman" w:hAnsi="Times New Roman" w:cs="Times New Roman"/>
          <w:sz w:val="28"/>
          <w:szCs w:val="28"/>
          <w:shd w:val="clear" w:color="auto" w:fill="FFFFFF"/>
          <w:lang w:val="uk-UA"/>
        </w:rPr>
        <w:t>Іщанської</w:t>
      </w:r>
      <w:proofErr w:type="spellEnd"/>
      <w:r w:rsidR="008D1DA6" w:rsidRPr="00A01A0A">
        <w:rPr>
          <w:rFonts w:ascii="Times New Roman" w:hAnsi="Times New Roman" w:cs="Times New Roman"/>
          <w:sz w:val="28"/>
          <w:szCs w:val="28"/>
          <w:shd w:val="clear" w:color="auto" w:fill="FFFFFF"/>
          <w:lang w:val="uk-UA"/>
        </w:rPr>
        <w:t>, Н. </w:t>
      </w:r>
      <w:proofErr w:type="spellStart"/>
      <w:r w:rsidR="008D1DA6" w:rsidRPr="00A01A0A">
        <w:rPr>
          <w:rFonts w:ascii="Times New Roman" w:hAnsi="Times New Roman" w:cs="Times New Roman"/>
          <w:sz w:val="28"/>
          <w:szCs w:val="28"/>
          <w:shd w:val="clear" w:color="auto" w:fill="FFFFFF"/>
          <w:lang w:val="uk-UA"/>
        </w:rPr>
        <w:t>Каргіної</w:t>
      </w:r>
      <w:proofErr w:type="spellEnd"/>
      <w:r w:rsidRPr="00A01A0A">
        <w:rPr>
          <w:rFonts w:ascii="Times New Roman" w:hAnsi="Times New Roman" w:cs="Times New Roman"/>
          <w:sz w:val="28"/>
          <w:szCs w:val="28"/>
          <w:shd w:val="clear" w:color="auto" w:fill="FFFFFF"/>
          <w:lang w:val="uk-UA"/>
        </w:rPr>
        <w:t>,</w:t>
      </w:r>
      <w:r w:rsidR="008D1DA6" w:rsidRPr="00A01A0A">
        <w:rPr>
          <w:rFonts w:ascii="Times New Roman" w:hAnsi="Times New Roman" w:cs="Times New Roman"/>
          <w:sz w:val="28"/>
          <w:szCs w:val="28"/>
          <w:shd w:val="clear" w:color="auto" w:fill="FFFFFF"/>
          <w:lang w:val="uk-UA"/>
        </w:rPr>
        <w:t xml:space="preserve"> Я. </w:t>
      </w:r>
      <w:proofErr w:type="spellStart"/>
      <w:r w:rsidR="008D1DA6" w:rsidRPr="00A01A0A">
        <w:rPr>
          <w:rFonts w:ascii="Times New Roman" w:hAnsi="Times New Roman" w:cs="Times New Roman"/>
          <w:sz w:val="28"/>
          <w:szCs w:val="28"/>
          <w:shd w:val="clear" w:color="auto" w:fill="FFFFFF"/>
          <w:lang w:val="uk-UA"/>
        </w:rPr>
        <w:t>Кадук</w:t>
      </w:r>
      <w:proofErr w:type="spellEnd"/>
      <w:r w:rsidRPr="00A01A0A">
        <w:rPr>
          <w:rFonts w:ascii="Times New Roman" w:hAnsi="Times New Roman" w:cs="Times New Roman"/>
          <w:sz w:val="28"/>
          <w:szCs w:val="28"/>
          <w:shd w:val="clear" w:color="auto" w:fill="FFFFFF"/>
          <w:lang w:val="uk-UA"/>
        </w:rPr>
        <w:t xml:space="preserve"> спрямовані на розуміння сутності мобільних додатків, основних їх різновидів та впливу на розвиток дітей дошкільного віку.</w:t>
      </w:r>
    </w:p>
    <w:p w14:paraId="4D3F2912" w14:textId="7CD81166" w:rsidR="007A3D73" w:rsidRPr="00A01A0A" w:rsidRDefault="00CC064E" w:rsidP="007A3D73">
      <w:pPr>
        <w:spacing w:after="0" w:line="360" w:lineRule="auto"/>
        <w:ind w:right="-1" w:firstLine="709"/>
        <w:jc w:val="both"/>
        <w:rPr>
          <w:rFonts w:ascii="Times New Roman" w:hAnsi="Times New Roman"/>
          <w:sz w:val="28"/>
          <w:szCs w:val="28"/>
          <w:lang w:val="uk-UA"/>
        </w:rPr>
      </w:pPr>
      <w:r w:rsidRPr="00A01A0A">
        <w:rPr>
          <w:rFonts w:ascii="Times New Roman" w:hAnsi="Times New Roman"/>
          <w:sz w:val="28"/>
          <w:szCs w:val="28"/>
          <w:lang w:val="uk-UA"/>
        </w:rPr>
        <w:t xml:space="preserve">Незважаючи на те, що проблема </w:t>
      </w:r>
      <w:r w:rsidR="007A3D73" w:rsidRPr="00A01A0A">
        <w:rPr>
          <w:rFonts w:ascii="Times New Roman" w:hAnsi="Times New Roman"/>
          <w:sz w:val="28"/>
          <w:szCs w:val="28"/>
          <w:lang w:val="uk-UA"/>
        </w:rPr>
        <w:t xml:space="preserve">розвитку уваги дітей старшого дошкільного віку </w:t>
      </w:r>
      <w:r w:rsidRPr="00A01A0A">
        <w:rPr>
          <w:rFonts w:ascii="Times New Roman" w:hAnsi="Times New Roman"/>
          <w:sz w:val="28"/>
          <w:szCs w:val="28"/>
          <w:lang w:val="uk-UA"/>
        </w:rPr>
        <w:t xml:space="preserve">досліджується науковцями протягом багатьох десятиліть, вона і сьогодні є однією з актуальних і складних психологічних проблем, адже не в повній мірі розкрито особливості </w:t>
      </w:r>
      <w:r w:rsidR="007A3D73" w:rsidRPr="00A01A0A">
        <w:rPr>
          <w:rFonts w:ascii="Times New Roman" w:hAnsi="Times New Roman"/>
          <w:sz w:val="28"/>
          <w:szCs w:val="28"/>
          <w:lang w:val="uk-UA"/>
        </w:rPr>
        <w:t>впливу мобільних додатків у цьому процесі.</w:t>
      </w:r>
    </w:p>
    <w:p w14:paraId="7714ECA3" w14:textId="6FAC17C5" w:rsidR="007A3D73" w:rsidRPr="00A01A0A" w:rsidRDefault="00CC064E" w:rsidP="008D1DA6">
      <w:pPr>
        <w:spacing w:after="0" w:line="360" w:lineRule="auto"/>
        <w:ind w:right="-1" w:firstLine="709"/>
        <w:jc w:val="both"/>
        <w:rPr>
          <w:rFonts w:ascii="Times New Roman" w:hAnsi="Times New Roman"/>
          <w:sz w:val="28"/>
          <w:szCs w:val="28"/>
          <w:lang w:val="uk-UA"/>
        </w:rPr>
      </w:pPr>
      <w:r w:rsidRPr="00A01A0A">
        <w:rPr>
          <w:rFonts w:ascii="Times New Roman" w:hAnsi="Times New Roman"/>
          <w:sz w:val="28"/>
          <w:szCs w:val="28"/>
          <w:lang w:val="uk-UA"/>
        </w:rPr>
        <w:t xml:space="preserve">Актуальність та недостатня розробленість обраної проблеми, її теоретична і практична значущість зумовили вибір </w:t>
      </w:r>
      <w:r w:rsidRPr="00A01A0A">
        <w:rPr>
          <w:rFonts w:ascii="Times New Roman" w:hAnsi="Times New Roman"/>
          <w:b/>
          <w:sz w:val="28"/>
          <w:szCs w:val="28"/>
          <w:lang w:val="uk-UA"/>
        </w:rPr>
        <w:t>теми</w:t>
      </w:r>
      <w:r w:rsidRPr="00A01A0A">
        <w:rPr>
          <w:rFonts w:ascii="Times New Roman" w:hAnsi="Times New Roman"/>
          <w:sz w:val="28"/>
          <w:szCs w:val="28"/>
          <w:lang w:val="uk-UA"/>
        </w:rPr>
        <w:t xml:space="preserve"> дослідження: </w:t>
      </w:r>
      <w:r w:rsidRPr="00A01A0A">
        <w:rPr>
          <w:rFonts w:ascii="Times New Roman" w:hAnsi="Times New Roman"/>
          <w:b/>
          <w:bCs/>
          <w:sz w:val="28"/>
          <w:szCs w:val="28"/>
          <w:lang w:val="uk-UA"/>
        </w:rPr>
        <w:t>«</w:t>
      </w:r>
      <w:r w:rsidR="007A3D73" w:rsidRPr="00A01A0A">
        <w:rPr>
          <w:rFonts w:ascii="Times New Roman" w:hAnsi="Times New Roman" w:cs="Times New Roman"/>
          <w:b/>
          <w:sz w:val="28"/>
          <w:szCs w:val="28"/>
          <w:lang w:val="uk-UA"/>
        </w:rPr>
        <w:t>Психологічні особливості розвитку уваги старших дошкільників за допомогою мобільних додатків</w:t>
      </w:r>
      <w:r w:rsidRPr="00A01A0A">
        <w:rPr>
          <w:rFonts w:ascii="Times New Roman" w:hAnsi="Times New Roman"/>
          <w:b/>
          <w:bCs/>
          <w:sz w:val="28"/>
          <w:szCs w:val="28"/>
          <w:lang w:val="uk-UA"/>
        </w:rPr>
        <w:t xml:space="preserve">». </w:t>
      </w:r>
    </w:p>
    <w:p w14:paraId="481CA322" w14:textId="4F585AC3" w:rsidR="001A068E" w:rsidRPr="00A01A0A" w:rsidRDefault="001A068E" w:rsidP="008D1DA6">
      <w:pPr>
        <w:tabs>
          <w:tab w:val="left" w:pos="993"/>
        </w:tabs>
        <w:spacing w:after="0" w:line="360" w:lineRule="auto"/>
        <w:ind w:firstLine="709"/>
        <w:jc w:val="both"/>
        <w:rPr>
          <w:rFonts w:ascii="Times New Roman" w:hAnsi="Times New Roman" w:cs="Times New Roman"/>
          <w:bCs/>
          <w:sz w:val="28"/>
          <w:szCs w:val="28"/>
          <w:lang w:val="uk-UA"/>
        </w:rPr>
      </w:pPr>
      <w:r w:rsidRPr="00A01A0A">
        <w:rPr>
          <w:rFonts w:ascii="Times New Roman" w:eastAsia="Times New Roman" w:hAnsi="Times New Roman" w:cs="Times New Roman"/>
          <w:b/>
          <w:bCs/>
          <w:sz w:val="28"/>
          <w:szCs w:val="28"/>
          <w:lang w:val="uk-UA" w:eastAsia="uk-UA"/>
        </w:rPr>
        <w:t>Мета дослідження</w:t>
      </w:r>
      <w:r w:rsidRPr="00A01A0A">
        <w:rPr>
          <w:rFonts w:ascii="Times New Roman" w:eastAsia="Times New Roman" w:hAnsi="Times New Roman" w:cs="Times New Roman"/>
          <w:sz w:val="28"/>
          <w:szCs w:val="28"/>
          <w:lang w:val="uk-UA" w:eastAsia="uk-UA"/>
        </w:rPr>
        <w:t xml:space="preserve"> – </w:t>
      </w:r>
      <w:r w:rsidR="008D1DA6" w:rsidRPr="00A01A0A">
        <w:rPr>
          <w:rFonts w:ascii="Times New Roman" w:eastAsia="Times New Roman" w:hAnsi="Times New Roman" w:cs="Times New Roman"/>
          <w:sz w:val="28"/>
          <w:szCs w:val="28"/>
          <w:lang w:val="uk-UA" w:eastAsia="uk-UA"/>
        </w:rPr>
        <w:t xml:space="preserve">дослідити вплив мобільних додатків на розвиток </w:t>
      </w:r>
      <w:r w:rsidR="008D1DA6" w:rsidRPr="00A01A0A">
        <w:rPr>
          <w:rFonts w:ascii="Times New Roman" w:hAnsi="Times New Roman" w:cs="Times New Roman"/>
          <w:bCs/>
          <w:sz w:val="28"/>
          <w:szCs w:val="28"/>
          <w:lang w:val="uk-UA"/>
        </w:rPr>
        <w:t>уваги дітей старшого дошкільного віку.</w:t>
      </w:r>
    </w:p>
    <w:p w14:paraId="0DAB205A" w14:textId="77777777" w:rsidR="001A068E" w:rsidRPr="00A01A0A" w:rsidRDefault="001A068E" w:rsidP="001A068E">
      <w:pPr>
        <w:tabs>
          <w:tab w:val="left" w:pos="993"/>
        </w:tabs>
        <w:spacing w:after="0" w:line="360" w:lineRule="auto"/>
        <w:ind w:firstLine="709"/>
        <w:jc w:val="both"/>
        <w:rPr>
          <w:rFonts w:ascii="Times New Roman" w:eastAsia="Times New Roman" w:hAnsi="Times New Roman" w:cs="Times New Roman"/>
          <w:b/>
          <w:bCs/>
          <w:sz w:val="28"/>
          <w:szCs w:val="28"/>
          <w:lang w:val="uk-UA" w:eastAsia="uk-UA"/>
        </w:rPr>
      </w:pPr>
      <w:r w:rsidRPr="00A01A0A">
        <w:rPr>
          <w:rFonts w:ascii="Times New Roman" w:eastAsia="Times New Roman" w:hAnsi="Times New Roman" w:cs="Times New Roman"/>
          <w:sz w:val="28"/>
          <w:szCs w:val="28"/>
          <w:lang w:val="uk-UA" w:eastAsia="uk-UA"/>
        </w:rPr>
        <w:t xml:space="preserve">Для досягнення мети були поставлені наступні </w:t>
      </w:r>
      <w:r w:rsidRPr="00A01A0A">
        <w:rPr>
          <w:rFonts w:ascii="Times New Roman" w:eastAsia="Times New Roman" w:hAnsi="Times New Roman" w:cs="Times New Roman"/>
          <w:b/>
          <w:bCs/>
          <w:sz w:val="28"/>
          <w:szCs w:val="28"/>
          <w:lang w:val="uk-UA" w:eastAsia="uk-UA"/>
        </w:rPr>
        <w:t>завдання:</w:t>
      </w:r>
    </w:p>
    <w:p w14:paraId="7904DDBB" w14:textId="452AB404" w:rsidR="001A068E" w:rsidRPr="00A01A0A" w:rsidRDefault="001A068E">
      <w:pPr>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uk-UA" w:eastAsia="uk-UA"/>
        </w:rPr>
      </w:pPr>
      <w:bookmarkStart w:id="4" w:name="_Hlk196852915"/>
      <w:r w:rsidRPr="00A01A0A">
        <w:rPr>
          <w:rFonts w:ascii="Times New Roman" w:eastAsia="Times New Roman" w:hAnsi="Times New Roman" w:cs="Times New Roman"/>
          <w:sz w:val="28"/>
          <w:szCs w:val="28"/>
          <w:lang w:val="uk-UA" w:eastAsia="uk-UA"/>
        </w:rPr>
        <w:t>Здійснити теоретичний аналіз феномену уваги та особливостей її розвитку у дітей старшого дошкільного віку</w:t>
      </w:r>
      <w:r w:rsidR="008D1DA6" w:rsidRPr="00A01A0A">
        <w:rPr>
          <w:rFonts w:ascii="Times New Roman" w:eastAsia="Times New Roman" w:hAnsi="Times New Roman" w:cs="Times New Roman"/>
          <w:sz w:val="28"/>
          <w:szCs w:val="28"/>
          <w:lang w:val="uk-UA" w:eastAsia="uk-UA"/>
        </w:rPr>
        <w:t xml:space="preserve"> засобами мобільних додатків.</w:t>
      </w:r>
    </w:p>
    <w:p w14:paraId="4ABB423F" w14:textId="3132AD8C" w:rsidR="001A068E" w:rsidRPr="00A01A0A" w:rsidRDefault="008D1DA6">
      <w:pPr>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Емпірично д</w:t>
      </w:r>
      <w:r w:rsidR="001A068E" w:rsidRPr="00A01A0A">
        <w:rPr>
          <w:rFonts w:ascii="Times New Roman" w:eastAsia="Times New Roman" w:hAnsi="Times New Roman" w:cs="Times New Roman"/>
          <w:sz w:val="28"/>
          <w:szCs w:val="28"/>
          <w:lang w:val="uk-UA" w:eastAsia="uk-UA"/>
        </w:rPr>
        <w:t>ослідити вплив мобільних додатків на розвиток уваги дітей цього вікового періоду.</w:t>
      </w:r>
    </w:p>
    <w:p w14:paraId="0CE959B6" w14:textId="77777777" w:rsidR="001A068E" w:rsidRPr="00A01A0A" w:rsidRDefault="001A068E">
      <w:pPr>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Розробити психологічні рекомендації щодо ефективного використання мобільних додатків у процесі розвитку уваги дітей старшого дошкільного віку.</w:t>
      </w:r>
    </w:p>
    <w:bookmarkEnd w:id="4"/>
    <w:p w14:paraId="6F234107" w14:textId="77777777" w:rsidR="001A068E" w:rsidRPr="00A01A0A" w:rsidRDefault="001A068E" w:rsidP="001A068E">
      <w:pPr>
        <w:tabs>
          <w:tab w:val="left" w:pos="993"/>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b/>
          <w:bCs/>
          <w:sz w:val="28"/>
          <w:szCs w:val="28"/>
          <w:lang w:val="uk-UA" w:eastAsia="uk-UA"/>
        </w:rPr>
        <w:lastRenderedPageBreak/>
        <w:t>Об’єкт дослідження</w:t>
      </w:r>
      <w:r w:rsidRPr="00A01A0A">
        <w:rPr>
          <w:rFonts w:ascii="Times New Roman" w:eastAsia="Times New Roman" w:hAnsi="Times New Roman" w:cs="Times New Roman"/>
          <w:sz w:val="28"/>
          <w:szCs w:val="28"/>
          <w:lang w:val="uk-UA" w:eastAsia="uk-UA"/>
        </w:rPr>
        <w:t xml:space="preserve"> – увага дітей старшого дошкільного віку.</w:t>
      </w:r>
    </w:p>
    <w:p w14:paraId="3682A64D" w14:textId="77777777" w:rsidR="001A068E" w:rsidRPr="00A01A0A" w:rsidRDefault="001A068E" w:rsidP="001A068E">
      <w:pPr>
        <w:tabs>
          <w:tab w:val="left" w:pos="993"/>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b/>
          <w:bCs/>
          <w:sz w:val="28"/>
          <w:szCs w:val="28"/>
          <w:lang w:val="uk-UA" w:eastAsia="uk-UA"/>
        </w:rPr>
        <w:t>Предмет дослідження</w:t>
      </w:r>
      <w:r w:rsidRPr="00A01A0A">
        <w:rPr>
          <w:rFonts w:ascii="Times New Roman" w:eastAsia="Times New Roman" w:hAnsi="Times New Roman" w:cs="Times New Roman"/>
          <w:sz w:val="28"/>
          <w:szCs w:val="28"/>
          <w:lang w:val="uk-UA" w:eastAsia="uk-UA"/>
        </w:rPr>
        <w:t xml:space="preserve"> – вплив мобільних додатків на розвиток уваги дітей старшого дошкільного віку.</w:t>
      </w:r>
    </w:p>
    <w:p w14:paraId="6522056D" w14:textId="77777777" w:rsidR="0086275D" w:rsidRPr="00A01A0A" w:rsidRDefault="001A068E" w:rsidP="0086275D">
      <w:pPr>
        <w:tabs>
          <w:tab w:val="left" w:pos="993"/>
        </w:tabs>
        <w:spacing w:after="0" w:line="360" w:lineRule="auto"/>
        <w:ind w:firstLine="709"/>
        <w:jc w:val="both"/>
        <w:rPr>
          <w:rFonts w:ascii="Times New Roman" w:eastAsia="Times New Roman" w:hAnsi="Times New Roman" w:cs="Times New Roman"/>
          <w:b/>
          <w:bCs/>
          <w:sz w:val="28"/>
          <w:szCs w:val="28"/>
          <w:lang w:val="uk-UA" w:eastAsia="uk-UA"/>
        </w:rPr>
      </w:pPr>
      <w:r w:rsidRPr="00A01A0A">
        <w:rPr>
          <w:rFonts w:ascii="Times New Roman" w:eastAsia="Times New Roman" w:hAnsi="Times New Roman" w:cs="Times New Roman"/>
          <w:sz w:val="28"/>
          <w:szCs w:val="28"/>
          <w:lang w:val="uk-UA" w:eastAsia="uk-UA"/>
        </w:rPr>
        <w:t xml:space="preserve">Для реалізації поставленої мети використано такі </w:t>
      </w:r>
      <w:r w:rsidRPr="00A01A0A">
        <w:rPr>
          <w:rFonts w:ascii="Times New Roman" w:eastAsia="Times New Roman" w:hAnsi="Times New Roman" w:cs="Times New Roman"/>
          <w:b/>
          <w:bCs/>
          <w:sz w:val="28"/>
          <w:szCs w:val="28"/>
          <w:lang w:val="uk-UA" w:eastAsia="uk-UA"/>
        </w:rPr>
        <w:t>методи:</w:t>
      </w:r>
    </w:p>
    <w:p w14:paraId="7DE3E9CE" w14:textId="76E5D3C3" w:rsidR="0086275D" w:rsidRPr="00A01A0A" w:rsidRDefault="0086275D" w:rsidP="0086275D">
      <w:pPr>
        <w:tabs>
          <w:tab w:val="left" w:pos="993"/>
        </w:tabs>
        <w:spacing w:after="0" w:line="360" w:lineRule="auto"/>
        <w:ind w:firstLine="709"/>
        <w:jc w:val="both"/>
        <w:rPr>
          <w:rFonts w:ascii="Times New Roman" w:hAnsi="Times New Roman"/>
          <w:sz w:val="28"/>
          <w:szCs w:val="28"/>
          <w:lang w:val="uk-UA"/>
        </w:rPr>
      </w:pPr>
      <w:r w:rsidRPr="00A01A0A">
        <w:rPr>
          <w:rFonts w:ascii="Times New Roman" w:eastAsia="Times New Roman" w:hAnsi="Times New Roman" w:cs="Times New Roman"/>
          <w:b/>
          <w:bCs/>
          <w:sz w:val="28"/>
          <w:szCs w:val="28"/>
          <w:lang w:val="uk-UA" w:eastAsia="uk-UA"/>
        </w:rPr>
        <w:t>– </w:t>
      </w:r>
      <w:r w:rsidR="001A068E" w:rsidRPr="00A01A0A">
        <w:rPr>
          <w:rFonts w:ascii="Times New Roman" w:eastAsia="Times New Roman" w:hAnsi="Times New Roman" w:cs="Times New Roman"/>
          <w:sz w:val="28"/>
          <w:szCs w:val="28"/>
          <w:lang w:val="uk-UA" w:eastAsia="uk-UA"/>
        </w:rPr>
        <w:t xml:space="preserve">теоретичні: </w:t>
      </w:r>
      <w:r w:rsidRPr="00A01A0A">
        <w:rPr>
          <w:rFonts w:ascii="Times New Roman" w:hAnsi="Times New Roman"/>
          <w:sz w:val="28"/>
          <w:szCs w:val="28"/>
          <w:lang w:val="uk-UA"/>
        </w:rPr>
        <w:t>аналіз літератури з психології для визначення теоретичних засад наукового пошуку і стану дослідженості проблеми; метод дидактичного моделювання під час визначення особливостей впливу мобільних додатків на розвиток уваги дітей старшого дошкільного віку; систематизації та узагальнення;</w:t>
      </w:r>
    </w:p>
    <w:p w14:paraId="0691F3BB" w14:textId="77777777" w:rsidR="0086275D" w:rsidRPr="00A01A0A" w:rsidRDefault="0086275D" w:rsidP="0086275D">
      <w:pPr>
        <w:tabs>
          <w:tab w:val="left" w:pos="993"/>
        </w:tabs>
        <w:spacing w:after="0" w:line="360" w:lineRule="auto"/>
        <w:ind w:left="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w:t>
      </w:r>
      <w:r w:rsidR="001A068E" w:rsidRPr="00A01A0A">
        <w:rPr>
          <w:rFonts w:ascii="Times New Roman" w:eastAsia="Times New Roman" w:hAnsi="Times New Roman" w:cs="Times New Roman"/>
          <w:sz w:val="28"/>
          <w:szCs w:val="28"/>
          <w:lang w:val="uk-UA" w:eastAsia="uk-UA"/>
        </w:rPr>
        <w:t xml:space="preserve">емпіричні: спостереження, бесіда, </w:t>
      </w:r>
      <w:r w:rsidRPr="00A01A0A">
        <w:rPr>
          <w:rFonts w:ascii="Times New Roman" w:eastAsia="Times New Roman" w:hAnsi="Times New Roman" w:cs="Times New Roman"/>
          <w:sz w:val="28"/>
          <w:szCs w:val="28"/>
          <w:lang w:val="uk-UA" w:eastAsia="uk-UA"/>
        </w:rPr>
        <w:t xml:space="preserve">проективні методики, </w:t>
      </w:r>
      <w:r w:rsidR="001A068E" w:rsidRPr="00A01A0A">
        <w:rPr>
          <w:rFonts w:ascii="Times New Roman" w:eastAsia="Times New Roman" w:hAnsi="Times New Roman" w:cs="Times New Roman"/>
          <w:sz w:val="28"/>
          <w:szCs w:val="28"/>
          <w:lang w:val="uk-UA" w:eastAsia="uk-UA"/>
        </w:rPr>
        <w:t>експеримент;</w:t>
      </w:r>
    </w:p>
    <w:p w14:paraId="051259DD" w14:textId="3B8D401C" w:rsidR="001A068E" w:rsidRPr="00A01A0A" w:rsidRDefault="0086275D" w:rsidP="0086275D">
      <w:pPr>
        <w:tabs>
          <w:tab w:val="left" w:pos="993"/>
        </w:tabs>
        <w:spacing w:after="0" w:line="360" w:lineRule="auto"/>
        <w:ind w:left="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w:t>
      </w:r>
      <w:r w:rsidR="001A068E" w:rsidRPr="00A01A0A">
        <w:rPr>
          <w:rFonts w:ascii="Times New Roman" w:eastAsia="Times New Roman" w:hAnsi="Times New Roman" w:cs="Times New Roman"/>
          <w:sz w:val="28"/>
          <w:szCs w:val="28"/>
          <w:lang w:val="uk-UA" w:eastAsia="uk-UA"/>
        </w:rPr>
        <w:t>методи статистичного аналізу для обробки результатів дослідження.</w:t>
      </w:r>
    </w:p>
    <w:p w14:paraId="2C0E3081" w14:textId="5C7EFCBF" w:rsidR="001A068E" w:rsidRPr="00A01A0A" w:rsidRDefault="001A068E" w:rsidP="001A068E">
      <w:pPr>
        <w:tabs>
          <w:tab w:val="left" w:pos="993"/>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b/>
          <w:bCs/>
          <w:sz w:val="28"/>
          <w:szCs w:val="28"/>
          <w:lang w:val="uk-UA" w:eastAsia="uk-UA"/>
        </w:rPr>
        <w:t>Структура роботи</w:t>
      </w:r>
      <w:r w:rsidRPr="00A01A0A">
        <w:rPr>
          <w:rFonts w:ascii="Times New Roman" w:eastAsia="Times New Roman" w:hAnsi="Times New Roman" w:cs="Times New Roman"/>
          <w:sz w:val="28"/>
          <w:szCs w:val="28"/>
          <w:lang w:val="uk-UA" w:eastAsia="uk-UA"/>
        </w:rPr>
        <w:t xml:space="preserve">. </w:t>
      </w:r>
      <w:r w:rsidR="0086275D" w:rsidRPr="00A01A0A">
        <w:rPr>
          <w:rFonts w:ascii="Times New Roman" w:eastAsia="Times New Roman" w:hAnsi="Times New Roman" w:cs="Times New Roman"/>
          <w:sz w:val="28"/>
          <w:szCs w:val="28"/>
          <w:lang w:val="uk-UA" w:eastAsia="uk-UA"/>
        </w:rPr>
        <w:t>Робота</w:t>
      </w:r>
      <w:r w:rsidRPr="00A01A0A">
        <w:rPr>
          <w:rFonts w:ascii="Times New Roman" w:eastAsia="Times New Roman" w:hAnsi="Times New Roman" w:cs="Times New Roman"/>
          <w:sz w:val="28"/>
          <w:szCs w:val="28"/>
          <w:lang w:val="uk-UA" w:eastAsia="uk-UA"/>
        </w:rPr>
        <w:t xml:space="preserve"> складається зі вступу, трьох розділів, висновків до кожного розділу, загальних висновків, списку використаних джерел та додатків. Загальний обсяг роботи становить </w:t>
      </w:r>
      <w:r w:rsidR="006B0CD5" w:rsidRPr="00A01A0A">
        <w:rPr>
          <w:rFonts w:ascii="Times New Roman" w:eastAsia="Times New Roman" w:hAnsi="Times New Roman" w:cs="Times New Roman"/>
          <w:sz w:val="28"/>
          <w:szCs w:val="28"/>
          <w:lang w:val="uk-UA" w:eastAsia="uk-UA"/>
        </w:rPr>
        <w:t xml:space="preserve">78 </w:t>
      </w:r>
      <w:r w:rsidRPr="00A01A0A">
        <w:rPr>
          <w:rFonts w:ascii="Times New Roman" w:eastAsia="Times New Roman" w:hAnsi="Times New Roman" w:cs="Times New Roman"/>
          <w:sz w:val="28"/>
          <w:szCs w:val="28"/>
          <w:lang w:val="uk-UA" w:eastAsia="uk-UA"/>
        </w:rPr>
        <w:t xml:space="preserve">сторінки, з них </w:t>
      </w:r>
      <w:r w:rsidR="006B0CD5" w:rsidRPr="00A01A0A">
        <w:rPr>
          <w:rFonts w:ascii="Times New Roman" w:eastAsia="Times New Roman" w:hAnsi="Times New Roman" w:cs="Times New Roman"/>
          <w:sz w:val="28"/>
          <w:szCs w:val="28"/>
          <w:lang w:val="uk-UA" w:eastAsia="uk-UA"/>
        </w:rPr>
        <w:t>64</w:t>
      </w:r>
      <w:r w:rsidRPr="00A01A0A">
        <w:rPr>
          <w:rFonts w:ascii="Times New Roman" w:eastAsia="Times New Roman" w:hAnsi="Times New Roman" w:cs="Times New Roman"/>
          <w:sz w:val="28"/>
          <w:szCs w:val="28"/>
          <w:lang w:val="uk-UA" w:eastAsia="uk-UA"/>
        </w:rPr>
        <w:t xml:space="preserve"> сторін</w:t>
      </w:r>
      <w:r w:rsidR="006B0CD5" w:rsidRPr="00A01A0A">
        <w:rPr>
          <w:rFonts w:ascii="Times New Roman" w:eastAsia="Times New Roman" w:hAnsi="Times New Roman" w:cs="Times New Roman"/>
          <w:sz w:val="28"/>
          <w:szCs w:val="28"/>
          <w:lang w:val="uk-UA" w:eastAsia="uk-UA"/>
        </w:rPr>
        <w:t xml:space="preserve">ок </w:t>
      </w:r>
      <w:r w:rsidRPr="00A01A0A">
        <w:rPr>
          <w:rFonts w:ascii="Times New Roman" w:eastAsia="Times New Roman" w:hAnsi="Times New Roman" w:cs="Times New Roman"/>
          <w:sz w:val="28"/>
          <w:szCs w:val="28"/>
          <w:lang w:val="uk-UA" w:eastAsia="uk-UA"/>
        </w:rPr>
        <w:t>основного тексту.</w:t>
      </w:r>
    </w:p>
    <w:p w14:paraId="0C2D82FA" w14:textId="77777777" w:rsidR="001A068E" w:rsidRPr="00A01A0A" w:rsidRDefault="001A068E" w:rsidP="001D2639">
      <w:pPr>
        <w:spacing w:after="0" w:line="360" w:lineRule="auto"/>
        <w:ind w:firstLine="709"/>
        <w:jc w:val="center"/>
        <w:rPr>
          <w:rFonts w:ascii="Times New Roman" w:hAnsi="Times New Roman" w:cs="Times New Roman"/>
          <w:b/>
          <w:sz w:val="28"/>
          <w:szCs w:val="28"/>
          <w:lang w:val="uk-UA"/>
        </w:rPr>
      </w:pPr>
    </w:p>
    <w:p w14:paraId="15F4C144" w14:textId="77777777" w:rsidR="001A068E" w:rsidRPr="00A01A0A" w:rsidRDefault="001A068E">
      <w:pPr>
        <w:spacing w:after="160" w:line="259" w:lineRule="auto"/>
        <w:rPr>
          <w:rFonts w:ascii="Times New Roman" w:hAnsi="Times New Roman" w:cs="Times New Roman"/>
          <w:b/>
          <w:sz w:val="28"/>
          <w:szCs w:val="28"/>
          <w:lang w:val="uk-UA"/>
        </w:rPr>
      </w:pPr>
      <w:r w:rsidRPr="00A01A0A">
        <w:rPr>
          <w:rFonts w:ascii="Times New Roman" w:hAnsi="Times New Roman" w:cs="Times New Roman"/>
          <w:b/>
          <w:sz w:val="28"/>
          <w:szCs w:val="28"/>
          <w:lang w:val="uk-UA"/>
        </w:rPr>
        <w:br w:type="page"/>
      </w:r>
    </w:p>
    <w:p w14:paraId="3ADD1071" w14:textId="490668F1" w:rsidR="001D2639" w:rsidRPr="00A01A0A" w:rsidRDefault="00EA1584" w:rsidP="001D2639">
      <w:pPr>
        <w:spacing w:after="0" w:line="360" w:lineRule="auto"/>
        <w:ind w:firstLine="709"/>
        <w:jc w:val="center"/>
        <w:rPr>
          <w:rFonts w:ascii="Times New Roman" w:hAnsi="Times New Roman" w:cs="Times New Roman"/>
          <w:b/>
          <w:sz w:val="28"/>
          <w:szCs w:val="28"/>
          <w:lang w:val="uk-UA"/>
        </w:rPr>
      </w:pPr>
      <w:r w:rsidRPr="00A01A0A">
        <w:rPr>
          <w:rFonts w:ascii="Times New Roman" w:hAnsi="Times New Roman" w:cs="Times New Roman"/>
          <w:b/>
          <w:sz w:val="28"/>
          <w:szCs w:val="28"/>
          <w:lang w:val="uk-UA"/>
        </w:rPr>
        <w:lastRenderedPageBreak/>
        <w:t>РОЗДІЛ І.</w:t>
      </w:r>
    </w:p>
    <w:p w14:paraId="062DF06A" w14:textId="3ABF2F45" w:rsidR="00EA1584" w:rsidRPr="00A01A0A" w:rsidRDefault="00EA1584" w:rsidP="001D2639">
      <w:pPr>
        <w:spacing w:after="0" w:line="360" w:lineRule="auto"/>
        <w:ind w:firstLine="709"/>
        <w:jc w:val="center"/>
        <w:rPr>
          <w:rFonts w:ascii="Times New Roman" w:hAnsi="Times New Roman" w:cs="Times New Roman"/>
          <w:sz w:val="28"/>
          <w:szCs w:val="28"/>
          <w:lang w:val="uk-UA"/>
        </w:rPr>
      </w:pPr>
      <w:r w:rsidRPr="00A01A0A">
        <w:rPr>
          <w:rFonts w:ascii="Times New Roman" w:hAnsi="Times New Roman" w:cs="Times New Roman"/>
          <w:b/>
          <w:sz w:val="28"/>
          <w:szCs w:val="28"/>
          <w:lang w:val="uk-UA"/>
        </w:rPr>
        <w:t>ТЕОРЕТИЧНІ АСПЕКТИ РОЗВИТКУ УВАГИ ДІТЕЙ СТАРШОГО ДОШКІЛЬНОГО ВІКУ ЗА ДОПОМОГОЮ МОБІЛЬНИХ ДОДАТКІВ</w:t>
      </w:r>
    </w:p>
    <w:p w14:paraId="39D11F85" w14:textId="77777777" w:rsidR="001D2639" w:rsidRPr="00A01A0A" w:rsidRDefault="001D2639" w:rsidP="00EA1584">
      <w:pPr>
        <w:spacing w:after="0" w:line="360" w:lineRule="auto"/>
        <w:ind w:firstLine="709"/>
        <w:jc w:val="both"/>
        <w:rPr>
          <w:rFonts w:ascii="Times New Roman" w:hAnsi="Times New Roman" w:cs="Times New Roman"/>
          <w:sz w:val="28"/>
          <w:szCs w:val="28"/>
          <w:lang w:val="uk-UA"/>
        </w:rPr>
      </w:pPr>
    </w:p>
    <w:p w14:paraId="2B6CD772" w14:textId="3BD57E15" w:rsidR="00EA1584" w:rsidRPr="00A01A0A" w:rsidRDefault="00EA1584" w:rsidP="00EA1584">
      <w:pPr>
        <w:spacing w:after="0" w:line="360" w:lineRule="auto"/>
        <w:ind w:firstLine="709"/>
        <w:jc w:val="both"/>
        <w:rPr>
          <w:rFonts w:ascii="Times New Roman" w:hAnsi="Times New Roman" w:cs="Times New Roman"/>
          <w:b/>
          <w:bCs/>
          <w:color w:val="FF0000"/>
          <w:sz w:val="28"/>
          <w:szCs w:val="28"/>
          <w:lang w:val="uk-UA"/>
        </w:rPr>
      </w:pPr>
      <w:r w:rsidRPr="00A01A0A">
        <w:rPr>
          <w:rFonts w:ascii="Times New Roman" w:hAnsi="Times New Roman" w:cs="Times New Roman"/>
          <w:b/>
          <w:bCs/>
          <w:sz w:val="28"/>
          <w:szCs w:val="28"/>
          <w:lang w:val="uk-UA"/>
        </w:rPr>
        <w:t>1.1. Сутність феномену уваги у наукових підходах</w:t>
      </w:r>
    </w:p>
    <w:p w14:paraId="3A259A6F" w14:textId="77777777" w:rsidR="00066085" w:rsidRPr="00A01A0A" w:rsidRDefault="00066085" w:rsidP="00066085">
      <w:pPr>
        <w:spacing w:after="0" w:line="360" w:lineRule="auto"/>
        <w:ind w:firstLine="709"/>
        <w:jc w:val="both"/>
        <w:rPr>
          <w:rFonts w:ascii="Times New Roman" w:eastAsia="Times New Roman" w:hAnsi="Times New Roman" w:cs="Times New Roman"/>
          <w:sz w:val="28"/>
          <w:szCs w:val="28"/>
          <w:lang w:val="uk-UA" w:eastAsia="uk-UA"/>
        </w:rPr>
      </w:pPr>
    </w:p>
    <w:p w14:paraId="293D0AEA" w14:textId="69E68893" w:rsidR="00243C87" w:rsidRPr="00A01A0A" w:rsidRDefault="00243C87" w:rsidP="00066085">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Увага є одним із базових когнітивних процесів, що забезпечує ефективність пізнавальної діяльності та взаємодії людини з навколишнім світом. Саме завдяки увазі людина здатна вибірково сприймати інформацію, концентруватися на важливих завданнях і контролювати свою діяльність. Дослідження феномену уваги привертало увагу як психологів</w:t>
      </w:r>
      <w:r w:rsidR="00066085" w:rsidRPr="00A01A0A">
        <w:rPr>
          <w:rFonts w:ascii="Times New Roman" w:eastAsia="Times New Roman" w:hAnsi="Times New Roman" w:cs="Times New Roman"/>
          <w:sz w:val="28"/>
          <w:szCs w:val="28"/>
          <w:lang w:val="uk-UA" w:eastAsia="uk-UA"/>
        </w:rPr>
        <w:t xml:space="preserve"> минулого</w:t>
      </w:r>
      <w:r w:rsidRPr="00A01A0A">
        <w:rPr>
          <w:rFonts w:ascii="Times New Roman" w:eastAsia="Times New Roman" w:hAnsi="Times New Roman" w:cs="Times New Roman"/>
          <w:sz w:val="28"/>
          <w:szCs w:val="28"/>
          <w:lang w:val="uk-UA" w:eastAsia="uk-UA"/>
        </w:rPr>
        <w:t xml:space="preserve"> так і сучасних науковців, які пропонували різні концепції, що пояснюють природу, механізми та функції цього складного процесу.</w:t>
      </w:r>
    </w:p>
    <w:p w14:paraId="51A6DC35" w14:textId="61276502" w:rsidR="00243C87" w:rsidRPr="00A01A0A" w:rsidRDefault="00243C87" w:rsidP="00066085">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Поняття «увага» має численні визначення, які відображають різні підходи до вивчення цього феномену.</w:t>
      </w:r>
    </w:p>
    <w:p w14:paraId="18EE309F" w14:textId="1D86F127" w:rsidR="00066085" w:rsidRPr="00A01A0A" w:rsidRDefault="00066085" w:rsidP="00066085">
      <w:pPr>
        <w:tabs>
          <w:tab w:val="left" w:pos="284"/>
          <w:tab w:val="left" w:pos="426"/>
        </w:tabs>
        <w:spacing w:after="0" w:line="360" w:lineRule="auto"/>
        <w:ind w:firstLine="709"/>
        <w:jc w:val="both"/>
        <w:rPr>
          <w:rFonts w:ascii="Times New Roman" w:eastAsia="Times New Roman" w:hAnsi="Times New Roman" w:cs="Times New Roman"/>
          <w:sz w:val="28"/>
          <w:szCs w:val="28"/>
          <w:lang w:val="uk-UA"/>
        </w:rPr>
      </w:pPr>
      <w:r w:rsidRPr="00A01A0A">
        <w:rPr>
          <w:rFonts w:ascii="Times New Roman" w:hAnsi="Times New Roman" w:cs="Times New Roman"/>
          <w:sz w:val="28"/>
          <w:szCs w:val="28"/>
          <w:lang w:val="uk-UA"/>
        </w:rPr>
        <w:t xml:space="preserve">У психологічному словнику зазначено, що </w:t>
      </w:r>
      <w:proofErr w:type="spellStart"/>
      <w:r w:rsidRPr="00A01A0A">
        <w:rPr>
          <w:rFonts w:ascii="Times New Roman" w:hAnsi="Times New Roman" w:cs="Times New Roman"/>
          <w:sz w:val="28"/>
          <w:szCs w:val="28"/>
          <w:lang w:val="uk-UA"/>
        </w:rPr>
        <w:t>увaгa</w:t>
      </w:r>
      <w:proofErr w:type="spellEnd"/>
      <w:r w:rsidRPr="00A01A0A">
        <w:rPr>
          <w:rFonts w:ascii="Times New Roman" w:hAnsi="Times New Roman" w:cs="Times New Roman"/>
          <w:sz w:val="28"/>
          <w:szCs w:val="28"/>
          <w:lang w:val="uk-UA"/>
        </w:rPr>
        <w:t xml:space="preserve"> – </w:t>
      </w:r>
      <w:proofErr w:type="spellStart"/>
      <w:r w:rsidRPr="00A01A0A">
        <w:rPr>
          <w:rFonts w:ascii="Times New Roman" w:hAnsi="Times New Roman" w:cs="Times New Roman"/>
          <w:sz w:val="28"/>
          <w:szCs w:val="28"/>
          <w:lang w:val="uk-UA"/>
        </w:rPr>
        <w:t>цe</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oсoбливa</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фoрмa</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псиxiчнoї</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дiяльнoстi</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якa</w:t>
      </w:r>
      <w:proofErr w:type="spellEnd"/>
      <w:r w:rsidRPr="00A01A0A">
        <w:rPr>
          <w:rFonts w:ascii="Times New Roman" w:hAnsi="Times New Roman" w:cs="Times New Roman"/>
          <w:sz w:val="28"/>
          <w:szCs w:val="28"/>
          <w:lang w:val="uk-UA"/>
        </w:rPr>
        <w:t xml:space="preserve"> виявляється в </w:t>
      </w:r>
      <w:proofErr w:type="spellStart"/>
      <w:r w:rsidRPr="00A01A0A">
        <w:rPr>
          <w:rFonts w:ascii="Times New Roman" w:hAnsi="Times New Roman" w:cs="Times New Roman"/>
          <w:sz w:val="28"/>
          <w:szCs w:val="28"/>
          <w:lang w:val="uk-UA"/>
        </w:rPr>
        <w:t>спрямoвaнoстi</w:t>
      </w:r>
      <w:proofErr w:type="spellEnd"/>
      <w:r w:rsidRPr="00A01A0A">
        <w:rPr>
          <w:rFonts w:ascii="Times New Roman" w:hAnsi="Times New Roman" w:cs="Times New Roman"/>
          <w:sz w:val="28"/>
          <w:szCs w:val="28"/>
          <w:lang w:val="uk-UA"/>
        </w:rPr>
        <w:t xml:space="preserve"> i </w:t>
      </w:r>
      <w:proofErr w:type="spellStart"/>
      <w:r w:rsidRPr="00A01A0A">
        <w:rPr>
          <w:rFonts w:ascii="Times New Roman" w:hAnsi="Times New Roman" w:cs="Times New Roman"/>
          <w:sz w:val="28"/>
          <w:szCs w:val="28"/>
          <w:lang w:val="uk-UA"/>
        </w:rPr>
        <w:t>зoсeрeджeнoстi</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свiдoмoстi</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нa</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вaгoмиx</w:t>
      </w:r>
      <w:proofErr w:type="spellEnd"/>
      <w:r w:rsidRPr="00A01A0A">
        <w:rPr>
          <w:rFonts w:ascii="Times New Roman" w:hAnsi="Times New Roman" w:cs="Times New Roman"/>
          <w:sz w:val="28"/>
          <w:szCs w:val="28"/>
          <w:lang w:val="uk-UA"/>
        </w:rPr>
        <w:t xml:space="preserve"> для </w:t>
      </w:r>
      <w:proofErr w:type="spellStart"/>
      <w:r w:rsidRPr="00A01A0A">
        <w:rPr>
          <w:rFonts w:ascii="Times New Roman" w:hAnsi="Times New Roman" w:cs="Times New Roman"/>
          <w:sz w:val="28"/>
          <w:szCs w:val="28"/>
          <w:lang w:val="uk-UA"/>
        </w:rPr>
        <w:t>oсoбистoстi</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прeдмeтax</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явищax</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нaвкoлишньoї</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дiйснoстi</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aбo</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влaсниx</w:t>
      </w:r>
      <w:proofErr w:type="spellEnd"/>
      <w:r w:rsidRPr="00A01A0A">
        <w:rPr>
          <w:rFonts w:ascii="Times New Roman" w:hAnsi="Times New Roman" w:cs="Times New Roman"/>
          <w:sz w:val="28"/>
          <w:szCs w:val="28"/>
          <w:lang w:val="uk-UA"/>
        </w:rPr>
        <w:t xml:space="preserve"> переживаннях [</w:t>
      </w:r>
      <w:r w:rsidR="00127F23" w:rsidRPr="00A01A0A">
        <w:rPr>
          <w:rFonts w:ascii="Times New Roman" w:hAnsi="Times New Roman" w:cs="Times New Roman"/>
          <w:sz w:val="28"/>
          <w:szCs w:val="28"/>
          <w:lang w:val="uk-UA"/>
        </w:rPr>
        <w:t>47</w:t>
      </w:r>
      <w:r w:rsidRPr="00A01A0A">
        <w:rPr>
          <w:rFonts w:ascii="Times New Roman" w:hAnsi="Times New Roman" w:cs="Times New Roman"/>
          <w:sz w:val="28"/>
          <w:szCs w:val="28"/>
          <w:lang w:val="uk-UA"/>
        </w:rPr>
        <w:t>, с. 45].</w:t>
      </w:r>
    </w:p>
    <w:p w14:paraId="44172051" w14:textId="1990CD9E" w:rsidR="001D104C" w:rsidRPr="00A01A0A" w:rsidRDefault="00066085" w:rsidP="001D104C">
      <w:pPr>
        <w:tabs>
          <w:tab w:val="left" w:pos="284"/>
          <w:tab w:val="left" w:pos="426"/>
        </w:tabs>
        <w:spacing w:after="0" w:line="360" w:lineRule="auto"/>
        <w:ind w:firstLine="709"/>
        <w:jc w:val="both"/>
        <w:rPr>
          <w:rFonts w:ascii="Times New Roman" w:eastAsia="Times New Roman" w:hAnsi="Times New Roman" w:cs="Times New Roman"/>
          <w:sz w:val="28"/>
          <w:szCs w:val="28"/>
          <w:lang w:val="uk-UA"/>
        </w:rPr>
      </w:pPr>
      <w:r w:rsidRPr="00A01A0A">
        <w:rPr>
          <w:rFonts w:ascii="Times New Roman" w:eastAsia="Times New Roman" w:hAnsi="Times New Roman" w:cs="Times New Roman"/>
          <w:sz w:val="28"/>
          <w:lang w:val="uk-UA"/>
        </w:rPr>
        <w:t xml:space="preserve">  У </w:t>
      </w:r>
      <w:r w:rsidR="00127F23" w:rsidRPr="00A01A0A">
        <w:rPr>
          <w:rFonts w:ascii="Times New Roman" w:eastAsia="Times New Roman" w:hAnsi="Times New Roman" w:cs="Times New Roman"/>
          <w:sz w:val="28"/>
          <w:lang w:val="uk-UA"/>
        </w:rPr>
        <w:t xml:space="preserve">тлумачному </w:t>
      </w:r>
      <w:r w:rsidRPr="00A01A0A">
        <w:rPr>
          <w:rFonts w:ascii="Times New Roman" w:eastAsia="Times New Roman" w:hAnsi="Times New Roman" w:cs="Times New Roman"/>
          <w:sz w:val="28"/>
          <w:lang w:val="uk-UA"/>
        </w:rPr>
        <w:t xml:space="preserve">словнику </w:t>
      </w:r>
      <w:r w:rsidR="00127F23" w:rsidRPr="00A01A0A">
        <w:rPr>
          <w:rFonts w:ascii="Times New Roman" w:eastAsia="Times New Roman" w:hAnsi="Times New Roman" w:cs="Times New Roman"/>
          <w:sz w:val="28"/>
          <w:lang w:val="uk-UA"/>
        </w:rPr>
        <w:t xml:space="preserve">В. </w:t>
      </w:r>
      <w:proofErr w:type="spellStart"/>
      <w:r w:rsidR="00127F23" w:rsidRPr="00A01A0A">
        <w:rPr>
          <w:rFonts w:ascii="Times New Roman" w:eastAsia="Times New Roman" w:hAnsi="Times New Roman" w:cs="Times New Roman"/>
          <w:sz w:val="28"/>
          <w:lang w:val="uk-UA"/>
        </w:rPr>
        <w:t>Шапара</w:t>
      </w:r>
      <w:proofErr w:type="spellEnd"/>
      <w:r w:rsidRPr="00A01A0A">
        <w:rPr>
          <w:rFonts w:ascii="Times New Roman" w:eastAsia="Times New Roman" w:hAnsi="Times New Roman" w:cs="Times New Roman"/>
          <w:sz w:val="28"/>
          <w:lang w:val="uk-UA"/>
        </w:rPr>
        <w:t xml:space="preserve"> увага трактується як аспект будь-якої психічної діяльності чи динамічна характеристика пізнавальної діяльності, яка виражає провідний зв’язок психічної діяльності з певним об’єктом, на якому вона </w:t>
      </w:r>
      <w:r w:rsidRPr="00A01A0A">
        <w:rPr>
          <w:rFonts w:ascii="Times New Roman" w:eastAsia="Times New Roman" w:hAnsi="Times New Roman" w:cs="Times New Roman"/>
          <w:sz w:val="28"/>
          <w:szCs w:val="28"/>
          <w:lang w:val="uk-UA"/>
        </w:rPr>
        <w:t xml:space="preserve">зосереджена, показує, чи вибіркова спрямованість на той чи інший об’єкт </w:t>
      </w:r>
      <w:r w:rsidRPr="00A01A0A">
        <w:rPr>
          <w:rFonts w:ascii="Times New Roman" w:hAnsi="Times New Roman" w:cs="Times New Roman"/>
          <w:sz w:val="28"/>
          <w:szCs w:val="28"/>
          <w:lang w:val="uk-UA"/>
        </w:rPr>
        <w:t>[</w:t>
      </w:r>
      <w:r w:rsidR="00127F23" w:rsidRPr="00A01A0A">
        <w:rPr>
          <w:rFonts w:ascii="Times New Roman" w:hAnsi="Times New Roman" w:cs="Times New Roman"/>
          <w:sz w:val="28"/>
          <w:szCs w:val="28"/>
          <w:lang w:val="uk-UA"/>
        </w:rPr>
        <w:t>56</w:t>
      </w:r>
      <w:r w:rsidRPr="00A01A0A">
        <w:rPr>
          <w:rFonts w:ascii="Times New Roman" w:hAnsi="Times New Roman" w:cs="Times New Roman"/>
          <w:sz w:val="28"/>
          <w:szCs w:val="28"/>
          <w:lang w:val="uk-UA"/>
        </w:rPr>
        <w:t>, с. 81]</w:t>
      </w:r>
      <w:r w:rsidRPr="00A01A0A">
        <w:rPr>
          <w:rFonts w:ascii="Times New Roman" w:eastAsia="Times New Roman" w:hAnsi="Times New Roman" w:cs="Times New Roman"/>
          <w:sz w:val="28"/>
          <w:szCs w:val="28"/>
          <w:lang w:val="uk-UA"/>
        </w:rPr>
        <w:t>.</w:t>
      </w:r>
    </w:p>
    <w:p w14:paraId="30F95E01" w14:textId="3B6DF7EE" w:rsidR="001D104C" w:rsidRPr="00A01A0A" w:rsidRDefault="00127F23" w:rsidP="001D104C">
      <w:pPr>
        <w:tabs>
          <w:tab w:val="left" w:pos="284"/>
          <w:tab w:val="left" w:pos="426"/>
        </w:tabs>
        <w:spacing w:after="0" w:line="360" w:lineRule="auto"/>
        <w:ind w:firstLine="709"/>
        <w:jc w:val="both"/>
        <w:rPr>
          <w:rFonts w:ascii="Times New Roman" w:eastAsia="Times New Roman" w:hAnsi="Times New Roman" w:cs="Times New Roman"/>
          <w:sz w:val="28"/>
          <w:szCs w:val="28"/>
          <w:lang w:val="uk-UA"/>
        </w:rPr>
      </w:pPr>
      <w:r w:rsidRPr="00A01A0A">
        <w:rPr>
          <w:rFonts w:ascii="Times New Roman" w:eastAsia="Times New Roman" w:hAnsi="Times New Roman" w:cs="Times New Roman"/>
          <w:sz w:val="28"/>
          <w:szCs w:val="28"/>
          <w:lang w:val="uk-UA"/>
        </w:rPr>
        <w:t xml:space="preserve">Т. </w:t>
      </w:r>
      <w:proofErr w:type="spellStart"/>
      <w:r w:rsidRPr="00A01A0A">
        <w:rPr>
          <w:rFonts w:ascii="Times New Roman" w:eastAsia="Times New Roman" w:hAnsi="Times New Roman" w:cs="Times New Roman"/>
          <w:sz w:val="28"/>
          <w:szCs w:val="28"/>
          <w:lang w:val="uk-UA"/>
        </w:rPr>
        <w:t>Стукалова</w:t>
      </w:r>
      <w:proofErr w:type="spellEnd"/>
      <w:r w:rsidR="001D104C" w:rsidRPr="00A01A0A">
        <w:rPr>
          <w:rFonts w:ascii="Times New Roman" w:eastAsia="Times New Roman" w:hAnsi="Times New Roman" w:cs="Times New Roman"/>
          <w:sz w:val="28"/>
          <w:szCs w:val="28"/>
          <w:lang w:val="uk-UA"/>
        </w:rPr>
        <w:t xml:space="preserve"> </w:t>
      </w:r>
      <w:r w:rsidR="00243C87" w:rsidRPr="00A01A0A">
        <w:rPr>
          <w:rFonts w:ascii="Times New Roman" w:eastAsia="Times New Roman" w:hAnsi="Times New Roman" w:cs="Times New Roman"/>
          <w:sz w:val="28"/>
          <w:szCs w:val="28"/>
          <w:lang w:val="uk-UA" w:eastAsia="uk-UA"/>
        </w:rPr>
        <w:t>розгляда</w:t>
      </w:r>
      <w:r w:rsidRPr="00A01A0A">
        <w:rPr>
          <w:rFonts w:ascii="Times New Roman" w:eastAsia="Times New Roman" w:hAnsi="Times New Roman" w:cs="Times New Roman"/>
          <w:sz w:val="28"/>
          <w:szCs w:val="28"/>
          <w:lang w:val="uk-UA" w:eastAsia="uk-UA"/>
        </w:rPr>
        <w:t>ла</w:t>
      </w:r>
      <w:r w:rsidR="00243C87" w:rsidRPr="00A01A0A">
        <w:rPr>
          <w:rFonts w:ascii="Times New Roman" w:eastAsia="Times New Roman" w:hAnsi="Times New Roman" w:cs="Times New Roman"/>
          <w:sz w:val="28"/>
          <w:szCs w:val="28"/>
          <w:lang w:val="uk-UA" w:eastAsia="uk-UA"/>
        </w:rPr>
        <w:t xml:space="preserve"> увагу як психічний акт, що забезпечує спрямованість і ясність сприйняття. Він вважав, що увага є невід'ємною частиною свідомості, яка дозволяє зосередитися на конкретному об’єкті</w:t>
      </w:r>
      <w:r w:rsidRPr="00A01A0A">
        <w:rPr>
          <w:rFonts w:ascii="Times New Roman" w:eastAsia="Times New Roman" w:hAnsi="Times New Roman" w:cs="Times New Roman"/>
          <w:sz w:val="28"/>
          <w:szCs w:val="28"/>
          <w:lang w:val="uk-UA" w:eastAsia="uk-UA"/>
        </w:rPr>
        <w:t xml:space="preserve"> </w:t>
      </w:r>
      <w:r w:rsidRPr="00A01A0A">
        <w:rPr>
          <w:rFonts w:ascii="Times New Roman" w:hAnsi="Times New Roman" w:cs="Times New Roman"/>
          <w:sz w:val="28"/>
          <w:szCs w:val="28"/>
          <w:lang w:val="uk-UA"/>
        </w:rPr>
        <w:t>[52, с. 124]</w:t>
      </w:r>
      <w:r w:rsidR="00243C87" w:rsidRPr="00A01A0A">
        <w:rPr>
          <w:rFonts w:ascii="Times New Roman" w:eastAsia="Times New Roman" w:hAnsi="Times New Roman" w:cs="Times New Roman"/>
          <w:sz w:val="28"/>
          <w:szCs w:val="28"/>
          <w:lang w:val="uk-UA" w:eastAsia="uk-UA"/>
        </w:rPr>
        <w:t>.</w:t>
      </w:r>
    </w:p>
    <w:p w14:paraId="6FB62C01" w14:textId="26A826B4" w:rsidR="001D104C" w:rsidRPr="00A01A0A" w:rsidRDefault="00127F23" w:rsidP="001D104C">
      <w:pPr>
        <w:tabs>
          <w:tab w:val="left" w:pos="284"/>
          <w:tab w:val="left" w:pos="426"/>
        </w:tabs>
        <w:spacing w:after="0" w:line="360" w:lineRule="auto"/>
        <w:ind w:firstLine="709"/>
        <w:jc w:val="both"/>
        <w:rPr>
          <w:rFonts w:ascii="Times New Roman" w:eastAsia="Times New Roman" w:hAnsi="Times New Roman" w:cs="Times New Roman"/>
          <w:sz w:val="28"/>
          <w:szCs w:val="28"/>
          <w:lang w:val="uk-UA"/>
        </w:rPr>
      </w:pPr>
      <w:r w:rsidRPr="00A01A0A">
        <w:rPr>
          <w:rFonts w:ascii="Times New Roman" w:eastAsia="Times New Roman" w:hAnsi="Times New Roman" w:cs="Times New Roman"/>
          <w:sz w:val="28"/>
          <w:szCs w:val="28"/>
          <w:lang w:val="uk-UA"/>
        </w:rPr>
        <w:lastRenderedPageBreak/>
        <w:t>М. Дмитренко</w:t>
      </w:r>
      <w:r w:rsidR="001D104C" w:rsidRPr="00A01A0A">
        <w:rPr>
          <w:rFonts w:ascii="Times New Roman" w:eastAsia="Times New Roman" w:hAnsi="Times New Roman" w:cs="Times New Roman"/>
          <w:sz w:val="28"/>
          <w:szCs w:val="28"/>
          <w:lang w:val="uk-UA"/>
        </w:rPr>
        <w:t xml:space="preserve"> </w:t>
      </w:r>
      <w:r w:rsidR="00243C87" w:rsidRPr="00A01A0A">
        <w:rPr>
          <w:rFonts w:ascii="Times New Roman" w:eastAsia="Times New Roman" w:hAnsi="Times New Roman" w:cs="Times New Roman"/>
          <w:sz w:val="28"/>
          <w:szCs w:val="28"/>
          <w:lang w:val="uk-UA" w:eastAsia="uk-UA"/>
        </w:rPr>
        <w:t xml:space="preserve">вважав увагу соціально обумовленим процесом, що розвивається під впливом навчання і виховання. Він підкреслював роль зовнішніх факторів, таких як мова і культура, </w:t>
      </w:r>
      <w:r w:rsidR="00BF60D8" w:rsidRPr="00A01A0A">
        <w:rPr>
          <w:rFonts w:ascii="Times New Roman" w:eastAsia="Times New Roman" w:hAnsi="Times New Roman" w:cs="Times New Roman"/>
          <w:sz w:val="28"/>
          <w:szCs w:val="28"/>
          <w:lang w:val="uk-UA" w:eastAsia="uk-UA"/>
        </w:rPr>
        <w:t xml:space="preserve">соціальне середовище </w:t>
      </w:r>
      <w:r w:rsidR="00243C87" w:rsidRPr="00A01A0A">
        <w:rPr>
          <w:rFonts w:ascii="Times New Roman" w:eastAsia="Times New Roman" w:hAnsi="Times New Roman" w:cs="Times New Roman"/>
          <w:sz w:val="28"/>
          <w:szCs w:val="28"/>
          <w:lang w:val="uk-UA" w:eastAsia="uk-UA"/>
        </w:rPr>
        <w:t>у формуванні довільної уваги.</w:t>
      </w:r>
      <w:r w:rsidR="00BF60D8" w:rsidRPr="00A01A0A">
        <w:rPr>
          <w:rFonts w:ascii="Times New Roman" w:eastAsia="Times New Roman" w:hAnsi="Times New Roman" w:cs="Times New Roman"/>
          <w:sz w:val="28"/>
          <w:szCs w:val="28"/>
          <w:lang w:val="uk-UA" w:eastAsia="uk-UA"/>
        </w:rPr>
        <w:t xml:space="preserve"> Тобто, він наголошує на тому,</w:t>
      </w:r>
      <w:r w:rsidR="00BF60D8" w:rsidRPr="00A01A0A">
        <w:rPr>
          <w:rFonts w:ascii="Times New Roman" w:hAnsi="Times New Roman" w:cs="Times New Roman"/>
          <w:sz w:val="28"/>
          <w:szCs w:val="28"/>
          <w:lang w:val="uk-UA"/>
        </w:rPr>
        <w:t xml:space="preserve"> що увага не є вродженою здатністю в повному обсязі, а розвивається через взаємодію з іншими людьми та навколишнім світом</w:t>
      </w:r>
      <w:r w:rsidRPr="00A01A0A">
        <w:rPr>
          <w:rFonts w:ascii="Times New Roman" w:hAnsi="Times New Roman" w:cs="Times New Roman"/>
          <w:sz w:val="28"/>
          <w:szCs w:val="28"/>
          <w:lang w:val="uk-UA"/>
        </w:rPr>
        <w:t xml:space="preserve"> [15, с. 61]</w:t>
      </w:r>
      <w:r w:rsidR="00BF60D8" w:rsidRPr="00A01A0A">
        <w:rPr>
          <w:rFonts w:ascii="Times New Roman" w:hAnsi="Times New Roman" w:cs="Times New Roman"/>
          <w:sz w:val="28"/>
          <w:szCs w:val="28"/>
          <w:lang w:val="uk-UA"/>
        </w:rPr>
        <w:t>.</w:t>
      </w:r>
    </w:p>
    <w:p w14:paraId="33E070DA" w14:textId="39D375D0" w:rsidR="001D104C" w:rsidRPr="00A01A0A" w:rsidRDefault="00127F23" w:rsidP="001D104C">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С. Максименко</w:t>
      </w:r>
      <w:r w:rsidR="001D104C" w:rsidRPr="00A01A0A">
        <w:rPr>
          <w:rFonts w:ascii="Times New Roman" w:hAnsi="Times New Roman" w:cs="Times New Roman"/>
          <w:sz w:val="28"/>
          <w:szCs w:val="28"/>
          <w:lang w:val="uk-UA"/>
        </w:rPr>
        <w:t xml:space="preserve"> розглядав увагу як обмежений ресурс, що здатний розподілятися між кількома задачами, і акцентував на важливості когнітивного контролю для ефективного управління цим ресурсом. Цей підхід має важливе значення для розуміння механізмів уваги та її ролі в обробці інформації</w:t>
      </w:r>
      <w:r w:rsidRPr="00A01A0A">
        <w:rPr>
          <w:rFonts w:ascii="Times New Roman" w:hAnsi="Times New Roman" w:cs="Times New Roman"/>
          <w:sz w:val="28"/>
          <w:szCs w:val="28"/>
          <w:lang w:val="uk-UA"/>
        </w:rPr>
        <w:t xml:space="preserve"> [29, с. 38]</w:t>
      </w:r>
      <w:r w:rsidR="001D104C" w:rsidRPr="00A01A0A">
        <w:rPr>
          <w:rFonts w:ascii="Times New Roman" w:hAnsi="Times New Roman" w:cs="Times New Roman"/>
          <w:sz w:val="28"/>
          <w:szCs w:val="28"/>
          <w:lang w:val="uk-UA"/>
        </w:rPr>
        <w:t>.</w:t>
      </w:r>
    </w:p>
    <w:p w14:paraId="48665677" w14:textId="0B903CA4" w:rsidR="00BF60D8" w:rsidRPr="00A01A0A" w:rsidRDefault="00127F23" w:rsidP="00BF60D8">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В. Поліщук акцентує</w:t>
      </w:r>
      <w:r w:rsidR="001D104C" w:rsidRPr="00A01A0A">
        <w:rPr>
          <w:rFonts w:ascii="Times New Roman" w:eastAsia="Times New Roman" w:hAnsi="Times New Roman" w:cs="Times New Roman"/>
          <w:sz w:val="28"/>
          <w:szCs w:val="28"/>
          <w:lang w:val="uk-UA" w:eastAsia="uk-UA"/>
        </w:rPr>
        <w:t xml:space="preserve"> увагу </w:t>
      </w:r>
      <w:r w:rsidR="00243C87" w:rsidRPr="00A01A0A">
        <w:rPr>
          <w:rFonts w:ascii="Times New Roman" w:eastAsia="Times New Roman" w:hAnsi="Times New Roman" w:cs="Times New Roman"/>
          <w:sz w:val="28"/>
          <w:szCs w:val="28"/>
          <w:lang w:val="uk-UA" w:eastAsia="uk-UA"/>
        </w:rPr>
        <w:t xml:space="preserve">на тому, що </w:t>
      </w:r>
      <w:r w:rsidR="001D104C" w:rsidRPr="00A01A0A">
        <w:rPr>
          <w:rFonts w:ascii="Times New Roman" w:hAnsi="Times New Roman" w:cs="Times New Roman"/>
          <w:sz w:val="28"/>
          <w:szCs w:val="28"/>
          <w:lang w:val="uk-UA"/>
        </w:rPr>
        <w:t>вона є ключовим механізмом, який забезпечує об'єднання різних сенсорних характеристик об’єкта в цілісне сприйняття. Вона виконує роль своєрідного фільтра, який дозволяє вибірково зосереджуватися на найважливіших аспектах об'єкта, ігноруючи несуттєві деталі. Це забезпечує ефективність обробки інформації та зменшує перевантаження сенсорної системи</w:t>
      </w:r>
      <w:r w:rsidRPr="00A01A0A">
        <w:rPr>
          <w:rFonts w:ascii="Times New Roman" w:hAnsi="Times New Roman" w:cs="Times New Roman"/>
          <w:sz w:val="28"/>
          <w:szCs w:val="28"/>
          <w:lang w:val="uk-UA"/>
        </w:rPr>
        <w:t xml:space="preserve"> [39, с. 167]</w:t>
      </w:r>
      <w:r w:rsidR="001D104C" w:rsidRPr="00A01A0A">
        <w:rPr>
          <w:rFonts w:ascii="Times New Roman" w:hAnsi="Times New Roman" w:cs="Times New Roman"/>
          <w:sz w:val="28"/>
          <w:szCs w:val="28"/>
          <w:lang w:val="uk-UA"/>
        </w:rPr>
        <w:t>.</w:t>
      </w:r>
    </w:p>
    <w:p w14:paraId="2B579276" w14:textId="77777777" w:rsidR="00BF60D8" w:rsidRPr="00A01A0A" w:rsidRDefault="00066085" w:rsidP="00BF60D8">
      <w:pPr>
        <w:tabs>
          <w:tab w:val="left" w:pos="284"/>
          <w:tab w:val="left" w:pos="426"/>
        </w:tabs>
        <w:spacing w:after="0" w:line="360" w:lineRule="auto"/>
        <w:ind w:firstLine="709"/>
        <w:jc w:val="both"/>
        <w:rPr>
          <w:rFonts w:ascii="Times New Roman" w:eastAsia="Times New Roman" w:hAnsi="Times New Roman" w:cs="Times New Roman"/>
          <w:sz w:val="28"/>
          <w:szCs w:val="28"/>
          <w:lang w:val="uk-UA"/>
        </w:rPr>
      </w:pPr>
      <w:r w:rsidRPr="00A01A0A">
        <w:rPr>
          <w:rFonts w:ascii="Times New Roman" w:eastAsia="Times New Roman" w:hAnsi="Times New Roman" w:cs="Times New Roman"/>
          <w:sz w:val="28"/>
          <w:lang w:val="uk-UA"/>
        </w:rPr>
        <w:t xml:space="preserve">Тобто, увага – це спрямованість психічної активності на певний об’єкт і зосередженість на ньому. Цей психічний процес є умовою успішного здійснення будь-якого виду діяльності, як зовнішньої, так і внутрішньої, а її продуктом є якісне виконання відповідної діяльності. Недостатній розвиток уваги виявляється в розосередженості та відволіканні, нездатності без зовнішніх спонук спрямовувати і </w:t>
      </w:r>
      <w:r w:rsidRPr="00A01A0A">
        <w:rPr>
          <w:rFonts w:ascii="Times New Roman" w:eastAsia="Times New Roman" w:hAnsi="Times New Roman" w:cs="Times New Roman"/>
          <w:sz w:val="28"/>
          <w:szCs w:val="28"/>
          <w:lang w:val="uk-UA"/>
        </w:rPr>
        <w:t>підтримувати свою увагу в процесі діяльності внутрішніми засобами.</w:t>
      </w:r>
    </w:p>
    <w:p w14:paraId="36E5E2A5" w14:textId="77777777" w:rsidR="00BF60D8" w:rsidRPr="00A01A0A" w:rsidRDefault="00BF60D8" w:rsidP="00BF60D8">
      <w:pPr>
        <w:tabs>
          <w:tab w:val="left" w:pos="284"/>
          <w:tab w:val="left" w:pos="426"/>
        </w:tabs>
        <w:spacing w:after="0" w:line="360" w:lineRule="auto"/>
        <w:ind w:firstLine="709"/>
        <w:jc w:val="both"/>
        <w:rPr>
          <w:rFonts w:ascii="Times New Roman" w:eastAsia="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 xml:space="preserve">Увага є одним із найважливіших психічних процесів, що забезпечує спрямованість і зосередженість свідомості на певних об'єктах або діях. Вона відіграє ключову роль у пізнавальній діяльності, дозволяючи відокремлювати суттєве від несуттєвого, концентруватися на важливому й ефективно обробляти інформацію. Увага не є самостійним психічним процесом, але тісно </w:t>
      </w:r>
      <w:r w:rsidRPr="00A01A0A">
        <w:rPr>
          <w:rFonts w:ascii="Times New Roman" w:eastAsia="Times New Roman" w:hAnsi="Times New Roman" w:cs="Times New Roman"/>
          <w:sz w:val="28"/>
          <w:szCs w:val="28"/>
          <w:lang w:val="uk-UA" w:eastAsia="uk-UA"/>
        </w:rPr>
        <w:lastRenderedPageBreak/>
        <w:t>пов’язана з іншими когнітивними функціями, такими як сприйняття, пам’ять і мислення.</w:t>
      </w:r>
    </w:p>
    <w:p w14:paraId="4228ACD8" w14:textId="1AA43A98" w:rsidR="00BF60D8" w:rsidRPr="00A01A0A" w:rsidRDefault="00BF60D8" w:rsidP="00BF60D8">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Феномен уваги має багатоаспектний характер, адже він охоплює як мимовільні реакції на зовнішні подразники, так і довільне керування концентрацією на завданнях. Науковці неодноразово зверталися до визначення основних </w:t>
      </w:r>
      <w:r w:rsidR="00127F23" w:rsidRPr="00A01A0A">
        <w:rPr>
          <w:rFonts w:ascii="Times New Roman" w:eastAsia="Times New Roman" w:hAnsi="Times New Roman" w:cs="Times New Roman"/>
          <w:sz w:val="28"/>
          <w:szCs w:val="28"/>
          <w:lang w:val="uk-UA" w:eastAsia="uk-UA"/>
        </w:rPr>
        <w:t>властивостей</w:t>
      </w:r>
      <w:r w:rsidRPr="00A01A0A">
        <w:rPr>
          <w:rFonts w:ascii="Times New Roman" w:eastAsia="Times New Roman" w:hAnsi="Times New Roman" w:cs="Times New Roman"/>
          <w:sz w:val="28"/>
          <w:szCs w:val="28"/>
          <w:lang w:val="uk-UA" w:eastAsia="uk-UA"/>
        </w:rPr>
        <w:t xml:space="preserve"> феномену уваги. Серед них </w:t>
      </w:r>
      <w:r w:rsidR="00127F23" w:rsidRPr="00A01A0A">
        <w:rPr>
          <w:rFonts w:ascii="Times New Roman" w:eastAsia="Times New Roman" w:hAnsi="Times New Roman" w:cs="Times New Roman"/>
          <w:sz w:val="28"/>
          <w:szCs w:val="28"/>
          <w:lang w:val="uk-UA" w:eastAsia="uk-UA"/>
        </w:rPr>
        <w:t xml:space="preserve">Т. </w:t>
      </w:r>
      <w:proofErr w:type="spellStart"/>
      <w:r w:rsidR="00127F23" w:rsidRPr="00A01A0A">
        <w:rPr>
          <w:rFonts w:ascii="Times New Roman" w:eastAsia="Times New Roman" w:hAnsi="Times New Roman" w:cs="Times New Roman"/>
          <w:sz w:val="28"/>
          <w:szCs w:val="28"/>
          <w:lang w:val="uk-UA" w:eastAsia="uk-UA"/>
        </w:rPr>
        <w:t>Бушуєва</w:t>
      </w:r>
      <w:proofErr w:type="spellEnd"/>
      <w:r w:rsidR="00127F23" w:rsidRPr="00A01A0A">
        <w:rPr>
          <w:rFonts w:ascii="Times New Roman" w:eastAsia="Times New Roman" w:hAnsi="Times New Roman" w:cs="Times New Roman"/>
          <w:sz w:val="28"/>
          <w:szCs w:val="28"/>
          <w:lang w:val="uk-UA" w:eastAsia="uk-UA"/>
        </w:rPr>
        <w:t xml:space="preserve"> та А. </w:t>
      </w:r>
      <w:r w:rsidR="00127F23" w:rsidRPr="00A01A0A">
        <w:rPr>
          <w:rFonts w:ascii="Times New Roman" w:hAnsi="Times New Roman" w:cs="Times New Roman"/>
          <w:sz w:val="28"/>
          <w:szCs w:val="28"/>
          <w:shd w:val="clear" w:color="auto" w:fill="FFFFFF"/>
          <w:lang w:val="uk-UA"/>
        </w:rPr>
        <w:t xml:space="preserve">Авер’янова </w:t>
      </w:r>
      <w:r w:rsidRPr="00A01A0A">
        <w:rPr>
          <w:rFonts w:ascii="Times New Roman" w:eastAsia="Times New Roman" w:hAnsi="Times New Roman" w:cs="Times New Roman"/>
          <w:sz w:val="28"/>
          <w:szCs w:val="28"/>
          <w:lang w:val="uk-UA" w:eastAsia="uk-UA"/>
        </w:rPr>
        <w:t>виокремлюють:</w:t>
      </w:r>
    </w:p>
    <w:p w14:paraId="3337427A" w14:textId="7F4580B2" w:rsidR="00243C87" w:rsidRPr="00A01A0A" w:rsidRDefault="00BF60D8" w:rsidP="00BF685F">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спрямованість – </w:t>
      </w:r>
      <w:r w:rsidR="00243C87" w:rsidRPr="00A01A0A">
        <w:rPr>
          <w:rFonts w:ascii="Times New Roman" w:eastAsia="Times New Roman" w:hAnsi="Times New Roman" w:cs="Times New Roman"/>
          <w:sz w:val="28"/>
          <w:szCs w:val="28"/>
          <w:lang w:val="uk-UA" w:eastAsia="uk-UA"/>
        </w:rPr>
        <w:t>здатність зосереджуватися на одному об’єкті або дії, ігноруючи інші</w:t>
      </w:r>
      <w:r w:rsidRPr="00A01A0A">
        <w:rPr>
          <w:rFonts w:ascii="Times New Roman" w:eastAsia="Times New Roman" w:hAnsi="Times New Roman" w:cs="Times New Roman"/>
          <w:sz w:val="28"/>
          <w:szCs w:val="28"/>
          <w:lang w:val="uk-UA" w:eastAsia="uk-UA"/>
        </w:rPr>
        <w:t>;</w:t>
      </w:r>
    </w:p>
    <w:p w14:paraId="69FE1A5C" w14:textId="45400941" w:rsidR="00243C87" w:rsidRPr="00A01A0A" w:rsidRDefault="00BF60D8" w:rsidP="00BF685F">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 концентрація </w:t>
      </w:r>
      <w:r w:rsidR="00AD054D" w:rsidRPr="00A01A0A">
        <w:rPr>
          <w:rFonts w:ascii="Times New Roman" w:eastAsia="Times New Roman" w:hAnsi="Times New Roman" w:cs="Times New Roman"/>
          <w:sz w:val="28"/>
          <w:szCs w:val="28"/>
          <w:lang w:val="uk-UA" w:eastAsia="uk-UA"/>
        </w:rPr>
        <w:t xml:space="preserve">(зосередженість) </w:t>
      </w:r>
      <w:r w:rsidRPr="00A01A0A">
        <w:rPr>
          <w:rFonts w:ascii="Times New Roman" w:eastAsia="Times New Roman" w:hAnsi="Times New Roman" w:cs="Times New Roman"/>
          <w:sz w:val="28"/>
          <w:szCs w:val="28"/>
          <w:lang w:val="uk-UA" w:eastAsia="uk-UA"/>
        </w:rPr>
        <w:t xml:space="preserve">– </w:t>
      </w:r>
      <w:r w:rsidR="00243C87" w:rsidRPr="00A01A0A">
        <w:rPr>
          <w:rFonts w:ascii="Times New Roman" w:eastAsia="Times New Roman" w:hAnsi="Times New Roman" w:cs="Times New Roman"/>
          <w:sz w:val="28"/>
          <w:szCs w:val="28"/>
          <w:lang w:val="uk-UA" w:eastAsia="uk-UA"/>
        </w:rPr>
        <w:t>інтенсивність уваги, яка визначає здатність утримувати фокус на об’єкті протягом тривалого часу</w:t>
      </w:r>
      <w:r w:rsidR="00BF685F" w:rsidRPr="00A01A0A">
        <w:rPr>
          <w:rFonts w:ascii="Times New Roman" w:eastAsia="Times New Roman" w:hAnsi="Times New Roman" w:cs="Times New Roman"/>
          <w:sz w:val="28"/>
          <w:szCs w:val="28"/>
          <w:lang w:val="uk-UA" w:eastAsia="uk-UA"/>
        </w:rPr>
        <w:t>;</w:t>
      </w:r>
    </w:p>
    <w:p w14:paraId="544625AB" w14:textId="63D0CF90" w:rsidR="00243C87" w:rsidRPr="00A01A0A" w:rsidRDefault="00BF685F" w:rsidP="00BF685F">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 стійкість – </w:t>
      </w:r>
      <w:r w:rsidR="00243C87" w:rsidRPr="00A01A0A">
        <w:rPr>
          <w:rFonts w:ascii="Times New Roman" w:eastAsia="Times New Roman" w:hAnsi="Times New Roman" w:cs="Times New Roman"/>
          <w:sz w:val="28"/>
          <w:szCs w:val="28"/>
          <w:lang w:val="uk-UA" w:eastAsia="uk-UA"/>
        </w:rPr>
        <w:t xml:space="preserve">тривалість зосередженості на певному завданні </w:t>
      </w:r>
      <w:r w:rsidRPr="00A01A0A">
        <w:rPr>
          <w:rFonts w:ascii="Times New Roman" w:eastAsia="Times New Roman" w:hAnsi="Times New Roman" w:cs="Times New Roman"/>
          <w:sz w:val="28"/>
          <w:szCs w:val="28"/>
          <w:lang w:val="uk-UA" w:eastAsia="uk-UA"/>
        </w:rPr>
        <w:t xml:space="preserve">чи виді діяльності </w:t>
      </w:r>
      <w:r w:rsidR="00243C87" w:rsidRPr="00A01A0A">
        <w:rPr>
          <w:rFonts w:ascii="Times New Roman" w:eastAsia="Times New Roman" w:hAnsi="Times New Roman" w:cs="Times New Roman"/>
          <w:sz w:val="28"/>
          <w:szCs w:val="28"/>
          <w:lang w:val="uk-UA" w:eastAsia="uk-UA"/>
        </w:rPr>
        <w:t>без відволікання</w:t>
      </w:r>
      <w:r w:rsidRPr="00A01A0A">
        <w:rPr>
          <w:rFonts w:ascii="Times New Roman" w:eastAsia="Times New Roman" w:hAnsi="Times New Roman" w:cs="Times New Roman"/>
          <w:sz w:val="28"/>
          <w:szCs w:val="28"/>
          <w:lang w:val="uk-UA" w:eastAsia="uk-UA"/>
        </w:rPr>
        <w:t>;</w:t>
      </w:r>
    </w:p>
    <w:p w14:paraId="222000B1" w14:textId="003B5841" w:rsidR="00243C87" w:rsidRPr="00A01A0A" w:rsidRDefault="00BF685F" w:rsidP="00BF685F">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 переключення – </w:t>
      </w:r>
      <w:r w:rsidR="00243C87" w:rsidRPr="00A01A0A">
        <w:rPr>
          <w:rFonts w:ascii="Times New Roman" w:eastAsia="Times New Roman" w:hAnsi="Times New Roman" w:cs="Times New Roman"/>
          <w:sz w:val="28"/>
          <w:szCs w:val="28"/>
          <w:lang w:val="uk-UA" w:eastAsia="uk-UA"/>
        </w:rPr>
        <w:t>здатність швидко змінювати об’єкт уваги залежно від зміни ситуації</w:t>
      </w:r>
      <w:r w:rsidRPr="00A01A0A">
        <w:rPr>
          <w:rFonts w:ascii="Times New Roman" w:eastAsia="Times New Roman" w:hAnsi="Times New Roman" w:cs="Times New Roman"/>
          <w:sz w:val="28"/>
          <w:szCs w:val="28"/>
          <w:lang w:val="uk-UA" w:eastAsia="uk-UA"/>
        </w:rPr>
        <w:t>;</w:t>
      </w:r>
    </w:p>
    <w:p w14:paraId="40C74B89" w14:textId="54AC21B5" w:rsidR="00243C87" w:rsidRPr="00A01A0A" w:rsidRDefault="00BF685F" w:rsidP="00BF685F">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 обсяг – </w:t>
      </w:r>
      <w:r w:rsidR="00243C87" w:rsidRPr="00A01A0A">
        <w:rPr>
          <w:rFonts w:ascii="Times New Roman" w:eastAsia="Times New Roman" w:hAnsi="Times New Roman" w:cs="Times New Roman"/>
          <w:sz w:val="28"/>
          <w:szCs w:val="28"/>
          <w:lang w:val="uk-UA" w:eastAsia="uk-UA"/>
        </w:rPr>
        <w:t>кількість об’єктів, які можна утримувати в полі уваги одночасно</w:t>
      </w:r>
      <w:r w:rsidR="00127F23" w:rsidRPr="00A01A0A">
        <w:rPr>
          <w:rFonts w:ascii="Times New Roman" w:eastAsia="Times New Roman" w:hAnsi="Times New Roman" w:cs="Times New Roman"/>
          <w:sz w:val="28"/>
          <w:szCs w:val="28"/>
          <w:lang w:val="uk-UA" w:eastAsia="uk-UA"/>
        </w:rPr>
        <w:t xml:space="preserve"> </w:t>
      </w:r>
      <w:r w:rsidR="00127F23" w:rsidRPr="00A01A0A">
        <w:rPr>
          <w:rFonts w:ascii="Times New Roman" w:hAnsi="Times New Roman" w:cs="Times New Roman"/>
          <w:sz w:val="28"/>
          <w:szCs w:val="28"/>
          <w:lang w:val="uk-UA"/>
        </w:rPr>
        <w:t>[6, с. 36]</w:t>
      </w:r>
      <w:r w:rsidR="00243C87" w:rsidRPr="00A01A0A">
        <w:rPr>
          <w:rFonts w:ascii="Times New Roman" w:eastAsia="Times New Roman" w:hAnsi="Times New Roman" w:cs="Times New Roman"/>
          <w:sz w:val="28"/>
          <w:szCs w:val="28"/>
          <w:lang w:val="uk-UA" w:eastAsia="uk-UA"/>
        </w:rPr>
        <w:t>.</w:t>
      </w:r>
    </w:p>
    <w:p w14:paraId="1B25F5D3" w14:textId="15D3FA6F" w:rsidR="00AD054D" w:rsidRPr="00A01A0A" w:rsidRDefault="00127F23" w:rsidP="00AD054D">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І. </w:t>
      </w:r>
      <w:proofErr w:type="spellStart"/>
      <w:r w:rsidRPr="00A01A0A">
        <w:rPr>
          <w:rFonts w:ascii="Times New Roman" w:eastAsia="Times New Roman" w:hAnsi="Times New Roman" w:cs="Times New Roman"/>
          <w:sz w:val="28"/>
          <w:szCs w:val="28"/>
          <w:lang w:val="uk-UA" w:eastAsia="uk-UA"/>
        </w:rPr>
        <w:t>Барташнікова</w:t>
      </w:r>
      <w:proofErr w:type="spellEnd"/>
      <w:r w:rsidR="00BF685F" w:rsidRPr="00A01A0A">
        <w:rPr>
          <w:rFonts w:ascii="Times New Roman" w:eastAsia="Times New Roman" w:hAnsi="Times New Roman" w:cs="Times New Roman"/>
          <w:sz w:val="28"/>
          <w:szCs w:val="28"/>
          <w:lang w:val="uk-UA" w:eastAsia="uk-UA"/>
        </w:rPr>
        <w:t xml:space="preserve"> у своїх працях надає більш детальний опис основних </w:t>
      </w:r>
      <w:r w:rsidR="00C62268" w:rsidRPr="00A01A0A">
        <w:rPr>
          <w:rFonts w:ascii="Times New Roman" w:eastAsia="Times New Roman" w:hAnsi="Times New Roman" w:cs="Times New Roman"/>
          <w:sz w:val="28"/>
          <w:szCs w:val="28"/>
          <w:lang w:val="uk-UA" w:eastAsia="uk-UA"/>
        </w:rPr>
        <w:t>властивостей</w:t>
      </w:r>
      <w:r w:rsidR="00BF685F" w:rsidRPr="00A01A0A">
        <w:rPr>
          <w:rFonts w:ascii="Times New Roman" w:eastAsia="Times New Roman" w:hAnsi="Times New Roman" w:cs="Times New Roman"/>
          <w:sz w:val="28"/>
          <w:szCs w:val="28"/>
          <w:lang w:val="uk-UA" w:eastAsia="uk-UA"/>
        </w:rPr>
        <w:t xml:space="preserve"> уваги</w:t>
      </w:r>
      <w:r w:rsidR="00AD054D" w:rsidRPr="00A01A0A">
        <w:rPr>
          <w:rFonts w:ascii="Times New Roman" w:eastAsia="Times New Roman" w:hAnsi="Times New Roman" w:cs="Times New Roman"/>
          <w:sz w:val="28"/>
          <w:szCs w:val="28"/>
          <w:lang w:val="uk-UA" w:eastAsia="uk-UA"/>
        </w:rPr>
        <w:t>.</w:t>
      </w:r>
    </w:p>
    <w:p w14:paraId="54184DE6" w14:textId="0F4116B9" w:rsidR="00066085" w:rsidRPr="00A01A0A" w:rsidRDefault="00066085" w:rsidP="00AD054D">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Спрямованість уваги</w:t>
      </w:r>
      <w:r w:rsidR="00AD054D" w:rsidRPr="00A01A0A">
        <w:rPr>
          <w:rFonts w:ascii="Times New Roman" w:eastAsia="Times New Roman" w:hAnsi="Times New Roman" w:cs="Times New Roman"/>
          <w:sz w:val="28"/>
          <w:szCs w:val="28"/>
          <w:lang w:val="uk-UA" w:eastAsia="uk-UA"/>
        </w:rPr>
        <w:t xml:space="preserve">, на </w:t>
      </w:r>
      <w:r w:rsidR="00127F23" w:rsidRPr="00A01A0A">
        <w:rPr>
          <w:rFonts w:ascii="Times New Roman" w:eastAsia="Times New Roman" w:hAnsi="Times New Roman" w:cs="Times New Roman"/>
          <w:sz w:val="28"/>
          <w:szCs w:val="28"/>
          <w:lang w:val="uk-UA" w:eastAsia="uk-UA"/>
        </w:rPr>
        <w:t>її</w:t>
      </w:r>
      <w:r w:rsidR="00AD054D" w:rsidRPr="00A01A0A">
        <w:rPr>
          <w:rFonts w:ascii="Times New Roman" w:eastAsia="Times New Roman" w:hAnsi="Times New Roman" w:cs="Times New Roman"/>
          <w:sz w:val="28"/>
          <w:szCs w:val="28"/>
          <w:lang w:val="uk-UA" w:eastAsia="uk-UA"/>
        </w:rPr>
        <w:t xml:space="preserve"> думку, </w:t>
      </w:r>
      <w:r w:rsidRPr="00A01A0A">
        <w:rPr>
          <w:rFonts w:ascii="Times New Roman" w:eastAsia="Times New Roman" w:hAnsi="Times New Roman" w:cs="Times New Roman"/>
          <w:sz w:val="28"/>
          <w:szCs w:val="28"/>
          <w:lang w:val="uk-UA" w:eastAsia="uk-UA"/>
        </w:rPr>
        <w:t>означає здатність вибірково зосереджуватися на певному об’єкті, дії або інформаційному джерелі, ігноруючи інші подразники. Ця характеристика допомагає людині відокремлювати важливе від несуттєвого, що є особливо цінним у ситуаціях, коли мозок стикається з надлишком інформації.</w:t>
      </w:r>
      <w:r w:rsidR="00AD054D" w:rsidRPr="00A01A0A">
        <w:rPr>
          <w:rFonts w:ascii="Times New Roman" w:eastAsia="Times New Roman" w:hAnsi="Times New Roman" w:cs="Times New Roman"/>
          <w:sz w:val="28"/>
          <w:szCs w:val="28"/>
          <w:lang w:val="uk-UA" w:eastAsia="uk-UA"/>
        </w:rPr>
        <w:t xml:space="preserve"> Тобто </w:t>
      </w:r>
      <w:r w:rsidRPr="00A01A0A">
        <w:rPr>
          <w:rFonts w:ascii="Times New Roman" w:eastAsia="Times New Roman" w:hAnsi="Times New Roman" w:cs="Times New Roman"/>
          <w:sz w:val="28"/>
          <w:szCs w:val="28"/>
          <w:lang w:val="uk-UA" w:eastAsia="uk-UA"/>
        </w:rPr>
        <w:t>увага фокусується на ключовому об'єкті, блокуючи сторонні подразники.</w:t>
      </w:r>
      <w:r w:rsidR="00AD054D" w:rsidRPr="00A01A0A">
        <w:rPr>
          <w:rFonts w:ascii="Times New Roman" w:eastAsia="Times New Roman" w:hAnsi="Times New Roman" w:cs="Times New Roman"/>
          <w:sz w:val="28"/>
          <w:szCs w:val="28"/>
          <w:lang w:val="uk-UA" w:eastAsia="uk-UA"/>
        </w:rPr>
        <w:t xml:space="preserve"> С</w:t>
      </w:r>
      <w:r w:rsidRPr="00A01A0A">
        <w:rPr>
          <w:rFonts w:ascii="Times New Roman" w:eastAsia="Times New Roman" w:hAnsi="Times New Roman" w:cs="Times New Roman"/>
          <w:sz w:val="28"/>
          <w:szCs w:val="28"/>
          <w:lang w:val="uk-UA" w:eastAsia="uk-UA"/>
        </w:rPr>
        <w:t>прямованість уваги забезпечує ефективне сприйняття інформації і підвищує продуктивність навчання</w:t>
      </w:r>
      <w:r w:rsidR="00AD054D" w:rsidRPr="00A01A0A">
        <w:rPr>
          <w:rFonts w:ascii="Times New Roman" w:eastAsia="Times New Roman" w:hAnsi="Times New Roman" w:cs="Times New Roman"/>
          <w:sz w:val="28"/>
          <w:szCs w:val="28"/>
          <w:lang w:val="uk-UA" w:eastAsia="uk-UA"/>
        </w:rPr>
        <w:t>, виховання та розвитку дитини</w:t>
      </w:r>
      <w:r w:rsidR="00127F23" w:rsidRPr="00A01A0A">
        <w:rPr>
          <w:rFonts w:ascii="Times New Roman" w:eastAsia="Times New Roman" w:hAnsi="Times New Roman" w:cs="Times New Roman"/>
          <w:sz w:val="28"/>
          <w:szCs w:val="28"/>
          <w:lang w:val="uk-UA" w:eastAsia="uk-UA"/>
        </w:rPr>
        <w:t xml:space="preserve"> </w:t>
      </w:r>
      <w:r w:rsidR="00127F23" w:rsidRPr="00A01A0A">
        <w:rPr>
          <w:rFonts w:ascii="Times New Roman" w:hAnsi="Times New Roman" w:cs="Times New Roman"/>
          <w:sz w:val="28"/>
          <w:szCs w:val="28"/>
          <w:lang w:val="uk-UA"/>
        </w:rPr>
        <w:t>[1, с. 30]</w:t>
      </w:r>
      <w:r w:rsidR="00AD054D" w:rsidRPr="00A01A0A">
        <w:rPr>
          <w:rFonts w:ascii="Times New Roman" w:eastAsia="Times New Roman" w:hAnsi="Times New Roman" w:cs="Times New Roman"/>
          <w:sz w:val="28"/>
          <w:szCs w:val="28"/>
          <w:lang w:val="uk-UA" w:eastAsia="uk-UA"/>
        </w:rPr>
        <w:t>.</w:t>
      </w:r>
    </w:p>
    <w:p w14:paraId="7D431A96" w14:textId="0A5D47BB" w:rsidR="00D9282C" w:rsidRPr="00A01A0A" w:rsidRDefault="00AD054D" w:rsidP="00D9282C">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Концентрація (зосередженість) уваги є однією з ключових </w:t>
      </w:r>
      <w:r w:rsidR="00C62268" w:rsidRPr="00A01A0A">
        <w:rPr>
          <w:rFonts w:ascii="Times New Roman" w:hAnsi="Times New Roman" w:cs="Times New Roman"/>
          <w:sz w:val="28"/>
          <w:szCs w:val="28"/>
          <w:lang w:val="uk-UA"/>
        </w:rPr>
        <w:t xml:space="preserve">властивостей </w:t>
      </w:r>
      <w:r w:rsidRPr="00A01A0A">
        <w:rPr>
          <w:rFonts w:ascii="Times New Roman" w:hAnsi="Times New Roman" w:cs="Times New Roman"/>
          <w:sz w:val="28"/>
          <w:szCs w:val="28"/>
          <w:lang w:val="uk-UA"/>
        </w:rPr>
        <w:t xml:space="preserve">уваги, що визначає її інтенсивність і здатність підтримувати фокус на об'єкті або завданні протягом певного часу. Вона вказує на те, наскільки глибоко </w:t>
      </w:r>
      <w:r w:rsidRPr="00A01A0A">
        <w:rPr>
          <w:rFonts w:ascii="Times New Roman" w:hAnsi="Times New Roman" w:cs="Times New Roman"/>
          <w:sz w:val="28"/>
          <w:szCs w:val="28"/>
          <w:lang w:val="uk-UA"/>
        </w:rPr>
        <w:lastRenderedPageBreak/>
        <w:t>людина занурюється в процес, і визначає якість сприйняття та обробки інформації. Високий рівень концентрації забезпечує чітке усвідомлення деталей, а також ефективне виконання поставлених завдань. Концентрація уваги дозволяє усувати другорядні або відволікаючі подразники, зосереджуючись лише на суттєвому. Завдяки цьому сприйняття стає більш чітким і структурованим, а особистість здатна помічати навіть найдрібніші деталі. Здатність до тривалої концентрації є вкрай важливою в таких сферах, як навчання, мистецтво, спорт тощо. Вона залежить від мотивації, інтересу до діяльності та рівня тренованості уваги.</w:t>
      </w:r>
    </w:p>
    <w:p w14:paraId="4A61D98F" w14:textId="77777777" w:rsidR="00127F23" w:rsidRPr="00A01A0A" w:rsidRDefault="00127F23" w:rsidP="00D33329">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 xml:space="preserve">І. </w:t>
      </w:r>
      <w:proofErr w:type="spellStart"/>
      <w:r w:rsidRPr="00A01A0A">
        <w:rPr>
          <w:rFonts w:ascii="Times New Roman" w:eastAsia="Times New Roman" w:hAnsi="Times New Roman" w:cs="Times New Roman"/>
          <w:sz w:val="28"/>
          <w:szCs w:val="28"/>
          <w:lang w:val="uk-UA" w:eastAsia="uk-UA"/>
        </w:rPr>
        <w:t>Волошенко</w:t>
      </w:r>
      <w:proofErr w:type="spellEnd"/>
      <w:r w:rsidRPr="00A01A0A">
        <w:rPr>
          <w:rFonts w:ascii="Times New Roman" w:eastAsia="Times New Roman" w:hAnsi="Times New Roman" w:cs="Times New Roman"/>
          <w:sz w:val="28"/>
          <w:szCs w:val="28"/>
          <w:lang w:val="uk-UA" w:eastAsia="uk-UA"/>
        </w:rPr>
        <w:t xml:space="preserve"> у своїх працях вказує, що с</w:t>
      </w:r>
      <w:r w:rsidR="00066085" w:rsidRPr="00A01A0A">
        <w:rPr>
          <w:rFonts w:ascii="Times New Roman" w:eastAsia="Times New Roman" w:hAnsi="Times New Roman" w:cs="Times New Roman"/>
          <w:sz w:val="28"/>
          <w:szCs w:val="28"/>
          <w:lang w:val="uk-UA" w:eastAsia="uk-UA"/>
        </w:rPr>
        <w:t>тійкість уваги означає здатність підтримувати зосередженість на певному об’єкті або завданні протягом тривалого часу без значного зниження ефективності.</w:t>
      </w:r>
      <w:r w:rsidR="00D9282C" w:rsidRPr="00A01A0A">
        <w:rPr>
          <w:rFonts w:ascii="Times New Roman" w:eastAsia="Times New Roman" w:hAnsi="Times New Roman" w:cs="Times New Roman"/>
          <w:sz w:val="28"/>
          <w:szCs w:val="28"/>
          <w:lang w:val="uk-UA" w:eastAsia="uk-UA"/>
        </w:rPr>
        <w:t xml:space="preserve"> </w:t>
      </w:r>
      <w:r w:rsidR="00D9282C" w:rsidRPr="00A01A0A">
        <w:rPr>
          <w:rFonts w:ascii="Times New Roman" w:hAnsi="Times New Roman" w:cs="Times New Roman"/>
          <w:sz w:val="28"/>
          <w:szCs w:val="28"/>
          <w:lang w:val="uk-UA"/>
        </w:rPr>
        <w:t>Вона забезпечує безперервність і стабільність когнітивної діяльності, що є критично важливим для досягнення високих результатів у навчанні, будь-якій діяльності та повсякденних справах. Стійкість уваги характеризується тим, як довго дитина може залишатися зосередженою без втрати ефективності. Це особливо важливо у випадках, коли завдання вимагають значного часу або глибокого занурення, наприклад, під час вирішення складного логічного завдання або виконання вправ на розвиток дрібної моторики.</w:t>
      </w:r>
      <w:r w:rsidR="00801300" w:rsidRPr="00A01A0A">
        <w:rPr>
          <w:rFonts w:ascii="Times New Roman" w:hAnsi="Times New Roman" w:cs="Times New Roman"/>
          <w:sz w:val="28"/>
          <w:szCs w:val="28"/>
          <w:lang w:val="uk-UA"/>
        </w:rPr>
        <w:t xml:space="preserve"> </w:t>
      </w:r>
    </w:p>
    <w:p w14:paraId="0302A041" w14:textId="54BBF990" w:rsidR="00801300" w:rsidRPr="00A01A0A" w:rsidRDefault="00801300" w:rsidP="00D33329">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Висока стійкість уваги у дітей дошкільного віку допомагає підтримувати зосередженість на завданні протягом усього часу його виконання. Дитина, яка має добре розвинену стійкість уваги, рідше відволікається, що позитивно впливає на якість виконання завдань і сприяє більш швидкому та ефективному досягненню поставленої мети. Це особливо важливо для розвитку таких навичок, як малювання, конструювання чи вирішення простих логічних задач, де необхідно тривалий час зосереджуватись на одному виді діяльності</w:t>
      </w:r>
      <w:r w:rsidR="00127F23" w:rsidRPr="00A01A0A">
        <w:rPr>
          <w:rFonts w:ascii="Times New Roman" w:hAnsi="Times New Roman" w:cs="Times New Roman"/>
          <w:sz w:val="28"/>
          <w:szCs w:val="28"/>
          <w:lang w:val="uk-UA"/>
        </w:rPr>
        <w:t xml:space="preserve"> [5, с. 281]</w:t>
      </w:r>
      <w:r w:rsidRPr="00A01A0A">
        <w:rPr>
          <w:rFonts w:ascii="Times New Roman" w:hAnsi="Times New Roman" w:cs="Times New Roman"/>
          <w:sz w:val="28"/>
          <w:szCs w:val="28"/>
          <w:lang w:val="uk-UA"/>
        </w:rPr>
        <w:t>.</w:t>
      </w:r>
    </w:p>
    <w:p w14:paraId="48334AA1" w14:textId="77777777" w:rsidR="00127F23" w:rsidRPr="00A01A0A" w:rsidRDefault="00801300" w:rsidP="00F20DCF">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Style w:val="Strong"/>
          <w:rFonts w:ascii="Times New Roman" w:hAnsi="Times New Roman" w:cs="Times New Roman"/>
          <w:b w:val="0"/>
          <w:bCs w:val="0"/>
          <w:sz w:val="28"/>
          <w:szCs w:val="28"/>
          <w:lang w:val="uk-UA"/>
        </w:rPr>
        <w:t>Переключення уваги</w:t>
      </w:r>
      <w:r w:rsidRPr="00A01A0A">
        <w:rPr>
          <w:rFonts w:ascii="Times New Roman" w:hAnsi="Times New Roman" w:cs="Times New Roman"/>
          <w:sz w:val="28"/>
          <w:szCs w:val="28"/>
          <w:lang w:val="uk-UA"/>
        </w:rPr>
        <w:t xml:space="preserve"> є ще однією </w:t>
      </w:r>
      <w:r w:rsidR="00C62268" w:rsidRPr="00A01A0A">
        <w:rPr>
          <w:rFonts w:ascii="Times New Roman" w:hAnsi="Times New Roman" w:cs="Times New Roman"/>
          <w:sz w:val="28"/>
          <w:szCs w:val="28"/>
          <w:lang w:val="uk-UA"/>
        </w:rPr>
        <w:t>властивістю</w:t>
      </w:r>
      <w:r w:rsidRPr="00A01A0A">
        <w:rPr>
          <w:rFonts w:ascii="Times New Roman" w:hAnsi="Times New Roman" w:cs="Times New Roman"/>
          <w:sz w:val="28"/>
          <w:szCs w:val="28"/>
          <w:lang w:val="uk-UA"/>
        </w:rPr>
        <w:t xml:space="preserve"> цього феномену, що забезпечує здатність швидко змінювати об’єкт уваги залежно від зміни зовнішніх або внутрішніх умов. Завдяки цьому процесу людина може гнучко </w:t>
      </w:r>
      <w:r w:rsidRPr="00A01A0A">
        <w:rPr>
          <w:rFonts w:ascii="Times New Roman" w:hAnsi="Times New Roman" w:cs="Times New Roman"/>
          <w:sz w:val="28"/>
          <w:szCs w:val="28"/>
          <w:lang w:val="uk-UA"/>
        </w:rPr>
        <w:lastRenderedPageBreak/>
        <w:t>адаптуватися до нових обставин, що є важливим для ефективного виконання різних завдань у динамічному середовищі.</w:t>
      </w:r>
      <w:r w:rsidR="00D33329" w:rsidRPr="00A01A0A">
        <w:rPr>
          <w:rFonts w:ascii="Times New Roman" w:hAnsi="Times New Roman" w:cs="Times New Roman"/>
          <w:sz w:val="28"/>
          <w:szCs w:val="28"/>
          <w:lang w:val="uk-UA"/>
        </w:rPr>
        <w:t xml:space="preserve"> Переключення уваги пов’язане з гнучкістю мислення, що дозволяє швидко змінювати напрямок розумової діяльності. Це особливо важливо в ситуаціях, коли потрібно вирішувати кілька різнопланових завдань або реагувати на непередбачувані зміни в умовах діяльності. Ефективність переключення уваги у дітей дошкільного віку залежить від того, наскільки швидко і точно вони можуть змінювати фокус із одного завдання на інше, не втрачаючи якості виконання. Висока здатність до швидкого переключення дозволяє дітям уникати тривалого відволікання, зберігаючи інтерес і концентрацію на новій діяльності, що сприяє розвитку гнучкості мислення та ефективному навчанню. </w:t>
      </w:r>
    </w:p>
    <w:p w14:paraId="7E3A894B" w14:textId="1DFF85AB" w:rsidR="00F20DCF" w:rsidRPr="00A01A0A" w:rsidRDefault="00D33329" w:rsidP="00F20DCF">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Переключення уваги у д</w:t>
      </w:r>
      <w:r w:rsidR="00127F23" w:rsidRPr="00A01A0A">
        <w:rPr>
          <w:rFonts w:ascii="Times New Roman" w:hAnsi="Times New Roman" w:cs="Times New Roman"/>
          <w:sz w:val="28"/>
          <w:szCs w:val="28"/>
          <w:lang w:val="uk-UA"/>
        </w:rPr>
        <w:t>ітей дошкільного віку</w:t>
      </w:r>
      <w:r w:rsidRPr="00A01A0A">
        <w:rPr>
          <w:rFonts w:ascii="Times New Roman" w:hAnsi="Times New Roman" w:cs="Times New Roman"/>
          <w:sz w:val="28"/>
          <w:szCs w:val="28"/>
          <w:lang w:val="uk-UA"/>
        </w:rPr>
        <w:t xml:space="preserve"> тісно пов’язане з розвитком когнітивного контролю, який допомагає регулювати перехід між різними видами діяльності. У цьому віці діти поступово вчаться свідомо керувати своєю увагою, що дозволяє їм краще адаптуватися до нових завдань і уникати зниження продуктивності під час переходу від гри до навчальної діяльності чи навпаки. Навчання в групах, ігрові вправи та інтерактивні завдання сприяють розвитку цього механізму, допомагаючи дітям ставати більш зосередженими та організованими</w:t>
      </w:r>
      <w:r w:rsidR="00127F23" w:rsidRPr="00A01A0A">
        <w:rPr>
          <w:rFonts w:ascii="Times New Roman" w:hAnsi="Times New Roman" w:cs="Times New Roman"/>
          <w:sz w:val="28"/>
          <w:szCs w:val="28"/>
          <w:lang w:val="uk-UA"/>
        </w:rPr>
        <w:t xml:space="preserve"> [16, с. 83]</w:t>
      </w:r>
      <w:r w:rsidRPr="00A01A0A">
        <w:rPr>
          <w:rFonts w:ascii="Times New Roman" w:hAnsi="Times New Roman" w:cs="Times New Roman"/>
          <w:sz w:val="28"/>
          <w:szCs w:val="28"/>
          <w:lang w:val="uk-UA"/>
        </w:rPr>
        <w:t>.</w:t>
      </w:r>
    </w:p>
    <w:p w14:paraId="14E20173" w14:textId="184A19F8" w:rsidR="001E4125" w:rsidRPr="00A01A0A" w:rsidRDefault="001E4125" w:rsidP="00F20DCF">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Style w:val="Strong"/>
          <w:rFonts w:ascii="Times New Roman" w:hAnsi="Times New Roman" w:cs="Times New Roman"/>
          <w:b w:val="0"/>
          <w:bCs w:val="0"/>
          <w:sz w:val="28"/>
          <w:szCs w:val="28"/>
          <w:lang w:val="uk-UA"/>
        </w:rPr>
        <w:t>Обсяг уваги</w:t>
      </w:r>
      <w:r w:rsidRPr="00A01A0A">
        <w:rPr>
          <w:rFonts w:ascii="Times New Roman" w:hAnsi="Times New Roman" w:cs="Times New Roman"/>
          <w:sz w:val="28"/>
          <w:szCs w:val="28"/>
          <w:lang w:val="uk-UA"/>
        </w:rPr>
        <w:t xml:space="preserve"> є важливою характеристикою, що визначає кількість об’єктів або елементів, які людина може утримувати в полі уваги одночасно. Цей параметр безпосередньо впливає на ефективність сприйняття та обробки інформації. У дошкільному віці обсяг уваги поступово збільшується, оскільки діти здатні утримувати в своїй свідомості більше елементів, зберігаючи при цьому зосередженість на завданні.</w:t>
      </w:r>
    </w:p>
    <w:p w14:paraId="496AAC48" w14:textId="77777777" w:rsidR="009536AD" w:rsidRPr="00A01A0A" w:rsidRDefault="001E4125" w:rsidP="009536AD">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Увагу поділяють на мимовільну, довільну та післядовільну.</w:t>
      </w:r>
    </w:p>
    <w:p w14:paraId="2FC63507" w14:textId="0198DC8E" w:rsidR="00066085" w:rsidRPr="00A01A0A" w:rsidRDefault="009536AD" w:rsidP="009536AD">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Style w:val="Strong"/>
          <w:rFonts w:ascii="Times New Roman" w:hAnsi="Times New Roman" w:cs="Times New Roman"/>
          <w:b w:val="0"/>
          <w:bCs w:val="0"/>
          <w:sz w:val="28"/>
          <w:szCs w:val="28"/>
          <w:lang w:val="uk-UA"/>
        </w:rPr>
        <w:t>Мимовільна увага –</w:t>
      </w:r>
      <w:r w:rsidRPr="00A01A0A">
        <w:rPr>
          <w:rFonts w:ascii="Times New Roman" w:hAnsi="Times New Roman" w:cs="Times New Roman"/>
          <w:sz w:val="28"/>
          <w:szCs w:val="28"/>
          <w:lang w:val="uk-UA"/>
        </w:rPr>
        <w:t xml:space="preserve"> це тип уваги, який виникає без свідомих зусиль, як автоматична реакція на зовнішні стимули. Вона є інтуїтивною і не вимагає активної волі чи зосередження. Мимовільна увага спрямована на ті об’єкти або явища, які мають яскраві, емоційно заряджені чи несподівані характеристики, </w:t>
      </w:r>
      <w:r w:rsidRPr="00A01A0A">
        <w:rPr>
          <w:rFonts w:ascii="Times New Roman" w:hAnsi="Times New Roman" w:cs="Times New Roman"/>
          <w:sz w:val="28"/>
          <w:szCs w:val="28"/>
          <w:lang w:val="uk-UA"/>
        </w:rPr>
        <w:lastRenderedPageBreak/>
        <w:t>що привертають увагу без необхідності свідомих зусиль. Мимовільна увага виникає у відповідь на певні зовнішні сигнали, які мають високу інтенсивність або значущість для сприйняття. Це можуть бути яскраві кольори, гучні звуки, рухомі об’єкти, незвичні запахи чи інші стимули, що викликають швидку реакцію нервової системи. У дітей мимовільна увага часто активується саме такими стимулами, оскільки вони ще не навчилися свідомо спрямовувати свою увагу на завдання, що потребують зусиль</w:t>
      </w:r>
      <w:r w:rsidR="00127F23" w:rsidRPr="00A01A0A">
        <w:rPr>
          <w:rFonts w:ascii="Times New Roman" w:hAnsi="Times New Roman" w:cs="Times New Roman"/>
          <w:sz w:val="28"/>
          <w:szCs w:val="28"/>
          <w:lang w:val="uk-UA"/>
        </w:rPr>
        <w:t xml:space="preserve"> [27, с. 53]</w:t>
      </w:r>
      <w:r w:rsidRPr="00A01A0A">
        <w:rPr>
          <w:rFonts w:ascii="Times New Roman" w:hAnsi="Times New Roman" w:cs="Times New Roman"/>
          <w:sz w:val="28"/>
          <w:szCs w:val="28"/>
          <w:lang w:val="uk-UA"/>
        </w:rPr>
        <w:t>.</w:t>
      </w:r>
    </w:p>
    <w:p w14:paraId="40B866E2" w14:textId="3ED2918B" w:rsidR="00127F23" w:rsidRPr="00A01A0A" w:rsidRDefault="009536AD" w:rsidP="00C62268">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Style w:val="Strong"/>
          <w:rFonts w:ascii="Times New Roman" w:hAnsi="Times New Roman" w:cs="Times New Roman"/>
          <w:b w:val="0"/>
          <w:bCs w:val="0"/>
          <w:sz w:val="28"/>
          <w:szCs w:val="28"/>
          <w:lang w:val="uk-UA"/>
        </w:rPr>
        <w:t>Довільна увага</w:t>
      </w:r>
      <w:r w:rsidRPr="00A01A0A">
        <w:rPr>
          <w:rFonts w:ascii="Times New Roman" w:hAnsi="Times New Roman" w:cs="Times New Roman"/>
          <w:sz w:val="28"/>
          <w:szCs w:val="28"/>
          <w:lang w:val="uk-UA"/>
        </w:rPr>
        <w:t xml:space="preserve"> – це форма уваги, яка виникає завдяки свідомим зусиллям і спрямована на виконання конкретного завдання або досягнення певної мети. Вона є результатом активного контролю над своїми когнітивними процесами і вимагає від індивіда здатності свідомо фокусуватися на важливих аспектах діяльності, незважаючи на можливі відволікаючі фактори. Довільна увага включає здатність людини свідомо вибирати об'єкти для концентрації і направляти свою увагу на них, навіть коли навколишнє середовище може бути повним відволікаючих факторів</w:t>
      </w:r>
      <w:r w:rsidR="00127F23" w:rsidRPr="00A01A0A">
        <w:rPr>
          <w:rFonts w:ascii="Times New Roman" w:hAnsi="Times New Roman" w:cs="Times New Roman"/>
          <w:sz w:val="28"/>
          <w:szCs w:val="28"/>
          <w:lang w:val="uk-UA"/>
        </w:rPr>
        <w:t xml:space="preserve"> [</w:t>
      </w:r>
      <w:r w:rsidR="00B63B35" w:rsidRPr="00A01A0A">
        <w:rPr>
          <w:rFonts w:ascii="Times New Roman" w:hAnsi="Times New Roman" w:cs="Times New Roman"/>
          <w:sz w:val="28"/>
          <w:szCs w:val="28"/>
          <w:lang w:val="uk-UA"/>
        </w:rPr>
        <w:t>41</w:t>
      </w:r>
      <w:r w:rsidR="00127F23" w:rsidRPr="00A01A0A">
        <w:rPr>
          <w:rFonts w:ascii="Times New Roman" w:hAnsi="Times New Roman" w:cs="Times New Roman"/>
          <w:sz w:val="28"/>
          <w:szCs w:val="28"/>
          <w:lang w:val="uk-UA"/>
        </w:rPr>
        <w:t>, с. 1</w:t>
      </w:r>
      <w:r w:rsidR="00B63B35" w:rsidRPr="00A01A0A">
        <w:rPr>
          <w:rFonts w:ascii="Times New Roman" w:hAnsi="Times New Roman" w:cs="Times New Roman"/>
          <w:sz w:val="28"/>
          <w:szCs w:val="28"/>
          <w:lang w:val="uk-UA"/>
        </w:rPr>
        <w:t>92</w:t>
      </w:r>
      <w:r w:rsidR="00127F23" w:rsidRPr="00A01A0A">
        <w:rPr>
          <w:rFonts w:ascii="Times New Roman" w:hAnsi="Times New Roman" w:cs="Times New Roman"/>
          <w:sz w:val="28"/>
          <w:szCs w:val="28"/>
          <w:lang w:val="uk-UA"/>
        </w:rPr>
        <w:t>]</w:t>
      </w:r>
      <w:r w:rsidRPr="00A01A0A">
        <w:rPr>
          <w:rFonts w:ascii="Times New Roman" w:hAnsi="Times New Roman" w:cs="Times New Roman"/>
          <w:sz w:val="28"/>
          <w:szCs w:val="28"/>
          <w:lang w:val="uk-UA"/>
        </w:rPr>
        <w:t xml:space="preserve">. </w:t>
      </w:r>
    </w:p>
    <w:p w14:paraId="5C7454D9" w14:textId="6051E483" w:rsidR="00C62268" w:rsidRPr="00A01A0A" w:rsidRDefault="009536AD" w:rsidP="00C62268">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Довільна увага передбачає здатність долати внутрішні і зовнішні відволікання, що можуть заважати виконанню завдання. Це дозволяє </w:t>
      </w:r>
      <w:r w:rsidR="00C62268" w:rsidRPr="00A01A0A">
        <w:rPr>
          <w:rFonts w:ascii="Times New Roman" w:hAnsi="Times New Roman" w:cs="Times New Roman"/>
          <w:sz w:val="28"/>
          <w:szCs w:val="28"/>
          <w:lang w:val="uk-UA"/>
        </w:rPr>
        <w:t xml:space="preserve">дитині </w:t>
      </w:r>
      <w:r w:rsidRPr="00A01A0A">
        <w:rPr>
          <w:rFonts w:ascii="Times New Roman" w:hAnsi="Times New Roman" w:cs="Times New Roman"/>
          <w:sz w:val="28"/>
          <w:szCs w:val="28"/>
          <w:lang w:val="uk-UA"/>
        </w:rPr>
        <w:t>зберігати фокус на важливих елементах діяльності.</w:t>
      </w:r>
      <w:r w:rsidR="00C62268" w:rsidRPr="00A01A0A">
        <w:rPr>
          <w:rFonts w:ascii="Times New Roman" w:hAnsi="Times New Roman" w:cs="Times New Roman"/>
          <w:sz w:val="28"/>
          <w:szCs w:val="28"/>
          <w:lang w:val="uk-UA"/>
        </w:rPr>
        <w:t xml:space="preserve"> Важливою характеристикою довільної уваги є її інтенсивність – здатність тримати фокус на конкретному завданні протягом часу, що залежить від складності завдання і мотивації. Варто відзначити, що для збереження довільної уваги потрібна певна мотивація або бажання виконати завдання, що сприяє зосередженості на об'єкті.</w:t>
      </w:r>
    </w:p>
    <w:p w14:paraId="6D234891" w14:textId="5AC29E08" w:rsidR="00B63B35" w:rsidRPr="00A01A0A" w:rsidRDefault="00C62268" w:rsidP="00C62268">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Style w:val="Strong"/>
          <w:rFonts w:ascii="Times New Roman" w:hAnsi="Times New Roman" w:cs="Times New Roman"/>
          <w:b w:val="0"/>
          <w:bCs w:val="0"/>
          <w:sz w:val="28"/>
          <w:szCs w:val="28"/>
          <w:lang w:val="uk-UA"/>
        </w:rPr>
        <w:t>Післядовільна увага</w:t>
      </w:r>
      <w:r w:rsidRPr="00A01A0A">
        <w:rPr>
          <w:rFonts w:ascii="Times New Roman" w:hAnsi="Times New Roman" w:cs="Times New Roman"/>
          <w:sz w:val="28"/>
          <w:szCs w:val="28"/>
          <w:lang w:val="uk-UA"/>
        </w:rPr>
        <w:t xml:space="preserve"> – це форма уваги, яка виникає тоді, коли завдання стає цікавим і захоплюючим для дитини, що призводить до зниження потреби у свідомих зусиллях для підтримки концентрації. У цьому випадку увага переходить у більш автоматичний режим, і дитина може зосереджуватися на завданні без значних зусиль, завдяки інтересу та внутрішній мотивації. </w:t>
      </w:r>
      <w:r w:rsidRPr="00A01A0A">
        <w:rPr>
          <w:rFonts w:ascii="Times New Roman" w:eastAsia="Times New Roman" w:hAnsi="Times New Roman" w:cs="Times New Roman"/>
          <w:sz w:val="28"/>
          <w:szCs w:val="28"/>
          <w:lang w:val="uk-UA" w:eastAsia="uk-UA"/>
        </w:rPr>
        <w:t xml:space="preserve">У порівнянні з довільною увагою, післядовільна увага не вимагає постійного свідомого контролю або саморегуляції. Завдання стає настільки цікавим, що </w:t>
      </w:r>
      <w:r w:rsidRPr="00A01A0A">
        <w:rPr>
          <w:rFonts w:ascii="Times New Roman" w:eastAsia="Times New Roman" w:hAnsi="Times New Roman" w:cs="Times New Roman"/>
          <w:sz w:val="28"/>
          <w:szCs w:val="28"/>
          <w:lang w:val="uk-UA" w:eastAsia="uk-UA"/>
        </w:rPr>
        <w:lastRenderedPageBreak/>
        <w:t>дитина автоматично утримує фокус на ньому, не відчуваючи необхідності активно контролювати свою увагу</w:t>
      </w:r>
      <w:r w:rsidR="00B63B35" w:rsidRPr="00A01A0A">
        <w:rPr>
          <w:rFonts w:ascii="Times New Roman" w:eastAsia="Times New Roman" w:hAnsi="Times New Roman" w:cs="Times New Roman"/>
          <w:sz w:val="28"/>
          <w:szCs w:val="28"/>
          <w:lang w:val="uk-UA" w:eastAsia="uk-UA"/>
        </w:rPr>
        <w:t xml:space="preserve"> </w:t>
      </w:r>
      <w:r w:rsidR="00B63B35" w:rsidRPr="00A01A0A">
        <w:rPr>
          <w:rFonts w:ascii="Times New Roman" w:hAnsi="Times New Roman" w:cs="Times New Roman"/>
          <w:sz w:val="28"/>
          <w:szCs w:val="28"/>
          <w:lang w:val="uk-UA"/>
        </w:rPr>
        <w:t>[22, с. 84]</w:t>
      </w:r>
      <w:r w:rsidRPr="00A01A0A">
        <w:rPr>
          <w:rFonts w:ascii="Times New Roman" w:eastAsia="Times New Roman" w:hAnsi="Times New Roman" w:cs="Times New Roman"/>
          <w:sz w:val="28"/>
          <w:szCs w:val="28"/>
          <w:lang w:val="uk-UA" w:eastAsia="uk-UA"/>
        </w:rPr>
        <w:t>.</w:t>
      </w:r>
      <w:r w:rsidRPr="00A01A0A">
        <w:rPr>
          <w:rFonts w:ascii="Times New Roman" w:hAnsi="Times New Roman" w:cs="Times New Roman"/>
          <w:sz w:val="28"/>
          <w:szCs w:val="28"/>
          <w:lang w:val="uk-UA"/>
        </w:rPr>
        <w:t xml:space="preserve"> </w:t>
      </w:r>
    </w:p>
    <w:p w14:paraId="39E40629" w14:textId="2F2658A4" w:rsidR="00C62268" w:rsidRPr="00A01A0A" w:rsidRDefault="00C62268" w:rsidP="00C62268">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Тобто післядовільна увага виникає тоді, коли завдання чи діяльність стає захоплюючим, приємним або викликає інтелектуальну чи емоційну залученість. У стані післядовільної уваги дитина менш схильна до відволікань. Підвищена мотивація і зацікавленість забезпечують стійкість уваги, і навіть зовнішні або внутрішні фактори не заважають виконанню завдання.</w:t>
      </w:r>
    </w:p>
    <w:p w14:paraId="390AA402" w14:textId="77777777" w:rsidR="000F166F" w:rsidRPr="00A01A0A" w:rsidRDefault="00066085" w:rsidP="000F166F">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 xml:space="preserve">Усі три види уваги відіграють важливу роль у когнітивному розвитку дітей старшого дошкільного віку. Вони взаємодіють між собою, забезпечуючи ефективну адаптацію дитини до </w:t>
      </w:r>
      <w:r w:rsidR="00C62268" w:rsidRPr="00A01A0A">
        <w:rPr>
          <w:rFonts w:ascii="Times New Roman" w:eastAsia="Times New Roman" w:hAnsi="Times New Roman" w:cs="Times New Roman"/>
          <w:sz w:val="28"/>
          <w:szCs w:val="28"/>
          <w:lang w:val="uk-UA" w:eastAsia="uk-UA"/>
        </w:rPr>
        <w:t xml:space="preserve">освітньої </w:t>
      </w:r>
      <w:r w:rsidRPr="00A01A0A">
        <w:rPr>
          <w:rFonts w:ascii="Times New Roman" w:eastAsia="Times New Roman" w:hAnsi="Times New Roman" w:cs="Times New Roman"/>
          <w:sz w:val="28"/>
          <w:szCs w:val="28"/>
          <w:lang w:val="uk-UA" w:eastAsia="uk-UA"/>
        </w:rPr>
        <w:t xml:space="preserve">діяльності. </w:t>
      </w:r>
    </w:p>
    <w:p w14:paraId="2A2087B4" w14:textId="68DA1C46" w:rsidR="000F166F" w:rsidRPr="00A01A0A" w:rsidRDefault="00B63B35" w:rsidP="000F166F">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І. Карук у свої працях вказує, що у</w:t>
      </w:r>
      <w:r w:rsidR="00066085" w:rsidRPr="00A01A0A">
        <w:rPr>
          <w:rFonts w:ascii="Times New Roman" w:hAnsi="Times New Roman" w:cs="Times New Roman"/>
          <w:sz w:val="28"/>
          <w:szCs w:val="28"/>
          <w:lang w:val="uk-UA"/>
        </w:rPr>
        <w:t>вага є ключовим психічним процесом, який виконує кілька важливих функцій, забезпечуючи ефективність пізнавальної діяльності та адаптацію до середовища</w:t>
      </w:r>
      <w:r w:rsidR="000F166F" w:rsidRPr="00A01A0A">
        <w:rPr>
          <w:rFonts w:ascii="Times New Roman" w:hAnsi="Times New Roman" w:cs="Times New Roman"/>
          <w:sz w:val="28"/>
          <w:szCs w:val="28"/>
          <w:lang w:val="uk-UA"/>
        </w:rPr>
        <w:t>:</w:t>
      </w:r>
    </w:p>
    <w:p w14:paraId="0085EA5E" w14:textId="77777777" w:rsidR="000F166F" w:rsidRPr="00A01A0A" w:rsidRDefault="000F166F" w:rsidP="000F166F">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hAnsi="Times New Roman" w:cs="Times New Roman"/>
          <w:sz w:val="28"/>
          <w:szCs w:val="28"/>
          <w:lang w:val="uk-UA"/>
        </w:rPr>
        <w:t xml:space="preserve">– селективна функція </w:t>
      </w:r>
      <w:r w:rsidRPr="00A01A0A">
        <w:rPr>
          <w:rFonts w:ascii="Times New Roman" w:eastAsia="Times New Roman" w:hAnsi="Times New Roman" w:cs="Times New Roman"/>
          <w:sz w:val="28"/>
          <w:szCs w:val="28"/>
          <w:lang w:val="uk-UA" w:eastAsia="uk-UA"/>
        </w:rPr>
        <w:t>уваги, що забезпечує вибіркове сприйняття інформації, дозволяючи концентруватися на найважливіших аспектах серед множини стимулів. Завдяки цій функції дитина здатна уникати перевантаження непотрібною інформацією;</w:t>
      </w:r>
    </w:p>
    <w:p w14:paraId="77AB1745" w14:textId="77777777" w:rsidR="000F166F" w:rsidRPr="00A01A0A" w:rsidRDefault="000F166F" w:rsidP="000F166F">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організаційна функція уваги координує взаємодію різних когнітивних процесів, таких як мислення, пам’ять і сприйняття. Вона допомагає впорядковувати інформацію і оптимізувати виконання складних завдань;</w:t>
      </w:r>
    </w:p>
    <w:p w14:paraId="61CF92D4" w14:textId="77777777" w:rsidR="000F166F" w:rsidRPr="00A01A0A" w:rsidRDefault="000F166F" w:rsidP="000F166F">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контрольна функція уваги дозволяє контролювати процес виконання дій, оцінювати результати і за необхідності коригувати поведінку відповідно до поставлених цілей;</w:t>
      </w:r>
    </w:p>
    <w:p w14:paraId="34B83BDB" w14:textId="6B0C690A" w:rsidR="000F166F" w:rsidRPr="00A01A0A" w:rsidRDefault="000F166F" w:rsidP="000F166F">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мотиваційна функція уваги забезпечує підтримку інтересу до діяльності і сприяє збереженню зосередженості навіть під час тривалого виконання завдання</w:t>
      </w:r>
      <w:r w:rsidR="00B63B35" w:rsidRPr="00A01A0A">
        <w:rPr>
          <w:rFonts w:ascii="Times New Roman" w:eastAsia="Times New Roman" w:hAnsi="Times New Roman" w:cs="Times New Roman"/>
          <w:sz w:val="28"/>
          <w:szCs w:val="28"/>
          <w:lang w:val="uk-UA" w:eastAsia="uk-UA"/>
        </w:rPr>
        <w:t xml:space="preserve"> </w:t>
      </w:r>
      <w:r w:rsidR="00B63B35" w:rsidRPr="00A01A0A">
        <w:rPr>
          <w:rFonts w:ascii="Times New Roman" w:hAnsi="Times New Roman" w:cs="Times New Roman"/>
          <w:sz w:val="28"/>
          <w:szCs w:val="28"/>
          <w:lang w:val="uk-UA"/>
        </w:rPr>
        <w:t>[20, с. 89]</w:t>
      </w:r>
      <w:r w:rsidRPr="00A01A0A">
        <w:rPr>
          <w:rFonts w:ascii="Times New Roman" w:eastAsia="Times New Roman" w:hAnsi="Times New Roman" w:cs="Times New Roman"/>
          <w:sz w:val="28"/>
          <w:szCs w:val="28"/>
          <w:lang w:val="uk-UA" w:eastAsia="uk-UA"/>
        </w:rPr>
        <w:t>.</w:t>
      </w:r>
    </w:p>
    <w:p w14:paraId="7E92F490" w14:textId="77777777" w:rsidR="001A1FE9" w:rsidRPr="00A01A0A" w:rsidRDefault="000F166F" w:rsidP="001A1FE9">
      <w:pPr>
        <w:tabs>
          <w:tab w:val="left" w:pos="284"/>
          <w:tab w:val="left" w:pos="426"/>
        </w:tabs>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Беззаперечно, функції уваги є взаємозалежними і забезпечують ефективність пізнавальної діяльності дитини. У дошкільному віці особливе значення мають селективна, організаційна, контрольна та мотиваційна </w:t>
      </w:r>
      <w:r w:rsidRPr="00A01A0A">
        <w:rPr>
          <w:rFonts w:ascii="Times New Roman" w:eastAsia="Times New Roman" w:hAnsi="Times New Roman" w:cs="Times New Roman"/>
          <w:sz w:val="28"/>
          <w:szCs w:val="28"/>
          <w:lang w:val="uk-UA" w:eastAsia="uk-UA"/>
        </w:rPr>
        <w:lastRenderedPageBreak/>
        <w:t>функції, які поступово вдосконалюються, забезпечуючи підготовку до навчання у школі та розвиток саморегуляції.</w:t>
      </w:r>
    </w:p>
    <w:p w14:paraId="470C408B" w14:textId="562693C0" w:rsidR="001D2639" w:rsidRPr="00A01A0A" w:rsidRDefault="001A1FE9" w:rsidP="003D0E9B">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Аналіз усього зазначеного дозволяє зробити висновок, що ф</w:t>
      </w:r>
      <w:r w:rsidR="00243C87" w:rsidRPr="00A01A0A">
        <w:rPr>
          <w:rFonts w:ascii="Times New Roman" w:eastAsia="Times New Roman" w:hAnsi="Times New Roman" w:cs="Times New Roman"/>
          <w:sz w:val="28"/>
          <w:szCs w:val="28"/>
          <w:lang w:val="uk-UA" w:eastAsia="uk-UA"/>
        </w:rPr>
        <w:t>еномен уваги є складним і багатогранним психічним процесом, який забезпечує ефективність пізнавальної діяльності та адаптацію до умов середовища. Його вивчення має важливе значення для розуміння механізмів навчання та розвитку дитини, особливо у старшому дошкільному віці, коли формуються основи довільної уваги.</w:t>
      </w:r>
      <w:r w:rsidRPr="00A01A0A">
        <w:rPr>
          <w:rFonts w:ascii="Times New Roman" w:eastAsia="Times New Roman" w:hAnsi="Times New Roman" w:cs="Times New Roman"/>
          <w:sz w:val="28"/>
          <w:szCs w:val="28"/>
          <w:lang w:val="uk-UA" w:eastAsia="uk-UA"/>
        </w:rPr>
        <w:t xml:space="preserve"> </w:t>
      </w:r>
      <w:r w:rsidRPr="00A01A0A">
        <w:rPr>
          <w:rFonts w:ascii="Times New Roman" w:hAnsi="Times New Roman" w:cs="Times New Roman"/>
          <w:sz w:val="28"/>
          <w:szCs w:val="28"/>
          <w:lang w:val="uk-UA"/>
        </w:rPr>
        <w:t xml:space="preserve">Увага має такі властивості як спрямованість, концентрація, стійкість, переключення і обсяг, які взаємодіють між собою і визначають якість сприйняття та обробки інформації. </w:t>
      </w:r>
      <w:r w:rsidR="003D0E9B" w:rsidRPr="00A01A0A">
        <w:rPr>
          <w:rFonts w:ascii="Times New Roman" w:hAnsi="Times New Roman" w:cs="Times New Roman"/>
          <w:sz w:val="28"/>
          <w:szCs w:val="28"/>
          <w:lang w:val="uk-UA"/>
        </w:rPr>
        <w:t>Увага поділяється на мимовільну, довільну та післядовільну, що відображає різні механізми її прояву в залежності від рівня свідомості та контролю. Мимовільна увага виникає без свідомого зусилля, під впливом яскравих чи нових стимулів, що привертають увагу без волі дитини. Довільна увага, що розвивається в старшому дошкільному віці, є більш складною і контролюється свідомо, що дозволяє дитині фокусуватися на завданнях, навіть якщо вони не є дуже привабливими або цікавими. Післядовільна увага є результатом переходу від довільної до мимовільної, коли увага зберігається і після того, як дитина втратила свідоме зусилля, і процес переключається автоматично, наприклад, після завершення активного завдання.</w:t>
      </w:r>
    </w:p>
    <w:p w14:paraId="20FF14FA" w14:textId="77777777" w:rsidR="00B63B35" w:rsidRPr="00A01A0A" w:rsidRDefault="00B63B35" w:rsidP="003D0E9B">
      <w:pPr>
        <w:tabs>
          <w:tab w:val="left" w:pos="284"/>
          <w:tab w:val="left" w:pos="426"/>
        </w:tabs>
        <w:spacing w:after="0" w:line="360" w:lineRule="auto"/>
        <w:ind w:firstLine="709"/>
        <w:jc w:val="both"/>
        <w:rPr>
          <w:rFonts w:ascii="Times New Roman" w:hAnsi="Times New Roman" w:cs="Times New Roman"/>
          <w:sz w:val="28"/>
          <w:szCs w:val="28"/>
          <w:lang w:val="uk-UA"/>
        </w:rPr>
      </w:pPr>
    </w:p>
    <w:p w14:paraId="0EE3924A" w14:textId="55E47E83" w:rsidR="002B7A15" w:rsidRPr="00A01A0A" w:rsidRDefault="00EA1584" w:rsidP="000E40CE">
      <w:pPr>
        <w:spacing w:after="0" w:line="360" w:lineRule="auto"/>
        <w:ind w:firstLine="709"/>
        <w:jc w:val="both"/>
        <w:rPr>
          <w:rFonts w:ascii="Times New Roman" w:hAnsi="Times New Roman" w:cs="Times New Roman"/>
          <w:b/>
          <w:bCs/>
          <w:sz w:val="28"/>
          <w:szCs w:val="28"/>
          <w:lang w:val="uk-UA"/>
        </w:rPr>
      </w:pPr>
      <w:r w:rsidRPr="00A01A0A">
        <w:rPr>
          <w:rFonts w:ascii="Times New Roman" w:hAnsi="Times New Roman" w:cs="Times New Roman"/>
          <w:b/>
          <w:bCs/>
          <w:sz w:val="28"/>
          <w:szCs w:val="28"/>
          <w:lang w:val="uk-UA"/>
        </w:rPr>
        <w:t>1.2. Психологічні особливості розвитку уваги дітей старшого дошкільного віку</w:t>
      </w:r>
    </w:p>
    <w:p w14:paraId="01F42141" w14:textId="77777777" w:rsidR="000E40CE" w:rsidRPr="00A01A0A" w:rsidRDefault="000E40CE" w:rsidP="000E40CE">
      <w:pPr>
        <w:spacing w:after="0" w:line="360" w:lineRule="auto"/>
        <w:ind w:firstLine="709"/>
        <w:jc w:val="both"/>
        <w:rPr>
          <w:rFonts w:ascii="Times New Roman" w:eastAsia="Times New Roman" w:hAnsi="Times New Roman" w:cs="Times New Roman"/>
          <w:sz w:val="28"/>
          <w:szCs w:val="28"/>
          <w:lang w:val="uk-UA" w:eastAsia="uk-UA"/>
        </w:rPr>
      </w:pPr>
    </w:p>
    <w:p w14:paraId="0BF4ECB3" w14:textId="685437F8" w:rsidR="000E40CE" w:rsidRPr="00A01A0A" w:rsidRDefault="000E40CE" w:rsidP="000E40CE">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Увага є однією з ключових психічних функцій, яка забезпечує можливість дитини сприймати, обробляти та використовувати інформацію з навколишнього світу. У старшому дошкільному віці увага зазнає значних змін, стаючи більш усвідомленою, стійкою та організованою. Саме в цьому періоді відбувається перехід від мимовільної до довільної уваги, що є основою для підготовки дитини до навчання в школі.</w:t>
      </w:r>
    </w:p>
    <w:p w14:paraId="4E29516A" w14:textId="3E04F655" w:rsidR="000E40CE" w:rsidRPr="00A01A0A" w:rsidRDefault="000E40CE" w:rsidP="000E40CE">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lastRenderedPageBreak/>
        <w:t>Психологи підкреслюють, що розвиток уваги у старшому дошкільному віці є багатогранним процесом, який залежить як від індивідуальних особливостей дитини, так і від організованих педагогічних умов. На цьому етапі зростає здатність дитини концентрувати увагу на конкретних об'єктах чи завданнях протягом тривалішого часу, одночасно з підвищенням рівня переключення уваги з одного об'єкта на інший. Також формується здатність розподіляти увагу між кількома діяльностями, що є необхідною навичкою для подальшого успішного навчання.</w:t>
      </w:r>
    </w:p>
    <w:p w14:paraId="71D68851" w14:textId="77777777" w:rsidR="000E40CE" w:rsidRPr="00A01A0A" w:rsidRDefault="000E40CE" w:rsidP="000E40CE">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Однак, розвиток уваги у дітей старшого дошкільного віку має свої особливості та труднощі. Наприклад, діти цього віку ще не здатні тривалий час зберігати високу концентрацію уваги без зовнішньої підтримки, часто відволікаються на сторонні стимули, що вимагає використання спеціальних методів стимулювання та організації освітнього процесу. </w:t>
      </w:r>
    </w:p>
    <w:p w14:paraId="6171BFE1" w14:textId="77777777" w:rsidR="000E40CE" w:rsidRPr="00A01A0A" w:rsidRDefault="000E40CE" w:rsidP="000E40CE">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Вбачаємо за необхідне визначити основні особливості уваги дітей старшого дошкільного віку.</w:t>
      </w:r>
    </w:p>
    <w:p w14:paraId="5BF9EC50" w14:textId="0B59993F" w:rsidR="005C5B1A" w:rsidRPr="00A01A0A" w:rsidRDefault="000E40CE" w:rsidP="005C5B1A">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1. </w:t>
      </w:r>
      <w:r w:rsidR="00FD0420" w:rsidRPr="00A01A0A">
        <w:rPr>
          <w:rFonts w:ascii="Times New Roman" w:eastAsia="Times New Roman" w:hAnsi="Times New Roman" w:cs="Times New Roman"/>
          <w:sz w:val="28"/>
          <w:szCs w:val="28"/>
          <w:lang w:val="uk-UA" w:eastAsia="uk-UA"/>
        </w:rPr>
        <w:t>Становлення довільної уваги</w:t>
      </w:r>
      <w:r w:rsidR="005C5B1A" w:rsidRPr="00A01A0A">
        <w:rPr>
          <w:rFonts w:ascii="Times New Roman" w:eastAsia="Times New Roman" w:hAnsi="Times New Roman" w:cs="Times New Roman"/>
          <w:sz w:val="28"/>
          <w:szCs w:val="28"/>
          <w:lang w:val="uk-UA" w:eastAsia="uk-UA"/>
        </w:rPr>
        <w:t xml:space="preserve">. </w:t>
      </w:r>
      <w:r w:rsidR="00FD0420" w:rsidRPr="00A01A0A">
        <w:rPr>
          <w:rFonts w:ascii="Times New Roman" w:eastAsia="Times New Roman" w:hAnsi="Times New Roman" w:cs="Times New Roman"/>
          <w:sz w:val="28"/>
          <w:szCs w:val="28"/>
          <w:lang w:val="uk-UA" w:eastAsia="uk-UA"/>
        </w:rPr>
        <w:t xml:space="preserve">На початку старшого дошкільного віку діти в основному використовують мимовільну увагу, тобто вони зосереджуються на чомусь через зовнішні стимули (яскраві об'єкти, гучні звуки). Проте на даному етапі розвитку починає формуватися довільна увага </w:t>
      </w:r>
      <w:r w:rsidR="005C5B1A" w:rsidRPr="00A01A0A">
        <w:rPr>
          <w:rFonts w:ascii="Times New Roman" w:eastAsia="Times New Roman" w:hAnsi="Times New Roman" w:cs="Times New Roman"/>
          <w:sz w:val="28"/>
          <w:szCs w:val="28"/>
          <w:lang w:val="uk-UA" w:eastAsia="uk-UA"/>
        </w:rPr>
        <w:t>–</w:t>
      </w:r>
      <w:r w:rsidR="00FD0420" w:rsidRPr="00A01A0A">
        <w:rPr>
          <w:rFonts w:ascii="Times New Roman" w:eastAsia="Times New Roman" w:hAnsi="Times New Roman" w:cs="Times New Roman"/>
          <w:sz w:val="28"/>
          <w:szCs w:val="28"/>
          <w:lang w:val="uk-UA" w:eastAsia="uk-UA"/>
        </w:rPr>
        <w:t xml:space="preserve"> здатність свідомо зосереджуватися на певному завданні, навіть коли воно не приносить миттєвого задоволення</w:t>
      </w:r>
      <w:r w:rsidR="00B63B35" w:rsidRPr="00A01A0A">
        <w:rPr>
          <w:rFonts w:ascii="Times New Roman" w:eastAsia="Times New Roman" w:hAnsi="Times New Roman" w:cs="Times New Roman"/>
          <w:sz w:val="28"/>
          <w:szCs w:val="28"/>
          <w:lang w:val="uk-UA" w:eastAsia="uk-UA"/>
        </w:rPr>
        <w:t xml:space="preserve"> </w:t>
      </w:r>
      <w:r w:rsidR="00B63B35" w:rsidRPr="00A01A0A">
        <w:rPr>
          <w:rFonts w:ascii="Times New Roman" w:hAnsi="Times New Roman" w:cs="Times New Roman"/>
          <w:sz w:val="28"/>
          <w:szCs w:val="28"/>
          <w:lang w:val="uk-UA"/>
        </w:rPr>
        <w:t>[11, с. 8]</w:t>
      </w:r>
      <w:r w:rsidR="00FD0420" w:rsidRPr="00A01A0A">
        <w:rPr>
          <w:rFonts w:ascii="Times New Roman" w:eastAsia="Times New Roman" w:hAnsi="Times New Roman" w:cs="Times New Roman"/>
          <w:sz w:val="28"/>
          <w:szCs w:val="28"/>
          <w:lang w:val="uk-UA" w:eastAsia="uk-UA"/>
        </w:rPr>
        <w:t>. Це є основною відмінністю від попередніх періодів розвитку, коли увага в основному залежала від зовнішніх факторів.</w:t>
      </w:r>
    </w:p>
    <w:p w14:paraId="129D9B43" w14:textId="7003C719" w:rsidR="005C5B1A" w:rsidRPr="00A01A0A" w:rsidRDefault="00FD0420" w:rsidP="005C5B1A">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Формування довільної уваги відбувається через організовану діяльність, де дитина отримує чітке завдання, яке вимагає концентрації та самоконтролю. У цей період особливо важливими є ігри, що передбачають дотримання правил і виконання певних завдань у визначеній послідовності. Під час таких ігор дитина вчиться довго утримувати увагу, долати труднощі та не відволікатися на сторонні об’єкти.</w:t>
      </w:r>
    </w:p>
    <w:p w14:paraId="34439546" w14:textId="1D77EFB4" w:rsidR="00FD0420" w:rsidRPr="00A01A0A" w:rsidRDefault="00FD0420" w:rsidP="005C5B1A">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lastRenderedPageBreak/>
        <w:t>2. Розвиток стійкості та концентрації уваги</w:t>
      </w:r>
      <w:r w:rsidR="005C5B1A" w:rsidRPr="00A01A0A">
        <w:rPr>
          <w:rFonts w:ascii="Times New Roman" w:eastAsia="Times New Roman" w:hAnsi="Times New Roman" w:cs="Times New Roman"/>
          <w:sz w:val="28"/>
          <w:szCs w:val="28"/>
          <w:lang w:val="uk-UA" w:eastAsia="uk-UA"/>
        </w:rPr>
        <w:t xml:space="preserve">. </w:t>
      </w:r>
      <w:r w:rsidRPr="00A01A0A">
        <w:rPr>
          <w:rFonts w:ascii="Times New Roman" w:eastAsia="Times New Roman" w:hAnsi="Times New Roman" w:cs="Times New Roman"/>
          <w:sz w:val="28"/>
          <w:szCs w:val="28"/>
          <w:lang w:val="uk-UA" w:eastAsia="uk-UA"/>
        </w:rPr>
        <w:t>Концентрація уваги у дітей старшого дошкільного віку поступово стає більш стабільною, хоча вона все ще залежить від рівня інтересу до завдання. Для дітей цього віку характерно, що концентрація на завданні підтримується лише за умови, що завдання цікаве і викликає емоційне зацікавлення. Завдання, які потребують тривалого зосередження, повинні бути підкріплені інтересом дитини, інакше вона швидко втомлюється і втрачає інтерес до діяльності</w:t>
      </w:r>
      <w:r w:rsidR="00B63B35" w:rsidRPr="00A01A0A">
        <w:rPr>
          <w:rFonts w:ascii="Times New Roman" w:eastAsia="Times New Roman" w:hAnsi="Times New Roman" w:cs="Times New Roman"/>
          <w:sz w:val="28"/>
          <w:szCs w:val="28"/>
          <w:lang w:val="uk-UA" w:eastAsia="uk-UA"/>
        </w:rPr>
        <w:t xml:space="preserve"> </w:t>
      </w:r>
      <w:r w:rsidR="00B63B35" w:rsidRPr="00A01A0A">
        <w:rPr>
          <w:rFonts w:ascii="Times New Roman" w:hAnsi="Times New Roman" w:cs="Times New Roman"/>
          <w:sz w:val="28"/>
          <w:szCs w:val="28"/>
          <w:lang w:val="uk-UA"/>
        </w:rPr>
        <w:t>[13, с. 5]</w:t>
      </w:r>
      <w:r w:rsidRPr="00A01A0A">
        <w:rPr>
          <w:rFonts w:ascii="Times New Roman" w:eastAsia="Times New Roman" w:hAnsi="Times New Roman" w:cs="Times New Roman"/>
          <w:sz w:val="28"/>
          <w:szCs w:val="28"/>
          <w:lang w:val="uk-UA" w:eastAsia="uk-UA"/>
        </w:rPr>
        <w:t>.</w:t>
      </w:r>
    </w:p>
    <w:p w14:paraId="7610204D" w14:textId="77777777" w:rsidR="005C5B1A" w:rsidRPr="00A01A0A" w:rsidRDefault="00FD0420" w:rsidP="005C5B1A">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У дітей старшого дошкільного віку вже є можливість підтримувати увагу протягом 10–15 хвилин без суттєвих відволікань. Проте цей показник можна збільшити через використання різних метод</w:t>
      </w:r>
      <w:r w:rsidR="005C5B1A" w:rsidRPr="00A01A0A">
        <w:rPr>
          <w:rFonts w:ascii="Times New Roman" w:eastAsia="Times New Roman" w:hAnsi="Times New Roman" w:cs="Times New Roman"/>
          <w:sz w:val="28"/>
          <w:szCs w:val="28"/>
          <w:lang w:val="uk-UA" w:eastAsia="uk-UA"/>
        </w:rPr>
        <w:t>ів</w:t>
      </w:r>
      <w:r w:rsidRPr="00A01A0A">
        <w:rPr>
          <w:rFonts w:ascii="Times New Roman" w:eastAsia="Times New Roman" w:hAnsi="Times New Roman" w:cs="Times New Roman"/>
          <w:sz w:val="28"/>
          <w:szCs w:val="28"/>
          <w:lang w:val="uk-UA" w:eastAsia="uk-UA"/>
        </w:rPr>
        <w:t xml:space="preserve">, спрямованих на розвиток стійкості уваги. Важливою умовою є регулярне використання змінних завдань, що чергуються між активними і спокійними </w:t>
      </w:r>
      <w:r w:rsidR="005C5B1A" w:rsidRPr="00A01A0A">
        <w:rPr>
          <w:rFonts w:ascii="Times New Roman" w:eastAsia="Times New Roman" w:hAnsi="Times New Roman" w:cs="Times New Roman"/>
          <w:sz w:val="28"/>
          <w:szCs w:val="28"/>
          <w:lang w:val="uk-UA" w:eastAsia="uk-UA"/>
        </w:rPr>
        <w:t>видами діяльності</w:t>
      </w:r>
      <w:r w:rsidRPr="00A01A0A">
        <w:rPr>
          <w:rFonts w:ascii="Times New Roman" w:eastAsia="Times New Roman" w:hAnsi="Times New Roman" w:cs="Times New Roman"/>
          <w:sz w:val="28"/>
          <w:szCs w:val="28"/>
          <w:lang w:val="uk-UA" w:eastAsia="uk-UA"/>
        </w:rPr>
        <w:t>.</w:t>
      </w:r>
    </w:p>
    <w:p w14:paraId="5145C16B" w14:textId="0089C11C" w:rsidR="00FD0420" w:rsidRPr="00A01A0A" w:rsidRDefault="00FD0420" w:rsidP="005C5B1A">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3. Переключення уваги та її обсяг</w:t>
      </w:r>
      <w:r w:rsidR="005C5B1A" w:rsidRPr="00A01A0A">
        <w:rPr>
          <w:rFonts w:ascii="Times New Roman" w:eastAsia="Times New Roman" w:hAnsi="Times New Roman" w:cs="Times New Roman"/>
          <w:sz w:val="28"/>
          <w:szCs w:val="28"/>
          <w:lang w:val="uk-UA" w:eastAsia="uk-UA"/>
        </w:rPr>
        <w:t xml:space="preserve">. Старший дошкільний вік </w:t>
      </w:r>
      <w:r w:rsidRPr="00A01A0A">
        <w:rPr>
          <w:rFonts w:ascii="Times New Roman" w:eastAsia="Times New Roman" w:hAnsi="Times New Roman" w:cs="Times New Roman"/>
          <w:sz w:val="28"/>
          <w:szCs w:val="28"/>
          <w:lang w:val="uk-UA" w:eastAsia="uk-UA"/>
        </w:rPr>
        <w:t xml:space="preserve">характеризується не тільки здатністю до концентрації на певному об'єкті або завданні, але й необхідністю швидко змінювати об’єкти уваги, залежно від змін у ситуації. Переключення уваги </w:t>
      </w:r>
      <w:r w:rsidR="005C5B1A" w:rsidRPr="00A01A0A">
        <w:rPr>
          <w:rFonts w:ascii="Times New Roman" w:eastAsia="Times New Roman" w:hAnsi="Times New Roman" w:cs="Times New Roman"/>
          <w:sz w:val="28"/>
          <w:szCs w:val="28"/>
          <w:lang w:val="uk-UA" w:eastAsia="uk-UA"/>
        </w:rPr>
        <w:t>–</w:t>
      </w:r>
      <w:r w:rsidRPr="00A01A0A">
        <w:rPr>
          <w:rFonts w:ascii="Times New Roman" w:eastAsia="Times New Roman" w:hAnsi="Times New Roman" w:cs="Times New Roman"/>
          <w:sz w:val="28"/>
          <w:szCs w:val="28"/>
          <w:lang w:val="uk-UA" w:eastAsia="uk-UA"/>
        </w:rPr>
        <w:t xml:space="preserve"> це здатність знову зосередитися на новому завданні або об'єкті після короткої перерви або в разі зміни умов діяльності</w:t>
      </w:r>
      <w:r w:rsidR="00B63B35" w:rsidRPr="00A01A0A">
        <w:rPr>
          <w:rFonts w:ascii="Times New Roman" w:eastAsia="Times New Roman" w:hAnsi="Times New Roman" w:cs="Times New Roman"/>
          <w:sz w:val="28"/>
          <w:szCs w:val="28"/>
          <w:lang w:val="uk-UA" w:eastAsia="uk-UA"/>
        </w:rPr>
        <w:t xml:space="preserve"> </w:t>
      </w:r>
      <w:r w:rsidR="00B63B35" w:rsidRPr="00A01A0A">
        <w:rPr>
          <w:rFonts w:ascii="Times New Roman" w:hAnsi="Times New Roman" w:cs="Times New Roman"/>
          <w:sz w:val="28"/>
          <w:szCs w:val="28"/>
          <w:lang w:val="uk-UA"/>
        </w:rPr>
        <w:t>[18, с. 103]</w:t>
      </w:r>
      <w:r w:rsidRPr="00A01A0A">
        <w:rPr>
          <w:rFonts w:ascii="Times New Roman" w:eastAsia="Times New Roman" w:hAnsi="Times New Roman" w:cs="Times New Roman"/>
          <w:sz w:val="28"/>
          <w:szCs w:val="28"/>
          <w:lang w:val="uk-UA" w:eastAsia="uk-UA"/>
        </w:rPr>
        <w:t>.</w:t>
      </w:r>
    </w:p>
    <w:p w14:paraId="7C1A094C" w14:textId="77777777" w:rsidR="00FD0420" w:rsidRPr="00A01A0A" w:rsidRDefault="00FD0420" w:rsidP="002B7A15">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У цьому віці діти можуть мати труднощі з швидким перемиканням уваги з однієї діяльності на іншу. Це пов’язано з тим, що вони ще не повністю володіють здатністю до гнучкості мислення та збереження концентрації на нових завданнях. Проте наявність різноманітних ігор та активностей допомагає тренувати цю здатність, поступово покращуючи швидкість і ефективність переключення уваги.</w:t>
      </w:r>
    </w:p>
    <w:p w14:paraId="5D71A160" w14:textId="77777777" w:rsidR="005C5B1A" w:rsidRPr="00A01A0A" w:rsidRDefault="00FD0420" w:rsidP="005C5B1A">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Обсяг уваги у дітей старшого дошкільного віку обмежений. Вони можуть одночасно утримувати в полі уваги лише 3–5 об’єктів. Для порівняння, у дітей молодшого дошкільного віку цей обсяг може бути ще меншим. Однак завдяки регулярним вправам і завданням, що потребують одночасної роботи з </w:t>
      </w:r>
      <w:r w:rsidRPr="00A01A0A">
        <w:rPr>
          <w:rFonts w:ascii="Times New Roman" w:eastAsia="Times New Roman" w:hAnsi="Times New Roman" w:cs="Times New Roman"/>
          <w:sz w:val="28"/>
          <w:szCs w:val="28"/>
          <w:lang w:val="uk-UA" w:eastAsia="uk-UA"/>
        </w:rPr>
        <w:lastRenderedPageBreak/>
        <w:t>кількома об'єктами (наприклад, сортування предметів за кольором або формою), обсяг уваги поступово збільшується.</w:t>
      </w:r>
    </w:p>
    <w:p w14:paraId="4CAAE20D" w14:textId="23C6F629" w:rsidR="00E33CB5" w:rsidRPr="00A01A0A" w:rsidRDefault="00FD0420" w:rsidP="005C5B1A">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4. Розвиток післядовільної уваги</w:t>
      </w:r>
      <w:r w:rsidR="005C5B1A" w:rsidRPr="00A01A0A">
        <w:rPr>
          <w:rFonts w:ascii="Times New Roman" w:eastAsia="Times New Roman" w:hAnsi="Times New Roman" w:cs="Times New Roman"/>
          <w:sz w:val="28"/>
          <w:szCs w:val="28"/>
          <w:lang w:val="uk-UA" w:eastAsia="uk-UA"/>
        </w:rPr>
        <w:t xml:space="preserve">. </w:t>
      </w:r>
      <w:r w:rsidRPr="00A01A0A">
        <w:rPr>
          <w:rFonts w:ascii="Times New Roman" w:eastAsia="Times New Roman" w:hAnsi="Times New Roman" w:cs="Times New Roman"/>
          <w:sz w:val="28"/>
          <w:szCs w:val="28"/>
          <w:lang w:val="uk-UA" w:eastAsia="uk-UA"/>
        </w:rPr>
        <w:t xml:space="preserve">Післядовільна увага є своєрідною формою між мимовільною та довільною увагою. Вона виникає в разі, коли завдання стає для дитини цікавим і більше не потребує значних зусиль для підтримки концентрації. </w:t>
      </w:r>
      <w:r w:rsidR="005C5B1A" w:rsidRPr="00A01A0A">
        <w:rPr>
          <w:rFonts w:ascii="Times New Roman" w:hAnsi="Times New Roman" w:cs="Times New Roman"/>
          <w:sz w:val="28"/>
          <w:szCs w:val="28"/>
          <w:lang w:val="uk-UA"/>
        </w:rPr>
        <w:t>Діти старшого дошкільного віку починають зосереджувати увагу на завданнях, які їм цікаві або викликають позитивні емоції. У цьому випадку потреба в зовнішніх стимулах, таких як нагадування чи заохочення дорослих, значно зменшується</w:t>
      </w:r>
      <w:r w:rsidR="00B63B35" w:rsidRPr="00A01A0A">
        <w:rPr>
          <w:rFonts w:ascii="Times New Roman" w:hAnsi="Times New Roman" w:cs="Times New Roman"/>
          <w:sz w:val="28"/>
          <w:szCs w:val="28"/>
          <w:lang w:val="uk-UA"/>
        </w:rPr>
        <w:t xml:space="preserve"> [33, с. 268]</w:t>
      </w:r>
      <w:r w:rsidR="005C5B1A" w:rsidRPr="00A01A0A">
        <w:rPr>
          <w:rFonts w:ascii="Times New Roman" w:hAnsi="Times New Roman" w:cs="Times New Roman"/>
          <w:sz w:val="28"/>
          <w:szCs w:val="28"/>
          <w:lang w:val="uk-UA"/>
        </w:rPr>
        <w:t>. Наприклад, вони можуть спокійно слухати казку, розглядати ілюстрації або виконувати багатоетапне завдання.</w:t>
      </w:r>
      <w:r w:rsidR="00B63B35" w:rsidRPr="00A01A0A">
        <w:rPr>
          <w:rFonts w:ascii="Times New Roman" w:hAnsi="Times New Roman" w:cs="Times New Roman"/>
          <w:sz w:val="28"/>
          <w:szCs w:val="28"/>
          <w:lang w:val="uk-UA"/>
        </w:rPr>
        <w:t xml:space="preserve"> Я</w:t>
      </w:r>
      <w:r w:rsidR="00E33CB5" w:rsidRPr="00A01A0A">
        <w:rPr>
          <w:rFonts w:ascii="Times New Roman" w:hAnsi="Times New Roman" w:cs="Times New Roman"/>
          <w:sz w:val="28"/>
          <w:szCs w:val="28"/>
          <w:lang w:val="uk-UA"/>
        </w:rPr>
        <w:t>кщо</w:t>
      </w:r>
      <w:r w:rsidR="005C5B1A" w:rsidRPr="00A01A0A">
        <w:rPr>
          <w:rFonts w:ascii="Times New Roman" w:hAnsi="Times New Roman" w:cs="Times New Roman"/>
          <w:sz w:val="28"/>
          <w:szCs w:val="28"/>
          <w:lang w:val="uk-UA"/>
        </w:rPr>
        <w:t xml:space="preserve"> завдання має елемент гри або творчості, дитина з легкістю підтримує увагу на ньому. </w:t>
      </w:r>
      <w:r w:rsidR="005C5B1A" w:rsidRPr="00A01A0A">
        <w:rPr>
          <w:rFonts w:ascii="Times New Roman" w:eastAsia="Times New Roman" w:hAnsi="Times New Roman" w:cs="Times New Roman"/>
          <w:sz w:val="28"/>
          <w:szCs w:val="28"/>
          <w:lang w:val="uk-UA" w:eastAsia="uk-UA"/>
        </w:rPr>
        <w:t xml:space="preserve">Якщо дитина зіштовхується з труднощами у виконанні завдання, яке їй цікаве, вона здатна самостійно вирішити проблему або попросити допомоги, а не просто відмовитися від завдання. Наприклад, якщо малюнок не виходить одразу, дитина пробує ще раз, доки не буде задоволена результатом. </w:t>
      </w:r>
    </w:p>
    <w:p w14:paraId="7589113A" w14:textId="3BA66561" w:rsidR="00E33CB5" w:rsidRPr="00A01A0A" w:rsidRDefault="00E33CB5" w:rsidP="00E33CB5">
      <w:pPr>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 xml:space="preserve">Тобто, </w:t>
      </w:r>
      <w:r w:rsidRPr="00A01A0A">
        <w:rPr>
          <w:rFonts w:ascii="Times New Roman" w:hAnsi="Times New Roman" w:cs="Times New Roman"/>
          <w:sz w:val="28"/>
          <w:szCs w:val="28"/>
          <w:lang w:val="uk-UA"/>
        </w:rPr>
        <w:t>у</w:t>
      </w:r>
      <w:r w:rsidR="005C5B1A" w:rsidRPr="00A01A0A">
        <w:rPr>
          <w:rFonts w:ascii="Times New Roman" w:hAnsi="Times New Roman" w:cs="Times New Roman"/>
          <w:sz w:val="28"/>
          <w:szCs w:val="28"/>
          <w:lang w:val="uk-UA"/>
        </w:rPr>
        <w:t xml:space="preserve"> старшому дошкільному віці зменшується потреба у нагадуваннях і контролі з боку дорослих. Дитина самостійно організовує свою діяльність, зберігаючи зосередженість. </w:t>
      </w:r>
    </w:p>
    <w:p w14:paraId="1AC20212" w14:textId="7F49351C" w:rsidR="00E33CB5" w:rsidRPr="00A01A0A" w:rsidRDefault="00E33CB5" w:rsidP="00E33CB5">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hAnsi="Times New Roman" w:cs="Times New Roman"/>
          <w:sz w:val="28"/>
          <w:szCs w:val="28"/>
          <w:lang w:val="uk-UA"/>
        </w:rPr>
        <w:t xml:space="preserve">Варто відзначити, що розвиток уваги у старшому дошкільному віці має індивідуальний характер, що обумовлений низкою факторів, як внутрішніх (генетичних, фізіологічних), так і зовнішніх (соціальне середовище, виховні впливи, навчальні умови). </w:t>
      </w:r>
      <w:r w:rsidRPr="00A01A0A">
        <w:rPr>
          <w:rFonts w:ascii="Times New Roman" w:eastAsia="Times New Roman" w:hAnsi="Times New Roman" w:cs="Times New Roman"/>
          <w:sz w:val="28"/>
          <w:szCs w:val="28"/>
          <w:lang w:val="uk-UA" w:eastAsia="uk-UA"/>
        </w:rPr>
        <w:t>Діти, які мають схильність до високої активності (сангвініки та холерики), можуть швидко переключати увагу між різними завданнями, але зазвичай мають труднощі з довготривалою концентрацією. Натомість діти більш спокійних темпераментів (флегматики) можуть краще концентруватися на завданні, але їм важче адаптуватися до швидких змін у діяльності</w:t>
      </w:r>
      <w:r w:rsidR="00B63B35" w:rsidRPr="00A01A0A">
        <w:rPr>
          <w:rFonts w:ascii="Times New Roman" w:eastAsia="Times New Roman" w:hAnsi="Times New Roman" w:cs="Times New Roman"/>
          <w:sz w:val="28"/>
          <w:szCs w:val="28"/>
          <w:lang w:val="uk-UA" w:eastAsia="uk-UA"/>
        </w:rPr>
        <w:t xml:space="preserve"> </w:t>
      </w:r>
      <w:r w:rsidR="00B63B35" w:rsidRPr="00A01A0A">
        <w:rPr>
          <w:rFonts w:ascii="Times New Roman" w:hAnsi="Times New Roman" w:cs="Times New Roman"/>
          <w:sz w:val="28"/>
          <w:szCs w:val="28"/>
          <w:lang w:val="uk-UA"/>
        </w:rPr>
        <w:t>[44, с. 68]</w:t>
      </w:r>
      <w:r w:rsidRPr="00A01A0A">
        <w:rPr>
          <w:rFonts w:ascii="Times New Roman" w:eastAsia="Times New Roman" w:hAnsi="Times New Roman" w:cs="Times New Roman"/>
          <w:sz w:val="28"/>
          <w:szCs w:val="28"/>
          <w:lang w:val="uk-UA" w:eastAsia="uk-UA"/>
        </w:rPr>
        <w:t>.</w:t>
      </w:r>
    </w:p>
    <w:p w14:paraId="37E659F3" w14:textId="104C51CF" w:rsidR="00E33CB5" w:rsidRPr="00A01A0A" w:rsidRDefault="00E33CB5" w:rsidP="00524A17">
      <w:pPr>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 xml:space="preserve">Особливості розвитку уваги також залежать від рівня емоційної стабільності дитини, її інтересів і здатності до самоконтролю. Емоційна </w:t>
      </w:r>
      <w:r w:rsidRPr="00A01A0A">
        <w:rPr>
          <w:rFonts w:ascii="Times New Roman" w:eastAsia="Times New Roman" w:hAnsi="Times New Roman" w:cs="Times New Roman"/>
          <w:sz w:val="28"/>
          <w:szCs w:val="28"/>
          <w:lang w:val="uk-UA" w:eastAsia="uk-UA"/>
        </w:rPr>
        <w:lastRenderedPageBreak/>
        <w:t xml:space="preserve">насиченість діяльності сприяє кращому розвитку уваги, оскільки позитивні емоції збільшують здатність до тривалої концентрації та зменшують вплив відволікаючих факторів. </w:t>
      </w:r>
      <w:r w:rsidRPr="00A01A0A">
        <w:rPr>
          <w:rFonts w:ascii="Times New Roman" w:hAnsi="Times New Roman" w:cs="Times New Roman"/>
          <w:sz w:val="28"/>
          <w:szCs w:val="28"/>
          <w:lang w:val="uk-UA"/>
        </w:rPr>
        <w:t>Врахування цих особливостей є ключовим для створення ефективних умов для навчання та розвитку дітей старшого дошкільного віку.</w:t>
      </w:r>
    </w:p>
    <w:p w14:paraId="5CFE553E" w14:textId="77777777" w:rsidR="00524A17" w:rsidRPr="00A01A0A" w:rsidRDefault="00524A17" w:rsidP="00524A17">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Розвиток уваги у дітей старшого дошкільного віку є складним процесом, який залежить від багатьох факторів:</w:t>
      </w:r>
    </w:p>
    <w:p w14:paraId="72E5D8B5" w14:textId="0836474D" w:rsidR="00524A17" w:rsidRPr="00A01A0A" w:rsidRDefault="00524A17" w:rsidP="00524A17">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hAnsi="Times New Roman" w:cs="Times New Roman"/>
          <w:sz w:val="28"/>
          <w:szCs w:val="28"/>
          <w:lang w:val="uk-UA"/>
        </w:rPr>
        <w:t>– емоційний стан – п</w:t>
      </w:r>
      <w:r w:rsidRPr="00A01A0A">
        <w:rPr>
          <w:rFonts w:ascii="Times New Roman" w:eastAsia="Times New Roman" w:hAnsi="Times New Roman" w:cs="Times New Roman"/>
          <w:sz w:val="28"/>
          <w:szCs w:val="28"/>
          <w:lang w:val="uk-UA" w:eastAsia="uk-UA"/>
        </w:rPr>
        <w:t xml:space="preserve">озитивні емоції (радість, цікавість, задоволення) сприяють кращій концентрації уваги. Наприклад, дитина, яка із задоволенням грається або виконує цікаве завдання, довше зберігає зосередженість. </w:t>
      </w:r>
      <w:r w:rsidRPr="00A01A0A">
        <w:rPr>
          <w:rFonts w:ascii="Times New Roman" w:hAnsi="Times New Roman" w:cs="Times New Roman"/>
          <w:sz w:val="28"/>
          <w:szCs w:val="28"/>
          <w:lang w:val="uk-UA"/>
        </w:rPr>
        <w:t>А н</w:t>
      </w:r>
      <w:r w:rsidRPr="00A01A0A">
        <w:rPr>
          <w:rFonts w:ascii="Times New Roman" w:eastAsia="Times New Roman" w:hAnsi="Times New Roman" w:cs="Times New Roman"/>
          <w:sz w:val="28"/>
          <w:szCs w:val="28"/>
          <w:lang w:val="uk-UA" w:eastAsia="uk-UA"/>
        </w:rPr>
        <w:t>егативні емоції (стрес, тривога, страх) можуть суттєво знижувати здатність до концентрації дітей. У таких випадках діти старшого дошкільного віку легко відволікаються, не можуть завершити завдання або швидко втрачають інтерес. Емоційна стабільність, яка формується через довірливі стосунки з дорослими, допомагає дітям залишатися зосередженими навіть у нових або складних ситуаціях</w:t>
      </w:r>
      <w:r w:rsidR="00B63B35" w:rsidRPr="00A01A0A">
        <w:rPr>
          <w:rFonts w:ascii="Times New Roman" w:eastAsia="Times New Roman" w:hAnsi="Times New Roman" w:cs="Times New Roman"/>
          <w:sz w:val="28"/>
          <w:szCs w:val="28"/>
          <w:lang w:val="uk-UA" w:eastAsia="uk-UA"/>
        </w:rPr>
        <w:t xml:space="preserve"> </w:t>
      </w:r>
      <w:r w:rsidR="00B63B35" w:rsidRPr="00A01A0A">
        <w:rPr>
          <w:rFonts w:ascii="Times New Roman" w:hAnsi="Times New Roman" w:cs="Times New Roman"/>
          <w:sz w:val="28"/>
          <w:szCs w:val="28"/>
          <w:lang w:val="uk-UA"/>
        </w:rPr>
        <w:t>[46, с. 50]</w:t>
      </w:r>
      <w:r w:rsidRPr="00A01A0A">
        <w:rPr>
          <w:rFonts w:ascii="Times New Roman" w:eastAsia="Times New Roman" w:hAnsi="Times New Roman" w:cs="Times New Roman"/>
          <w:sz w:val="28"/>
          <w:szCs w:val="28"/>
          <w:lang w:val="uk-UA" w:eastAsia="uk-UA"/>
        </w:rPr>
        <w:t>;</w:t>
      </w:r>
    </w:p>
    <w:p w14:paraId="03392596" w14:textId="1BAF5B5F" w:rsidR="00524A17" w:rsidRPr="00A01A0A" w:rsidRDefault="00524A17" w:rsidP="00524A17">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 мотивація є ключовим фактором, що впливає на здатність дитини зосереджуватися. Зокрема внутрішня </w:t>
      </w:r>
      <w:r w:rsidR="00A01A0A">
        <w:rPr>
          <w:rFonts w:ascii="Times New Roman" w:eastAsia="Times New Roman" w:hAnsi="Times New Roman" w:cs="Times New Roman"/>
          <w:sz w:val="28"/>
          <w:szCs w:val="28"/>
          <w:lang w:val="uk-UA" w:eastAsia="uk-UA"/>
        </w:rPr>
        <w:t>мотивація</w:t>
      </w:r>
      <w:r w:rsidRPr="00A01A0A">
        <w:rPr>
          <w:rFonts w:ascii="Times New Roman" w:eastAsia="Times New Roman" w:hAnsi="Times New Roman" w:cs="Times New Roman"/>
          <w:sz w:val="28"/>
          <w:szCs w:val="28"/>
          <w:lang w:val="uk-UA" w:eastAsia="uk-UA"/>
        </w:rPr>
        <w:t xml:space="preserve"> (інтерес до завдання) стимулює увагу природним чином. Наприклад, дитина, яка цікавиться малюванням, може тривалий час зосереджуватися на створенні малюнка.</w:t>
      </w:r>
      <w:r w:rsidRPr="00A01A0A">
        <w:rPr>
          <w:rFonts w:ascii="Times New Roman" w:hAnsi="Times New Roman" w:cs="Times New Roman"/>
          <w:sz w:val="28"/>
          <w:szCs w:val="28"/>
          <w:lang w:val="uk-UA"/>
        </w:rPr>
        <w:t xml:space="preserve"> </w:t>
      </w:r>
      <w:r w:rsidRPr="00A01A0A">
        <w:rPr>
          <w:rFonts w:ascii="Times New Roman" w:eastAsia="Times New Roman" w:hAnsi="Times New Roman" w:cs="Times New Roman"/>
          <w:sz w:val="28"/>
          <w:szCs w:val="28"/>
          <w:lang w:val="uk-UA" w:eastAsia="uk-UA"/>
        </w:rPr>
        <w:t>Зовнішня мотивація (заохочення або похвала з боку дорослих) також допомагає, але вона менш ефективна у тривалих завданнях, якщо дитина не зацікавлена.</w:t>
      </w:r>
      <w:r w:rsidRPr="00A01A0A">
        <w:rPr>
          <w:rFonts w:ascii="Times New Roman" w:hAnsi="Times New Roman" w:cs="Times New Roman"/>
          <w:sz w:val="28"/>
          <w:szCs w:val="28"/>
          <w:lang w:val="uk-UA"/>
        </w:rPr>
        <w:t xml:space="preserve"> </w:t>
      </w:r>
      <w:r w:rsidRPr="00A01A0A">
        <w:rPr>
          <w:rFonts w:ascii="Times New Roman" w:eastAsia="Times New Roman" w:hAnsi="Times New Roman" w:cs="Times New Roman"/>
          <w:sz w:val="28"/>
          <w:szCs w:val="28"/>
          <w:lang w:val="uk-UA" w:eastAsia="uk-UA"/>
        </w:rPr>
        <w:t>Завдання, які відповідають інтересам дитини, значно полегшують підтримку уваги. Якщо ж завдання здається нудним або занадто складним, дитина швидко відволікається;</w:t>
      </w:r>
    </w:p>
    <w:p w14:paraId="25FD0728" w14:textId="77777777" w:rsidR="00524A17" w:rsidRPr="00A01A0A" w:rsidRDefault="00524A17" w:rsidP="00524A17">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hAnsi="Times New Roman" w:cs="Times New Roman"/>
          <w:sz w:val="28"/>
          <w:szCs w:val="28"/>
          <w:lang w:val="uk-UA"/>
        </w:rPr>
        <w:t xml:space="preserve">– зовнішнє середовище, в якому перебуває дитина, також впливає на якість її уваги. </w:t>
      </w:r>
      <w:r w:rsidRPr="00A01A0A">
        <w:rPr>
          <w:rFonts w:ascii="Times New Roman" w:eastAsia="Times New Roman" w:hAnsi="Times New Roman" w:cs="Times New Roman"/>
          <w:sz w:val="28"/>
          <w:szCs w:val="28"/>
          <w:lang w:val="uk-UA" w:eastAsia="uk-UA"/>
        </w:rPr>
        <w:t>Надмірна кількість стимулів (шум, яскраві кольори, велика кількість предметів) може перевантажувати дитину, ускладнюючи зосередження. Наприклад, гучний звук або яскраві елементи декору можуть відволікати увагу під час виконання завдання.</w:t>
      </w:r>
      <w:r w:rsidRPr="00A01A0A">
        <w:rPr>
          <w:rFonts w:ascii="Times New Roman" w:hAnsi="Times New Roman" w:cs="Times New Roman"/>
          <w:sz w:val="28"/>
          <w:szCs w:val="28"/>
          <w:lang w:val="uk-UA"/>
        </w:rPr>
        <w:t xml:space="preserve"> </w:t>
      </w:r>
      <w:r w:rsidRPr="00A01A0A">
        <w:rPr>
          <w:rFonts w:ascii="Times New Roman" w:eastAsia="Times New Roman" w:hAnsi="Times New Roman" w:cs="Times New Roman"/>
          <w:sz w:val="28"/>
          <w:szCs w:val="28"/>
          <w:lang w:val="uk-UA" w:eastAsia="uk-UA"/>
        </w:rPr>
        <w:t xml:space="preserve">Спокійна, структурована </w:t>
      </w:r>
      <w:r w:rsidRPr="00A01A0A">
        <w:rPr>
          <w:rFonts w:ascii="Times New Roman" w:eastAsia="Times New Roman" w:hAnsi="Times New Roman" w:cs="Times New Roman"/>
          <w:sz w:val="28"/>
          <w:szCs w:val="28"/>
          <w:lang w:val="uk-UA" w:eastAsia="uk-UA"/>
        </w:rPr>
        <w:lastRenderedPageBreak/>
        <w:t>обстановка сприяє концентрації. Наприклад, спеціально організоване робоче місце для малювання або складання конструктора створює умови для зосередженості;</w:t>
      </w:r>
    </w:p>
    <w:p w14:paraId="18AEA9E2" w14:textId="449AAA29" w:rsidR="00524A17" w:rsidRPr="00A01A0A" w:rsidRDefault="00524A17" w:rsidP="00524A17">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вплив дорослих. Заохочення дитини до завершення завдання, підбадьорення під час труднощів допомагає формувати стійкість уваги. Дорослі можуть організовувати спеціальні ігрові завдання, які сприяють розвитку різних аспектів уваги: концентрації, переключення, розподілу. Крім того, діти часто копіюють дорослих. Якщо батьки демонструють організованість, терпіння та зосередженість у своїй діяльності, діти також намагаються наслідувати ці якості</w:t>
      </w:r>
      <w:r w:rsidR="00B63B35" w:rsidRPr="00A01A0A">
        <w:rPr>
          <w:rFonts w:ascii="Times New Roman" w:eastAsia="Times New Roman" w:hAnsi="Times New Roman" w:cs="Times New Roman"/>
          <w:sz w:val="28"/>
          <w:szCs w:val="28"/>
          <w:lang w:val="uk-UA" w:eastAsia="uk-UA"/>
        </w:rPr>
        <w:t xml:space="preserve"> </w:t>
      </w:r>
      <w:r w:rsidR="00B63B35" w:rsidRPr="00A01A0A">
        <w:rPr>
          <w:rFonts w:ascii="Times New Roman" w:hAnsi="Times New Roman" w:cs="Times New Roman"/>
          <w:sz w:val="28"/>
          <w:szCs w:val="28"/>
          <w:lang w:val="uk-UA"/>
        </w:rPr>
        <w:t>[53, с. 108]</w:t>
      </w:r>
      <w:r w:rsidRPr="00A01A0A">
        <w:rPr>
          <w:rFonts w:ascii="Times New Roman" w:eastAsia="Times New Roman" w:hAnsi="Times New Roman" w:cs="Times New Roman"/>
          <w:sz w:val="28"/>
          <w:szCs w:val="28"/>
          <w:lang w:val="uk-UA" w:eastAsia="uk-UA"/>
        </w:rPr>
        <w:t>.</w:t>
      </w:r>
    </w:p>
    <w:p w14:paraId="2206E634" w14:textId="77777777" w:rsidR="00175EC3" w:rsidRPr="00A01A0A" w:rsidRDefault="00E04718" w:rsidP="00175EC3">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Аналіз усього зазначеного дозволяє стверджувати, що психологічні особливості розвитку уваги дітей старшого дошкільного віку вказують на важливість її постійного розвитку та вдосконалення. Для цього процесу ефективними будуть такі види роботи, як</w:t>
      </w:r>
      <w:r w:rsidR="00175EC3" w:rsidRPr="00A01A0A">
        <w:rPr>
          <w:rFonts w:ascii="Times New Roman" w:eastAsia="Times New Roman" w:hAnsi="Times New Roman" w:cs="Times New Roman"/>
          <w:sz w:val="28"/>
          <w:szCs w:val="28"/>
          <w:lang w:val="uk-UA" w:eastAsia="uk-UA"/>
        </w:rPr>
        <w:t>:</w:t>
      </w:r>
    </w:p>
    <w:p w14:paraId="40BD645A" w14:textId="2CBEED57" w:rsidR="00E04718" w:rsidRPr="00A01A0A" w:rsidRDefault="00175EC3" w:rsidP="00175EC3">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w:t>
      </w:r>
      <w:r w:rsidR="00E04718" w:rsidRPr="00A01A0A">
        <w:rPr>
          <w:rFonts w:ascii="Times New Roman" w:eastAsia="Times New Roman" w:hAnsi="Times New Roman" w:cs="Times New Roman"/>
          <w:sz w:val="28"/>
          <w:szCs w:val="28"/>
          <w:lang w:val="uk-UA" w:eastAsia="uk-UA"/>
        </w:rPr>
        <w:t>різн</w:t>
      </w:r>
      <w:r w:rsidRPr="00A01A0A">
        <w:rPr>
          <w:rFonts w:ascii="Times New Roman" w:eastAsia="Times New Roman" w:hAnsi="Times New Roman" w:cs="Times New Roman"/>
          <w:sz w:val="28"/>
          <w:szCs w:val="28"/>
          <w:lang w:val="uk-UA" w:eastAsia="uk-UA"/>
        </w:rPr>
        <w:t>і</w:t>
      </w:r>
      <w:r w:rsidR="00E04718" w:rsidRPr="00A01A0A">
        <w:rPr>
          <w:rFonts w:ascii="Times New Roman" w:eastAsia="Times New Roman" w:hAnsi="Times New Roman" w:cs="Times New Roman"/>
          <w:sz w:val="28"/>
          <w:szCs w:val="28"/>
          <w:lang w:val="uk-UA" w:eastAsia="uk-UA"/>
        </w:rPr>
        <w:t xml:space="preserve"> вид</w:t>
      </w:r>
      <w:r w:rsidRPr="00A01A0A">
        <w:rPr>
          <w:rFonts w:ascii="Times New Roman" w:eastAsia="Times New Roman" w:hAnsi="Times New Roman" w:cs="Times New Roman"/>
          <w:sz w:val="28"/>
          <w:szCs w:val="28"/>
          <w:lang w:val="uk-UA" w:eastAsia="uk-UA"/>
        </w:rPr>
        <w:t>и</w:t>
      </w:r>
      <w:r w:rsidR="00E04718" w:rsidRPr="00A01A0A">
        <w:rPr>
          <w:rFonts w:ascii="Times New Roman" w:eastAsia="Times New Roman" w:hAnsi="Times New Roman" w:cs="Times New Roman"/>
          <w:sz w:val="28"/>
          <w:szCs w:val="28"/>
          <w:lang w:val="uk-UA" w:eastAsia="uk-UA"/>
        </w:rPr>
        <w:t xml:space="preserve"> ігор (рухлив</w:t>
      </w:r>
      <w:r w:rsidRPr="00A01A0A">
        <w:rPr>
          <w:rFonts w:ascii="Times New Roman" w:eastAsia="Times New Roman" w:hAnsi="Times New Roman" w:cs="Times New Roman"/>
          <w:sz w:val="28"/>
          <w:szCs w:val="28"/>
          <w:lang w:val="uk-UA" w:eastAsia="uk-UA"/>
        </w:rPr>
        <w:t>і</w:t>
      </w:r>
      <w:r w:rsidR="00E04718" w:rsidRPr="00A01A0A">
        <w:rPr>
          <w:rFonts w:ascii="Times New Roman" w:eastAsia="Times New Roman" w:hAnsi="Times New Roman" w:cs="Times New Roman"/>
          <w:sz w:val="28"/>
          <w:szCs w:val="28"/>
          <w:lang w:val="uk-UA" w:eastAsia="uk-UA"/>
        </w:rPr>
        <w:t>, настільн</w:t>
      </w:r>
      <w:r w:rsidRPr="00A01A0A">
        <w:rPr>
          <w:rFonts w:ascii="Times New Roman" w:eastAsia="Times New Roman" w:hAnsi="Times New Roman" w:cs="Times New Roman"/>
          <w:sz w:val="28"/>
          <w:szCs w:val="28"/>
          <w:lang w:val="uk-UA" w:eastAsia="uk-UA"/>
        </w:rPr>
        <w:t>і</w:t>
      </w:r>
      <w:r w:rsidR="00E04718" w:rsidRPr="00A01A0A">
        <w:rPr>
          <w:rFonts w:ascii="Times New Roman" w:eastAsia="Times New Roman" w:hAnsi="Times New Roman" w:cs="Times New Roman"/>
          <w:sz w:val="28"/>
          <w:szCs w:val="28"/>
          <w:lang w:val="uk-UA" w:eastAsia="uk-UA"/>
        </w:rPr>
        <w:t>, рольов</w:t>
      </w:r>
      <w:r w:rsidRPr="00A01A0A">
        <w:rPr>
          <w:rFonts w:ascii="Times New Roman" w:eastAsia="Times New Roman" w:hAnsi="Times New Roman" w:cs="Times New Roman"/>
          <w:sz w:val="28"/>
          <w:szCs w:val="28"/>
          <w:lang w:val="uk-UA" w:eastAsia="uk-UA"/>
        </w:rPr>
        <w:t>і</w:t>
      </w:r>
      <w:r w:rsidR="00E04718" w:rsidRPr="00A01A0A">
        <w:rPr>
          <w:rFonts w:ascii="Times New Roman" w:eastAsia="Times New Roman" w:hAnsi="Times New Roman" w:cs="Times New Roman"/>
          <w:sz w:val="28"/>
          <w:szCs w:val="28"/>
          <w:lang w:val="uk-UA" w:eastAsia="uk-UA"/>
        </w:rPr>
        <w:t>), які спрямовані на розвиток концентрації, стійкості, обсягу та переключення уваги. Наприклад, гра «Знайди відмінності», «Слухай і повторюй» чи «Що змінилося?»</w:t>
      </w:r>
      <w:r w:rsidRPr="00A01A0A">
        <w:rPr>
          <w:rFonts w:ascii="Times New Roman" w:eastAsia="Times New Roman" w:hAnsi="Times New Roman" w:cs="Times New Roman"/>
          <w:sz w:val="28"/>
          <w:szCs w:val="28"/>
          <w:lang w:val="uk-UA" w:eastAsia="uk-UA"/>
        </w:rPr>
        <w:t>;</w:t>
      </w:r>
    </w:p>
    <w:p w14:paraId="3CBFB793" w14:textId="720130BF" w:rsidR="00E04718" w:rsidRPr="00A01A0A" w:rsidRDefault="00175EC3" w:rsidP="00175EC3">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w:t>
      </w:r>
      <w:r w:rsidR="00E04718" w:rsidRPr="00A01A0A">
        <w:rPr>
          <w:rFonts w:ascii="Times New Roman" w:eastAsia="Times New Roman" w:hAnsi="Times New Roman" w:cs="Times New Roman"/>
          <w:sz w:val="28"/>
          <w:szCs w:val="28"/>
          <w:lang w:val="uk-UA" w:eastAsia="uk-UA"/>
        </w:rPr>
        <w:t>вправи на порівняння, пошук логічних зв’язків, сортування предметів за певними ознаками, що сприяють розвитку цілеспрямованої та вибіркової уваги</w:t>
      </w:r>
      <w:r w:rsidRPr="00A01A0A">
        <w:rPr>
          <w:rFonts w:ascii="Times New Roman" w:eastAsia="Times New Roman" w:hAnsi="Times New Roman" w:cs="Times New Roman"/>
          <w:sz w:val="28"/>
          <w:szCs w:val="28"/>
          <w:lang w:val="uk-UA" w:eastAsia="uk-UA"/>
        </w:rPr>
        <w:t>;</w:t>
      </w:r>
    </w:p>
    <w:p w14:paraId="21F244F1" w14:textId="1640DD3F" w:rsidR="00E04718" w:rsidRPr="00A01A0A" w:rsidRDefault="00175EC3" w:rsidP="00175EC3">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 креативні, творчі види діяльності – </w:t>
      </w:r>
      <w:r w:rsidR="00E04718" w:rsidRPr="00A01A0A">
        <w:rPr>
          <w:rFonts w:ascii="Times New Roman" w:eastAsia="Times New Roman" w:hAnsi="Times New Roman" w:cs="Times New Roman"/>
          <w:sz w:val="28"/>
          <w:szCs w:val="28"/>
          <w:lang w:val="uk-UA" w:eastAsia="uk-UA"/>
        </w:rPr>
        <w:t>малювання, аплікація, ліплення, створення сюжетних композицій, що потребують зосередженості, уважності до деталей та тривалого виконання завдання</w:t>
      </w:r>
      <w:r w:rsidRPr="00A01A0A">
        <w:rPr>
          <w:rFonts w:ascii="Times New Roman" w:eastAsia="Times New Roman" w:hAnsi="Times New Roman" w:cs="Times New Roman"/>
          <w:sz w:val="28"/>
          <w:szCs w:val="28"/>
          <w:lang w:val="uk-UA" w:eastAsia="uk-UA"/>
        </w:rPr>
        <w:t>;</w:t>
      </w:r>
    </w:p>
    <w:p w14:paraId="664B906A" w14:textId="1D0AF0DD" w:rsidR="00E04718" w:rsidRPr="00A01A0A" w:rsidRDefault="00175EC3" w:rsidP="00175EC3">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 завдання </w:t>
      </w:r>
      <w:r w:rsidR="00E04718" w:rsidRPr="00A01A0A">
        <w:rPr>
          <w:rFonts w:ascii="Times New Roman" w:eastAsia="Times New Roman" w:hAnsi="Times New Roman" w:cs="Times New Roman"/>
          <w:sz w:val="28"/>
          <w:szCs w:val="28"/>
          <w:lang w:val="uk-UA" w:eastAsia="uk-UA"/>
        </w:rPr>
        <w:t>на розвиток пам’яті та уваги – вправи на запам’ятовування та відтворення послідовностей предметів, слів чи цифр. Наприклад, гра «Запам’ятай і назви»</w:t>
      </w:r>
      <w:r w:rsidRPr="00A01A0A">
        <w:rPr>
          <w:rFonts w:ascii="Times New Roman" w:eastAsia="Times New Roman" w:hAnsi="Times New Roman" w:cs="Times New Roman"/>
          <w:sz w:val="28"/>
          <w:szCs w:val="28"/>
          <w:lang w:val="uk-UA" w:eastAsia="uk-UA"/>
        </w:rPr>
        <w:t>;</w:t>
      </w:r>
    </w:p>
    <w:p w14:paraId="7BF01B8E" w14:textId="0B19BB2F" w:rsidR="00E04718" w:rsidRPr="00A01A0A" w:rsidRDefault="00175EC3" w:rsidP="00175EC3">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 конструктивна діяльність – </w:t>
      </w:r>
      <w:r w:rsidR="00E04718" w:rsidRPr="00A01A0A">
        <w:rPr>
          <w:rFonts w:ascii="Times New Roman" w:eastAsia="Times New Roman" w:hAnsi="Times New Roman" w:cs="Times New Roman"/>
          <w:sz w:val="28"/>
          <w:szCs w:val="28"/>
          <w:lang w:val="uk-UA" w:eastAsia="uk-UA"/>
        </w:rPr>
        <w:t>робота з конструктором, природними матеріалами, папером, картоном, яка стимулює розвиток просторової уваги та дрібної моторики</w:t>
      </w:r>
      <w:r w:rsidRPr="00A01A0A">
        <w:rPr>
          <w:rFonts w:ascii="Times New Roman" w:eastAsia="Times New Roman" w:hAnsi="Times New Roman" w:cs="Times New Roman"/>
          <w:sz w:val="28"/>
          <w:szCs w:val="28"/>
          <w:lang w:val="uk-UA" w:eastAsia="uk-UA"/>
        </w:rPr>
        <w:t>;</w:t>
      </w:r>
    </w:p>
    <w:p w14:paraId="455E09C0" w14:textId="280FED71" w:rsidR="00E04718" w:rsidRPr="00A01A0A" w:rsidRDefault="00175EC3" w:rsidP="00175EC3">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lastRenderedPageBreak/>
        <w:t xml:space="preserve">– вправи на слухову увагу – </w:t>
      </w:r>
      <w:r w:rsidR="00E04718" w:rsidRPr="00A01A0A">
        <w:rPr>
          <w:rFonts w:ascii="Times New Roman" w:eastAsia="Times New Roman" w:hAnsi="Times New Roman" w:cs="Times New Roman"/>
          <w:sz w:val="28"/>
          <w:szCs w:val="28"/>
          <w:lang w:val="uk-UA" w:eastAsia="uk-UA"/>
        </w:rPr>
        <w:t xml:space="preserve">ігри типу «Відгадай звук» або «Ланцюжок слів», що допомагають зосередитися на </w:t>
      </w:r>
      <w:r w:rsidR="00A01A0A" w:rsidRPr="00A01A0A">
        <w:rPr>
          <w:rFonts w:ascii="Times New Roman" w:eastAsia="Times New Roman" w:hAnsi="Times New Roman" w:cs="Times New Roman"/>
          <w:sz w:val="28"/>
          <w:szCs w:val="28"/>
          <w:lang w:val="uk-UA" w:eastAsia="uk-UA"/>
        </w:rPr>
        <w:t>аудіо інформації</w:t>
      </w:r>
      <w:r w:rsidRPr="00A01A0A">
        <w:rPr>
          <w:rFonts w:ascii="Times New Roman" w:eastAsia="Times New Roman" w:hAnsi="Times New Roman" w:cs="Times New Roman"/>
          <w:sz w:val="28"/>
          <w:szCs w:val="28"/>
          <w:lang w:val="uk-UA" w:eastAsia="uk-UA"/>
        </w:rPr>
        <w:t>;</w:t>
      </w:r>
    </w:p>
    <w:p w14:paraId="43A8EBA2" w14:textId="19857655" w:rsidR="00E04718" w:rsidRPr="00A01A0A" w:rsidRDefault="00175EC3" w:rsidP="00175EC3">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 релаксаційні техніки – </w:t>
      </w:r>
      <w:r w:rsidR="00E04718" w:rsidRPr="00A01A0A">
        <w:rPr>
          <w:rFonts w:ascii="Times New Roman" w:eastAsia="Times New Roman" w:hAnsi="Times New Roman" w:cs="Times New Roman"/>
          <w:sz w:val="28"/>
          <w:szCs w:val="28"/>
          <w:lang w:val="uk-UA" w:eastAsia="uk-UA"/>
        </w:rPr>
        <w:t>короткі паузи на відпочинок, дихальні вправи чи вправи для зняття напруги, що допомагають відновити увагу та підтримати стійкість</w:t>
      </w:r>
      <w:r w:rsidRPr="00A01A0A">
        <w:rPr>
          <w:rFonts w:ascii="Times New Roman" w:eastAsia="Times New Roman" w:hAnsi="Times New Roman" w:cs="Times New Roman"/>
          <w:sz w:val="28"/>
          <w:szCs w:val="28"/>
          <w:lang w:val="uk-UA" w:eastAsia="uk-UA"/>
        </w:rPr>
        <w:t xml:space="preserve"> уваги;</w:t>
      </w:r>
    </w:p>
    <w:p w14:paraId="5E2160CE" w14:textId="206C8159" w:rsidR="00175EC3" w:rsidRPr="00A01A0A" w:rsidRDefault="00175EC3" w:rsidP="00175EC3">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 групові завдання – </w:t>
      </w:r>
      <w:r w:rsidR="00E04718" w:rsidRPr="00A01A0A">
        <w:rPr>
          <w:rFonts w:ascii="Times New Roman" w:eastAsia="Times New Roman" w:hAnsi="Times New Roman" w:cs="Times New Roman"/>
          <w:sz w:val="28"/>
          <w:szCs w:val="28"/>
          <w:lang w:val="uk-UA" w:eastAsia="uk-UA"/>
        </w:rPr>
        <w:t>робота в командах для виконання спільної мети, де важливо стежити за діями партнерів та дотримуватися правил</w:t>
      </w:r>
      <w:r w:rsidR="00B63B35" w:rsidRPr="00A01A0A">
        <w:rPr>
          <w:rFonts w:ascii="Times New Roman" w:eastAsia="Times New Roman" w:hAnsi="Times New Roman" w:cs="Times New Roman"/>
          <w:sz w:val="28"/>
          <w:szCs w:val="28"/>
          <w:lang w:val="uk-UA" w:eastAsia="uk-UA"/>
        </w:rPr>
        <w:t xml:space="preserve"> </w:t>
      </w:r>
      <w:r w:rsidR="00B63B35" w:rsidRPr="00A01A0A">
        <w:rPr>
          <w:rFonts w:ascii="Times New Roman" w:hAnsi="Times New Roman" w:cs="Times New Roman"/>
          <w:sz w:val="28"/>
          <w:szCs w:val="28"/>
          <w:lang w:val="uk-UA"/>
        </w:rPr>
        <w:t>[59, с. 232]</w:t>
      </w:r>
      <w:r w:rsidR="00E04718" w:rsidRPr="00A01A0A">
        <w:rPr>
          <w:rFonts w:ascii="Times New Roman" w:eastAsia="Times New Roman" w:hAnsi="Times New Roman" w:cs="Times New Roman"/>
          <w:sz w:val="28"/>
          <w:szCs w:val="28"/>
          <w:lang w:val="uk-UA" w:eastAsia="uk-UA"/>
        </w:rPr>
        <w:t>.</w:t>
      </w:r>
    </w:p>
    <w:p w14:paraId="30045DC1" w14:textId="77777777" w:rsidR="00175EC3" w:rsidRPr="00A01A0A" w:rsidRDefault="00175EC3" w:rsidP="00175EC3">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hAnsi="Times New Roman" w:cs="Times New Roman"/>
          <w:sz w:val="28"/>
          <w:szCs w:val="28"/>
          <w:lang w:val="uk-UA"/>
        </w:rPr>
        <w:t>Зазначені види завдань сприяють всебічному розвитку уваги дітей старшого дошкільного віку, зокрема концентрації, стійкості, обсягу, переключення, цілеспрямованості та вибірковості. Ігри та вправи допомагають розвивати слухову й просторову увагу, покращують здатність зосереджуватися на деталях, орієнтуватися в просторі, утримувати інформацію в пам’яті, а також швидко змінювати фокус між завданнями. Креативна діяльність і групові завдання розвивають уважність, соціальні навички та вміння співпрацювати, а релаксаційні техніки забезпечують емоційну регуляцію та підтримують стійкість уваги. Усе це підвищує готовність дітей до навчання й соціальної взаємодії.</w:t>
      </w:r>
    </w:p>
    <w:p w14:paraId="459FBF46" w14:textId="32924240" w:rsidR="00524A17" w:rsidRPr="00A01A0A" w:rsidRDefault="00524A17" w:rsidP="00175EC3">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Таким чином, у</w:t>
      </w:r>
      <w:r w:rsidR="00FD0420" w:rsidRPr="00A01A0A">
        <w:rPr>
          <w:rFonts w:ascii="Times New Roman" w:eastAsia="Times New Roman" w:hAnsi="Times New Roman" w:cs="Times New Roman"/>
          <w:sz w:val="28"/>
          <w:szCs w:val="28"/>
          <w:lang w:val="uk-UA" w:eastAsia="uk-UA"/>
        </w:rPr>
        <w:t>вага дітей старшого дошкільного віку характеризується перехідним характером: від мимовільної до довільної і післядовільної</w:t>
      </w:r>
      <w:r w:rsidRPr="00A01A0A">
        <w:rPr>
          <w:rFonts w:ascii="Times New Roman" w:eastAsia="Times New Roman" w:hAnsi="Times New Roman" w:cs="Times New Roman"/>
          <w:sz w:val="28"/>
          <w:szCs w:val="28"/>
          <w:lang w:val="uk-UA" w:eastAsia="uk-UA"/>
        </w:rPr>
        <w:t xml:space="preserve">. </w:t>
      </w:r>
      <w:r w:rsidRPr="00A01A0A">
        <w:rPr>
          <w:rFonts w:ascii="Times New Roman" w:hAnsi="Times New Roman" w:cs="Times New Roman"/>
          <w:sz w:val="28"/>
          <w:szCs w:val="28"/>
          <w:lang w:val="uk-UA"/>
        </w:rPr>
        <w:t>У цей період відбуваються значні зміни, пов’язані зі становленням довільної уваги, зростанням її стійкості, обсягу та здатності до переключення. Формування післядовільної уваги, що дозволяє дитині зосереджуватися на цікавих для неї завданнях без додаткового контролю, є однією з ключових характеристик цього віку.</w:t>
      </w:r>
      <w:r w:rsidRPr="00A01A0A">
        <w:rPr>
          <w:rFonts w:ascii="Times New Roman" w:eastAsia="Times New Roman" w:hAnsi="Times New Roman" w:cs="Times New Roman"/>
          <w:sz w:val="28"/>
          <w:szCs w:val="28"/>
          <w:lang w:val="uk-UA" w:eastAsia="uk-UA"/>
        </w:rPr>
        <w:t xml:space="preserve"> </w:t>
      </w:r>
      <w:r w:rsidRPr="00A01A0A">
        <w:rPr>
          <w:rFonts w:ascii="Times New Roman" w:hAnsi="Times New Roman" w:cs="Times New Roman"/>
          <w:sz w:val="28"/>
          <w:szCs w:val="28"/>
          <w:lang w:val="uk-UA"/>
        </w:rPr>
        <w:t xml:space="preserve">Врахування психологічних особливостей розвитку уваги дітей старшого дошкільного віку є необхідною умовою для створення ефективного освітнього середовища. Завдання, які враховують інтереси дитини, позитивні емоції, підтримку з боку дорослих та чітко організоване середовище, сприяють формуванню стійкої уваги та її вдосконаленню. Ці аспекти закладають основи для подальшого успішного навчання, розвитку самоконтролю та </w:t>
      </w:r>
      <w:r w:rsidRPr="00A01A0A">
        <w:rPr>
          <w:rFonts w:ascii="Times New Roman" w:hAnsi="Times New Roman" w:cs="Times New Roman"/>
          <w:sz w:val="28"/>
          <w:szCs w:val="28"/>
          <w:lang w:val="uk-UA"/>
        </w:rPr>
        <w:lastRenderedPageBreak/>
        <w:t>організованості, які є необхідними для соціальної адаптації та інтелектуального зростання дитини.</w:t>
      </w:r>
    </w:p>
    <w:p w14:paraId="1ECC813F" w14:textId="328D910D" w:rsidR="00FD0420" w:rsidRPr="00A01A0A" w:rsidRDefault="00FD0420" w:rsidP="009C1B15">
      <w:pPr>
        <w:spacing w:after="0" w:line="240" w:lineRule="auto"/>
        <w:rPr>
          <w:rFonts w:ascii="Times New Roman" w:eastAsia="Times New Roman" w:hAnsi="Times New Roman" w:cs="Times New Roman"/>
          <w:sz w:val="28"/>
          <w:szCs w:val="28"/>
          <w:lang w:val="uk-UA" w:eastAsia="uk-UA"/>
        </w:rPr>
      </w:pPr>
    </w:p>
    <w:p w14:paraId="0A146C1F" w14:textId="77777777" w:rsidR="00175EC3" w:rsidRPr="00A01A0A" w:rsidRDefault="00175EC3" w:rsidP="009C1B15">
      <w:pPr>
        <w:spacing w:after="0" w:line="240" w:lineRule="auto"/>
        <w:rPr>
          <w:rFonts w:ascii="Times New Roman" w:eastAsia="Times New Roman" w:hAnsi="Times New Roman" w:cs="Times New Roman"/>
          <w:sz w:val="24"/>
          <w:szCs w:val="24"/>
          <w:lang w:val="uk-UA" w:eastAsia="uk-UA"/>
        </w:rPr>
      </w:pPr>
    </w:p>
    <w:p w14:paraId="3D816C42" w14:textId="7F5BF7F3" w:rsidR="00EA1584" w:rsidRPr="00A01A0A" w:rsidRDefault="00EA1584" w:rsidP="00EA1584">
      <w:pPr>
        <w:spacing w:after="0" w:line="360" w:lineRule="auto"/>
        <w:ind w:firstLine="709"/>
        <w:jc w:val="both"/>
        <w:rPr>
          <w:rFonts w:ascii="Times New Roman" w:hAnsi="Times New Roman" w:cs="Times New Roman"/>
          <w:b/>
          <w:bCs/>
          <w:sz w:val="28"/>
          <w:szCs w:val="28"/>
          <w:lang w:val="uk-UA"/>
        </w:rPr>
      </w:pPr>
      <w:r w:rsidRPr="00A01A0A">
        <w:rPr>
          <w:rFonts w:ascii="Times New Roman" w:hAnsi="Times New Roman" w:cs="Times New Roman"/>
          <w:b/>
          <w:bCs/>
          <w:sz w:val="28"/>
          <w:szCs w:val="28"/>
          <w:lang w:val="uk-UA"/>
        </w:rPr>
        <w:t xml:space="preserve">1.3 Мобільні додатки як дискусійний засіб розвитку уваги дітей старшого дошкільного віку </w:t>
      </w:r>
    </w:p>
    <w:p w14:paraId="16B2382B" w14:textId="77777777" w:rsidR="00175EC3" w:rsidRPr="00A01A0A" w:rsidRDefault="00175EC3" w:rsidP="00EA1584">
      <w:pPr>
        <w:spacing w:after="0" w:line="360" w:lineRule="auto"/>
        <w:ind w:firstLine="709"/>
        <w:jc w:val="both"/>
        <w:rPr>
          <w:rFonts w:ascii="Times New Roman" w:hAnsi="Times New Roman" w:cs="Times New Roman"/>
          <w:sz w:val="28"/>
          <w:szCs w:val="28"/>
          <w:lang w:val="uk-UA"/>
        </w:rPr>
      </w:pPr>
    </w:p>
    <w:p w14:paraId="5C96465B" w14:textId="77777777" w:rsidR="000A720E" w:rsidRPr="00A01A0A" w:rsidRDefault="000A720E" w:rsidP="000A720E">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Сучасне суспільство характеризується стрімким впровадженням цифрових технологій у різні сфери життя, включаючи освіту. Одним із перспективних напрямів розвитку уваги у дітей старшого дошкільного віку є використання мобільних додатків. Ці технології не лише доповнюють традиційні методики, але й створюють нові можливості для активізації та вдосконалення когнітивних процесів, серед яких важливе місце посідає увага.</w:t>
      </w:r>
    </w:p>
    <w:p w14:paraId="6A52FA46" w14:textId="77777777" w:rsidR="00312077" w:rsidRPr="00A01A0A" w:rsidRDefault="000A720E" w:rsidP="00312077">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Діти старшого дошкільного віку перебувають на етапі формування довільної уваги, що є основою для успішного навчання в школі. У цьому віці вони починають усвідомлювати свої дії, планувати їх і контролювати власну поведінку. Проте увага дітей зазначеного віку залишається нестійкою, а її обсяг та можливість переключення потребують розвитку. У цьому контексті мобільні додатки можуть бути ефективним засобом, оскільки вони поєднують інтерактивність, візуальну привабливість і можливість персоналізації.</w:t>
      </w:r>
    </w:p>
    <w:p w14:paraId="1AF64AA2" w14:textId="3F4724B8" w:rsidR="00877196" w:rsidRPr="00A01A0A" w:rsidRDefault="00312077" w:rsidP="00877196">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Мобільний додаток – це програмне забезпечення, яке можна використовувати на мобільних пристроях, таких як смартфони або планшети. Мобільні додатки для дітей старшого дошкільного віку створюються з урахуванням психолого-педагогічних принципів, адаптуючи контент для розвитку різних аспектів пізнавальної діяльності</w:t>
      </w:r>
      <w:r w:rsidR="00B63B35" w:rsidRPr="00A01A0A">
        <w:rPr>
          <w:rFonts w:ascii="Times New Roman" w:hAnsi="Times New Roman" w:cs="Times New Roman"/>
          <w:sz w:val="28"/>
          <w:szCs w:val="28"/>
          <w:lang w:val="uk-UA"/>
        </w:rPr>
        <w:t xml:space="preserve"> [3, с. 353]</w:t>
      </w:r>
      <w:r w:rsidRPr="00A01A0A">
        <w:rPr>
          <w:rFonts w:ascii="Times New Roman" w:hAnsi="Times New Roman" w:cs="Times New Roman"/>
          <w:sz w:val="28"/>
          <w:szCs w:val="28"/>
          <w:lang w:val="uk-UA"/>
        </w:rPr>
        <w:t>. Вони можуть бути навчальними, розвивальними або просто розважальними, поєднуючи елементи гри та навчання.</w:t>
      </w:r>
    </w:p>
    <w:p w14:paraId="0A6F8C6F" w14:textId="7A7649B6" w:rsidR="00877196" w:rsidRPr="00A01A0A" w:rsidRDefault="00044207" w:rsidP="00877196">
      <w:pPr>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 xml:space="preserve">Мобільні додатки для дітей старшого дошкільного віку мають різне призначення і можуть ефективно використовуватися для розвитку різних навичок. Одні з найпопулярніших – це освітні додатки, які допомагають формувати базові знання й уміння. Наприклад, програми для вивчення букв і </w:t>
      </w:r>
      <w:r w:rsidRPr="00A01A0A">
        <w:rPr>
          <w:rFonts w:ascii="Times New Roman" w:eastAsia="Times New Roman" w:hAnsi="Times New Roman" w:cs="Times New Roman"/>
          <w:sz w:val="28"/>
          <w:szCs w:val="28"/>
          <w:lang w:val="uk-UA" w:eastAsia="uk-UA"/>
        </w:rPr>
        <w:lastRenderedPageBreak/>
        <w:t>цифр, засвоєння основ лічби та граматики, розвитку логічного мислення або навіть освоєння іноземної мови. Такі додатки роблять процес навчання цікавим і інтерактивним, сприяючи глибшому засвоєнню інформації.</w:t>
      </w:r>
      <w:r w:rsidR="00877196" w:rsidRPr="00A01A0A">
        <w:rPr>
          <w:rFonts w:ascii="Times New Roman" w:eastAsia="Times New Roman" w:hAnsi="Times New Roman" w:cs="Times New Roman"/>
          <w:sz w:val="28"/>
          <w:szCs w:val="28"/>
          <w:lang w:val="uk-UA" w:eastAsia="uk-UA"/>
        </w:rPr>
        <w:t xml:space="preserve"> </w:t>
      </w:r>
      <w:r w:rsidR="00877196" w:rsidRPr="00A01A0A">
        <w:rPr>
          <w:rFonts w:ascii="Times New Roman" w:hAnsi="Times New Roman" w:cs="Times New Roman"/>
          <w:sz w:val="28"/>
          <w:szCs w:val="28"/>
          <w:lang w:val="uk-UA"/>
        </w:rPr>
        <w:t>Додатки для вивчення букв чи цифр вимагають від дитини зосередитися на конкретному завданні, запам’ятати правила та діяти послідовно, що формує вміння концентрувати увагу тривалий час. Ігри з логічними завданнями також сприяють розвитку вибіркової уваги, дозволяючи дитині виділяти головне серед багатьох стимулів.</w:t>
      </w:r>
    </w:p>
    <w:p w14:paraId="1615FCE7" w14:textId="766BE8FD" w:rsidR="00877196" w:rsidRPr="00A01A0A" w:rsidRDefault="00044207" w:rsidP="00877196">
      <w:pPr>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 xml:space="preserve">Для розвитку творчого потенціалу існують творчі додатки, які залучають дітей до малювання, створення композицій, музичних мелодій чи навіть віртуального конструювання. Вони дозволяють дітям виразити себе, розвивати фантазію та отримувати задоволення від створення власних </w:t>
      </w:r>
      <w:r w:rsidR="00877196" w:rsidRPr="00A01A0A">
        <w:rPr>
          <w:rFonts w:ascii="Times New Roman" w:eastAsia="Times New Roman" w:hAnsi="Times New Roman" w:cs="Times New Roman"/>
          <w:sz w:val="28"/>
          <w:szCs w:val="28"/>
          <w:lang w:val="uk-UA" w:eastAsia="uk-UA"/>
        </w:rPr>
        <w:t>робіт</w:t>
      </w:r>
      <w:r w:rsidRPr="00A01A0A">
        <w:rPr>
          <w:rFonts w:ascii="Times New Roman" w:eastAsia="Times New Roman" w:hAnsi="Times New Roman" w:cs="Times New Roman"/>
          <w:sz w:val="28"/>
          <w:szCs w:val="28"/>
          <w:lang w:val="uk-UA" w:eastAsia="uk-UA"/>
        </w:rPr>
        <w:t>.</w:t>
      </w:r>
      <w:r w:rsidR="00877196" w:rsidRPr="00A01A0A">
        <w:rPr>
          <w:rFonts w:ascii="Times New Roman" w:eastAsia="Times New Roman" w:hAnsi="Times New Roman" w:cs="Times New Roman"/>
          <w:sz w:val="28"/>
          <w:szCs w:val="28"/>
          <w:lang w:val="uk-UA" w:eastAsia="uk-UA"/>
        </w:rPr>
        <w:t xml:space="preserve"> Такі додатки </w:t>
      </w:r>
      <w:r w:rsidR="00877196" w:rsidRPr="00A01A0A">
        <w:rPr>
          <w:rFonts w:ascii="Times New Roman" w:hAnsi="Times New Roman" w:cs="Times New Roman"/>
          <w:sz w:val="28"/>
          <w:szCs w:val="28"/>
          <w:lang w:val="uk-UA"/>
        </w:rPr>
        <w:t>сприяють розвитку стійкості уваги, адже для завершення творчого процесу дитина має тривалий час залишатися зосередженою на деталях. Завдання на створення сюжетів чи моделей стимулюють увагу до деталей і просторове мислення, адже дитина повинна передбачити результат своїх дій</w:t>
      </w:r>
      <w:r w:rsidR="00B63B35" w:rsidRPr="00A01A0A">
        <w:rPr>
          <w:rFonts w:ascii="Times New Roman" w:hAnsi="Times New Roman" w:cs="Times New Roman"/>
          <w:sz w:val="28"/>
          <w:szCs w:val="28"/>
          <w:lang w:val="uk-UA"/>
        </w:rPr>
        <w:t xml:space="preserve"> [7, с. 8]</w:t>
      </w:r>
      <w:r w:rsidR="00877196" w:rsidRPr="00A01A0A">
        <w:rPr>
          <w:rFonts w:ascii="Times New Roman" w:hAnsi="Times New Roman" w:cs="Times New Roman"/>
          <w:sz w:val="28"/>
          <w:szCs w:val="28"/>
          <w:lang w:val="uk-UA"/>
        </w:rPr>
        <w:t>.</w:t>
      </w:r>
    </w:p>
    <w:p w14:paraId="17C30A9A" w14:textId="77777777" w:rsidR="00877196" w:rsidRPr="00A01A0A" w:rsidRDefault="00044207" w:rsidP="00877196">
      <w:pPr>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Окрему групу становлять ігрові додатки, які поєднують розвагу з навчанням. Такі програми часто включають завдання на пошук предметів, вирішення головоломок чи виконання ролей. Вони сприяють розвитку уваги, швидкості реакції, пам’яті та навіть комунікативних навичок через інтерактивну взаємодію.</w:t>
      </w:r>
    </w:p>
    <w:p w14:paraId="1BEEB6C6" w14:textId="5C67BCE6" w:rsidR="00877196" w:rsidRPr="00A01A0A" w:rsidRDefault="00044207" w:rsidP="00877196">
      <w:pPr>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Не менш корисними є додатки для розвитку уваги та пам’яті, які тренують когнітивні функції. Наприклад, це можуть бути ігри на запам’ятовування послідовностей, виконання завдань на концентрацію чи пошук помилок. Такі програми особливо корисні для формування довільної уваги</w:t>
      </w:r>
      <w:r w:rsidR="00877196" w:rsidRPr="00A01A0A">
        <w:rPr>
          <w:rFonts w:ascii="Times New Roman" w:eastAsia="Times New Roman" w:hAnsi="Times New Roman" w:cs="Times New Roman"/>
          <w:sz w:val="28"/>
          <w:szCs w:val="28"/>
          <w:lang w:val="uk-UA" w:eastAsia="uk-UA"/>
        </w:rPr>
        <w:t xml:space="preserve"> дітей старшого дошкільного віку. </w:t>
      </w:r>
      <w:r w:rsidR="00877196" w:rsidRPr="00A01A0A">
        <w:rPr>
          <w:rFonts w:ascii="Times New Roman" w:hAnsi="Times New Roman" w:cs="Times New Roman"/>
          <w:sz w:val="28"/>
          <w:szCs w:val="28"/>
          <w:lang w:val="uk-UA"/>
        </w:rPr>
        <w:t>Вони також допомагають дитині навчитися утримувати інформацію в полі уваги навіть за умов багатьох відволікаючих чинників.</w:t>
      </w:r>
    </w:p>
    <w:p w14:paraId="40E09857" w14:textId="54F4614B" w:rsidR="00877196" w:rsidRPr="00A01A0A" w:rsidRDefault="00044207" w:rsidP="00877196">
      <w:pPr>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lastRenderedPageBreak/>
        <w:t>Серед мобільних додатків варто виділити рухливі програми, які стимулюють дітей до фізичної активності. Вони пропонують завдання, які потрібно виконувати, рухаючись, наприклад, танцювати чи повторювати вправи перед екраном. Це дозволяє поєднати гру з фізичним розвитком.</w:t>
      </w:r>
      <w:r w:rsidR="00877196" w:rsidRPr="00A01A0A">
        <w:rPr>
          <w:rFonts w:ascii="Times New Roman" w:eastAsia="Times New Roman" w:hAnsi="Times New Roman" w:cs="Times New Roman"/>
          <w:sz w:val="28"/>
          <w:szCs w:val="28"/>
          <w:lang w:val="uk-UA" w:eastAsia="uk-UA"/>
        </w:rPr>
        <w:t xml:space="preserve"> </w:t>
      </w:r>
      <w:r w:rsidR="00877196" w:rsidRPr="00A01A0A">
        <w:rPr>
          <w:rFonts w:ascii="Times New Roman" w:hAnsi="Times New Roman" w:cs="Times New Roman"/>
          <w:sz w:val="28"/>
          <w:szCs w:val="28"/>
          <w:lang w:val="uk-UA"/>
        </w:rPr>
        <w:t>Виконання фізичних вправ перед екраном чи повторення рухів за персонажем гри вимагають від дитини одночасного зосередження на візуальних та аудіальних стимулах, що сприяє розвитку мультимодальної уваги</w:t>
      </w:r>
      <w:r w:rsidR="00B63B35" w:rsidRPr="00A01A0A">
        <w:rPr>
          <w:rFonts w:ascii="Times New Roman" w:hAnsi="Times New Roman" w:cs="Times New Roman"/>
          <w:sz w:val="28"/>
          <w:szCs w:val="28"/>
          <w:lang w:val="uk-UA"/>
        </w:rPr>
        <w:t xml:space="preserve"> [2, с. 72]</w:t>
      </w:r>
      <w:r w:rsidR="00877196" w:rsidRPr="00A01A0A">
        <w:rPr>
          <w:rFonts w:ascii="Times New Roman" w:hAnsi="Times New Roman" w:cs="Times New Roman"/>
          <w:sz w:val="28"/>
          <w:szCs w:val="28"/>
          <w:lang w:val="uk-UA"/>
        </w:rPr>
        <w:t>.</w:t>
      </w:r>
    </w:p>
    <w:p w14:paraId="2CF2EE68" w14:textId="77777777" w:rsidR="00877196" w:rsidRPr="00A01A0A" w:rsidRDefault="00044207" w:rsidP="00877196">
      <w:pPr>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Для відпочинку та релаксації існують мультимедійні додатки, що включають інтерактивні книги, аудіоказки чи освітні мультфільми. Вони допомагають дітям зосередитися на спокійній діяльності, розвивають уяву й водночас заспокоюють.</w:t>
      </w:r>
    </w:p>
    <w:p w14:paraId="35B74A0D" w14:textId="600B5F0E" w:rsidR="00877196" w:rsidRPr="00A01A0A" w:rsidRDefault="00044207" w:rsidP="00877196">
      <w:pPr>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Крім того, сучасні мобільні технології пропонують додатки для розвитку дрібної моторики, які включають вправи на перетягування, сортування чи складання візерунків. Вони сприяють розвитку координації рухів рук і підготовці до письма.</w:t>
      </w:r>
      <w:r w:rsidR="00877196" w:rsidRPr="00A01A0A">
        <w:rPr>
          <w:rFonts w:ascii="Times New Roman" w:eastAsia="Times New Roman" w:hAnsi="Times New Roman" w:cs="Times New Roman"/>
          <w:sz w:val="28"/>
          <w:szCs w:val="28"/>
          <w:lang w:val="uk-UA" w:eastAsia="uk-UA"/>
        </w:rPr>
        <w:t xml:space="preserve"> З</w:t>
      </w:r>
      <w:r w:rsidR="00877196" w:rsidRPr="00A01A0A">
        <w:rPr>
          <w:rFonts w:ascii="Times New Roman" w:hAnsi="Times New Roman" w:cs="Times New Roman"/>
          <w:sz w:val="28"/>
          <w:szCs w:val="28"/>
          <w:lang w:val="uk-UA"/>
        </w:rPr>
        <w:t>авдання, що вимагають точності рухів та координації, одночасно розвивають зосередженість і здатність утримувати увагу на дрібних деталях.</w:t>
      </w:r>
    </w:p>
    <w:p w14:paraId="27A9E885" w14:textId="0EA0C3D5" w:rsidR="00044207" w:rsidRPr="00A01A0A" w:rsidRDefault="00044207" w:rsidP="00877196">
      <w:pPr>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szCs w:val="28"/>
          <w:lang w:val="uk-UA" w:eastAsia="uk-UA"/>
        </w:rPr>
        <w:t xml:space="preserve">Особливу увагу заслуговують релаксаційні додатки, які навчають дітей заспокоюватися, знімати емоційну напругу та відновлювати сили. Завдяки спеціально розробленим вправам на дихання, спокійній музиці та візуалізаціям, </w:t>
      </w:r>
      <w:r w:rsidR="00877196" w:rsidRPr="00A01A0A">
        <w:rPr>
          <w:rFonts w:ascii="Times New Roman" w:hAnsi="Times New Roman" w:cs="Times New Roman"/>
          <w:sz w:val="28"/>
          <w:szCs w:val="28"/>
          <w:lang w:val="uk-UA"/>
        </w:rPr>
        <w:t>а дитина вчиться контролювати свою увагу й фокусуватися на внутрішньому стані, що важливо для збереження психоемоційного балансу</w:t>
      </w:r>
      <w:r w:rsidR="00B63B35" w:rsidRPr="00A01A0A">
        <w:rPr>
          <w:rFonts w:ascii="Times New Roman" w:hAnsi="Times New Roman" w:cs="Times New Roman"/>
          <w:sz w:val="28"/>
          <w:szCs w:val="28"/>
          <w:lang w:val="uk-UA"/>
        </w:rPr>
        <w:t xml:space="preserve"> [14, с. 36]</w:t>
      </w:r>
      <w:r w:rsidR="00877196" w:rsidRPr="00A01A0A">
        <w:rPr>
          <w:rFonts w:ascii="Times New Roman" w:hAnsi="Times New Roman" w:cs="Times New Roman"/>
          <w:sz w:val="28"/>
          <w:szCs w:val="28"/>
          <w:lang w:val="uk-UA"/>
        </w:rPr>
        <w:t>.</w:t>
      </w:r>
    </w:p>
    <w:p w14:paraId="537005F8" w14:textId="65E7EF9B" w:rsidR="00877196" w:rsidRPr="00A01A0A" w:rsidRDefault="00877196" w:rsidP="00877196">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У сукупності всі ці види мобільних додатків позитивно впливають на різні аспекти уваги дітей старшого дошкільного віку, формуючи стійкість, концентрацію, переключення та вибірковість уваги. Проте важливо, щоб їх використання було збалансованим і поєднувалося з реальними видами діяльності для забезпечення гармонійного розвитку.</w:t>
      </w:r>
    </w:p>
    <w:p w14:paraId="0BB4214E" w14:textId="06FFD9A7" w:rsidR="00F94C6B" w:rsidRPr="00A01A0A" w:rsidRDefault="00312077" w:rsidP="00F94C6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Науковці</w:t>
      </w:r>
      <w:r w:rsidR="00A66C15" w:rsidRPr="00A01A0A">
        <w:rPr>
          <w:rFonts w:ascii="Times New Roman" w:hAnsi="Times New Roman" w:cs="Times New Roman"/>
          <w:sz w:val="28"/>
          <w:szCs w:val="28"/>
          <w:lang w:val="uk-UA"/>
        </w:rPr>
        <w:t>, досліджуючи проблему мобільних додатків</w:t>
      </w:r>
      <w:r w:rsidRPr="00A01A0A">
        <w:rPr>
          <w:rFonts w:ascii="Times New Roman" w:hAnsi="Times New Roman" w:cs="Times New Roman"/>
          <w:sz w:val="28"/>
          <w:szCs w:val="28"/>
          <w:lang w:val="uk-UA"/>
        </w:rPr>
        <w:t>,</w:t>
      </w:r>
      <w:r w:rsidR="00A66C15" w:rsidRPr="00A01A0A">
        <w:rPr>
          <w:rFonts w:ascii="Times New Roman" w:hAnsi="Times New Roman" w:cs="Times New Roman"/>
          <w:sz w:val="28"/>
          <w:szCs w:val="28"/>
          <w:lang w:val="uk-UA"/>
        </w:rPr>
        <w:t xml:space="preserve"> наголошують, що вони</w:t>
      </w:r>
      <w:r w:rsidRPr="00A01A0A">
        <w:rPr>
          <w:rFonts w:ascii="Times New Roman" w:hAnsi="Times New Roman" w:cs="Times New Roman"/>
          <w:sz w:val="28"/>
          <w:szCs w:val="28"/>
          <w:lang w:val="uk-UA"/>
        </w:rPr>
        <w:t xml:space="preserve"> </w:t>
      </w:r>
      <w:r w:rsidR="00A66C15" w:rsidRPr="00A01A0A">
        <w:rPr>
          <w:rFonts w:ascii="Times New Roman" w:hAnsi="Times New Roman" w:cs="Times New Roman"/>
          <w:sz w:val="28"/>
          <w:szCs w:val="28"/>
          <w:lang w:val="uk-UA"/>
        </w:rPr>
        <w:t>мають</w:t>
      </w:r>
      <w:r w:rsidRPr="00A01A0A">
        <w:rPr>
          <w:rFonts w:ascii="Times New Roman" w:hAnsi="Times New Roman" w:cs="Times New Roman"/>
          <w:sz w:val="28"/>
          <w:szCs w:val="28"/>
          <w:lang w:val="uk-UA"/>
        </w:rPr>
        <w:t xml:space="preserve"> як позитивний, так і негативний вплив на розвиток дітей старшого </w:t>
      </w:r>
      <w:r w:rsidRPr="00A01A0A">
        <w:rPr>
          <w:rFonts w:ascii="Times New Roman" w:hAnsi="Times New Roman" w:cs="Times New Roman"/>
          <w:sz w:val="28"/>
          <w:szCs w:val="28"/>
          <w:lang w:val="uk-UA"/>
        </w:rPr>
        <w:lastRenderedPageBreak/>
        <w:t>дошкільного віку. Важливо зазначити, що ефективність мобільних додатків безпосередньо залежить від їх змісту, часу використання та індивідуальних особливостей дитини.</w:t>
      </w:r>
    </w:p>
    <w:p w14:paraId="38E60F3B" w14:textId="4CC62457" w:rsidR="00A66C15" w:rsidRPr="00A01A0A" w:rsidRDefault="00A66C15" w:rsidP="00F94C6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Одні вчені </w:t>
      </w:r>
      <w:r w:rsidR="00B63B35" w:rsidRPr="00A01A0A">
        <w:rPr>
          <w:rFonts w:ascii="Times New Roman" w:hAnsi="Times New Roman" w:cs="Times New Roman"/>
          <w:sz w:val="28"/>
          <w:szCs w:val="28"/>
          <w:lang w:val="uk-UA"/>
        </w:rPr>
        <w:t xml:space="preserve">(О. </w:t>
      </w:r>
      <w:proofErr w:type="spellStart"/>
      <w:r w:rsidR="00B63B35" w:rsidRPr="00A01A0A">
        <w:rPr>
          <w:rFonts w:ascii="Times New Roman" w:hAnsi="Times New Roman" w:cs="Times New Roman"/>
          <w:sz w:val="28"/>
          <w:szCs w:val="28"/>
          <w:lang w:val="uk-UA"/>
        </w:rPr>
        <w:t>Ємчик</w:t>
      </w:r>
      <w:proofErr w:type="spellEnd"/>
      <w:r w:rsidR="00B63B35" w:rsidRPr="00A01A0A">
        <w:rPr>
          <w:rFonts w:ascii="Times New Roman" w:hAnsi="Times New Roman" w:cs="Times New Roman"/>
          <w:sz w:val="28"/>
          <w:szCs w:val="28"/>
          <w:lang w:val="uk-UA"/>
        </w:rPr>
        <w:t xml:space="preserve">, Н. </w:t>
      </w:r>
      <w:proofErr w:type="spellStart"/>
      <w:r w:rsidR="00B63B35" w:rsidRPr="00A01A0A">
        <w:rPr>
          <w:rFonts w:ascii="Times New Roman" w:hAnsi="Times New Roman" w:cs="Times New Roman"/>
          <w:sz w:val="28"/>
          <w:szCs w:val="28"/>
          <w:lang w:val="uk-UA"/>
        </w:rPr>
        <w:t>Каргіна</w:t>
      </w:r>
      <w:proofErr w:type="spellEnd"/>
      <w:r w:rsidRPr="00A01A0A">
        <w:rPr>
          <w:rFonts w:ascii="Times New Roman" w:hAnsi="Times New Roman" w:cs="Times New Roman"/>
          <w:sz w:val="28"/>
          <w:szCs w:val="28"/>
          <w:lang w:val="uk-UA"/>
        </w:rPr>
        <w:t>) наголошують на позитивному впливі мобільних додатків, вказуючи на те, що вони можуть стимулювати розвиток уваги через інтерактивність, мотивуючи дітей зосереджуватися на завданнях і виконувати їх більш ефективно</w:t>
      </w:r>
      <w:r w:rsidR="00B63B35" w:rsidRPr="00A01A0A">
        <w:rPr>
          <w:rFonts w:ascii="Times New Roman" w:hAnsi="Times New Roman" w:cs="Times New Roman"/>
          <w:sz w:val="28"/>
          <w:szCs w:val="28"/>
          <w:lang w:val="uk-UA"/>
        </w:rPr>
        <w:t xml:space="preserve"> [19, с. 23]</w:t>
      </w:r>
      <w:r w:rsidRPr="00A01A0A">
        <w:rPr>
          <w:rFonts w:ascii="Times New Roman" w:hAnsi="Times New Roman" w:cs="Times New Roman"/>
          <w:sz w:val="28"/>
          <w:szCs w:val="28"/>
          <w:lang w:val="uk-UA"/>
        </w:rPr>
        <w:t>. Зокрема, деякі дослідження доводять, що ігри на смартфонах, які вимагають від дітей концентрації, здатні покращити здатність до довільного контролю уваги, а також підвищити стійкість до відволікань.</w:t>
      </w:r>
    </w:p>
    <w:p w14:paraId="5488756C" w14:textId="5FB7C46F" w:rsidR="00F94C6B" w:rsidRPr="00A01A0A" w:rsidRDefault="00B63B35" w:rsidP="00F94C6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Л. </w:t>
      </w:r>
      <w:proofErr w:type="spellStart"/>
      <w:r w:rsidRPr="00A01A0A">
        <w:rPr>
          <w:rFonts w:ascii="Times New Roman" w:hAnsi="Times New Roman" w:cs="Times New Roman"/>
          <w:sz w:val="28"/>
          <w:szCs w:val="28"/>
          <w:lang w:val="uk-UA"/>
        </w:rPr>
        <w:t>Констанкевич</w:t>
      </w:r>
      <w:proofErr w:type="spellEnd"/>
      <w:r w:rsidRPr="00A01A0A">
        <w:rPr>
          <w:rFonts w:ascii="Times New Roman" w:hAnsi="Times New Roman" w:cs="Times New Roman"/>
          <w:sz w:val="28"/>
          <w:szCs w:val="28"/>
          <w:lang w:val="uk-UA"/>
        </w:rPr>
        <w:t xml:space="preserve"> </w:t>
      </w:r>
      <w:r w:rsidR="00877196" w:rsidRPr="00A01A0A">
        <w:rPr>
          <w:rFonts w:ascii="Times New Roman" w:hAnsi="Times New Roman" w:cs="Times New Roman"/>
          <w:sz w:val="28"/>
          <w:szCs w:val="28"/>
          <w:lang w:val="uk-UA"/>
        </w:rPr>
        <w:t>вказує, що м</w:t>
      </w:r>
      <w:r w:rsidR="00F94C6B" w:rsidRPr="00A01A0A">
        <w:rPr>
          <w:rFonts w:ascii="Times New Roman" w:hAnsi="Times New Roman" w:cs="Times New Roman"/>
          <w:sz w:val="28"/>
          <w:szCs w:val="28"/>
          <w:lang w:val="uk-UA"/>
        </w:rPr>
        <w:t>обільні додатки можуть позитивно впливати на розвиток дітей у кількох аспектах:</w:t>
      </w:r>
    </w:p>
    <w:p w14:paraId="120D85F5" w14:textId="77777777" w:rsidR="00F94C6B" w:rsidRPr="00A01A0A" w:rsidRDefault="00F94C6B" w:rsidP="00F94C6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р</w:t>
      </w:r>
      <w:r w:rsidRPr="00A01A0A">
        <w:rPr>
          <w:rStyle w:val="Strong"/>
          <w:rFonts w:ascii="Times New Roman" w:hAnsi="Times New Roman" w:cs="Times New Roman"/>
          <w:b w:val="0"/>
          <w:bCs w:val="0"/>
          <w:sz w:val="28"/>
          <w:szCs w:val="28"/>
          <w:lang w:val="uk-UA"/>
        </w:rPr>
        <w:t>озвиток уваги та концентрації</w:t>
      </w:r>
      <w:r w:rsidRPr="00A01A0A">
        <w:rPr>
          <w:rFonts w:ascii="Times New Roman" w:hAnsi="Times New Roman" w:cs="Times New Roman"/>
          <w:b/>
          <w:bCs/>
          <w:sz w:val="28"/>
          <w:szCs w:val="28"/>
          <w:lang w:val="uk-UA"/>
        </w:rPr>
        <w:t xml:space="preserve">: </w:t>
      </w:r>
      <w:r w:rsidRPr="00A01A0A">
        <w:rPr>
          <w:rFonts w:ascii="Times New Roman" w:hAnsi="Times New Roman" w:cs="Times New Roman"/>
          <w:sz w:val="28"/>
          <w:szCs w:val="28"/>
          <w:lang w:val="uk-UA"/>
        </w:rPr>
        <w:t>інтерактивність мобільних додатків дозволяє дітям активно залучатися до виконання завдань, що сприяє розвитку їхньої довільної уваги. Завдяки динамічним іграм і заохоченням за виконання завдань діти можуть тренувати здатність зосереджуватися на конкретних об'єктах або завданнях, що важливо для розвитку уваги;</w:t>
      </w:r>
    </w:p>
    <w:p w14:paraId="2BD8B3B0" w14:textId="77777777" w:rsidR="00F94C6B" w:rsidRPr="00A01A0A" w:rsidRDefault="00F94C6B" w:rsidP="00F94C6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 підвищення мотивації – мобільні додатки стимулюють інтерес до навчання, оскільки вони часто включають елементи </w:t>
      </w:r>
      <w:proofErr w:type="spellStart"/>
      <w:r w:rsidRPr="00A01A0A">
        <w:rPr>
          <w:rFonts w:ascii="Times New Roman" w:hAnsi="Times New Roman" w:cs="Times New Roman"/>
          <w:sz w:val="28"/>
          <w:szCs w:val="28"/>
          <w:lang w:val="uk-UA"/>
        </w:rPr>
        <w:t>гейміфікації</w:t>
      </w:r>
      <w:proofErr w:type="spellEnd"/>
      <w:r w:rsidRPr="00A01A0A">
        <w:rPr>
          <w:rFonts w:ascii="Times New Roman" w:hAnsi="Times New Roman" w:cs="Times New Roman"/>
          <w:sz w:val="28"/>
          <w:szCs w:val="28"/>
          <w:lang w:val="uk-UA"/>
        </w:rPr>
        <w:t>, де за виконання завдань надаються бали або досягнення. Це допомагає дитині підтримувати інтерес до діяльності і сприяє збереженню концентрації;</w:t>
      </w:r>
    </w:p>
    <w:p w14:paraId="06D67DBE" w14:textId="0D08CF60" w:rsidR="00F94C6B" w:rsidRPr="00A01A0A" w:rsidRDefault="00F94C6B" w:rsidP="00F94C6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w:t>
      </w:r>
      <w:proofErr w:type="spellStart"/>
      <w:r w:rsidRPr="00A01A0A">
        <w:rPr>
          <w:rFonts w:ascii="Times New Roman" w:hAnsi="Times New Roman" w:cs="Times New Roman"/>
          <w:sz w:val="28"/>
          <w:szCs w:val="28"/>
          <w:lang w:val="uk-UA"/>
        </w:rPr>
        <w:t>адаптивінсть</w:t>
      </w:r>
      <w:proofErr w:type="spellEnd"/>
      <w:r w:rsidRPr="00A01A0A">
        <w:rPr>
          <w:rFonts w:ascii="Times New Roman" w:hAnsi="Times New Roman" w:cs="Times New Roman"/>
          <w:sz w:val="28"/>
          <w:szCs w:val="28"/>
          <w:lang w:val="uk-UA"/>
        </w:rPr>
        <w:t xml:space="preserve"> – мобільні додатки можуть підлаштовуватися під індивідуальні потреби кожної дитини, пропонуючи завдання відповідно до її вікових і когнітивних можливостей. Це дає змогу уникати перевантаження інформацією, що може негативно впливати на увагу і навчання</w:t>
      </w:r>
      <w:r w:rsidR="001223F5" w:rsidRPr="00A01A0A">
        <w:rPr>
          <w:rFonts w:ascii="Times New Roman" w:hAnsi="Times New Roman" w:cs="Times New Roman"/>
          <w:sz w:val="28"/>
          <w:szCs w:val="28"/>
          <w:lang w:val="uk-UA"/>
        </w:rPr>
        <w:t xml:space="preserve"> [23, с. 65]</w:t>
      </w:r>
      <w:r w:rsidRPr="00A01A0A">
        <w:rPr>
          <w:rFonts w:ascii="Times New Roman" w:hAnsi="Times New Roman" w:cs="Times New Roman"/>
          <w:sz w:val="28"/>
          <w:szCs w:val="28"/>
          <w:lang w:val="uk-UA"/>
        </w:rPr>
        <w:t>.</w:t>
      </w:r>
    </w:p>
    <w:p w14:paraId="36A94ADF" w14:textId="67DF1D33" w:rsidR="00F94C6B" w:rsidRPr="00A01A0A" w:rsidRDefault="00A66C15" w:rsidP="00F94C6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Інші ж науковці (</w:t>
      </w:r>
      <w:r w:rsidR="001223F5" w:rsidRPr="00A01A0A">
        <w:rPr>
          <w:rFonts w:ascii="Times New Roman" w:hAnsi="Times New Roman" w:cs="Times New Roman"/>
          <w:sz w:val="28"/>
          <w:szCs w:val="28"/>
          <w:lang w:val="uk-UA"/>
        </w:rPr>
        <w:t xml:space="preserve">О. </w:t>
      </w:r>
      <w:proofErr w:type="spellStart"/>
      <w:r w:rsidR="001223F5" w:rsidRPr="00A01A0A">
        <w:rPr>
          <w:rFonts w:ascii="Times New Roman" w:hAnsi="Times New Roman" w:cs="Times New Roman"/>
          <w:sz w:val="28"/>
          <w:szCs w:val="28"/>
          <w:lang w:val="uk-UA"/>
        </w:rPr>
        <w:t>Кузьо</w:t>
      </w:r>
      <w:proofErr w:type="spellEnd"/>
      <w:r w:rsidR="001223F5" w:rsidRPr="00A01A0A">
        <w:rPr>
          <w:rFonts w:ascii="Times New Roman" w:hAnsi="Times New Roman" w:cs="Times New Roman"/>
          <w:sz w:val="28"/>
          <w:szCs w:val="28"/>
          <w:lang w:val="uk-UA"/>
        </w:rPr>
        <w:t>, Т. Проценко</w:t>
      </w:r>
      <w:r w:rsidRPr="00A01A0A">
        <w:rPr>
          <w:rFonts w:ascii="Times New Roman" w:hAnsi="Times New Roman" w:cs="Times New Roman"/>
          <w:sz w:val="28"/>
          <w:szCs w:val="28"/>
          <w:lang w:val="uk-UA"/>
        </w:rPr>
        <w:t>) попереджають про потенційні ризики, пов'язані з надмірним використанням мобільних додатків. Вони відзначають, що постійне використання електронних пристроїв може знизити здатність дітей зосереджувати увагу на довготривалих завданнях, а також погіршити взаємодію з реальним світом</w:t>
      </w:r>
      <w:r w:rsidR="001223F5" w:rsidRPr="00A01A0A">
        <w:rPr>
          <w:rFonts w:ascii="Times New Roman" w:hAnsi="Times New Roman" w:cs="Times New Roman"/>
          <w:sz w:val="28"/>
          <w:szCs w:val="28"/>
          <w:lang w:val="uk-UA"/>
        </w:rPr>
        <w:t xml:space="preserve"> [24, с. 138]</w:t>
      </w:r>
      <w:r w:rsidRPr="00A01A0A">
        <w:rPr>
          <w:rFonts w:ascii="Times New Roman" w:hAnsi="Times New Roman" w:cs="Times New Roman"/>
          <w:sz w:val="28"/>
          <w:szCs w:val="28"/>
          <w:lang w:val="uk-UA"/>
        </w:rPr>
        <w:t xml:space="preserve">. Багато психологів і </w:t>
      </w:r>
      <w:r w:rsidRPr="00A01A0A">
        <w:rPr>
          <w:rFonts w:ascii="Times New Roman" w:hAnsi="Times New Roman" w:cs="Times New Roman"/>
          <w:sz w:val="28"/>
          <w:szCs w:val="28"/>
          <w:lang w:val="uk-UA"/>
        </w:rPr>
        <w:lastRenderedPageBreak/>
        <w:t>педагогів вважають, що надмірне використання мобільних додатків може призвести до зниження здатності концентруватися в умовах реального світу, де стимулів набагато менше, а також викликати проблеми з розвитком соціальних навичок і емоційної уваги.</w:t>
      </w:r>
    </w:p>
    <w:p w14:paraId="09D14F86" w14:textId="373A5BAE" w:rsidR="00F94C6B" w:rsidRPr="00A01A0A" w:rsidRDefault="001223F5" w:rsidP="00F94C6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О. </w:t>
      </w:r>
      <w:proofErr w:type="spellStart"/>
      <w:r w:rsidRPr="00A01A0A">
        <w:rPr>
          <w:rFonts w:ascii="Times New Roman" w:hAnsi="Times New Roman" w:cs="Times New Roman"/>
          <w:sz w:val="28"/>
          <w:szCs w:val="28"/>
          <w:lang w:val="uk-UA"/>
        </w:rPr>
        <w:t>Міненко</w:t>
      </w:r>
      <w:proofErr w:type="spellEnd"/>
      <w:r w:rsidR="00F94C6B" w:rsidRPr="00A01A0A">
        <w:rPr>
          <w:rFonts w:ascii="Times New Roman" w:hAnsi="Times New Roman" w:cs="Times New Roman"/>
          <w:sz w:val="28"/>
          <w:szCs w:val="28"/>
          <w:lang w:val="uk-UA"/>
        </w:rPr>
        <w:t xml:space="preserve"> у своїх працях </w:t>
      </w:r>
      <w:r w:rsidR="00877196" w:rsidRPr="00A01A0A">
        <w:rPr>
          <w:rFonts w:ascii="Times New Roman" w:hAnsi="Times New Roman" w:cs="Times New Roman"/>
          <w:sz w:val="28"/>
          <w:szCs w:val="28"/>
          <w:lang w:val="uk-UA"/>
        </w:rPr>
        <w:t>зазначає</w:t>
      </w:r>
      <w:r w:rsidR="00F94C6B" w:rsidRPr="00A01A0A">
        <w:rPr>
          <w:rFonts w:ascii="Times New Roman" w:hAnsi="Times New Roman" w:cs="Times New Roman"/>
          <w:sz w:val="28"/>
          <w:szCs w:val="28"/>
          <w:lang w:val="uk-UA"/>
        </w:rPr>
        <w:t>, що незважаючи на безліч переваг, використання мобільних додатків має і негативні наслідки:</w:t>
      </w:r>
    </w:p>
    <w:p w14:paraId="55F0C544" w14:textId="09A92DEC" w:rsidR="00F94C6B" w:rsidRPr="00A01A0A" w:rsidRDefault="00F94C6B" w:rsidP="00F94C6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залежність від екрану – постійне використання мобільних пристроїв призводить до залежності від технологій. Діти можуть відчувати труднощі з утриманням уваги на менш інтерактивних завданнях у реальному житті (наприклад, в освітньому процесі чи під час взаємодії з однолітками);</w:t>
      </w:r>
    </w:p>
    <w:p w14:paraId="3E4FC6FF" w14:textId="2B20910B" w:rsidR="0090340A" w:rsidRPr="00A01A0A" w:rsidRDefault="00F94C6B" w:rsidP="001A068E">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 перевантаження інформацією – </w:t>
      </w:r>
      <w:r w:rsidR="0090340A" w:rsidRPr="00A01A0A">
        <w:rPr>
          <w:rFonts w:ascii="Times New Roman" w:eastAsia="Times New Roman" w:hAnsi="Times New Roman" w:cs="Times New Roman"/>
          <w:sz w:val="28"/>
          <w:szCs w:val="28"/>
          <w:lang w:val="uk-UA" w:eastAsia="uk-UA"/>
        </w:rPr>
        <w:t>надмірна кількість інформації або стимулів, які надходять через яскраві зображення, швидкі зміни сцен, звукові ефекти та постійні сповіщення, може перевантажувати сенсорні системи дитини. Це створює когнітивний дисбаланс, коли мозок не встигає якісно обробляти отриману інформацію, що призводить до зниження ефективності уваги та сприйняття.</w:t>
      </w:r>
      <w:r w:rsidR="001A068E" w:rsidRPr="00A01A0A">
        <w:rPr>
          <w:rFonts w:ascii="Times New Roman" w:hAnsi="Times New Roman" w:cs="Times New Roman"/>
          <w:sz w:val="28"/>
          <w:szCs w:val="28"/>
          <w:lang w:val="uk-UA"/>
        </w:rPr>
        <w:t xml:space="preserve"> </w:t>
      </w:r>
      <w:r w:rsidR="0090340A" w:rsidRPr="00A01A0A">
        <w:rPr>
          <w:rFonts w:ascii="Times New Roman" w:eastAsia="Times New Roman" w:hAnsi="Times New Roman" w:cs="Times New Roman"/>
          <w:sz w:val="28"/>
          <w:szCs w:val="28"/>
          <w:lang w:val="uk-UA" w:eastAsia="uk-UA"/>
        </w:rPr>
        <w:t>У ситуаціях перевантаження психіки дитині стає складніше зосереджуватися на завданнях, які потребують тривалої концентрації, адже мобільні додатки формують звичку до швидкого переключення між яскравими, динамічними стимулами. У результаті завдання, які не мають такого високого рівня інтерактивності, стають менш привабливими для дитини, що впливає на її здатність зосереджуватися у звичайних умовах, таких як навчальні заняття чи виконання побутових завдань.</w:t>
      </w:r>
      <w:r w:rsidR="001A068E" w:rsidRPr="00A01A0A">
        <w:rPr>
          <w:rFonts w:ascii="Times New Roman" w:eastAsia="Times New Roman" w:hAnsi="Times New Roman" w:cs="Times New Roman"/>
          <w:sz w:val="28"/>
          <w:szCs w:val="28"/>
          <w:lang w:val="uk-UA" w:eastAsia="uk-UA"/>
        </w:rPr>
        <w:t xml:space="preserve"> </w:t>
      </w:r>
      <w:r w:rsidR="0090340A" w:rsidRPr="00A01A0A">
        <w:rPr>
          <w:rFonts w:ascii="Times New Roman" w:eastAsia="Times New Roman" w:hAnsi="Times New Roman" w:cs="Times New Roman"/>
          <w:sz w:val="28"/>
          <w:szCs w:val="28"/>
          <w:lang w:val="uk-UA" w:eastAsia="uk-UA"/>
        </w:rPr>
        <w:t>Крім того, перевантаження інформацією може викликати емоційне перенапруження та втому, що посилює дратівливість і знижує мотивацію дитини до виконання важливих завдань. Це також може вплинути на її здатність обирати пріоритети, оскільки увага розсіюється між надмірною кількістю стимулів, і дитині складно визначити, що є дійсно важливим</w:t>
      </w:r>
      <w:r w:rsidR="001A068E" w:rsidRPr="00A01A0A">
        <w:rPr>
          <w:rFonts w:ascii="Times New Roman" w:eastAsia="Times New Roman" w:hAnsi="Times New Roman" w:cs="Times New Roman"/>
          <w:sz w:val="28"/>
          <w:szCs w:val="28"/>
          <w:lang w:val="uk-UA" w:eastAsia="uk-UA"/>
        </w:rPr>
        <w:t>;</w:t>
      </w:r>
    </w:p>
    <w:p w14:paraId="1D72A650" w14:textId="383ED5D3" w:rsidR="00044207" w:rsidRPr="00A01A0A" w:rsidRDefault="00044207" w:rsidP="00F76F5C">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w:t>
      </w:r>
      <w:r w:rsidRPr="00A01A0A">
        <w:rPr>
          <w:rStyle w:val="Strong"/>
          <w:rFonts w:ascii="Times New Roman" w:hAnsi="Times New Roman" w:cs="Times New Roman"/>
          <w:b w:val="0"/>
          <w:bCs w:val="0"/>
          <w:sz w:val="28"/>
          <w:szCs w:val="28"/>
          <w:lang w:val="uk-UA"/>
        </w:rPr>
        <w:t>в</w:t>
      </w:r>
      <w:r w:rsidR="00F94C6B" w:rsidRPr="00A01A0A">
        <w:rPr>
          <w:rStyle w:val="Strong"/>
          <w:rFonts w:ascii="Times New Roman" w:hAnsi="Times New Roman" w:cs="Times New Roman"/>
          <w:b w:val="0"/>
          <w:bCs w:val="0"/>
          <w:sz w:val="28"/>
          <w:szCs w:val="28"/>
          <w:lang w:val="uk-UA"/>
        </w:rPr>
        <w:t>ідсутність реальних соціальних взаємодій</w:t>
      </w:r>
      <w:r w:rsidRPr="00A01A0A">
        <w:rPr>
          <w:rFonts w:ascii="Times New Roman" w:hAnsi="Times New Roman" w:cs="Times New Roman"/>
          <w:sz w:val="28"/>
          <w:szCs w:val="28"/>
          <w:lang w:val="uk-UA"/>
        </w:rPr>
        <w:t xml:space="preserve"> – в</w:t>
      </w:r>
      <w:r w:rsidR="00F94C6B" w:rsidRPr="00A01A0A">
        <w:rPr>
          <w:rFonts w:ascii="Times New Roman" w:hAnsi="Times New Roman" w:cs="Times New Roman"/>
          <w:sz w:val="28"/>
          <w:szCs w:val="28"/>
          <w:lang w:val="uk-UA"/>
        </w:rPr>
        <w:t>икористання мобільних додатків обмеж</w:t>
      </w:r>
      <w:r w:rsidRPr="00A01A0A">
        <w:rPr>
          <w:rFonts w:ascii="Times New Roman" w:hAnsi="Times New Roman" w:cs="Times New Roman"/>
          <w:sz w:val="28"/>
          <w:szCs w:val="28"/>
          <w:lang w:val="uk-UA"/>
        </w:rPr>
        <w:t xml:space="preserve">ує </w:t>
      </w:r>
      <w:r w:rsidR="00F94C6B" w:rsidRPr="00A01A0A">
        <w:rPr>
          <w:rFonts w:ascii="Times New Roman" w:hAnsi="Times New Roman" w:cs="Times New Roman"/>
          <w:sz w:val="28"/>
          <w:szCs w:val="28"/>
          <w:lang w:val="uk-UA"/>
        </w:rPr>
        <w:t xml:space="preserve">фізичну активність дітей, зменшуючи час, проведений у </w:t>
      </w:r>
      <w:r w:rsidR="00F94C6B" w:rsidRPr="00A01A0A">
        <w:rPr>
          <w:rFonts w:ascii="Times New Roman" w:hAnsi="Times New Roman" w:cs="Times New Roman"/>
          <w:sz w:val="28"/>
          <w:szCs w:val="28"/>
          <w:lang w:val="uk-UA"/>
        </w:rPr>
        <w:lastRenderedPageBreak/>
        <w:t>спілкуванні з іншими дітьми або в іграх на свіжому повітрі. Це може негативно позначатися на розвитку соціальних навичок та емоційної уваги</w:t>
      </w:r>
      <w:r w:rsidR="001223F5" w:rsidRPr="00A01A0A">
        <w:rPr>
          <w:rFonts w:ascii="Times New Roman" w:hAnsi="Times New Roman" w:cs="Times New Roman"/>
          <w:sz w:val="28"/>
          <w:szCs w:val="28"/>
          <w:lang w:val="uk-UA"/>
        </w:rPr>
        <w:t xml:space="preserve"> [32, с. 53]</w:t>
      </w:r>
      <w:r w:rsidR="00F94C6B" w:rsidRPr="00A01A0A">
        <w:rPr>
          <w:rFonts w:ascii="Times New Roman" w:hAnsi="Times New Roman" w:cs="Times New Roman"/>
          <w:sz w:val="28"/>
          <w:szCs w:val="28"/>
          <w:lang w:val="uk-UA"/>
        </w:rPr>
        <w:t>.</w:t>
      </w:r>
    </w:p>
    <w:p w14:paraId="1BBD4EA8" w14:textId="45E9B4EB" w:rsidR="0090340A" w:rsidRPr="00A01A0A" w:rsidRDefault="0090340A" w:rsidP="0090340A">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Тобто, незважаючи на численні переваги мобільних додатків, їхнє використання має певні негативні наслідки, які варто враховувати. Постійна взаємодія з мобільними пристроями може призводити до формування залежності від технологій, що ускладнює зосередження дітей на менш інтерактивних завданнях у реальному житті, наприклад, під час навчання чи спілкування з однолітками. Крім того, перенасичення інформацією або надмірна кількість стимулів від мобільних додатків спричиняє перевантаження психіки, що знижує здатність дитини концентруватися на важливих завданнях.</w:t>
      </w:r>
    </w:p>
    <w:p w14:paraId="531A374E" w14:textId="6FEACACA" w:rsidR="00044207" w:rsidRPr="00A01A0A" w:rsidRDefault="00044207" w:rsidP="00044207">
      <w:pPr>
        <w:pStyle w:val="NormalWeb"/>
        <w:spacing w:before="0" w:beforeAutospacing="0" w:after="0" w:afterAutospacing="0" w:line="360" w:lineRule="auto"/>
        <w:ind w:firstLine="709"/>
        <w:jc w:val="both"/>
        <w:rPr>
          <w:sz w:val="28"/>
          <w:szCs w:val="28"/>
        </w:rPr>
      </w:pPr>
      <w:r w:rsidRPr="00A01A0A">
        <w:rPr>
          <w:sz w:val="28"/>
          <w:szCs w:val="28"/>
        </w:rPr>
        <w:t>Аналіз зазначеного дозволяє зробити висновок, що мобільні додатки є потужним інструментом для розвитку уваги у дітей старшого дошкільного віку, однак їх використання потребує обережного підходу. Вони можуть стати ефективним засобом розвитку когнітивних здібностей, зокрема уваги, за умови правильного підбору програм і обмеження часу, який діти проводять з мобільними пристроями. Однак важливо враховувати і можливі негативні наслідки, зокрема залежність від технологій і вплив на соціальні навички. Тому, найкращим варіантом є поєднання мобільних додатків з іншими традиційними методами розвитку уваги, що забезпечить гармонійний розвиток дітей у різних аспектах.</w:t>
      </w:r>
    </w:p>
    <w:p w14:paraId="3006CD4B" w14:textId="77777777" w:rsidR="00044207" w:rsidRPr="00A01A0A" w:rsidRDefault="00044207" w:rsidP="0090340A">
      <w:pPr>
        <w:spacing w:after="0" w:line="360" w:lineRule="auto"/>
        <w:ind w:firstLine="709"/>
        <w:jc w:val="both"/>
        <w:rPr>
          <w:rFonts w:ascii="Times New Roman" w:hAnsi="Times New Roman" w:cs="Times New Roman"/>
          <w:sz w:val="28"/>
          <w:szCs w:val="28"/>
          <w:lang w:val="uk-UA"/>
        </w:rPr>
      </w:pPr>
    </w:p>
    <w:p w14:paraId="5DD88796" w14:textId="77777777" w:rsidR="00507B81" w:rsidRPr="00A01A0A" w:rsidRDefault="00EA1584" w:rsidP="00507B81">
      <w:pPr>
        <w:spacing w:after="0" w:line="360" w:lineRule="auto"/>
        <w:ind w:firstLine="709"/>
        <w:jc w:val="center"/>
        <w:rPr>
          <w:rFonts w:ascii="Times New Roman" w:hAnsi="Times New Roman" w:cs="Times New Roman"/>
          <w:b/>
          <w:bCs/>
          <w:sz w:val="28"/>
          <w:szCs w:val="28"/>
          <w:lang w:val="uk-UA"/>
        </w:rPr>
      </w:pPr>
      <w:r w:rsidRPr="00A01A0A">
        <w:rPr>
          <w:rFonts w:ascii="Times New Roman" w:hAnsi="Times New Roman" w:cs="Times New Roman"/>
          <w:b/>
          <w:bCs/>
          <w:sz w:val="28"/>
          <w:szCs w:val="28"/>
          <w:lang w:val="uk-UA"/>
        </w:rPr>
        <w:t>Висновки до першого розділу</w:t>
      </w:r>
    </w:p>
    <w:p w14:paraId="22475369" w14:textId="77777777" w:rsidR="00507B81" w:rsidRPr="00A01A0A" w:rsidRDefault="00507B81" w:rsidP="00507B81">
      <w:pPr>
        <w:spacing w:after="0" w:line="360" w:lineRule="auto"/>
        <w:ind w:firstLine="709"/>
        <w:jc w:val="both"/>
        <w:rPr>
          <w:rFonts w:ascii="Times New Roman" w:hAnsi="Times New Roman" w:cs="Times New Roman"/>
          <w:sz w:val="28"/>
          <w:szCs w:val="28"/>
          <w:lang w:val="uk-UA"/>
        </w:rPr>
      </w:pPr>
    </w:p>
    <w:p w14:paraId="10FCE4F3" w14:textId="1D696AA2" w:rsidR="0090340A" w:rsidRPr="00A01A0A" w:rsidRDefault="00507B81" w:rsidP="00507B81">
      <w:pPr>
        <w:spacing w:after="0" w:line="360" w:lineRule="auto"/>
        <w:ind w:firstLine="709"/>
        <w:jc w:val="both"/>
        <w:rPr>
          <w:rFonts w:ascii="Times New Roman" w:hAnsi="Times New Roman" w:cs="Times New Roman"/>
          <w:b/>
          <w:bCs/>
          <w:sz w:val="28"/>
          <w:szCs w:val="28"/>
          <w:lang w:val="uk-UA"/>
        </w:rPr>
      </w:pPr>
      <w:r w:rsidRPr="00A01A0A">
        <w:rPr>
          <w:rFonts w:ascii="Times New Roman" w:hAnsi="Times New Roman" w:cs="Times New Roman"/>
          <w:sz w:val="28"/>
          <w:szCs w:val="28"/>
          <w:lang w:val="uk-UA"/>
        </w:rPr>
        <w:t>Теоретичний огляд проблеми дозволив</w:t>
      </w:r>
      <w:r w:rsidRPr="00A01A0A">
        <w:rPr>
          <w:rFonts w:ascii="Times New Roman" w:hAnsi="Times New Roman" w:cs="Times New Roman"/>
          <w:b/>
          <w:bCs/>
          <w:sz w:val="28"/>
          <w:szCs w:val="28"/>
          <w:lang w:val="uk-UA"/>
        </w:rPr>
        <w:t xml:space="preserve"> </w:t>
      </w:r>
      <w:r w:rsidRPr="00A01A0A">
        <w:rPr>
          <w:rFonts w:ascii="Times New Roman" w:eastAsia="Times New Roman" w:hAnsi="Times New Roman" w:cs="Times New Roman"/>
          <w:sz w:val="28"/>
          <w:szCs w:val="28"/>
          <w:lang w:val="uk-UA" w:eastAsia="uk-UA"/>
        </w:rPr>
        <w:t>здійснити аналіз феномену уваги та особливостей її розвитку у дітей старшого дошкільного віку засобами мобільних додатків.</w:t>
      </w:r>
      <w:r w:rsidRPr="00A01A0A">
        <w:rPr>
          <w:rFonts w:ascii="Times New Roman" w:hAnsi="Times New Roman" w:cs="Times New Roman"/>
          <w:b/>
          <w:bCs/>
          <w:sz w:val="28"/>
          <w:szCs w:val="28"/>
          <w:lang w:val="uk-UA"/>
        </w:rPr>
        <w:t xml:space="preserve"> </w:t>
      </w:r>
      <w:bookmarkStart w:id="5" w:name="_Hlk196852982"/>
      <w:r w:rsidRPr="00A01A0A">
        <w:rPr>
          <w:rFonts w:ascii="Times New Roman" w:eastAsia="Times New Roman" w:hAnsi="Times New Roman" w:cs="Times New Roman"/>
          <w:sz w:val="28"/>
          <w:szCs w:val="28"/>
          <w:lang w:val="uk-UA" w:eastAsia="uk-UA"/>
        </w:rPr>
        <w:t>У</w:t>
      </w:r>
      <w:r w:rsidR="0090340A" w:rsidRPr="00A01A0A">
        <w:rPr>
          <w:rFonts w:ascii="Times New Roman" w:eastAsia="Times New Roman" w:hAnsi="Times New Roman" w:cs="Times New Roman"/>
          <w:sz w:val="28"/>
          <w:szCs w:val="28"/>
          <w:lang w:val="uk-UA" w:eastAsia="uk-UA"/>
        </w:rPr>
        <w:t xml:space="preserve">вага тлумачиться науковцями </w:t>
      </w:r>
      <w:r w:rsidRPr="00A01A0A">
        <w:rPr>
          <w:rFonts w:ascii="Times New Roman" w:eastAsia="Times New Roman" w:hAnsi="Times New Roman" w:cs="Times New Roman"/>
          <w:sz w:val="28"/>
          <w:szCs w:val="28"/>
          <w:lang w:val="uk-UA" w:eastAsia="uk-UA"/>
        </w:rPr>
        <w:t xml:space="preserve">здебільшого </w:t>
      </w:r>
      <w:r w:rsidR="0090340A" w:rsidRPr="00A01A0A">
        <w:rPr>
          <w:rFonts w:ascii="Times New Roman" w:eastAsia="Times New Roman" w:hAnsi="Times New Roman" w:cs="Times New Roman"/>
          <w:sz w:val="28"/>
          <w:szCs w:val="28"/>
          <w:lang w:val="uk-UA" w:eastAsia="uk-UA"/>
        </w:rPr>
        <w:t xml:space="preserve">як базовий психічний процес, що забезпечує вибірковість, спрямованість і зосередженість свідомості на важливих об’єктах або завданнях. Вона відіграє значну роль у старшому дошкільному віці, коли відбувається інтенсивний розвиток </w:t>
      </w:r>
      <w:r w:rsidR="0090340A" w:rsidRPr="00A01A0A">
        <w:rPr>
          <w:rFonts w:ascii="Times New Roman" w:eastAsia="Times New Roman" w:hAnsi="Times New Roman" w:cs="Times New Roman"/>
          <w:sz w:val="28"/>
          <w:szCs w:val="28"/>
          <w:lang w:val="uk-UA" w:eastAsia="uk-UA"/>
        </w:rPr>
        <w:lastRenderedPageBreak/>
        <w:t>довільної уваги, що є основою для успішної підготовки до навчання у школі. У цей період увага дітей поступово стає більш стійкою, організованою та усвідомленою, що дозволяє їм концентруватися на завданнях протягом тривалішого часу.</w:t>
      </w:r>
    </w:p>
    <w:p w14:paraId="50E80AEE" w14:textId="6A3DABFC" w:rsidR="0090340A" w:rsidRPr="00A01A0A" w:rsidRDefault="0090340A" w:rsidP="0090340A">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 xml:space="preserve">Основними особливостями уваги дітей старшого дошкільного віку є її перехідний характер – від мимовільної до довільної та післядовільної уваги, обмежений обсяг, недостатня стійкість і потреба в зовнішніх стимулах. Розвиток таких властивостей, як спрямованість, стійкість, переключення, концентрація та обсяг, значною мірою залежить від організованості освітнього процесу, мотивації дитини та створення сприятливих умов для навчання та розвитку. </w:t>
      </w:r>
    </w:p>
    <w:p w14:paraId="70F81F54" w14:textId="38B52C8C" w:rsidR="0090340A" w:rsidRPr="00A01A0A" w:rsidRDefault="0090340A" w:rsidP="0090340A">
      <w:pPr>
        <w:spacing w:after="0" w:line="360" w:lineRule="auto"/>
        <w:ind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Мобільні додатки відіграють важливу роль у розвитку уваги дітей старшого дошкільного віку, адже вони поєднують інтерактивність, адаптивність і візуальну привабливість. Вони допомагають розвивати концентрацію, стійкість, переключення та вибірковість уваги, а також підтримують інтерес і мотивацію до виконання завдань. Однак важливо враховувати як позитивний вплив мобільних додатків, так і можливі ризики, пов’язані з їх надмірним використанням. Тому збалансоване впровадження мобільних додатків із поєднанням традиційних методів та підходів сприятиме гармонійному розвитку когнітивних здібностей дітей старшого дошкільного віку.</w:t>
      </w:r>
    </w:p>
    <w:bookmarkEnd w:id="5"/>
    <w:p w14:paraId="0E95A792" w14:textId="1E4A3780" w:rsidR="00085B79" w:rsidRPr="00A01A0A" w:rsidRDefault="00366E23">
      <w:pPr>
        <w:spacing w:after="160" w:line="259" w:lineRule="auto"/>
        <w:rPr>
          <w:rFonts w:ascii="Times New Roman" w:hAnsi="Times New Roman" w:cs="Times New Roman"/>
          <w:color w:val="FF0000"/>
          <w:sz w:val="28"/>
          <w:szCs w:val="28"/>
          <w:lang w:val="uk-UA"/>
        </w:rPr>
      </w:pPr>
      <w:r w:rsidRPr="00A01A0A">
        <w:rPr>
          <w:rFonts w:ascii="Times New Roman" w:hAnsi="Times New Roman" w:cs="Times New Roman"/>
          <w:color w:val="FF0000"/>
          <w:sz w:val="28"/>
          <w:szCs w:val="28"/>
          <w:lang w:val="uk-UA"/>
        </w:rPr>
        <w:br w:type="page"/>
      </w:r>
    </w:p>
    <w:p w14:paraId="67684150" w14:textId="259E9A1E" w:rsidR="00302CEA" w:rsidRPr="00A01A0A" w:rsidRDefault="00302CEA" w:rsidP="00302CEA">
      <w:pPr>
        <w:spacing w:after="0" w:line="360" w:lineRule="auto"/>
        <w:jc w:val="center"/>
        <w:rPr>
          <w:rFonts w:ascii="Times New Roman" w:hAnsi="Times New Roman" w:cs="Times New Roman"/>
          <w:b/>
          <w:bCs/>
          <w:sz w:val="28"/>
          <w:szCs w:val="28"/>
          <w:lang w:val="uk-UA"/>
        </w:rPr>
      </w:pPr>
      <w:r w:rsidRPr="00A01A0A">
        <w:rPr>
          <w:rFonts w:ascii="Times New Roman" w:hAnsi="Times New Roman" w:cs="Times New Roman"/>
          <w:b/>
          <w:bCs/>
          <w:sz w:val="28"/>
          <w:szCs w:val="28"/>
          <w:lang w:val="uk-UA"/>
        </w:rPr>
        <w:lastRenderedPageBreak/>
        <w:t>РОЗДІЛ II.</w:t>
      </w:r>
    </w:p>
    <w:p w14:paraId="2439EF28" w14:textId="508B34A2" w:rsidR="00302CEA" w:rsidRPr="00A01A0A" w:rsidRDefault="00302CEA" w:rsidP="00302CEA">
      <w:pPr>
        <w:spacing w:after="0" w:line="360" w:lineRule="auto"/>
        <w:jc w:val="center"/>
        <w:rPr>
          <w:rFonts w:ascii="Times New Roman" w:hAnsi="Times New Roman" w:cs="Times New Roman"/>
          <w:bCs/>
          <w:sz w:val="28"/>
          <w:szCs w:val="28"/>
          <w:lang w:val="uk-UA"/>
        </w:rPr>
      </w:pPr>
      <w:r w:rsidRPr="00A01A0A">
        <w:rPr>
          <w:rFonts w:ascii="Times New Roman" w:hAnsi="Times New Roman" w:cs="Times New Roman"/>
          <w:b/>
          <w:bCs/>
          <w:sz w:val="28"/>
          <w:szCs w:val="28"/>
          <w:lang w:val="uk-UA"/>
        </w:rPr>
        <w:t>ЕМПІРИЧНЕ ДОСЛІДЖЕННЯ</w:t>
      </w:r>
      <w:r w:rsidRPr="00A01A0A">
        <w:rPr>
          <w:rFonts w:ascii="Times New Roman" w:hAnsi="Times New Roman" w:cs="Times New Roman"/>
          <w:b/>
          <w:sz w:val="28"/>
          <w:szCs w:val="28"/>
          <w:lang w:val="uk-UA"/>
        </w:rPr>
        <w:t xml:space="preserve"> РОЗВИТКУ УВАГИ ДІТЕЙ СТАРШОГО ДОШКІЛЬНОГО ВІКУ</w:t>
      </w:r>
    </w:p>
    <w:p w14:paraId="37220113" w14:textId="77777777" w:rsidR="00302CEA" w:rsidRPr="00A01A0A" w:rsidRDefault="00302CEA" w:rsidP="00302CEA">
      <w:pPr>
        <w:spacing w:after="0" w:line="360" w:lineRule="auto"/>
        <w:ind w:firstLine="709"/>
        <w:jc w:val="both"/>
        <w:rPr>
          <w:rFonts w:ascii="Times New Roman" w:hAnsi="Times New Roman" w:cs="Times New Roman"/>
          <w:b/>
          <w:sz w:val="28"/>
          <w:szCs w:val="28"/>
          <w:lang w:val="uk-UA"/>
        </w:rPr>
      </w:pPr>
    </w:p>
    <w:p w14:paraId="5D989D22" w14:textId="29EEE5DB" w:rsidR="00302CEA" w:rsidRPr="00A01A0A" w:rsidRDefault="00302CEA" w:rsidP="00302CEA">
      <w:pPr>
        <w:spacing w:after="0" w:line="360" w:lineRule="auto"/>
        <w:ind w:firstLine="709"/>
        <w:jc w:val="both"/>
        <w:rPr>
          <w:rFonts w:ascii="Times New Roman" w:eastAsia="Times New Roman" w:hAnsi="Times New Roman" w:cs="Times New Roman"/>
          <w:b/>
          <w:bCs/>
          <w:sz w:val="28"/>
          <w:lang w:val="uk-UA"/>
        </w:rPr>
      </w:pPr>
      <w:r w:rsidRPr="00A01A0A">
        <w:rPr>
          <w:rFonts w:ascii="Times New Roman" w:hAnsi="Times New Roman" w:cs="Times New Roman"/>
          <w:b/>
          <w:bCs/>
          <w:sz w:val="28"/>
          <w:szCs w:val="28"/>
          <w:lang w:val="uk-UA"/>
        </w:rPr>
        <w:t xml:space="preserve">2.1 </w:t>
      </w:r>
      <w:r w:rsidRPr="00A01A0A">
        <w:rPr>
          <w:rFonts w:ascii="Times New Roman" w:eastAsia="Times New Roman" w:hAnsi="Times New Roman" w:cs="Times New Roman"/>
          <w:b/>
          <w:bCs/>
          <w:sz w:val="28"/>
          <w:lang w:val="uk-UA"/>
        </w:rPr>
        <w:t>Обґрунтування методичного інструментарію, вибірки та процедури дослідження</w:t>
      </w:r>
    </w:p>
    <w:p w14:paraId="67CF3133" w14:textId="77777777" w:rsidR="00302CEA" w:rsidRPr="00A01A0A" w:rsidRDefault="00302CEA" w:rsidP="00302CEA">
      <w:pPr>
        <w:spacing w:after="0" w:line="360" w:lineRule="auto"/>
        <w:ind w:firstLine="709"/>
        <w:jc w:val="both"/>
        <w:rPr>
          <w:rFonts w:ascii="Times New Roman" w:eastAsia="Times New Roman" w:hAnsi="Times New Roman" w:cs="Times New Roman"/>
          <w:sz w:val="28"/>
          <w:lang w:val="uk-UA"/>
        </w:rPr>
      </w:pPr>
    </w:p>
    <w:p w14:paraId="4DF9C487" w14:textId="01F53D20" w:rsidR="004468D2" w:rsidRPr="00A01A0A" w:rsidRDefault="00E161AC" w:rsidP="004468D2">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lang w:val="uk-UA"/>
        </w:rPr>
        <w:t xml:space="preserve">Теоретичний огляд проблеми, зокрема </w:t>
      </w:r>
      <w:r w:rsidRPr="00A01A0A">
        <w:rPr>
          <w:rFonts w:ascii="Times New Roman" w:hAnsi="Times New Roman"/>
          <w:bCs/>
          <w:sz w:val="28"/>
          <w:szCs w:val="28"/>
          <w:lang w:val="uk-UA"/>
        </w:rPr>
        <w:t>вивчення сутності феномену уваги у наукових підходах, розгляд п</w:t>
      </w:r>
      <w:r w:rsidRPr="00A01A0A">
        <w:rPr>
          <w:rFonts w:ascii="Times New Roman" w:hAnsi="Times New Roman" w:cs="Times New Roman"/>
          <w:sz w:val="28"/>
          <w:szCs w:val="28"/>
          <w:lang w:val="uk-UA"/>
        </w:rPr>
        <w:t>сихологічних особливостей розвитку уваги дітей старшого дошкільного віку, характеристика мобільних додатків як засобу розвитку уваги дітей зумовило необхідність проведення емпіричного дослідження.</w:t>
      </w:r>
    </w:p>
    <w:p w14:paraId="21D096A9" w14:textId="2B863610" w:rsidR="004468D2" w:rsidRPr="00A01A0A" w:rsidRDefault="004468D2" w:rsidP="00E161AC">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Емпіричним дослідженням було охоплено </w:t>
      </w:r>
      <w:r w:rsidR="0080518B" w:rsidRPr="00A01A0A">
        <w:rPr>
          <w:rFonts w:ascii="Times New Roman" w:hAnsi="Times New Roman" w:cs="Times New Roman"/>
          <w:sz w:val="28"/>
          <w:szCs w:val="28"/>
          <w:lang w:val="uk-UA"/>
        </w:rPr>
        <w:t>30 дітей старшого дошкільного віку.</w:t>
      </w:r>
    </w:p>
    <w:p w14:paraId="0EC9084C" w14:textId="38369A77" w:rsidR="00E161AC" w:rsidRPr="00A01A0A" w:rsidRDefault="00E161AC" w:rsidP="00E161AC">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Метою дослідження було визначити рівень розвитку уваги у дітей старшого дошкільного віку, порівняти ефективність розвитку уваги дітей у традиційний та технологічний способи (під час заняття з мобільними додатками).</w:t>
      </w:r>
    </w:p>
    <w:p w14:paraId="0BB806F1" w14:textId="77777777" w:rsidR="00E161AC" w:rsidRPr="00A01A0A" w:rsidRDefault="00E161AC" w:rsidP="00E161AC">
      <w:pPr>
        <w:tabs>
          <w:tab w:val="left" w:pos="284"/>
          <w:tab w:val="left" w:pos="426"/>
        </w:tabs>
        <w:spacing w:after="0" w:line="360" w:lineRule="auto"/>
        <w:ind w:firstLine="709"/>
        <w:jc w:val="both"/>
        <w:rPr>
          <w:rFonts w:ascii="Times New Roman" w:hAnsi="Times New Roman"/>
          <w:bCs/>
          <w:sz w:val="28"/>
          <w:szCs w:val="28"/>
          <w:lang w:val="uk-UA"/>
        </w:rPr>
      </w:pPr>
      <w:r w:rsidRPr="00A01A0A">
        <w:rPr>
          <w:rFonts w:ascii="Times New Roman" w:hAnsi="Times New Roman"/>
          <w:bCs/>
          <w:sz w:val="28"/>
          <w:szCs w:val="28"/>
          <w:lang w:val="uk-UA"/>
        </w:rPr>
        <w:t>Відповідно до мети емпіричного дослідження, завданнями його організації були:</w:t>
      </w:r>
    </w:p>
    <w:p w14:paraId="616A8BE2" w14:textId="77777777" w:rsidR="00E161AC" w:rsidRPr="00A01A0A" w:rsidRDefault="00E161AC" w:rsidP="00E161AC">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bCs/>
          <w:sz w:val="28"/>
          <w:szCs w:val="28"/>
          <w:lang w:val="uk-UA"/>
        </w:rPr>
        <w:t>– в</w:t>
      </w:r>
      <w:r w:rsidRPr="00A01A0A">
        <w:rPr>
          <w:rFonts w:ascii="Times New Roman" w:hAnsi="Times New Roman" w:cs="Times New Roman"/>
          <w:sz w:val="28"/>
          <w:szCs w:val="28"/>
          <w:lang w:val="uk-UA"/>
        </w:rPr>
        <w:t>изначити критерії та показники рівня розвитку уваги у дітей старшого дошкільного віку;</w:t>
      </w:r>
    </w:p>
    <w:p w14:paraId="6387ED91" w14:textId="3C866C11" w:rsidR="00E161AC" w:rsidRPr="00A01A0A" w:rsidRDefault="00E161AC" w:rsidP="00E161AC">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підібрати методики діагностики рівня розвитку уваги у дітей старшого дошкільного віку;</w:t>
      </w:r>
    </w:p>
    <w:p w14:paraId="7022FB88" w14:textId="22CA4F40" w:rsidR="00E161AC" w:rsidRPr="00A01A0A" w:rsidRDefault="00E161AC" w:rsidP="00E161AC">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провести дослідження з використанням традиційних методів розвитку уваги дітей та мобільних додатків;</w:t>
      </w:r>
    </w:p>
    <w:p w14:paraId="091872F1" w14:textId="1271DFE6" w:rsidR="00E161AC" w:rsidRPr="00A01A0A" w:rsidRDefault="00E161AC" w:rsidP="00E161AC">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проаналізувати отримані результати та порівняти ефективність різних методів;</w:t>
      </w:r>
    </w:p>
    <w:p w14:paraId="12A0F0EE" w14:textId="2A7DD005" w:rsidR="004468D2" w:rsidRPr="00A01A0A" w:rsidRDefault="00E161AC" w:rsidP="004468D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w:t>
      </w:r>
      <w:r w:rsidR="004468D2" w:rsidRPr="00A01A0A">
        <w:rPr>
          <w:rFonts w:ascii="Times New Roman" w:hAnsi="Times New Roman" w:cs="Times New Roman"/>
          <w:sz w:val="28"/>
          <w:szCs w:val="28"/>
          <w:lang w:val="uk-UA"/>
        </w:rPr>
        <w:t> розробити психологічні рекомендації щодо використання мобільних додатків у процесі розвитку уваги дітей старшого дошкільного віку.</w:t>
      </w:r>
    </w:p>
    <w:p w14:paraId="59C0E9CA" w14:textId="264650C7" w:rsidR="0086157F" w:rsidRPr="00A01A0A" w:rsidRDefault="004468D2" w:rsidP="0086157F">
      <w:pPr>
        <w:spacing w:after="0" w:line="360" w:lineRule="auto"/>
        <w:ind w:firstLine="709"/>
        <w:jc w:val="both"/>
        <w:rPr>
          <w:rFonts w:ascii="Times New Roman" w:hAnsi="Times New Roman" w:cs="Times New Roman"/>
          <w:sz w:val="28"/>
          <w:szCs w:val="28"/>
          <w:lang w:val="uk-UA"/>
        </w:rPr>
      </w:pPr>
      <w:bookmarkStart w:id="6" w:name="_Hlk196738090"/>
      <w:r w:rsidRPr="00A01A0A">
        <w:rPr>
          <w:rFonts w:ascii="Times New Roman" w:hAnsi="Times New Roman" w:cs="Times New Roman"/>
          <w:sz w:val="28"/>
          <w:szCs w:val="28"/>
          <w:lang w:val="uk-UA"/>
        </w:rPr>
        <w:lastRenderedPageBreak/>
        <w:t xml:space="preserve">Гіпотеза емпіричного дослідження – </w:t>
      </w:r>
      <w:r w:rsidR="00EB1B6F" w:rsidRPr="00A01A0A">
        <w:rPr>
          <w:rFonts w:ascii="Times New Roman" w:hAnsi="Times New Roman" w:cs="Times New Roman"/>
          <w:sz w:val="28"/>
          <w:szCs w:val="28"/>
          <w:lang w:val="uk-UA"/>
        </w:rPr>
        <w:t xml:space="preserve">використання мобільних додатків, які містять у собі інтерактивні вправи на розвиток концентрації, фокусування та розподілу уваги, позитивно впливає на </w:t>
      </w:r>
      <w:r w:rsidR="00681926" w:rsidRPr="00A01A0A">
        <w:rPr>
          <w:rFonts w:ascii="Times New Roman" w:hAnsi="Times New Roman" w:cs="Times New Roman"/>
          <w:sz w:val="28"/>
          <w:szCs w:val="28"/>
          <w:lang w:val="uk-UA"/>
        </w:rPr>
        <w:t>розвиток таких властивостей</w:t>
      </w:r>
      <w:r w:rsidR="00EB1B6F" w:rsidRPr="00A01A0A">
        <w:rPr>
          <w:rFonts w:ascii="Times New Roman" w:hAnsi="Times New Roman" w:cs="Times New Roman"/>
          <w:sz w:val="28"/>
          <w:szCs w:val="28"/>
          <w:lang w:val="uk-UA"/>
        </w:rPr>
        <w:t xml:space="preserve"> уваги дітей старшого дошкільного віку</w:t>
      </w:r>
      <w:r w:rsidR="00681926" w:rsidRPr="00A01A0A">
        <w:rPr>
          <w:rFonts w:ascii="Times New Roman" w:hAnsi="Times New Roman" w:cs="Times New Roman"/>
          <w:sz w:val="28"/>
          <w:szCs w:val="28"/>
          <w:lang w:val="uk-UA"/>
        </w:rPr>
        <w:t xml:space="preserve">, як стійкість, вибірковість, </w:t>
      </w:r>
      <w:r w:rsidR="0086157F" w:rsidRPr="00A01A0A">
        <w:rPr>
          <w:rFonts w:ascii="Times New Roman" w:hAnsi="Times New Roman" w:cs="Times New Roman"/>
          <w:sz w:val="28"/>
          <w:szCs w:val="28"/>
          <w:lang w:val="uk-UA"/>
        </w:rPr>
        <w:t xml:space="preserve">здатність до </w:t>
      </w:r>
      <w:r w:rsidR="00681926" w:rsidRPr="00A01A0A">
        <w:rPr>
          <w:rFonts w:ascii="Times New Roman" w:hAnsi="Times New Roman" w:cs="Times New Roman"/>
          <w:sz w:val="28"/>
          <w:szCs w:val="28"/>
          <w:lang w:val="uk-UA"/>
        </w:rPr>
        <w:t>переключення та розподіл.</w:t>
      </w:r>
      <w:r w:rsidR="0086157F" w:rsidRPr="00A01A0A">
        <w:rPr>
          <w:rFonts w:ascii="Times New Roman" w:hAnsi="Times New Roman" w:cs="Times New Roman"/>
          <w:sz w:val="28"/>
          <w:szCs w:val="28"/>
          <w:lang w:val="uk-UA"/>
        </w:rPr>
        <w:t xml:space="preserve"> Очікується, що в результаті регулярної роботи з мобільними додатками діти старшого дошкільного віку зможуть довше зосереджуватися на завданнях (період максимальної концентрації буде тривалішим), а зниження уваги настане пізніше, ніж зазвичай.</w:t>
      </w:r>
    </w:p>
    <w:bookmarkEnd w:id="6"/>
    <w:p w14:paraId="2983BB76" w14:textId="77777777" w:rsidR="004468D2" w:rsidRPr="00A01A0A" w:rsidRDefault="004468D2" w:rsidP="004468D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Така гіпотеза вимагає розділення емпіричного дослідження на три рівноцінні частини:</w:t>
      </w:r>
    </w:p>
    <w:p w14:paraId="3DBB78FB" w14:textId="48D3BBA9" w:rsidR="004468D2" w:rsidRPr="00A01A0A" w:rsidRDefault="004468D2" w:rsidP="004468D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психодіагностичну, що дозволить визначити рівні розвитку уваги у дітей старшого дошкільного віку;</w:t>
      </w:r>
    </w:p>
    <w:p w14:paraId="28564B4E" w14:textId="47D4D90E" w:rsidR="004468D2" w:rsidRPr="00A01A0A" w:rsidRDefault="004468D2" w:rsidP="004468D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аналітичну, що допоможе виявити ефективність розвитку уваги дітей старшого дошкільного віку у традиційний та технологічний способи (під час заняття з мобільними додатками).</w:t>
      </w:r>
    </w:p>
    <w:p w14:paraId="1AFD3901" w14:textId="03F02EA1" w:rsidR="004468D2" w:rsidRPr="00A01A0A" w:rsidRDefault="004468D2" w:rsidP="00E009A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практичну, яка передбачає обґрунтування психологічних рекомендацій щодо використання</w:t>
      </w:r>
      <w:r w:rsidR="00E009A5" w:rsidRPr="00A01A0A">
        <w:rPr>
          <w:rFonts w:ascii="Times New Roman" w:hAnsi="Times New Roman" w:cs="Times New Roman"/>
          <w:sz w:val="28"/>
          <w:szCs w:val="28"/>
          <w:lang w:val="uk-UA"/>
        </w:rPr>
        <w:t xml:space="preserve"> </w:t>
      </w:r>
      <w:r w:rsidRPr="00A01A0A">
        <w:rPr>
          <w:rFonts w:ascii="Times New Roman" w:eastAsia="Times New Roman" w:hAnsi="Times New Roman" w:cs="Times New Roman"/>
          <w:sz w:val="28"/>
          <w:szCs w:val="28"/>
          <w:lang w:val="uk-UA"/>
        </w:rPr>
        <w:t>мобільних додатків у процесі розвитку уваги дітей старшого дошкільного віку</w:t>
      </w:r>
      <w:r w:rsidR="00E009A5" w:rsidRPr="00A01A0A">
        <w:rPr>
          <w:rFonts w:ascii="Times New Roman" w:eastAsia="Times New Roman" w:hAnsi="Times New Roman" w:cs="Times New Roman"/>
          <w:sz w:val="28"/>
          <w:szCs w:val="28"/>
          <w:lang w:val="uk-UA"/>
        </w:rPr>
        <w:t>.</w:t>
      </w:r>
    </w:p>
    <w:p w14:paraId="4EECA711" w14:textId="77777777" w:rsidR="00085B79" w:rsidRPr="00A01A0A" w:rsidRDefault="00085B79" w:rsidP="00085B79">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На першому етапі дослідження було визначено мету та завдання дослідження. Було обрано та сформовано комплекс діагностичних методик для вивчення рівня розвитку уваги дітей старшого дошкільного віку, які включали як стандартні психологічні тести, так і новітні методи, зокрема використання мобільних додатків для розвитку уваги. На початковому етапі дослідження було здійснено тестування дітей, що дозволило зібрати кількісні та якісні дані про рівень концентрації, стійкості та переключення уваги.</w:t>
      </w:r>
    </w:p>
    <w:p w14:paraId="652C4A90" w14:textId="7944FFBC" w:rsidR="00085B79" w:rsidRPr="00A01A0A" w:rsidRDefault="00085B79" w:rsidP="00085B79">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На основі результатів тестування було проведено статистичну обробку даних, що дало можливість визначити рівні розвитку уваги та оцінити особливості її прояву в різних ситуаціях. Цей етап дослідження став основою для подальшого аналізу ефективності традиційних методів та мобільних додатків у розвитку уваги дітей старшого дошкільного віку. Результати </w:t>
      </w:r>
      <w:r w:rsidRPr="00A01A0A">
        <w:rPr>
          <w:rFonts w:ascii="Times New Roman" w:hAnsi="Times New Roman" w:cs="Times New Roman"/>
          <w:sz w:val="28"/>
          <w:szCs w:val="28"/>
          <w:lang w:val="uk-UA"/>
        </w:rPr>
        <w:lastRenderedPageBreak/>
        <w:t>психодіагностичного етапу дозволили оцінити початкові рівні розвитку уваги дітей і стали підґрунтям для подальшого аналізу ефективності обраних методів її розвитку (традиційних і засобів мобільних додатків).</w:t>
      </w:r>
    </w:p>
    <w:p w14:paraId="7F960173" w14:textId="5C00771A" w:rsidR="00085B79" w:rsidRPr="00A01A0A" w:rsidRDefault="00085B79" w:rsidP="00085B79">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На другому етапі дослідження було здійснено порівняння ефективності традиційних та технологічних методів розвитку уваги у дітей старшого дошкільного віку. На цьому етапі було проведено аналіз результатів тестування дітей після використання мобільних додатків та традиційних методів розвитку уваги. Було застосовано статистичні методи, зокрема кореляційний та порівняльний аналіз, щоб виявити значущі взаємозв'язки між методами та рівнем розвитку уваги у дітей.</w:t>
      </w:r>
    </w:p>
    <w:p w14:paraId="6DE7DD8A" w14:textId="44D09FA1" w:rsidR="00085B79" w:rsidRPr="00A01A0A" w:rsidRDefault="00085B79" w:rsidP="00732B53">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На третьому етапі дослідження було розроблено практичні психологічні рекомендації щодо використання мобільних додатків у процесі розвитку уваги у дітей старшого дошкільного віку. Визначено п</w:t>
      </w:r>
      <w:r w:rsidRPr="00A01A0A">
        <w:rPr>
          <w:rFonts w:ascii="Times New Roman" w:hAnsi="Times New Roman"/>
          <w:bCs/>
          <w:iCs/>
          <w:sz w:val="28"/>
          <w:szCs w:val="28"/>
          <w:lang w:val="uk-UA"/>
        </w:rPr>
        <w:t>сихологічні засади ефективного використання мобільних додатків у процесі розвитку уваги дітей старшого дошкільного віку.</w:t>
      </w:r>
    </w:p>
    <w:p w14:paraId="4F9A058E" w14:textId="77777777" w:rsidR="00732B53" w:rsidRPr="00A01A0A" w:rsidRDefault="00732B53" w:rsidP="00732B53">
      <w:pPr>
        <w:tabs>
          <w:tab w:val="left" w:pos="993"/>
        </w:tabs>
        <w:autoSpaceDE w:val="0"/>
        <w:autoSpaceDN w:val="0"/>
        <w:adjustRightInd w:val="0"/>
        <w:spacing w:after="0" w:line="360" w:lineRule="auto"/>
        <w:ind w:firstLine="709"/>
        <w:jc w:val="both"/>
        <w:rPr>
          <w:rFonts w:ascii="Times New Roman" w:hAnsi="Times New Roman" w:cs="Times New Roman"/>
          <w:sz w:val="28"/>
          <w:szCs w:val="28"/>
          <w:lang w:val="uk-UA"/>
        </w:rPr>
      </w:pPr>
      <w:proofErr w:type="spellStart"/>
      <w:r w:rsidRPr="00A01A0A">
        <w:rPr>
          <w:rFonts w:ascii="Times New Roman" w:hAnsi="Times New Roman" w:cs="Times New Roman"/>
          <w:sz w:val="28"/>
          <w:szCs w:val="28"/>
          <w:lang w:val="uk-UA"/>
        </w:rPr>
        <w:t>Вихοдячи</w:t>
      </w:r>
      <w:proofErr w:type="spellEnd"/>
      <w:r w:rsidRPr="00A01A0A">
        <w:rPr>
          <w:rFonts w:ascii="Times New Roman" w:hAnsi="Times New Roman" w:cs="Times New Roman"/>
          <w:sz w:val="28"/>
          <w:szCs w:val="28"/>
          <w:lang w:val="uk-UA"/>
        </w:rPr>
        <w:t xml:space="preserve"> з аналізу </w:t>
      </w:r>
      <w:proofErr w:type="spellStart"/>
      <w:r w:rsidRPr="00A01A0A">
        <w:rPr>
          <w:rFonts w:ascii="Times New Roman" w:hAnsi="Times New Roman" w:cs="Times New Roman"/>
          <w:sz w:val="28"/>
          <w:szCs w:val="28"/>
          <w:lang w:val="uk-UA"/>
        </w:rPr>
        <w:t>наукοвοї</w:t>
      </w:r>
      <w:proofErr w:type="spellEnd"/>
      <w:r w:rsidRPr="00A01A0A">
        <w:rPr>
          <w:rFonts w:ascii="Times New Roman" w:hAnsi="Times New Roman" w:cs="Times New Roman"/>
          <w:sz w:val="28"/>
          <w:szCs w:val="28"/>
          <w:lang w:val="uk-UA"/>
        </w:rPr>
        <w:t xml:space="preserve"> літератури, нами </w:t>
      </w:r>
      <w:proofErr w:type="spellStart"/>
      <w:r w:rsidRPr="00A01A0A">
        <w:rPr>
          <w:rFonts w:ascii="Times New Roman" w:hAnsi="Times New Roman" w:cs="Times New Roman"/>
          <w:sz w:val="28"/>
          <w:szCs w:val="28"/>
          <w:lang w:val="uk-UA"/>
        </w:rPr>
        <w:t>булο</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визначенο</w:t>
      </w:r>
      <w:proofErr w:type="spellEnd"/>
      <w:r w:rsidRPr="00A01A0A">
        <w:rPr>
          <w:rFonts w:ascii="Times New Roman" w:hAnsi="Times New Roman" w:cs="Times New Roman"/>
          <w:sz w:val="28"/>
          <w:szCs w:val="28"/>
          <w:lang w:val="uk-UA"/>
        </w:rPr>
        <w:t xml:space="preserve"> критерії, показники та рівні (</w:t>
      </w:r>
      <w:proofErr w:type="spellStart"/>
      <w:r w:rsidRPr="00A01A0A">
        <w:rPr>
          <w:rFonts w:ascii="Times New Roman" w:hAnsi="Times New Roman" w:cs="Times New Roman"/>
          <w:sz w:val="28"/>
          <w:szCs w:val="28"/>
          <w:lang w:val="uk-UA"/>
        </w:rPr>
        <w:t>висοкий</w:t>
      </w:r>
      <w:proofErr w:type="spellEnd"/>
      <w:r w:rsidRPr="00A01A0A">
        <w:rPr>
          <w:rFonts w:ascii="Times New Roman" w:hAnsi="Times New Roman" w:cs="Times New Roman"/>
          <w:sz w:val="28"/>
          <w:szCs w:val="28"/>
          <w:lang w:val="uk-UA"/>
        </w:rPr>
        <w:t>, середній, низький) сформованості уваги у дітей старшого дошкільного віку.</w:t>
      </w:r>
    </w:p>
    <w:p w14:paraId="79215A9D" w14:textId="310473C8" w:rsidR="00411C88" w:rsidRPr="00A01A0A" w:rsidRDefault="00411C88" w:rsidP="00732B53">
      <w:pPr>
        <w:tabs>
          <w:tab w:val="left" w:pos="993"/>
        </w:tabs>
        <w:autoSpaceDE w:val="0"/>
        <w:autoSpaceDN w:val="0"/>
        <w:adjustRightInd w:val="0"/>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Критеріями та їх показниками є:</w:t>
      </w:r>
    </w:p>
    <w:p w14:paraId="440F4A98" w14:textId="68C0B382" w:rsidR="00411C88" w:rsidRPr="00A01A0A" w:rsidRDefault="00411C88" w:rsidP="00411C88">
      <w:pPr>
        <w:tabs>
          <w:tab w:val="left" w:pos="993"/>
        </w:tabs>
        <w:autoSpaceDE w:val="0"/>
        <w:autoSpaceDN w:val="0"/>
        <w:adjustRightInd w:val="0"/>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продуктивність уваги: вміння виконувати завдання згідно з вимогами, досягати поставлених цілей, чіткість і точність виконання завдань без значних помилок, співвідношення часу виконання завдання до його якості (швидкість та правильність виконання);</w:t>
      </w:r>
    </w:p>
    <w:p w14:paraId="30B4C62F" w14:textId="79170F6E" w:rsidR="00411C88" w:rsidRPr="00A01A0A" w:rsidRDefault="00411C88" w:rsidP="00411C88">
      <w:pPr>
        <w:tabs>
          <w:tab w:val="left" w:pos="993"/>
        </w:tabs>
        <w:autoSpaceDE w:val="0"/>
        <w:autoSpaceDN w:val="0"/>
        <w:adjustRightInd w:val="0"/>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стійкість уваги – здатність зберігати концентрацію на завданні протягом певного періоду часу, стійкість до зовнішніх відволікаючих чинників під час виконання завдання, здатність підтримувати активність і фокус навіть за умов втоми чи монотонності завдання;</w:t>
      </w:r>
    </w:p>
    <w:p w14:paraId="1F61549C" w14:textId="700D6E0D" w:rsidR="00411C88" w:rsidRPr="00A01A0A" w:rsidRDefault="00411C88" w:rsidP="00411C88">
      <w:pPr>
        <w:tabs>
          <w:tab w:val="left" w:pos="993"/>
        </w:tabs>
        <w:autoSpaceDE w:val="0"/>
        <w:autoSpaceDN w:val="0"/>
        <w:adjustRightInd w:val="0"/>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 концентрація уваги – здатність зосередитися на конкретному завданні, об’єкті чи дії, вміння ігнорувати сторонні подразники і зосереджуватися на </w:t>
      </w:r>
      <w:r w:rsidRPr="00A01A0A">
        <w:rPr>
          <w:rFonts w:ascii="Times New Roman" w:hAnsi="Times New Roman" w:cs="Times New Roman"/>
          <w:sz w:val="28"/>
          <w:szCs w:val="28"/>
          <w:lang w:val="uk-UA"/>
        </w:rPr>
        <w:lastRenderedPageBreak/>
        <w:t>головному завданні, фокусування уваги на важливих елементах завдання без перемикання на незначні чи другорядні аспекти</w:t>
      </w:r>
      <w:r w:rsidR="00464EFA" w:rsidRPr="00A01A0A">
        <w:rPr>
          <w:rFonts w:ascii="Times New Roman" w:hAnsi="Times New Roman" w:cs="Times New Roman"/>
          <w:sz w:val="28"/>
          <w:szCs w:val="28"/>
          <w:lang w:val="uk-UA"/>
        </w:rPr>
        <w:t>;</w:t>
      </w:r>
    </w:p>
    <w:p w14:paraId="5CBC9235" w14:textId="53CC1616" w:rsidR="00464EFA" w:rsidRPr="00A01A0A" w:rsidRDefault="00464EFA" w:rsidP="00464EFA">
      <w:pPr>
        <w:tabs>
          <w:tab w:val="left" w:pos="993"/>
        </w:tabs>
        <w:autoSpaceDE w:val="0"/>
        <w:autoSpaceDN w:val="0"/>
        <w:adjustRightInd w:val="0"/>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обсяг уваги – кількість інформації або об'єктів, які дитина може одночасно сприймати та обробляти, здатність зберігати і маніпулювати кількома елементами інформації в межах одного завдання, можливість зберігати в пам'яті та відтворювати кілька елементів інформації після певного часу.</w:t>
      </w:r>
    </w:p>
    <w:p w14:paraId="1146A2A8" w14:textId="77777777" w:rsidR="00732B53" w:rsidRPr="00A01A0A" w:rsidRDefault="00732B53" w:rsidP="00732B53">
      <w:pPr>
        <w:tabs>
          <w:tab w:val="left" w:pos="993"/>
        </w:tabs>
        <w:autoSpaceDE w:val="0"/>
        <w:autoSpaceDN w:val="0"/>
        <w:adjustRightInd w:val="0"/>
        <w:spacing w:after="0" w:line="360" w:lineRule="auto"/>
        <w:ind w:firstLine="709"/>
        <w:jc w:val="both"/>
        <w:rPr>
          <w:rFonts w:ascii="Times New Roman" w:hAnsi="Times New Roman" w:cs="Times New Roman"/>
          <w:i/>
          <w:sz w:val="28"/>
          <w:szCs w:val="28"/>
          <w:highlight w:val="yellow"/>
          <w:lang w:val="uk-UA"/>
        </w:rPr>
      </w:pPr>
      <w:r w:rsidRPr="00A01A0A">
        <w:rPr>
          <w:rFonts w:ascii="Times New Roman" w:hAnsi="Times New Roman" w:cs="Times New Roman"/>
          <w:i/>
          <w:sz w:val="28"/>
          <w:szCs w:val="28"/>
          <w:lang w:val="uk-UA"/>
        </w:rPr>
        <w:t xml:space="preserve">Високий рівень. </w:t>
      </w:r>
      <w:r w:rsidRPr="00A01A0A">
        <w:rPr>
          <w:rFonts w:ascii="Times New Roman" w:hAnsi="Times New Roman"/>
          <w:color w:val="000000" w:themeColor="text1"/>
          <w:sz w:val="28"/>
          <w:szCs w:val="28"/>
          <w:lang w:val="uk-UA"/>
        </w:rPr>
        <w:t xml:space="preserve">Дитина </w:t>
      </w:r>
      <w:r w:rsidRPr="00A01A0A">
        <w:rPr>
          <w:rFonts w:ascii="Times New Roman" w:hAnsi="Times New Roman"/>
          <w:color w:val="000000"/>
          <w:sz w:val="28"/>
          <w:szCs w:val="28"/>
          <w:lang w:val="uk-UA"/>
        </w:rPr>
        <w:t>уважно слухає завдання та виконує його згідно правил та вимог. Дитина не потребує мотивації та допомоги, є самостійною та ініціативною. Не відволікалася на інші предмети або речі під час певного виду діяльності. Дитина може зосереджувати довго увагу на одному виду діяльності, та швидко переключитися на інший вид діяльності або завдання, якщо це необхідно. Дитина може уважно розглянути предмет, картинку, а потім правильно і чітко все передати, тобто рівень обсягу уваги є вкрай високим.</w:t>
      </w:r>
    </w:p>
    <w:p w14:paraId="3F529C67" w14:textId="77777777" w:rsidR="00464EFA" w:rsidRPr="00A01A0A" w:rsidRDefault="00732B53" w:rsidP="00464EFA">
      <w:pPr>
        <w:tabs>
          <w:tab w:val="left" w:pos="993"/>
        </w:tabs>
        <w:autoSpaceDE w:val="0"/>
        <w:autoSpaceDN w:val="0"/>
        <w:adjustRightInd w:val="0"/>
        <w:spacing w:after="0" w:line="360" w:lineRule="auto"/>
        <w:ind w:firstLine="709"/>
        <w:jc w:val="both"/>
        <w:rPr>
          <w:rFonts w:ascii="Times New Roman" w:hAnsi="Times New Roman" w:cs="Times New Roman"/>
          <w:i/>
          <w:sz w:val="28"/>
          <w:szCs w:val="28"/>
          <w:lang w:val="uk-UA"/>
        </w:rPr>
      </w:pPr>
      <w:r w:rsidRPr="00A01A0A">
        <w:rPr>
          <w:rFonts w:ascii="Times New Roman" w:hAnsi="Times New Roman" w:cs="Times New Roman"/>
          <w:i/>
          <w:sz w:val="28"/>
          <w:szCs w:val="28"/>
          <w:lang w:val="uk-UA"/>
        </w:rPr>
        <w:t xml:space="preserve">Середній рівень. </w:t>
      </w:r>
      <w:r w:rsidRPr="00A01A0A">
        <w:rPr>
          <w:rFonts w:ascii="Times New Roman" w:hAnsi="Times New Roman"/>
          <w:sz w:val="28"/>
          <w:szCs w:val="28"/>
          <w:lang w:val="uk-UA"/>
        </w:rPr>
        <w:t xml:space="preserve">Дитина </w:t>
      </w:r>
      <w:r w:rsidRPr="00A01A0A">
        <w:rPr>
          <w:rFonts w:ascii="Times New Roman" w:hAnsi="Times New Roman"/>
          <w:color w:val="000000" w:themeColor="text1"/>
          <w:sz w:val="28"/>
          <w:szCs w:val="28"/>
          <w:lang w:val="uk-UA"/>
        </w:rPr>
        <w:t>виконує завдання із допомогою вихователя, потребує уточнення та додаткового роз’яснення до завдань.</w:t>
      </w:r>
      <w:r w:rsidRPr="00A01A0A">
        <w:rPr>
          <w:rFonts w:ascii="Times New Roman" w:hAnsi="Times New Roman"/>
          <w:color w:val="000000"/>
          <w:sz w:val="28"/>
          <w:szCs w:val="28"/>
          <w:lang w:val="uk-UA"/>
        </w:rPr>
        <w:t xml:space="preserve"> Дитина потребує мотивації, інколи проявляє ініціативність. Увага зосереджена лише на тому виді діяльності, який цікавий дитині. Дитина інколи відволікається на інші предмети або речі під час певного виду діяльності. Дитина не може довго зосереджувати увагу на одному виді діяльності або переключитися на інший вид діяльності або завдання. Коли дитина втомлюється її увага значно слабшає.</w:t>
      </w:r>
    </w:p>
    <w:p w14:paraId="2B180010" w14:textId="31909205" w:rsidR="00732B53" w:rsidRPr="00A01A0A" w:rsidRDefault="00464EFA" w:rsidP="00464EFA">
      <w:pPr>
        <w:tabs>
          <w:tab w:val="left" w:pos="993"/>
        </w:tabs>
        <w:autoSpaceDE w:val="0"/>
        <w:autoSpaceDN w:val="0"/>
        <w:adjustRightInd w:val="0"/>
        <w:spacing w:after="0" w:line="360" w:lineRule="auto"/>
        <w:ind w:firstLine="709"/>
        <w:jc w:val="both"/>
        <w:rPr>
          <w:rFonts w:ascii="Times New Roman" w:hAnsi="Times New Roman" w:cs="Times New Roman"/>
          <w:i/>
          <w:sz w:val="28"/>
          <w:szCs w:val="28"/>
          <w:highlight w:val="yellow"/>
          <w:lang w:val="uk-UA"/>
        </w:rPr>
      </w:pPr>
      <w:r w:rsidRPr="00A01A0A">
        <w:rPr>
          <w:rFonts w:ascii="Times New Roman" w:hAnsi="Times New Roman" w:cs="Times New Roman"/>
          <w:i/>
          <w:iCs/>
          <w:sz w:val="28"/>
          <w:szCs w:val="28"/>
          <w:lang w:val="uk-UA"/>
        </w:rPr>
        <w:t>Низький рівень</w:t>
      </w:r>
      <w:r w:rsidRPr="00A01A0A">
        <w:rPr>
          <w:rFonts w:ascii="Times New Roman" w:hAnsi="Times New Roman" w:cs="Times New Roman"/>
          <w:sz w:val="28"/>
          <w:szCs w:val="28"/>
          <w:lang w:val="uk-UA"/>
        </w:rPr>
        <w:t>. Д</w:t>
      </w:r>
      <w:r w:rsidR="00732B53" w:rsidRPr="00A01A0A">
        <w:rPr>
          <w:rFonts w:ascii="Times New Roman" w:hAnsi="Times New Roman" w:cs="Times New Roman"/>
          <w:sz w:val="28"/>
          <w:szCs w:val="28"/>
          <w:lang w:val="uk-UA"/>
        </w:rPr>
        <w:t>итина є неуважною, розсіяною, незібраною.</w:t>
      </w:r>
      <w:r w:rsidR="00732B53" w:rsidRPr="00A01A0A">
        <w:rPr>
          <w:rFonts w:ascii="Times New Roman" w:hAnsi="Times New Roman" w:cs="Times New Roman"/>
          <w:i/>
          <w:sz w:val="28"/>
          <w:szCs w:val="28"/>
          <w:lang w:val="uk-UA"/>
        </w:rPr>
        <w:t xml:space="preserve"> </w:t>
      </w:r>
      <w:r w:rsidR="00732B53" w:rsidRPr="00A01A0A">
        <w:rPr>
          <w:rFonts w:ascii="Times New Roman" w:hAnsi="Times New Roman"/>
          <w:color w:val="000000"/>
          <w:sz w:val="28"/>
          <w:szCs w:val="28"/>
          <w:lang w:val="uk-UA"/>
        </w:rPr>
        <w:t xml:space="preserve">Головним показником неуважності є низька продуктивність і велика кількість помилок у завданні або під час гри. Дитина часто відволікається на інші предмети або речі під час певного виду діяльності. Дитина не може довго зосереджувати увагу на одному виді діяльності або одній грі. Дитина не може передати та запам’ятати зміст зображеного, тобто рівень обсягу уваги є вкрай високим </w:t>
      </w:r>
      <w:r w:rsidR="00732B53" w:rsidRPr="00A01A0A">
        <w:rPr>
          <w:rFonts w:ascii="Times New Roman" w:hAnsi="Times New Roman" w:cs="Times New Roman"/>
          <w:sz w:val="28"/>
          <w:szCs w:val="28"/>
          <w:lang w:val="uk-UA"/>
        </w:rPr>
        <w:t>[21, с. 49]</w:t>
      </w:r>
      <w:r w:rsidR="00732B53" w:rsidRPr="00A01A0A">
        <w:rPr>
          <w:rFonts w:ascii="Times New Roman" w:hAnsi="Times New Roman"/>
          <w:color w:val="000000"/>
          <w:sz w:val="28"/>
          <w:szCs w:val="28"/>
          <w:lang w:val="uk-UA"/>
        </w:rPr>
        <w:t>.</w:t>
      </w:r>
    </w:p>
    <w:p w14:paraId="10AB8D9E" w14:textId="77777777" w:rsidR="00732B53" w:rsidRPr="00A01A0A" w:rsidRDefault="00732B53" w:rsidP="00732B53">
      <w:pPr>
        <w:tabs>
          <w:tab w:val="left" w:pos="709"/>
          <w:tab w:val="left" w:pos="993"/>
        </w:tabs>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lastRenderedPageBreak/>
        <w:t xml:space="preserve">При </w:t>
      </w:r>
      <w:proofErr w:type="spellStart"/>
      <w:r w:rsidRPr="00A01A0A">
        <w:rPr>
          <w:rFonts w:ascii="Times New Roman" w:hAnsi="Times New Roman" w:cs="Times New Roman"/>
          <w:sz w:val="28"/>
          <w:szCs w:val="28"/>
          <w:lang w:val="uk-UA"/>
        </w:rPr>
        <w:t>прοведенні</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дοслідження</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булο</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вибранο</w:t>
      </w:r>
      <w:proofErr w:type="spellEnd"/>
      <w:r w:rsidRPr="00A01A0A">
        <w:rPr>
          <w:rFonts w:ascii="Times New Roman" w:hAnsi="Times New Roman" w:cs="Times New Roman"/>
          <w:sz w:val="28"/>
          <w:szCs w:val="28"/>
          <w:lang w:val="uk-UA"/>
        </w:rPr>
        <w:t xml:space="preserve"> ті </w:t>
      </w:r>
      <w:proofErr w:type="spellStart"/>
      <w:r w:rsidRPr="00A01A0A">
        <w:rPr>
          <w:rFonts w:ascii="Times New Roman" w:hAnsi="Times New Roman" w:cs="Times New Roman"/>
          <w:sz w:val="28"/>
          <w:szCs w:val="28"/>
          <w:lang w:val="uk-UA"/>
        </w:rPr>
        <w:t>метοдики</w:t>
      </w:r>
      <w:proofErr w:type="spellEnd"/>
      <w:r w:rsidRPr="00A01A0A">
        <w:rPr>
          <w:rFonts w:ascii="Times New Roman" w:hAnsi="Times New Roman" w:cs="Times New Roman"/>
          <w:sz w:val="28"/>
          <w:szCs w:val="28"/>
          <w:lang w:val="uk-UA"/>
        </w:rPr>
        <w:t xml:space="preserve">, які, на нашу думку, </w:t>
      </w:r>
      <w:proofErr w:type="spellStart"/>
      <w:r w:rsidRPr="00A01A0A">
        <w:rPr>
          <w:rFonts w:ascii="Times New Roman" w:hAnsi="Times New Roman" w:cs="Times New Roman"/>
          <w:sz w:val="28"/>
          <w:szCs w:val="28"/>
          <w:lang w:val="uk-UA"/>
        </w:rPr>
        <w:t>ґрунтοвнο</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рοзкривають</w:t>
      </w:r>
      <w:proofErr w:type="spellEnd"/>
      <w:r w:rsidRPr="00A01A0A">
        <w:rPr>
          <w:rFonts w:ascii="Times New Roman" w:hAnsi="Times New Roman" w:cs="Times New Roman"/>
          <w:sz w:val="28"/>
          <w:szCs w:val="28"/>
          <w:lang w:val="uk-UA"/>
        </w:rPr>
        <w:t xml:space="preserve"> предмет </w:t>
      </w:r>
      <w:proofErr w:type="spellStart"/>
      <w:r w:rsidRPr="00A01A0A">
        <w:rPr>
          <w:rFonts w:ascii="Times New Roman" w:hAnsi="Times New Roman" w:cs="Times New Roman"/>
          <w:sz w:val="28"/>
          <w:szCs w:val="28"/>
          <w:lang w:val="uk-UA"/>
        </w:rPr>
        <w:t>нашoгo</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дoслідження</w:t>
      </w:r>
      <w:proofErr w:type="spellEnd"/>
      <w:r w:rsidRPr="00A01A0A">
        <w:rPr>
          <w:rFonts w:ascii="Times New Roman" w:hAnsi="Times New Roman" w:cs="Times New Roman"/>
          <w:sz w:val="28"/>
          <w:szCs w:val="28"/>
          <w:lang w:val="uk-UA"/>
        </w:rPr>
        <w:t xml:space="preserve">: </w:t>
      </w:r>
    </w:p>
    <w:p w14:paraId="2064B36D" w14:textId="77777777" w:rsidR="00732B53" w:rsidRPr="00A01A0A" w:rsidRDefault="00732B53">
      <w:pPr>
        <w:pStyle w:val="ListParagraph"/>
        <w:numPr>
          <w:ilvl w:val="0"/>
          <w:numId w:val="3"/>
        </w:numPr>
        <w:tabs>
          <w:tab w:val="left" w:pos="993"/>
        </w:tabs>
        <w:spacing w:after="0" w:line="360" w:lineRule="auto"/>
        <w:ind w:left="0" w:right="-1" w:firstLine="709"/>
        <w:jc w:val="both"/>
        <w:rPr>
          <w:rFonts w:ascii="Times New Roman" w:hAnsi="Times New Roman"/>
          <w:sz w:val="28"/>
          <w:szCs w:val="28"/>
          <w:lang w:val="uk-UA"/>
        </w:rPr>
      </w:pPr>
      <w:r w:rsidRPr="00A01A0A">
        <w:rPr>
          <w:rFonts w:ascii="Times New Roman" w:hAnsi="Times New Roman"/>
          <w:sz w:val="28"/>
          <w:szCs w:val="28"/>
          <w:lang w:val="uk-UA"/>
        </w:rPr>
        <w:t>методика Рене Жиля «Знайди і викресли» з метою перевірки рівня продуктивності і стійкості уваги дітей старшого дошкільного віку (Додаток А).</w:t>
      </w:r>
    </w:p>
    <w:p w14:paraId="52442BF2" w14:textId="77777777" w:rsidR="00732B53" w:rsidRPr="00A01A0A" w:rsidRDefault="00732B53">
      <w:pPr>
        <w:pStyle w:val="ListParagraph"/>
        <w:numPr>
          <w:ilvl w:val="0"/>
          <w:numId w:val="3"/>
        </w:numPr>
        <w:tabs>
          <w:tab w:val="left" w:pos="993"/>
        </w:tabs>
        <w:spacing w:after="0" w:line="360" w:lineRule="auto"/>
        <w:ind w:left="0" w:right="-1" w:firstLine="709"/>
        <w:jc w:val="both"/>
        <w:rPr>
          <w:rFonts w:ascii="Times New Roman" w:hAnsi="Times New Roman"/>
          <w:sz w:val="28"/>
          <w:szCs w:val="28"/>
          <w:lang w:val="uk-UA"/>
        </w:rPr>
      </w:pPr>
      <w:r w:rsidRPr="00A01A0A">
        <w:rPr>
          <w:rFonts w:ascii="Times New Roman" w:hAnsi="Times New Roman" w:cs="Times New Roman"/>
          <w:bCs/>
          <w:sz w:val="28"/>
          <w:szCs w:val="28"/>
          <w:lang w:val="uk-UA"/>
        </w:rPr>
        <w:t>метοдика «Переплетені лінії» для визначення концентрації і стійкості уваги дітей старшого дошкільного віку (Дοдатοк Б);</w:t>
      </w:r>
    </w:p>
    <w:p w14:paraId="1C56CA78" w14:textId="3DBAA0AF" w:rsidR="00732B53" w:rsidRPr="00A01A0A" w:rsidRDefault="00732B53">
      <w:pPr>
        <w:pStyle w:val="ListParagraph"/>
        <w:numPr>
          <w:ilvl w:val="0"/>
          <w:numId w:val="3"/>
        </w:numPr>
        <w:tabs>
          <w:tab w:val="left" w:pos="993"/>
        </w:tabs>
        <w:spacing w:after="0" w:line="360" w:lineRule="auto"/>
        <w:ind w:left="0" w:right="-1" w:firstLine="709"/>
        <w:jc w:val="both"/>
        <w:rPr>
          <w:rFonts w:ascii="Times New Roman" w:hAnsi="Times New Roman"/>
          <w:sz w:val="28"/>
          <w:szCs w:val="28"/>
          <w:lang w:val="uk-UA"/>
        </w:rPr>
      </w:pPr>
      <w:r w:rsidRPr="00A01A0A">
        <w:rPr>
          <w:rFonts w:ascii="Times New Roman" w:hAnsi="Times New Roman"/>
          <w:sz w:val="28"/>
          <w:szCs w:val="28"/>
          <w:lang w:val="uk-UA"/>
        </w:rPr>
        <w:t xml:space="preserve">методика «Запам’ятай і розтав крапки» для </w:t>
      </w:r>
      <w:proofErr w:type="spellStart"/>
      <w:r w:rsidRPr="00A01A0A">
        <w:rPr>
          <w:rFonts w:ascii="Times New Roman" w:hAnsi="Times New Roman" w:cs="Times New Roman"/>
          <w:sz w:val="28"/>
          <w:szCs w:val="28"/>
          <w:lang w:val="uk-UA"/>
        </w:rPr>
        <w:t>дοслідження</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οбсягу</w:t>
      </w:r>
      <w:proofErr w:type="spellEnd"/>
      <w:r w:rsidRPr="00A01A0A">
        <w:rPr>
          <w:rFonts w:ascii="Times New Roman" w:hAnsi="Times New Roman" w:cs="Times New Roman"/>
          <w:sz w:val="28"/>
          <w:szCs w:val="28"/>
          <w:lang w:val="uk-UA"/>
        </w:rPr>
        <w:t xml:space="preserve"> уваги </w:t>
      </w:r>
      <w:r w:rsidRPr="00A01A0A">
        <w:rPr>
          <w:rFonts w:ascii="Times New Roman" w:hAnsi="Times New Roman" w:cs="Times New Roman"/>
          <w:bCs/>
          <w:sz w:val="28"/>
          <w:szCs w:val="28"/>
          <w:lang w:val="uk-UA"/>
        </w:rPr>
        <w:t>дітей старшого дошкільного віку (Дοдатοк В).</w:t>
      </w:r>
    </w:p>
    <w:p w14:paraId="7A9A9831" w14:textId="17CD87D7" w:rsidR="00D34EFB" w:rsidRPr="00A01A0A" w:rsidRDefault="00D34EFB" w:rsidP="00D34EFB">
      <w:pPr>
        <w:tabs>
          <w:tab w:val="left" w:pos="993"/>
        </w:tabs>
        <w:spacing w:after="0" w:line="360" w:lineRule="auto"/>
        <w:ind w:right="-1" w:firstLine="709"/>
        <w:jc w:val="both"/>
        <w:rPr>
          <w:rFonts w:ascii="Times New Roman" w:hAnsi="Times New Roman" w:cs="Times New Roman"/>
          <w:bCs/>
          <w:sz w:val="28"/>
          <w:szCs w:val="28"/>
          <w:lang w:val="uk-UA"/>
        </w:rPr>
      </w:pPr>
      <w:r w:rsidRPr="00A01A0A">
        <w:rPr>
          <w:rFonts w:ascii="Times New Roman" w:hAnsi="Times New Roman" w:cs="Times New Roman"/>
          <w:bCs/>
          <w:sz w:val="28"/>
          <w:szCs w:val="28"/>
          <w:lang w:val="uk-UA"/>
        </w:rPr>
        <w:t xml:space="preserve">Методика Рене Жиля «Знайди і викресли» використовується для оцінки рівня продуктивності та стійкості уваги дітей старшого дошкільного віку. Вона полягає в тому, що дитині надається зображення, на якому розміщені різні предмети, серед яких необхідно знайти і закреслити певні об’єкти. Це завдання має бути виконане за обмежений час, що дозволяє дослідити не лише точність і швидкість роботи дитини, а й здатність підтримувати концентрацію протягом усього періоду виконання. Методика дозволяє визначити, наскільки швидко дитина може зосередитися на завданні, наскільки ефективно вона працює в умовах обмеженого часу, а також як довго здатна утримувати увагу на монотонній діяльності. </w:t>
      </w:r>
    </w:p>
    <w:p w14:paraId="4B550451" w14:textId="7F70CBBD" w:rsidR="00D34EFB" w:rsidRPr="00A01A0A" w:rsidRDefault="00464EFA" w:rsidP="00464EFA">
      <w:pPr>
        <w:tabs>
          <w:tab w:val="left" w:pos="993"/>
        </w:tabs>
        <w:spacing w:after="0" w:line="360" w:lineRule="auto"/>
        <w:ind w:right="-1" w:firstLine="709"/>
        <w:jc w:val="both"/>
        <w:rPr>
          <w:rFonts w:ascii="Times New Roman" w:hAnsi="Times New Roman"/>
          <w:color w:val="000000"/>
          <w:sz w:val="28"/>
          <w:szCs w:val="28"/>
          <w:lang w:val="uk-UA"/>
        </w:rPr>
      </w:pPr>
      <w:r w:rsidRPr="00A01A0A">
        <w:rPr>
          <w:rFonts w:ascii="Times New Roman" w:hAnsi="Times New Roman"/>
          <w:sz w:val="28"/>
          <w:szCs w:val="28"/>
          <w:lang w:val="uk-UA"/>
        </w:rPr>
        <w:t xml:space="preserve">Методика «Переплетені лінії» – </w:t>
      </w:r>
      <w:r w:rsidRPr="00A01A0A">
        <w:rPr>
          <w:rFonts w:ascii="Times New Roman" w:hAnsi="Times New Roman"/>
          <w:color w:val="000000"/>
          <w:sz w:val="28"/>
          <w:szCs w:val="28"/>
          <w:lang w:val="uk-UA"/>
        </w:rPr>
        <w:t xml:space="preserve">спрямована на оцінку концентрації і стійкості уваги. </w:t>
      </w:r>
      <w:r w:rsidR="00D34EFB" w:rsidRPr="00A01A0A">
        <w:rPr>
          <w:rFonts w:ascii="Times New Roman" w:hAnsi="Times New Roman"/>
          <w:color w:val="000000"/>
          <w:sz w:val="28"/>
          <w:szCs w:val="28"/>
          <w:lang w:val="uk-UA"/>
        </w:rPr>
        <w:t xml:space="preserve">Завдання полягає в тому, що дитина отримує картку із зображенням заплутаних ліній, які перетинаються та переплітаються між собою. Її мета – простежити лінії і правильно поєднати їх, не відволікаючись та не роблячи помилок. Це потребує не лише уважності, а й терпіння, адже лінії можуть мати складні переплетення, що підвищує рівень складності завдання. Методика дозволяє оцінити, чи може дитина послідовно і без поспіху працювати над завданням, наскільки легко вона відволікається на сторонні подразники, а також чи здатна витримувати виконання завдання протягом тривалого часу. </w:t>
      </w:r>
    </w:p>
    <w:p w14:paraId="10D433B4" w14:textId="11D56A87" w:rsidR="00D34EFB" w:rsidRPr="00A01A0A" w:rsidRDefault="00D34EFB" w:rsidP="00464EFA">
      <w:pPr>
        <w:tabs>
          <w:tab w:val="left" w:pos="993"/>
        </w:tabs>
        <w:spacing w:after="0" w:line="360" w:lineRule="auto"/>
        <w:ind w:right="-1" w:firstLine="709"/>
        <w:jc w:val="both"/>
        <w:rPr>
          <w:rFonts w:ascii="Times New Roman" w:hAnsi="Times New Roman"/>
          <w:color w:val="000000"/>
          <w:sz w:val="28"/>
          <w:szCs w:val="28"/>
          <w:lang w:val="uk-UA"/>
        </w:rPr>
      </w:pPr>
      <w:r w:rsidRPr="00A01A0A">
        <w:rPr>
          <w:rFonts w:ascii="Times New Roman" w:hAnsi="Times New Roman"/>
          <w:color w:val="000000"/>
          <w:sz w:val="28"/>
          <w:szCs w:val="28"/>
          <w:lang w:val="uk-UA"/>
        </w:rPr>
        <w:lastRenderedPageBreak/>
        <w:t xml:space="preserve">Методика «Запам’ятай і </w:t>
      </w:r>
      <w:r w:rsidR="00A01A0A">
        <w:rPr>
          <w:rFonts w:ascii="Times New Roman" w:hAnsi="Times New Roman"/>
          <w:color w:val="000000"/>
          <w:sz w:val="28"/>
          <w:szCs w:val="28"/>
          <w:lang w:val="uk-UA"/>
        </w:rPr>
        <w:t>постав</w:t>
      </w:r>
      <w:r w:rsidRPr="00A01A0A">
        <w:rPr>
          <w:rFonts w:ascii="Times New Roman" w:hAnsi="Times New Roman"/>
          <w:color w:val="000000"/>
          <w:sz w:val="28"/>
          <w:szCs w:val="28"/>
          <w:lang w:val="uk-UA"/>
        </w:rPr>
        <w:t xml:space="preserve"> крапки» використовується для оцінки обсягу уваги та її оперативної складової у дітей. Вона передбачає демонстрацію дитині карток, на яких розміщені різні групи крапок у випадковому порядку. Завдання полягає в тому, щоб дитина запам’ятала розташування крапок і потім відтворила їх на порожній картці. Цей тест дозволяє визначити, скільки елементів дитина може одночасно утримувати у своїй пам’яті та відтворювати без значних помилок. Крім того, методика допомагає оцінити точність зорової пам’яті, а також здатність до організації інформації та її подальшого відтворення.</w:t>
      </w:r>
    </w:p>
    <w:p w14:paraId="093ACDBC" w14:textId="3AF8028A" w:rsidR="0002011D" w:rsidRPr="00A01A0A" w:rsidRDefault="0002011D" w:rsidP="0002011D">
      <w:pPr>
        <w:tabs>
          <w:tab w:val="left" w:pos="993"/>
        </w:tabs>
        <w:spacing w:after="0" w:line="360" w:lineRule="auto"/>
        <w:ind w:right="-1" w:firstLine="709"/>
        <w:jc w:val="both"/>
        <w:rPr>
          <w:rFonts w:ascii="Times New Roman" w:hAnsi="Times New Roman"/>
          <w:color w:val="000000"/>
          <w:sz w:val="28"/>
          <w:szCs w:val="28"/>
          <w:lang w:val="uk-UA"/>
        </w:rPr>
      </w:pPr>
      <w:r w:rsidRPr="00A01A0A">
        <w:rPr>
          <w:rFonts w:ascii="Times New Roman" w:hAnsi="Times New Roman"/>
          <w:color w:val="000000"/>
          <w:sz w:val="28"/>
          <w:szCs w:val="28"/>
          <w:lang w:val="uk-UA"/>
        </w:rPr>
        <w:t>Беззапере</w:t>
      </w:r>
      <w:r w:rsidR="00BC10AC" w:rsidRPr="00A01A0A">
        <w:rPr>
          <w:rFonts w:ascii="Times New Roman" w:hAnsi="Times New Roman"/>
          <w:color w:val="000000"/>
          <w:sz w:val="28"/>
          <w:szCs w:val="28"/>
          <w:lang w:val="uk-UA"/>
        </w:rPr>
        <w:t>ч</w:t>
      </w:r>
      <w:r w:rsidRPr="00A01A0A">
        <w:rPr>
          <w:rFonts w:ascii="Times New Roman" w:hAnsi="Times New Roman"/>
          <w:color w:val="000000"/>
          <w:sz w:val="28"/>
          <w:szCs w:val="28"/>
          <w:lang w:val="uk-UA"/>
        </w:rPr>
        <w:t xml:space="preserve">но, кожна з використаних методик відіграла важливу роль у вивченні розвитку уваги у дітей старшого дошкільного віку. Застосування методик («Знайди і викресли», «Переплетені лінії», «Запам’ятай і розтав крапки») дозволило всебічно оцінити різні аспекти уваги дітей старшого дошкільного віку, включаючи її продуктивність, стійкість, концентрацію та обсяг. </w:t>
      </w:r>
    </w:p>
    <w:p w14:paraId="27BDDD4A" w14:textId="77777777" w:rsidR="0002011D" w:rsidRPr="00A01A0A" w:rsidRDefault="0002011D" w:rsidP="0002011D">
      <w:pPr>
        <w:tabs>
          <w:tab w:val="left" w:pos="993"/>
        </w:tabs>
        <w:spacing w:after="0" w:line="360" w:lineRule="auto"/>
        <w:ind w:right="-1" w:firstLine="709"/>
        <w:jc w:val="both"/>
        <w:rPr>
          <w:rFonts w:ascii="Times New Roman" w:hAnsi="Times New Roman"/>
          <w:color w:val="000000"/>
          <w:sz w:val="28"/>
          <w:szCs w:val="28"/>
          <w:lang w:val="uk-UA"/>
        </w:rPr>
      </w:pPr>
    </w:p>
    <w:p w14:paraId="42D105C1" w14:textId="7ED20C03" w:rsidR="00302CEA" w:rsidRPr="00A01A0A" w:rsidRDefault="00302CEA" w:rsidP="00302CEA">
      <w:pPr>
        <w:spacing w:after="0" w:line="360" w:lineRule="auto"/>
        <w:ind w:firstLine="709"/>
        <w:jc w:val="both"/>
        <w:rPr>
          <w:rFonts w:ascii="Times New Roman" w:hAnsi="Times New Roman" w:cs="Times New Roman"/>
          <w:b/>
          <w:bCs/>
          <w:sz w:val="28"/>
          <w:szCs w:val="28"/>
          <w:lang w:val="uk-UA"/>
        </w:rPr>
      </w:pPr>
      <w:r w:rsidRPr="00A01A0A">
        <w:rPr>
          <w:rFonts w:ascii="Times New Roman" w:hAnsi="Times New Roman" w:cs="Times New Roman"/>
          <w:b/>
          <w:bCs/>
          <w:sz w:val="28"/>
          <w:szCs w:val="28"/>
          <w:lang w:val="uk-UA"/>
        </w:rPr>
        <w:t>2.2 Аналіз та інтерпретація результатів емпіричного дослідження розвитку уваги дітей старшого дошкільного віку</w:t>
      </w:r>
    </w:p>
    <w:p w14:paraId="7614072C" w14:textId="77777777" w:rsidR="00411C88" w:rsidRPr="00A01A0A" w:rsidRDefault="00411C88" w:rsidP="00302CEA">
      <w:pPr>
        <w:spacing w:after="0" w:line="360" w:lineRule="auto"/>
        <w:ind w:firstLine="709"/>
        <w:jc w:val="both"/>
        <w:rPr>
          <w:rFonts w:ascii="Times New Roman" w:hAnsi="Times New Roman" w:cs="Times New Roman"/>
          <w:b/>
          <w:bCs/>
          <w:color w:val="FF0000"/>
          <w:sz w:val="28"/>
          <w:szCs w:val="28"/>
          <w:lang w:val="uk-UA"/>
        </w:rPr>
      </w:pPr>
    </w:p>
    <w:p w14:paraId="6F55FDB5" w14:textId="7E577A55" w:rsidR="0056687B" w:rsidRPr="00A01A0A" w:rsidRDefault="0056687B" w:rsidP="0056687B">
      <w:pPr>
        <w:spacing w:after="0" w:line="360" w:lineRule="auto"/>
        <w:ind w:firstLine="709"/>
        <w:jc w:val="both"/>
        <w:rPr>
          <w:rFonts w:ascii="Times New Roman" w:hAnsi="Times New Roman" w:cs="Times New Roman"/>
          <w:sz w:val="28"/>
          <w:szCs w:val="28"/>
          <w:lang w:val="uk-UA"/>
        </w:rPr>
      </w:pPr>
      <w:bookmarkStart w:id="7" w:name="_Hlk196731585"/>
      <w:r w:rsidRPr="00A01A0A">
        <w:rPr>
          <w:rFonts w:ascii="Times New Roman" w:hAnsi="Times New Roman" w:cs="Times New Roman"/>
          <w:sz w:val="28"/>
          <w:szCs w:val="28"/>
          <w:lang w:val="uk-UA"/>
        </w:rPr>
        <w:t xml:space="preserve">Розвиток уваги у дітей старшого дошкільного віку є важливим аспектом їхньої когнітивної діяльності, увага впливає на здатність дітей до засвоєння нової інформації, організації власної діяльності та підтримання концентрації протягом тривалого часу. Враховуючи значущість цього процесу, постає необхідність інтерпретації </w:t>
      </w:r>
      <w:r w:rsidR="00A01A0A">
        <w:rPr>
          <w:rFonts w:ascii="Times New Roman" w:hAnsi="Times New Roman" w:cs="Times New Roman"/>
          <w:sz w:val="28"/>
          <w:szCs w:val="28"/>
          <w:lang w:val="uk-UA"/>
        </w:rPr>
        <w:t>е</w:t>
      </w:r>
      <w:r w:rsidRPr="00A01A0A">
        <w:rPr>
          <w:rFonts w:ascii="Times New Roman" w:hAnsi="Times New Roman" w:cs="Times New Roman"/>
          <w:sz w:val="28"/>
          <w:szCs w:val="28"/>
          <w:lang w:val="uk-UA"/>
        </w:rPr>
        <w:t>мпіричного дослідження, яке дозволить виявити особливості розвитку уваги в цьому віковому періоді.</w:t>
      </w:r>
    </w:p>
    <w:p w14:paraId="7A3CA1B1" w14:textId="5A5E50FE" w:rsidR="00302CEA" w:rsidRPr="00A01A0A" w:rsidRDefault="00411C88" w:rsidP="00411C88">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Аналіз та інтерпретація результатів емпіричного дослідження розвитку уваги дітей старшого дошкільного віку відбувалося на основі таких методик:</w:t>
      </w:r>
    </w:p>
    <w:p w14:paraId="026DE45B" w14:textId="4DA35831" w:rsidR="00411C88" w:rsidRPr="00A01A0A" w:rsidRDefault="00411C88">
      <w:pPr>
        <w:pStyle w:val="ListParagraph"/>
        <w:numPr>
          <w:ilvl w:val="0"/>
          <w:numId w:val="4"/>
        </w:numPr>
        <w:tabs>
          <w:tab w:val="left" w:pos="993"/>
        </w:tabs>
        <w:spacing w:after="0" w:line="360" w:lineRule="auto"/>
        <w:ind w:left="0" w:right="-1" w:firstLine="709"/>
        <w:jc w:val="both"/>
        <w:rPr>
          <w:rFonts w:ascii="Times New Roman" w:hAnsi="Times New Roman"/>
          <w:sz w:val="28"/>
          <w:szCs w:val="28"/>
          <w:lang w:val="uk-UA"/>
        </w:rPr>
      </w:pPr>
      <w:r w:rsidRPr="00A01A0A">
        <w:rPr>
          <w:rFonts w:ascii="Times New Roman" w:hAnsi="Times New Roman"/>
          <w:sz w:val="28"/>
          <w:szCs w:val="28"/>
          <w:lang w:val="uk-UA"/>
        </w:rPr>
        <w:t>методика Рене Жиля «Знайди і викресли» з метою перевірки рівня продуктивності і стійкості уваги дітей старшого дошкільного віку (Додаток А).</w:t>
      </w:r>
    </w:p>
    <w:p w14:paraId="4CDE27FC" w14:textId="77777777" w:rsidR="00411C88" w:rsidRPr="00A01A0A" w:rsidRDefault="00411C88">
      <w:pPr>
        <w:pStyle w:val="ListParagraph"/>
        <w:numPr>
          <w:ilvl w:val="0"/>
          <w:numId w:val="4"/>
        </w:numPr>
        <w:tabs>
          <w:tab w:val="left" w:pos="993"/>
        </w:tabs>
        <w:spacing w:after="0" w:line="360" w:lineRule="auto"/>
        <w:ind w:left="0" w:right="-1" w:firstLine="709"/>
        <w:jc w:val="both"/>
        <w:rPr>
          <w:rFonts w:ascii="Times New Roman" w:hAnsi="Times New Roman"/>
          <w:sz w:val="28"/>
          <w:szCs w:val="28"/>
          <w:lang w:val="uk-UA"/>
        </w:rPr>
      </w:pPr>
      <w:r w:rsidRPr="00A01A0A">
        <w:rPr>
          <w:rFonts w:ascii="Times New Roman" w:hAnsi="Times New Roman" w:cs="Times New Roman"/>
          <w:sz w:val="28"/>
          <w:szCs w:val="28"/>
          <w:lang w:val="uk-UA"/>
        </w:rPr>
        <w:lastRenderedPageBreak/>
        <w:t>метοдика «Переплетені лінії» для визначення концентрації і стійкості уваги дітей старшого дошкільного віку (Дοдатοк Б);</w:t>
      </w:r>
    </w:p>
    <w:p w14:paraId="01B0DFD8" w14:textId="10D1460E" w:rsidR="00411C88" w:rsidRPr="00A01A0A" w:rsidRDefault="00411C88">
      <w:pPr>
        <w:pStyle w:val="ListParagraph"/>
        <w:numPr>
          <w:ilvl w:val="0"/>
          <w:numId w:val="4"/>
        </w:numPr>
        <w:tabs>
          <w:tab w:val="left" w:pos="993"/>
        </w:tabs>
        <w:spacing w:after="0" w:line="360" w:lineRule="auto"/>
        <w:ind w:left="0" w:right="-1" w:firstLine="709"/>
        <w:jc w:val="both"/>
        <w:rPr>
          <w:rFonts w:ascii="Times New Roman" w:hAnsi="Times New Roman"/>
          <w:sz w:val="28"/>
          <w:szCs w:val="28"/>
          <w:lang w:val="uk-UA"/>
        </w:rPr>
      </w:pPr>
      <w:r w:rsidRPr="00A01A0A">
        <w:rPr>
          <w:rFonts w:ascii="Times New Roman" w:hAnsi="Times New Roman"/>
          <w:sz w:val="28"/>
          <w:szCs w:val="28"/>
          <w:lang w:val="uk-UA"/>
        </w:rPr>
        <w:t xml:space="preserve">методика «Запам’ятай і розтав крапки» для </w:t>
      </w:r>
      <w:r w:rsidRPr="00A01A0A">
        <w:rPr>
          <w:rFonts w:ascii="Times New Roman" w:hAnsi="Times New Roman" w:cs="Times New Roman"/>
          <w:sz w:val="28"/>
          <w:szCs w:val="28"/>
          <w:lang w:val="uk-UA"/>
        </w:rPr>
        <w:t xml:space="preserve">дοслідження </w:t>
      </w:r>
      <w:r w:rsidR="00A01A0A" w:rsidRPr="00A01A0A">
        <w:rPr>
          <w:rFonts w:ascii="Times New Roman" w:hAnsi="Times New Roman" w:cs="Times New Roman"/>
          <w:sz w:val="28"/>
          <w:szCs w:val="28"/>
          <w:lang w:val="uk-UA"/>
        </w:rPr>
        <w:t>обсягу</w:t>
      </w:r>
      <w:r w:rsidRPr="00A01A0A">
        <w:rPr>
          <w:rFonts w:ascii="Times New Roman" w:hAnsi="Times New Roman" w:cs="Times New Roman"/>
          <w:sz w:val="28"/>
          <w:szCs w:val="28"/>
          <w:lang w:val="uk-UA"/>
        </w:rPr>
        <w:t xml:space="preserve"> уваги дітей старшого дошкільного віку (Дοдатοк В).</w:t>
      </w:r>
    </w:p>
    <w:p w14:paraId="747460DA" w14:textId="77777777" w:rsidR="00411C88" w:rsidRPr="00A01A0A" w:rsidRDefault="00411C88" w:rsidP="00411C88">
      <w:pPr>
        <w:tabs>
          <w:tab w:val="left" w:pos="993"/>
        </w:tabs>
        <w:autoSpaceDE w:val="0"/>
        <w:autoSpaceDN w:val="0"/>
        <w:adjustRightInd w:val="0"/>
        <w:spacing w:after="0" w:line="360" w:lineRule="auto"/>
        <w:ind w:firstLine="709"/>
        <w:jc w:val="both"/>
        <w:rPr>
          <w:rFonts w:ascii="Times New Roman" w:hAnsi="Times New Roman"/>
          <w:color w:val="000000"/>
          <w:sz w:val="28"/>
          <w:szCs w:val="28"/>
          <w:lang w:val="uk-UA"/>
        </w:rPr>
      </w:pPr>
      <w:r w:rsidRPr="00A01A0A">
        <w:rPr>
          <w:rFonts w:ascii="Times New Roman" w:hAnsi="Times New Roman"/>
          <w:color w:val="000000"/>
          <w:sz w:val="28"/>
          <w:szCs w:val="28"/>
          <w:lang w:val="uk-UA"/>
        </w:rPr>
        <w:t>Для перевірки рівня продуктивності та стійкості уваги дітей старшого дошкільного віку була використана методика Рене Жиля «Знайди і викресли». Дитині показується малюнок, на якому у випадковому порядку розміщені зображення простих фігур: грибок, будиночок, відерце, м'яч, квітка, прапорець, зірочка (Додаток А).</w:t>
      </w:r>
    </w:p>
    <w:p w14:paraId="2FB485C8" w14:textId="77777777" w:rsidR="00411C88" w:rsidRPr="00A01A0A" w:rsidRDefault="00411C88" w:rsidP="00411C88">
      <w:pPr>
        <w:tabs>
          <w:tab w:val="left" w:pos="993"/>
        </w:tabs>
        <w:autoSpaceDE w:val="0"/>
        <w:autoSpaceDN w:val="0"/>
        <w:adjustRightInd w:val="0"/>
        <w:spacing w:after="0" w:line="360" w:lineRule="auto"/>
        <w:ind w:firstLine="709"/>
        <w:jc w:val="both"/>
        <w:rPr>
          <w:rFonts w:ascii="Times New Roman" w:hAnsi="Times New Roman"/>
          <w:color w:val="000000"/>
          <w:sz w:val="28"/>
          <w:szCs w:val="28"/>
          <w:lang w:val="uk-UA"/>
        </w:rPr>
      </w:pPr>
      <w:r w:rsidRPr="00A01A0A">
        <w:rPr>
          <w:rFonts w:ascii="Times New Roman" w:hAnsi="Times New Roman"/>
          <w:color w:val="000000"/>
          <w:sz w:val="28"/>
          <w:szCs w:val="28"/>
          <w:lang w:val="uk-UA"/>
        </w:rPr>
        <w:t>Дитина отримує картинку з знайомими предметами. Коли почує команду «починай», вона повинна шукати і закреслювати предмети, які будуть названі. Після команди «стоп» дитина зупиняється і показує останній знайдений предмет. Після цього місце зупинки позначається, і гра продовжується, поки не буде сказано «кінець».</w:t>
      </w:r>
    </w:p>
    <w:p w14:paraId="3A3E59CB" w14:textId="77777777" w:rsidR="009B4C1A" w:rsidRDefault="0056687B" w:rsidP="00411C88">
      <w:pPr>
        <w:tabs>
          <w:tab w:val="left" w:pos="993"/>
        </w:tabs>
        <w:autoSpaceDE w:val="0"/>
        <w:autoSpaceDN w:val="0"/>
        <w:adjustRightInd w:val="0"/>
        <w:spacing w:after="0" w:line="360" w:lineRule="auto"/>
        <w:ind w:firstLine="709"/>
        <w:jc w:val="both"/>
        <w:rPr>
          <w:rFonts w:ascii="Times New Roman" w:hAnsi="Times New Roman"/>
          <w:sz w:val="28"/>
          <w:szCs w:val="28"/>
          <w:lang w:val="uk-UA"/>
        </w:rPr>
      </w:pPr>
      <w:r w:rsidRPr="00A01A0A">
        <w:rPr>
          <w:rFonts w:ascii="Times New Roman" w:hAnsi="Times New Roman"/>
          <w:sz w:val="28"/>
          <w:szCs w:val="28"/>
          <w:lang w:val="uk-UA"/>
        </w:rPr>
        <w:t xml:space="preserve">Після проведення тесту всі результати були проаналізовані та систематизовані у вигляді кількісних показників, що дозволило оцінити рівень продуктивності та стійкості уваги у дітей старшого дошкільного віку. </w:t>
      </w:r>
    </w:p>
    <w:p w14:paraId="039B0203" w14:textId="4914749C" w:rsidR="009B4C1A" w:rsidRDefault="009B4C1A" w:rsidP="009B4C1A">
      <w:pPr>
        <w:tabs>
          <w:tab w:val="left" w:pos="993"/>
        </w:tabs>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Результати представлено на рис. 2.1:</w:t>
      </w:r>
    </w:p>
    <w:p w14:paraId="24743B18" w14:textId="1A0BC430" w:rsidR="009B4C1A" w:rsidRPr="00A01A0A" w:rsidRDefault="009B4C1A" w:rsidP="00411C88">
      <w:pPr>
        <w:tabs>
          <w:tab w:val="left" w:pos="993"/>
        </w:tabs>
        <w:autoSpaceDE w:val="0"/>
        <w:autoSpaceDN w:val="0"/>
        <w:adjustRightInd w:val="0"/>
        <w:spacing w:after="0" w:line="360" w:lineRule="auto"/>
        <w:ind w:firstLine="709"/>
        <w:jc w:val="both"/>
        <w:rPr>
          <w:rFonts w:ascii="Times New Roman" w:hAnsi="Times New Roman"/>
          <w:sz w:val="28"/>
          <w:szCs w:val="28"/>
          <w:lang w:val="uk-UA"/>
        </w:rPr>
      </w:pPr>
      <w:r w:rsidRPr="00C7122D">
        <w:rPr>
          <w:rFonts w:ascii="Times New Roman" w:hAnsi="Times New Roman" w:cs="Times New Roman"/>
          <w:noProof/>
          <w:sz w:val="28"/>
          <w:szCs w:val="28"/>
          <w:lang w:eastAsia="ru-RU"/>
        </w:rPr>
        <w:drawing>
          <wp:inline distT="0" distB="0" distL="0" distR="0" wp14:anchorId="50722F51" wp14:editId="7037622F">
            <wp:extent cx="5038725" cy="2390775"/>
            <wp:effectExtent l="0" t="0" r="9525" b="9525"/>
            <wp:docPr id="142315499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9682344" w14:textId="20809C1F" w:rsidR="00411C88" w:rsidRDefault="009B4C1A" w:rsidP="009B4C1A">
      <w:pPr>
        <w:tabs>
          <w:tab w:val="left" w:pos="284"/>
          <w:tab w:val="left" w:pos="426"/>
        </w:tabs>
        <w:spacing w:after="0" w:line="360" w:lineRule="auto"/>
        <w:ind w:right="-1" w:firstLine="709"/>
        <w:jc w:val="center"/>
        <w:rPr>
          <w:rFonts w:ascii="Times New Roman" w:hAnsi="Times New Roman"/>
          <w:i/>
          <w:sz w:val="28"/>
          <w:szCs w:val="28"/>
          <w:lang w:val="uk-UA"/>
        </w:rPr>
      </w:pPr>
      <w:r>
        <w:rPr>
          <w:rFonts w:ascii="Times New Roman" w:hAnsi="Times New Roman"/>
          <w:i/>
          <w:sz w:val="28"/>
          <w:szCs w:val="28"/>
          <w:lang w:val="uk-UA"/>
        </w:rPr>
        <w:t>Рис. 2.1 Рівні</w:t>
      </w:r>
      <w:r w:rsidR="00411C88" w:rsidRPr="00A01A0A">
        <w:rPr>
          <w:rFonts w:ascii="Times New Roman" w:hAnsi="Times New Roman"/>
          <w:i/>
          <w:sz w:val="28"/>
          <w:szCs w:val="28"/>
          <w:lang w:val="uk-UA"/>
        </w:rPr>
        <w:t xml:space="preserve"> сформованості продуктивності і стійкості уваги дітей старшого дошкільного віку</w:t>
      </w:r>
    </w:p>
    <w:p w14:paraId="5FD4D685" w14:textId="77777777" w:rsidR="009B4C1A" w:rsidRPr="009B4C1A" w:rsidRDefault="009B4C1A" w:rsidP="009B4C1A">
      <w:pPr>
        <w:tabs>
          <w:tab w:val="left" w:pos="284"/>
          <w:tab w:val="left" w:pos="426"/>
        </w:tabs>
        <w:spacing w:after="0" w:line="360" w:lineRule="auto"/>
        <w:ind w:right="-1" w:firstLine="709"/>
        <w:jc w:val="center"/>
        <w:rPr>
          <w:rFonts w:ascii="Times New Roman" w:hAnsi="Times New Roman"/>
          <w:i/>
          <w:sz w:val="28"/>
          <w:szCs w:val="28"/>
          <w:lang w:val="uk-UA"/>
        </w:rPr>
      </w:pPr>
    </w:p>
    <w:p w14:paraId="45D5D21D" w14:textId="0B686D55" w:rsidR="0056687B" w:rsidRPr="00A01A0A" w:rsidRDefault="0056687B" w:rsidP="00411C88">
      <w:pPr>
        <w:autoSpaceDE w:val="0"/>
        <w:autoSpaceDN w:val="0"/>
        <w:adjustRightInd w:val="0"/>
        <w:spacing w:after="0" w:line="360" w:lineRule="auto"/>
        <w:ind w:right="-1" w:firstLine="709"/>
        <w:jc w:val="both"/>
        <w:rPr>
          <w:rFonts w:ascii="Times New Roman" w:hAnsi="Times New Roman"/>
          <w:sz w:val="28"/>
          <w:szCs w:val="28"/>
          <w:lang w:val="uk-UA"/>
        </w:rPr>
      </w:pPr>
      <w:r w:rsidRPr="00A01A0A">
        <w:rPr>
          <w:rFonts w:ascii="Times New Roman" w:hAnsi="Times New Roman"/>
          <w:sz w:val="28"/>
          <w:szCs w:val="28"/>
          <w:lang w:val="uk-UA"/>
        </w:rPr>
        <w:lastRenderedPageBreak/>
        <w:t>Як видно з таблиці, більшість дітей старшого дошкільного віку (14, 47%) продемонстрували середній рівень продуктивності та стійкості уваги, що свідчить про їхню здатність до концентрації, хоча в окремих випадках вони потребували додаткової мотивації та нагадувань від дорослих. 30% дітей (9) мали низький рівень уваги, що проявлялося у швидкій втомлюваності, частому відволіканні та труднощах із виконанням завдання. Лише 23% дітей (7) змогли продемонструвати високий рівень уваги, залишаючись зосередженими протягом усього тесту.</w:t>
      </w:r>
    </w:p>
    <w:p w14:paraId="5E13D0A3" w14:textId="4483B469" w:rsidR="0056687B" w:rsidRPr="00A01A0A" w:rsidRDefault="0056687B" w:rsidP="00411C88">
      <w:pPr>
        <w:autoSpaceDE w:val="0"/>
        <w:autoSpaceDN w:val="0"/>
        <w:adjustRightInd w:val="0"/>
        <w:spacing w:after="0" w:line="360" w:lineRule="auto"/>
        <w:ind w:right="-1" w:firstLine="709"/>
        <w:jc w:val="both"/>
        <w:rPr>
          <w:rFonts w:ascii="Times New Roman" w:hAnsi="Times New Roman"/>
          <w:sz w:val="28"/>
          <w:szCs w:val="28"/>
          <w:lang w:val="uk-UA"/>
        </w:rPr>
      </w:pPr>
      <w:r w:rsidRPr="00A01A0A">
        <w:rPr>
          <w:rFonts w:ascii="Times New Roman" w:hAnsi="Times New Roman"/>
          <w:sz w:val="28"/>
          <w:szCs w:val="28"/>
          <w:lang w:val="uk-UA"/>
        </w:rPr>
        <w:t xml:space="preserve">Діти старшого дошкільного віку, які проявили високий рівень уваги (7 осіб, 23%), відзначалися здатністю довго зберігати концентрацію, не відволікатися на сторонні подразники та швидко знаходити необхідні об’єкти на зображенні. Вони демонстрували впевненість у виконанні завдання, діяли </w:t>
      </w:r>
      <w:r w:rsidR="00A01A0A">
        <w:rPr>
          <w:rFonts w:ascii="Times New Roman" w:hAnsi="Times New Roman"/>
          <w:sz w:val="28"/>
          <w:szCs w:val="28"/>
          <w:lang w:val="uk-UA"/>
        </w:rPr>
        <w:t>впевнено</w:t>
      </w:r>
      <w:r w:rsidRPr="00A01A0A">
        <w:rPr>
          <w:rFonts w:ascii="Times New Roman" w:hAnsi="Times New Roman"/>
          <w:sz w:val="28"/>
          <w:szCs w:val="28"/>
          <w:lang w:val="uk-UA"/>
        </w:rPr>
        <w:t xml:space="preserve"> та злагоджено, не потребували додаткової допомоги з боку вихователя.</w:t>
      </w:r>
    </w:p>
    <w:p w14:paraId="7C551176" w14:textId="6495143E" w:rsidR="0056687B" w:rsidRPr="00A01A0A" w:rsidRDefault="0056687B" w:rsidP="00411C88">
      <w:pPr>
        <w:autoSpaceDE w:val="0"/>
        <w:autoSpaceDN w:val="0"/>
        <w:adjustRightInd w:val="0"/>
        <w:spacing w:after="0" w:line="360" w:lineRule="auto"/>
        <w:ind w:right="-1" w:firstLine="709"/>
        <w:jc w:val="both"/>
        <w:rPr>
          <w:rFonts w:ascii="Times New Roman" w:hAnsi="Times New Roman"/>
          <w:sz w:val="28"/>
          <w:szCs w:val="28"/>
          <w:lang w:val="uk-UA"/>
        </w:rPr>
      </w:pPr>
      <w:r w:rsidRPr="00A01A0A">
        <w:rPr>
          <w:rFonts w:ascii="Times New Roman" w:hAnsi="Times New Roman"/>
          <w:sz w:val="28"/>
          <w:szCs w:val="28"/>
          <w:lang w:val="uk-UA"/>
        </w:rPr>
        <w:t>Діти із середнім рівнем уваги (14 осіб, 47%) здебільшого намагалися уважно слухати інструкції та виконувати завдання, проте у них періодично виникали труднощі. Деякі діти час від часу відволікалися на сторонні подразники або потребували додаткового стимулювання та нагадувань. В окремих випадках було зафіксовано зниження темпу виконання тесту, що може свідчити про втомлюваність та нестачу навичок саморегуляції уваги.</w:t>
      </w:r>
    </w:p>
    <w:p w14:paraId="16B7327F" w14:textId="0D18EDB5" w:rsidR="0056687B" w:rsidRPr="00A01A0A" w:rsidRDefault="0056687B" w:rsidP="0056687B">
      <w:pPr>
        <w:autoSpaceDE w:val="0"/>
        <w:autoSpaceDN w:val="0"/>
        <w:adjustRightInd w:val="0"/>
        <w:spacing w:after="0" w:line="360" w:lineRule="auto"/>
        <w:ind w:right="-1" w:firstLine="709"/>
        <w:jc w:val="both"/>
        <w:rPr>
          <w:rFonts w:ascii="Times New Roman" w:hAnsi="Times New Roman"/>
          <w:sz w:val="28"/>
          <w:szCs w:val="28"/>
          <w:lang w:val="uk-UA"/>
        </w:rPr>
      </w:pPr>
      <w:r w:rsidRPr="00A01A0A">
        <w:rPr>
          <w:rFonts w:ascii="Times New Roman" w:hAnsi="Times New Roman"/>
          <w:sz w:val="28"/>
          <w:szCs w:val="28"/>
          <w:lang w:val="uk-UA"/>
        </w:rPr>
        <w:t>Діти, які виявили низький рівень уваги (9 осіб, 30%), мали суттєві труднощі із зосередженням. Вони швидко втрачали інтерес до завдання, демонстрували непосидючість та могли відволікатися навіть на мінімальні зовнішні подразники. В окремих випадках вони не могли виконати завдання до кінця без додаткової підтримки та нагадувань. Це свідчить про недостатній розвиток механізмів регуляції уваги та потребу в подальшій роботі з формування навичок концентрації.</w:t>
      </w:r>
    </w:p>
    <w:p w14:paraId="71228E22" w14:textId="46E33D65" w:rsidR="00411C88" w:rsidRPr="00A01A0A" w:rsidRDefault="00411C88" w:rsidP="00411C88">
      <w:pPr>
        <w:autoSpaceDE w:val="0"/>
        <w:autoSpaceDN w:val="0"/>
        <w:adjustRightInd w:val="0"/>
        <w:spacing w:after="0" w:line="360" w:lineRule="auto"/>
        <w:ind w:right="-1" w:firstLine="709"/>
        <w:jc w:val="both"/>
        <w:rPr>
          <w:rFonts w:ascii="Times New Roman" w:hAnsi="Times New Roman"/>
          <w:color w:val="000000"/>
          <w:sz w:val="28"/>
          <w:szCs w:val="28"/>
          <w:lang w:val="uk-UA"/>
        </w:rPr>
      </w:pPr>
      <w:r w:rsidRPr="00A01A0A">
        <w:rPr>
          <w:rFonts w:ascii="Times New Roman" w:hAnsi="Times New Roman"/>
          <w:color w:val="000000"/>
          <w:sz w:val="28"/>
          <w:szCs w:val="28"/>
          <w:lang w:val="uk-UA"/>
        </w:rPr>
        <w:t xml:space="preserve">Наступною в нашому дослідженні була методика «Переплетені лінії» для визначення концентрації та стійкості уваги дітей старшого дошкільного віку (Додаток Б). Методика передбачала роботу дітей з бланком зображень </w:t>
      </w:r>
      <w:r w:rsidRPr="00A01A0A">
        <w:rPr>
          <w:rFonts w:ascii="Times New Roman" w:hAnsi="Times New Roman"/>
          <w:color w:val="000000"/>
          <w:sz w:val="28"/>
          <w:szCs w:val="28"/>
          <w:lang w:val="uk-UA"/>
        </w:rPr>
        <w:lastRenderedPageBreak/>
        <w:t>переплетених ліній. Початок кожної лінії мав свій номер зліва, а кінці ліній були пронумеровані справа. Номери початку та кінця однієї лінії не співпадали. Дитині необхідно було прослідкувати за порядком ходу кожної лінії зоровим контролем, без допомоги рук, і знайти кінець кожної лінії, називаючи номери початку та кінця лінії. На виконання завдання відводилося 4 хвилини.</w:t>
      </w:r>
    </w:p>
    <w:p w14:paraId="05C08771" w14:textId="77C6E710" w:rsidR="00FB27A7" w:rsidRPr="00A01A0A" w:rsidRDefault="00FB27A7" w:rsidP="00FB27A7">
      <w:pPr>
        <w:spacing w:after="0" w:line="360" w:lineRule="auto"/>
        <w:ind w:firstLine="709"/>
        <w:jc w:val="both"/>
        <w:rPr>
          <w:rFonts w:ascii="Times New Roman" w:hAnsi="Times New Roman" w:cs="Times New Roman"/>
          <w:sz w:val="28"/>
          <w:szCs w:val="28"/>
          <w:lang w:val="uk-UA"/>
        </w:rPr>
      </w:pPr>
      <w:proofErr w:type="spellStart"/>
      <w:r w:rsidRPr="00A01A0A">
        <w:rPr>
          <w:rFonts w:ascii="Times New Roman" w:hAnsi="Times New Roman" w:cs="Times New Roman"/>
          <w:color w:val="000000"/>
          <w:sz w:val="28"/>
          <w:szCs w:val="28"/>
          <w:lang w:val="uk-UA"/>
        </w:rPr>
        <w:t>Οбрοбка</w:t>
      </w:r>
      <w:proofErr w:type="spellEnd"/>
      <w:r w:rsidRPr="00A01A0A">
        <w:rPr>
          <w:rFonts w:ascii="Times New Roman" w:hAnsi="Times New Roman" w:cs="Times New Roman"/>
          <w:color w:val="000000"/>
          <w:sz w:val="28"/>
          <w:szCs w:val="28"/>
          <w:lang w:val="uk-UA"/>
        </w:rPr>
        <w:t xml:space="preserve"> та аналіз результатів</w:t>
      </w:r>
      <w:r w:rsidRPr="00A01A0A">
        <w:rPr>
          <w:rFonts w:ascii="Times New Roman" w:hAnsi="Times New Roman" w:cs="Times New Roman"/>
          <w:i/>
          <w:iCs/>
          <w:color w:val="000000"/>
          <w:sz w:val="28"/>
          <w:szCs w:val="28"/>
          <w:lang w:val="uk-UA"/>
        </w:rPr>
        <w:t>.</w:t>
      </w:r>
      <w:r w:rsidRPr="00A01A0A">
        <w:rPr>
          <w:rFonts w:ascii="Times New Roman" w:hAnsi="Times New Roman" w:cs="Times New Roman"/>
          <w:b/>
          <w:bCs/>
          <w:i/>
          <w:iCs/>
          <w:color w:val="000000"/>
          <w:sz w:val="28"/>
          <w:szCs w:val="28"/>
          <w:lang w:val="uk-UA"/>
        </w:rPr>
        <w:t xml:space="preserve"> </w:t>
      </w:r>
      <w:proofErr w:type="spellStart"/>
      <w:r w:rsidRPr="00A01A0A">
        <w:rPr>
          <w:rFonts w:ascii="Times New Roman" w:hAnsi="Times New Roman" w:cs="Times New Roman"/>
          <w:color w:val="000000"/>
          <w:sz w:val="28"/>
          <w:szCs w:val="28"/>
          <w:lang w:val="uk-UA"/>
        </w:rPr>
        <w:t>Мοжна</w:t>
      </w:r>
      <w:proofErr w:type="spellEnd"/>
      <w:r w:rsidRPr="00A01A0A">
        <w:rPr>
          <w:rFonts w:ascii="Times New Roman" w:hAnsi="Times New Roman" w:cs="Times New Roman"/>
          <w:color w:val="000000"/>
          <w:sz w:val="28"/>
          <w:szCs w:val="28"/>
          <w:lang w:val="uk-UA"/>
        </w:rPr>
        <w:t xml:space="preserve"> фіксувати затрати часу на </w:t>
      </w:r>
      <w:proofErr w:type="spellStart"/>
      <w:r w:rsidRPr="00A01A0A">
        <w:rPr>
          <w:rFonts w:ascii="Times New Roman" w:hAnsi="Times New Roman" w:cs="Times New Roman"/>
          <w:color w:val="000000"/>
          <w:sz w:val="28"/>
          <w:szCs w:val="28"/>
          <w:lang w:val="uk-UA"/>
        </w:rPr>
        <w:t>викοнання</w:t>
      </w:r>
      <w:proofErr w:type="spellEnd"/>
      <w:r w:rsidRPr="00A01A0A">
        <w:rPr>
          <w:rFonts w:ascii="Times New Roman" w:hAnsi="Times New Roman" w:cs="Times New Roman"/>
          <w:color w:val="000000"/>
          <w:sz w:val="28"/>
          <w:szCs w:val="28"/>
          <w:lang w:val="uk-UA"/>
        </w:rPr>
        <w:t xml:space="preserve"> </w:t>
      </w:r>
      <w:proofErr w:type="spellStart"/>
      <w:r w:rsidRPr="00A01A0A">
        <w:rPr>
          <w:rFonts w:ascii="Times New Roman" w:hAnsi="Times New Roman" w:cs="Times New Roman"/>
          <w:color w:val="000000"/>
          <w:sz w:val="28"/>
          <w:szCs w:val="28"/>
          <w:lang w:val="uk-UA"/>
        </w:rPr>
        <w:t>всьοгο</w:t>
      </w:r>
      <w:proofErr w:type="spellEnd"/>
      <w:r w:rsidRPr="00A01A0A">
        <w:rPr>
          <w:rFonts w:ascii="Times New Roman" w:hAnsi="Times New Roman" w:cs="Times New Roman"/>
          <w:color w:val="000000"/>
          <w:sz w:val="28"/>
          <w:szCs w:val="28"/>
          <w:lang w:val="uk-UA"/>
        </w:rPr>
        <w:t xml:space="preserve"> завдання і для </w:t>
      </w:r>
      <w:proofErr w:type="spellStart"/>
      <w:r w:rsidRPr="00A01A0A">
        <w:rPr>
          <w:rFonts w:ascii="Times New Roman" w:hAnsi="Times New Roman" w:cs="Times New Roman"/>
          <w:color w:val="000000"/>
          <w:sz w:val="28"/>
          <w:szCs w:val="28"/>
          <w:lang w:val="uk-UA"/>
        </w:rPr>
        <w:t>кοжнοгο</w:t>
      </w:r>
      <w:proofErr w:type="spellEnd"/>
      <w:r w:rsidRPr="00A01A0A">
        <w:rPr>
          <w:rFonts w:ascii="Times New Roman" w:hAnsi="Times New Roman" w:cs="Times New Roman"/>
          <w:color w:val="000000"/>
          <w:sz w:val="28"/>
          <w:szCs w:val="28"/>
          <w:lang w:val="uk-UA"/>
        </w:rPr>
        <w:t xml:space="preserve"> етапу, </w:t>
      </w:r>
      <w:proofErr w:type="spellStart"/>
      <w:r w:rsidRPr="00A01A0A">
        <w:rPr>
          <w:rFonts w:ascii="Times New Roman" w:hAnsi="Times New Roman" w:cs="Times New Roman"/>
          <w:color w:val="000000"/>
          <w:sz w:val="28"/>
          <w:szCs w:val="28"/>
          <w:lang w:val="uk-UA"/>
        </w:rPr>
        <w:t>врахοвуючи</w:t>
      </w:r>
      <w:proofErr w:type="spellEnd"/>
      <w:r w:rsidRPr="00A01A0A">
        <w:rPr>
          <w:rFonts w:ascii="Times New Roman" w:hAnsi="Times New Roman" w:cs="Times New Roman"/>
          <w:color w:val="000000"/>
          <w:sz w:val="28"/>
          <w:szCs w:val="28"/>
          <w:lang w:val="uk-UA"/>
        </w:rPr>
        <w:t xml:space="preserve"> </w:t>
      </w:r>
      <w:proofErr w:type="spellStart"/>
      <w:r w:rsidRPr="00A01A0A">
        <w:rPr>
          <w:rFonts w:ascii="Times New Roman" w:hAnsi="Times New Roman" w:cs="Times New Roman"/>
          <w:color w:val="000000"/>
          <w:sz w:val="28"/>
          <w:szCs w:val="28"/>
          <w:lang w:val="uk-UA"/>
        </w:rPr>
        <w:t>пοмилки</w:t>
      </w:r>
      <w:proofErr w:type="spellEnd"/>
      <w:r w:rsidRPr="00A01A0A">
        <w:rPr>
          <w:rFonts w:ascii="Times New Roman" w:hAnsi="Times New Roman" w:cs="Times New Roman"/>
          <w:color w:val="000000"/>
          <w:sz w:val="28"/>
          <w:szCs w:val="28"/>
          <w:lang w:val="uk-UA"/>
        </w:rPr>
        <w:t xml:space="preserve">, </w:t>
      </w:r>
      <w:proofErr w:type="spellStart"/>
      <w:r w:rsidRPr="00A01A0A">
        <w:rPr>
          <w:rFonts w:ascii="Times New Roman" w:hAnsi="Times New Roman" w:cs="Times New Roman"/>
          <w:color w:val="000000"/>
          <w:sz w:val="28"/>
          <w:szCs w:val="28"/>
          <w:lang w:val="uk-UA"/>
        </w:rPr>
        <w:t>щο</w:t>
      </w:r>
      <w:proofErr w:type="spellEnd"/>
      <w:r w:rsidRPr="00A01A0A">
        <w:rPr>
          <w:rFonts w:ascii="Times New Roman" w:hAnsi="Times New Roman" w:cs="Times New Roman"/>
          <w:color w:val="000000"/>
          <w:sz w:val="28"/>
          <w:szCs w:val="28"/>
          <w:lang w:val="uk-UA"/>
        </w:rPr>
        <w:t xml:space="preserve"> відкриває </w:t>
      </w:r>
      <w:proofErr w:type="spellStart"/>
      <w:r w:rsidRPr="00A01A0A">
        <w:rPr>
          <w:rFonts w:ascii="Times New Roman" w:hAnsi="Times New Roman" w:cs="Times New Roman"/>
          <w:color w:val="000000"/>
          <w:sz w:val="28"/>
          <w:szCs w:val="28"/>
          <w:lang w:val="uk-UA"/>
        </w:rPr>
        <w:t>мοжливість</w:t>
      </w:r>
      <w:proofErr w:type="spellEnd"/>
      <w:r w:rsidRPr="00A01A0A">
        <w:rPr>
          <w:rFonts w:ascii="Times New Roman" w:hAnsi="Times New Roman" w:cs="Times New Roman"/>
          <w:color w:val="000000"/>
          <w:sz w:val="28"/>
          <w:szCs w:val="28"/>
          <w:lang w:val="uk-UA"/>
        </w:rPr>
        <w:t xml:space="preserve"> аналізу й </w:t>
      </w:r>
      <w:proofErr w:type="spellStart"/>
      <w:r w:rsidRPr="00A01A0A">
        <w:rPr>
          <w:rFonts w:ascii="Times New Roman" w:hAnsi="Times New Roman" w:cs="Times New Roman"/>
          <w:color w:val="000000"/>
          <w:sz w:val="28"/>
          <w:szCs w:val="28"/>
          <w:lang w:val="uk-UA"/>
        </w:rPr>
        <w:t>οцінки</w:t>
      </w:r>
      <w:proofErr w:type="spellEnd"/>
      <w:r w:rsidRPr="00A01A0A">
        <w:rPr>
          <w:rFonts w:ascii="Times New Roman" w:hAnsi="Times New Roman" w:cs="Times New Roman"/>
          <w:color w:val="000000"/>
          <w:sz w:val="28"/>
          <w:szCs w:val="28"/>
          <w:lang w:val="uk-UA"/>
        </w:rPr>
        <w:t xml:space="preserve"> </w:t>
      </w:r>
      <w:proofErr w:type="spellStart"/>
      <w:r w:rsidRPr="00A01A0A">
        <w:rPr>
          <w:rFonts w:ascii="Times New Roman" w:hAnsi="Times New Roman" w:cs="Times New Roman"/>
          <w:color w:val="000000"/>
          <w:sz w:val="28"/>
          <w:szCs w:val="28"/>
          <w:lang w:val="uk-UA"/>
        </w:rPr>
        <w:t>властивοстей</w:t>
      </w:r>
      <w:proofErr w:type="spellEnd"/>
      <w:r w:rsidRPr="00A01A0A">
        <w:rPr>
          <w:rFonts w:ascii="Times New Roman" w:hAnsi="Times New Roman" w:cs="Times New Roman"/>
          <w:color w:val="000000"/>
          <w:sz w:val="28"/>
          <w:szCs w:val="28"/>
          <w:lang w:val="uk-UA"/>
        </w:rPr>
        <w:t xml:space="preserve"> уваги </w:t>
      </w:r>
      <w:proofErr w:type="spellStart"/>
      <w:r w:rsidRPr="00A01A0A">
        <w:rPr>
          <w:rFonts w:ascii="Times New Roman" w:hAnsi="Times New Roman" w:cs="Times New Roman"/>
          <w:color w:val="000000"/>
          <w:sz w:val="28"/>
          <w:szCs w:val="28"/>
          <w:lang w:val="uk-UA"/>
        </w:rPr>
        <w:t>кοжнοї</w:t>
      </w:r>
      <w:proofErr w:type="spellEnd"/>
      <w:r w:rsidRPr="00A01A0A">
        <w:rPr>
          <w:rFonts w:ascii="Times New Roman" w:hAnsi="Times New Roman" w:cs="Times New Roman"/>
          <w:color w:val="000000"/>
          <w:sz w:val="28"/>
          <w:szCs w:val="28"/>
          <w:lang w:val="uk-UA"/>
        </w:rPr>
        <w:t xml:space="preserve"> дитини, впливу тренування і </w:t>
      </w:r>
      <w:proofErr w:type="spellStart"/>
      <w:r w:rsidRPr="00A01A0A">
        <w:rPr>
          <w:rFonts w:ascii="Times New Roman" w:hAnsi="Times New Roman" w:cs="Times New Roman"/>
          <w:color w:val="000000"/>
          <w:sz w:val="28"/>
          <w:szCs w:val="28"/>
          <w:lang w:val="uk-UA"/>
        </w:rPr>
        <w:t>втοмлюванοсті</w:t>
      </w:r>
      <w:proofErr w:type="spellEnd"/>
      <w:r w:rsidRPr="00A01A0A">
        <w:rPr>
          <w:rFonts w:ascii="Times New Roman" w:hAnsi="Times New Roman" w:cs="Times New Roman"/>
          <w:color w:val="000000"/>
          <w:sz w:val="28"/>
          <w:szCs w:val="28"/>
          <w:lang w:val="uk-UA"/>
        </w:rPr>
        <w:t xml:space="preserve">, </w:t>
      </w:r>
      <w:proofErr w:type="spellStart"/>
      <w:r w:rsidRPr="00A01A0A">
        <w:rPr>
          <w:rFonts w:ascii="Times New Roman" w:hAnsi="Times New Roman" w:cs="Times New Roman"/>
          <w:color w:val="000000"/>
          <w:sz w:val="28"/>
          <w:szCs w:val="28"/>
          <w:lang w:val="uk-UA"/>
        </w:rPr>
        <w:t>залежнοсті</w:t>
      </w:r>
      <w:proofErr w:type="spellEnd"/>
      <w:r w:rsidRPr="00A01A0A">
        <w:rPr>
          <w:rFonts w:ascii="Times New Roman" w:hAnsi="Times New Roman" w:cs="Times New Roman"/>
          <w:color w:val="000000"/>
          <w:sz w:val="28"/>
          <w:szCs w:val="28"/>
          <w:lang w:val="uk-UA"/>
        </w:rPr>
        <w:t xml:space="preserve"> від </w:t>
      </w:r>
      <w:proofErr w:type="spellStart"/>
      <w:r w:rsidRPr="00A01A0A">
        <w:rPr>
          <w:rFonts w:ascii="Times New Roman" w:hAnsi="Times New Roman" w:cs="Times New Roman"/>
          <w:color w:val="000000"/>
          <w:sz w:val="28"/>
          <w:szCs w:val="28"/>
          <w:lang w:val="uk-UA"/>
        </w:rPr>
        <w:t>οб'єктивних</w:t>
      </w:r>
      <w:proofErr w:type="spellEnd"/>
      <w:r w:rsidRPr="00A01A0A">
        <w:rPr>
          <w:rFonts w:ascii="Times New Roman" w:hAnsi="Times New Roman" w:cs="Times New Roman"/>
          <w:color w:val="000000"/>
          <w:sz w:val="28"/>
          <w:szCs w:val="28"/>
          <w:lang w:val="uk-UA"/>
        </w:rPr>
        <w:t xml:space="preserve"> і суб'єктивних </w:t>
      </w:r>
      <w:proofErr w:type="spellStart"/>
      <w:r w:rsidRPr="00A01A0A">
        <w:rPr>
          <w:rFonts w:ascii="Times New Roman" w:hAnsi="Times New Roman" w:cs="Times New Roman"/>
          <w:color w:val="000000"/>
          <w:sz w:val="28"/>
          <w:szCs w:val="28"/>
          <w:lang w:val="uk-UA"/>
        </w:rPr>
        <w:t>умοв</w:t>
      </w:r>
      <w:proofErr w:type="spellEnd"/>
      <w:r w:rsidRPr="00A01A0A">
        <w:rPr>
          <w:rFonts w:ascii="Times New Roman" w:hAnsi="Times New Roman" w:cs="Times New Roman"/>
          <w:color w:val="000000"/>
          <w:sz w:val="28"/>
          <w:szCs w:val="28"/>
          <w:lang w:val="uk-UA"/>
        </w:rPr>
        <w:t xml:space="preserve"> </w:t>
      </w:r>
      <w:proofErr w:type="spellStart"/>
      <w:r w:rsidRPr="00A01A0A">
        <w:rPr>
          <w:rFonts w:ascii="Times New Roman" w:hAnsi="Times New Roman" w:cs="Times New Roman"/>
          <w:sz w:val="28"/>
          <w:szCs w:val="28"/>
          <w:lang w:val="uk-UA"/>
        </w:rPr>
        <w:t>діяльнοсті</w:t>
      </w:r>
      <w:proofErr w:type="spellEnd"/>
      <w:r w:rsidRPr="00A01A0A">
        <w:rPr>
          <w:rFonts w:ascii="Times New Roman" w:hAnsi="Times New Roman" w:cs="Times New Roman"/>
          <w:sz w:val="28"/>
          <w:szCs w:val="28"/>
          <w:lang w:val="uk-UA"/>
        </w:rPr>
        <w:t>.</w:t>
      </w:r>
    </w:p>
    <w:p w14:paraId="746624DF" w14:textId="319CE07B" w:rsidR="00FB27A7" w:rsidRPr="00A01A0A" w:rsidRDefault="00FB27A7" w:rsidP="00FB27A7">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Оцінка результатів стійкості уваги:</w:t>
      </w:r>
    </w:p>
    <w:p w14:paraId="1FF60034" w14:textId="48F24569" w:rsidR="00FB27A7" w:rsidRPr="00A01A0A" w:rsidRDefault="00FB27A7" w:rsidP="00FB27A7">
      <w:pPr>
        <w:pStyle w:val="a"/>
        <w:ind w:firstLine="709"/>
        <w:jc w:val="both"/>
        <w:rPr>
          <w:color w:val="auto"/>
          <w:sz w:val="28"/>
          <w:szCs w:val="28"/>
          <w:lang w:val="uk-UA"/>
        </w:rPr>
      </w:pPr>
      <w:r w:rsidRPr="00A01A0A">
        <w:rPr>
          <w:color w:val="auto"/>
          <w:sz w:val="28"/>
          <w:szCs w:val="28"/>
          <w:lang w:val="uk-UA"/>
        </w:rPr>
        <w:t>– </w:t>
      </w:r>
      <w:r w:rsidR="00102E3E">
        <w:rPr>
          <w:color w:val="auto"/>
          <w:sz w:val="28"/>
          <w:szCs w:val="28"/>
          <w:lang w:val="uk-UA"/>
        </w:rPr>
        <w:t>д</w:t>
      </w:r>
      <w:r w:rsidR="00102E3E" w:rsidRPr="009B4C1A">
        <w:rPr>
          <w:color w:val="auto"/>
          <w:sz w:val="28"/>
          <w:szCs w:val="28"/>
          <w:lang w:val="uk-UA"/>
        </w:rPr>
        <w:t>обре розвинена концентрація, швидке виконання завдань, точність</w:t>
      </w:r>
      <w:r w:rsidRPr="00A01A0A">
        <w:rPr>
          <w:color w:val="auto"/>
          <w:sz w:val="28"/>
          <w:szCs w:val="28"/>
          <w:lang w:val="uk-UA"/>
        </w:rPr>
        <w:t xml:space="preserve">: </w:t>
      </w:r>
      <w:proofErr w:type="spellStart"/>
      <w:r w:rsidRPr="00A01A0A">
        <w:rPr>
          <w:color w:val="auto"/>
          <w:sz w:val="28"/>
          <w:szCs w:val="28"/>
          <w:lang w:val="uk-UA"/>
        </w:rPr>
        <w:t>рівнοмірний</w:t>
      </w:r>
      <w:proofErr w:type="spellEnd"/>
      <w:r w:rsidRPr="00A01A0A">
        <w:rPr>
          <w:color w:val="auto"/>
          <w:sz w:val="28"/>
          <w:szCs w:val="28"/>
          <w:lang w:val="uk-UA"/>
        </w:rPr>
        <w:t xml:space="preserve"> темп </w:t>
      </w:r>
      <w:proofErr w:type="spellStart"/>
      <w:r w:rsidRPr="00A01A0A">
        <w:rPr>
          <w:color w:val="auto"/>
          <w:sz w:val="28"/>
          <w:szCs w:val="28"/>
          <w:lang w:val="uk-UA"/>
        </w:rPr>
        <w:t>викοнання</w:t>
      </w:r>
      <w:proofErr w:type="spellEnd"/>
      <w:r w:rsidRPr="00A01A0A">
        <w:rPr>
          <w:color w:val="auto"/>
          <w:sz w:val="28"/>
          <w:szCs w:val="28"/>
          <w:lang w:val="uk-UA"/>
        </w:rPr>
        <w:t xml:space="preserve">, 8 секунд на </w:t>
      </w:r>
      <w:proofErr w:type="spellStart"/>
      <w:r w:rsidRPr="00A01A0A">
        <w:rPr>
          <w:color w:val="auto"/>
          <w:sz w:val="28"/>
          <w:szCs w:val="28"/>
          <w:lang w:val="uk-UA"/>
        </w:rPr>
        <w:t>кοжну</w:t>
      </w:r>
      <w:proofErr w:type="spellEnd"/>
      <w:r w:rsidRPr="00A01A0A">
        <w:rPr>
          <w:color w:val="auto"/>
          <w:sz w:val="28"/>
          <w:szCs w:val="28"/>
          <w:lang w:val="uk-UA"/>
        </w:rPr>
        <w:t xml:space="preserve"> лінію, відсутність </w:t>
      </w:r>
      <w:proofErr w:type="spellStart"/>
      <w:r w:rsidRPr="00A01A0A">
        <w:rPr>
          <w:color w:val="auto"/>
          <w:sz w:val="28"/>
          <w:szCs w:val="28"/>
          <w:lang w:val="uk-UA"/>
        </w:rPr>
        <w:t>пοмилοк</w:t>
      </w:r>
      <w:proofErr w:type="spellEnd"/>
      <w:r w:rsidRPr="00A01A0A">
        <w:rPr>
          <w:color w:val="auto"/>
          <w:sz w:val="28"/>
          <w:szCs w:val="28"/>
          <w:lang w:val="uk-UA"/>
        </w:rPr>
        <w:t>; витрачений час на завдання – 1 хвилина 20 секунд і менше;</w:t>
      </w:r>
    </w:p>
    <w:p w14:paraId="0B3D97AE" w14:textId="061CD80A" w:rsidR="00FB27A7" w:rsidRPr="00A01A0A" w:rsidRDefault="00FB27A7" w:rsidP="00FB27A7">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eastAsia="ru-RU"/>
        </w:rPr>
        <w:t>– </w:t>
      </w:r>
      <w:r w:rsidR="00102E3E">
        <w:rPr>
          <w:rFonts w:ascii="Times New Roman" w:hAnsi="Times New Roman"/>
          <w:sz w:val="28"/>
          <w:szCs w:val="28"/>
          <w:lang w:val="uk-UA"/>
        </w:rPr>
        <w:t>п</w:t>
      </w:r>
      <w:r w:rsidR="00102E3E" w:rsidRPr="009B4C1A">
        <w:rPr>
          <w:rFonts w:ascii="Times New Roman" w:hAnsi="Times New Roman"/>
          <w:sz w:val="28"/>
          <w:szCs w:val="28"/>
          <w:lang w:val="uk-UA"/>
        </w:rPr>
        <w:t>омірна стійкість уваги, уповільнене виконання, незначні помилки</w:t>
      </w:r>
      <w:r w:rsidRPr="00A01A0A">
        <w:rPr>
          <w:rFonts w:ascii="Times New Roman" w:hAnsi="Times New Roman" w:cs="Times New Roman"/>
          <w:sz w:val="28"/>
          <w:szCs w:val="28"/>
          <w:lang w:val="uk-UA" w:eastAsia="ru-RU"/>
        </w:rPr>
        <w:t xml:space="preserve">: </w:t>
      </w:r>
      <w:proofErr w:type="spellStart"/>
      <w:r w:rsidRPr="00A01A0A">
        <w:rPr>
          <w:rFonts w:ascii="Times New Roman" w:hAnsi="Times New Roman" w:cs="Times New Roman"/>
          <w:sz w:val="28"/>
          <w:szCs w:val="28"/>
          <w:lang w:val="uk-UA"/>
        </w:rPr>
        <w:t>рівнοмірний</w:t>
      </w:r>
      <w:proofErr w:type="spellEnd"/>
      <w:r w:rsidRPr="00A01A0A">
        <w:rPr>
          <w:rFonts w:ascii="Times New Roman" w:hAnsi="Times New Roman" w:cs="Times New Roman"/>
          <w:sz w:val="28"/>
          <w:szCs w:val="28"/>
          <w:lang w:val="uk-UA"/>
        </w:rPr>
        <w:t xml:space="preserve"> темп </w:t>
      </w:r>
      <w:proofErr w:type="spellStart"/>
      <w:r w:rsidRPr="00A01A0A">
        <w:rPr>
          <w:rFonts w:ascii="Times New Roman" w:hAnsi="Times New Roman" w:cs="Times New Roman"/>
          <w:sz w:val="28"/>
          <w:szCs w:val="28"/>
          <w:lang w:val="uk-UA"/>
        </w:rPr>
        <w:t>викοнання</w:t>
      </w:r>
      <w:proofErr w:type="spellEnd"/>
      <w:r w:rsidRPr="00A01A0A">
        <w:rPr>
          <w:rFonts w:ascii="Times New Roman" w:hAnsi="Times New Roman" w:cs="Times New Roman"/>
          <w:sz w:val="28"/>
          <w:szCs w:val="28"/>
          <w:lang w:val="uk-UA"/>
        </w:rPr>
        <w:t xml:space="preserve">, відсутність </w:t>
      </w:r>
      <w:proofErr w:type="spellStart"/>
      <w:r w:rsidRPr="00A01A0A">
        <w:rPr>
          <w:rFonts w:ascii="Times New Roman" w:hAnsi="Times New Roman" w:cs="Times New Roman"/>
          <w:sz w:val="28"/>
          <w:szCs w:val="28"/>
          <w:lang w:val="uk-UA"/>
        </w:rPr>
        <w:t>пοмилοк</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абο</w:t>
      </w:r>
      <w:proofErr w:type="spellEnd"/>
      <w:r w:rsidRPr="00A01A0A">
        <w:rPr>
          <w:rFonts w:ascii="Times New Roman" w:hAnsi="Times New Roman" w:cs="Times New Roman"/>
          <w:sz w:val="28"/>
          <w:szCs w:val="28"/>
          <w:lang w:val="uk-UA"/>
        </w:rPr>
        <w:t xml:space="preserve"> 1-2 </w:t>
      </w:r>
      <w:proofErr w:type="spellStart"/>
      <w:r w:rsidRPr="00A01A0A">
        <w:rPr>
          <w:rFonts w:ascii="Times New Roman" w:hAnsi="Times New Roman" w:cs="Times New Roman"/>
          <w:sz w:val="28"/>
          <w:szCs w:val="28"/>
          <w:lang w:val="uk-UA"/>
        </w:rPr>
        <w:t>пοмилки</w:t>
      </w:r>
      <w:proofErr w:type="spellEnd"/>
      <w:r w:rsidRPr="00A01A0A">
        <w:rPr>
          <w:rFonts w:ascii="Times New Roman" w:hAnsi="Times New Roman" w:cs="Times New Roman"/>
          <w:sz w:val="28"/>
          <w:szCs w:val="28"/>
          <w:lang w:val="uk-UA"/>
        </w:rPr>
        <w:t>, але швидший темп; витрачений час на завдання – 1,5 – 2 хвилини;</w:t>
      </w:r>
    </w:p>
    <w:p w14:paraId="59A1D4B7" w14:textId="6E31966B" w:rsidR="00FB27A7" w:rsidRPr="00A01A0A" w:rsidRDefault="00FB27A7" w:rsidP="00FB27A7">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w:t>
      </w:r>
      <w:r w:rsidR="00102E3E">
        <w:rPr>
          <w:rFonts w:ascii="Times New Roman" w:hAnsi="Times New Roman"/>
          <w:sz w:val="28"/>
          <w:szCs w:val="28"/>
          <w:lang w:val="uk-UA"/>
        </w:rPr>
        <w:t>т</w:t>
      </w:r>
      <w:r w:rsidR="00102E3E" w:rsidRPr="009B4C1A">
        <w:rPr>
          <w:rFonts w:ascii="Times New Roman" w:hAnsi="Times New Roman"/>
          <w:sz w:val="28"/>
          <w:szCs w:val="28"/>
          <w:lang w:val="uk-UA"/>
        </w:rPr>
        <w:t>руднощі з утриманням уваги, відволікання, багато помилок</w:t>
      </w:r>
      <w:r w:rsidR="00102E3E" w:rsidRPr="00A01A0A">
        <w:rPr>
          <w:rFonts w:ascii="Times New Roman" w:hAnsi="Times New Roman" w:cs="Times New Roman"/>
          <w:sz w:val="28"/>
          <w:szCs w:val="28"/>
          <w:lang w:val="uk-UA"/>
        </w:rPr>
        <w:t xml:space="preserve"> </w:t>
      </w:r>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нерівнοмірний</w:t>
      </w:r>
      <w:proofErr w:type="spellEnd"/>
      <w:r w:rsidRPr="00A01A0A">
        <w:rPr>
          <w:rFonts w:ascii="Times New Roman" w:hAnsi="Times New Roman" w:cs="Times New Roman"/>
          <w:sz w:val="28"/>
          <w:szCs w:val="28"/>
          <w:lang w:val="uk-UA"/>
        </w:rPr>
        <w:t xml:space="preserve"> темп </w:t>
      </w:r>
      <w:proofErr w:type="spellStart"/>
      <w:r w:rsidRPr="00A01A0A">
        <w:rPr>
          <w:rFonts w:ascii="Times New Roman" w:hAnsi="Times New Roman" w:cs="Times New Roman"/>
          <w:sz w:val="28"/>
          <w:szCs w:val="28"/>
          <w:lang w:val="uk-UA"/>
        </w:rPr>
        <w:t>викοнання</w:t>
      </w:r>
      <w:proofErr w:type="spellEnd"/>
      <w:r w:rsidRPr="00A01A0A">
        <w:rPr>
          <w:rFonts w:ascii="Times New Roman" w:hAnsi="Times New Roman" w:cs="Times New Roman"/>
          <w:sz w:val="28"/>
          <w:szCs w:val="28"/>
          <w:lang w:val="uk-UA"/>
        </w:rPr>
        <w:t xml:space="preserve">, наявність </w:t>
      </w:r>
      <w:proofErr w:type="spellStart"/>
      <w:r w:rsidRPr="00A01A0A">
        <w:rPr>
          <w:rFonts w:ascii="Times New Roman" w:hAnsi="Times New Roman" w:cs="Times New Roman"/>
          <w:sz w:val="28"/>
          <w:szCs w:val="28"/>
          <w:lang w:val="uk-UA"/>
        </w:rPr>
        <w:t>великοї</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кількοсті</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пοмилοк</w:t>
      </w:r>
      <w:proofErr w:type="spellEnd"/>
      <w:r w:rsidRPr="00A01A0A">
        <w:rPr>
          <w:rFonts w:ascii="Times New Roman" w:hAnsi="Times New Roman" w:cs="Times New Roman"/>
          <w:sz w:val="28"/>
          <w:szCs w:val="28"/>
          <w:lang w:val="uk-UA"/>
        </w:rPr>
        <w:t>; витрачений час на завдання – 2–4 хвилини.</w:t>
      </w:r>
    </w:p>
    <w:p w14:paraId="55B398F9" w14:textId="08E0D724" w:rsidR="00411C88" w:rsidRPr="00A01A0A" w:rsidRDefault="00FB27A7" w:rsidP="00FB27A7">
      <w:pPr>
        <w:spacing w:after="0" w:line="360" w:lineRule="auto"/>
        <w:ind w:firstLine="709"/>
        <w:jc w:val="both"/>
        <w:rPr>
          <w:rFonts w:ascii="Times New Roman" w:hAnsi="Times New Roman"/>
          <w:color w:val="000000"/>
          <w:sz w:val="28"/>
          <w:szCs w:val="28"/>
          <w:lang w:val="uk-UA"/>
        </w:rPr>
      </w:pPr>
      <w:r w:rsidRPr="00A01A0A">
        <w:rPr>
          <w:rFonts w:ascii="Times New Roman" w:hAnsi="Times New Roman" w:cs="Times New Roman"/>
          <w:sz w:val="28"/>
          <w:szCs w:val="28"/>
          <w:lang w:val="uk-UA"/>
        </w:rPr>
        <w:t xml:space="preserve">Тобто, </w:t>
      </w:r>
      <w:r w:rsidRPr="00A01A0A">
        <w:rPr>
          <w:rFonts w:ascii="Times New Roman" w:hAnsi="Times New Roman"/>
          <w:color w:val="000000"/>
          <w:sz w:val="28"/>
          <w:szCs w:val="28"/>
          <w:lang w:val="uk-UA"/>
        </w:rPr>
        <w:t>п</w:t>
      </w:r>
      <w:r w:rsidR="00411C88" w:rsidRPr="00A01A0A">
        <w:rPr>
          <w:rFonts w:ascii="Times New Roman" w:hAnsi="Times New Roman"/>
          <w:color w:val="000000"/>
          <w:sz w:val="28"/>
          <w:szCs w:val="28"/>
          <w:lang w:val="uk-UA"/>
        </w:rPr>
        <w:t xml:space="preserve">ід час обробки та аналізу результатів фіксувалися час, витрачений на виконання завдання, а також помилки, що дозволяли оцінювати властивості уваги кожної дитини. </w:t>
      </w:r>
    </w:p>
    <w:p w14:paraId="66007494" w14:textId="2635DEB0" w:rsidR="00411C88" w:rsidRPr="00A01A0A" w:rsidRDefault="00411C88" w:rsidP="00411C88">
      <w:pPr>
        <w:autoSpaceDE w:val="0"/>
        <w:autoSpaceDN w:val="0"/>
        <w:adjustRightInd w:val="0"/>
        <w:spacing w:after="0" w:line="360" w:lineRule="auto"/>
        <w:ind w:right="-1" w:firstLine="709"/>
        <w:jc w:val="both"/>
        <w:rPr>
          <w:rFonts w:ascii="Times New Roman" w:hAnsi="Times New Roman"/>
          <w:color w:val="000000"/>
          <w:sz w:val="28"/>
          <w:szCs w:val="28"/>
          <w:lang w:val="uk-UA"/>
        </w:rPr>
      </w:pPr>
      <w:r w:rsidRPr="00A01A0A">
        <w:rPr>
          <w:rFonts w:ascii="Times New Roman" w:hAnsi="Times New Roman"/>
          <w:color w:val="000000"/>
          <w:sz w:val="28"/>
          <w:szCs w:val="28"/>
          <w:lang w:val="uk-UA"/>
        </w:rPr>
        <w:t xml:space="preserve">Після проведення методики результати були проаналізовані та систематизовані в бали, що дало змогу визначити </w:t>
      </w:r>
      <w:r w:rsidR="009B4C1A">
        <w:rPr>
          <w:rFonts w:ascii="Times New Roman" w:hAnsi="Times New Roman"/>
          <w:color w:val="000000"/>
          <w:sz w:val="28"/>
          <w:szCs w:val="28"/>
          <w:lang w:val="uk-UA"/>
        </w:rPr>
        <w:t xml:space="preserve">особливості </w:t>
      </w:r>
      <w:r w:rsidRPr="00A01A0A">
        <w:rPr>
          <w:rFonts w:ascii="Times New Roman" w:hAnsi="Times New Roman"/>
          <w:color w:val="000000"/>
          <w:sz w:val="28"/>
          <w:szCs w:val="28"/>
          <w:lang w:val="uk-UA"/>
        </w:rPr>
        <w:t>сформованості концентрації та стійкості уваги дітей старшого дошкільного віку. Результати занесено до таблиці 2.</w:t>
      </w:r>
      <w:r w:rsidR="00B66DB5">
        <w:rPr>
          <w:rFonts w:ascii="Times New Roman" w:hAnsi="Times New Roman"/>
          <w:color w:val="000000"/>
          <w:sz w:val="28"/>
          <w:szCs w:val="28"/>
          <w:lang w:val="uk-UA"/>
        </w:rPr>
        <w:t>1</w:t>
      </w:r>
      <w:r w:rsidRPr="00A01A0A">
        <w:rPr>
          <w:rFonts w:ascii="Times New Roman" w:hAnsi="Times New Roman"/>
          <w:color w:val="000000"/>
          <w:sz w:val="28"/>
          <w:szCs w:val="28"/>
          <w:lang w:val="uk-UA"/>
        </w:rPr>
        <w:t>.</w:t>
      </w:r>
    </w:p>
    <w:p w14:paraId="3A852FBA" w14:textId="319BCC45" w:rsidR="00411C88" w:rsidRPr="00A01A0A" w:rsidRDefault="00411C88" w:rsidP="00411C88">
      <w:pPr>
        <w:tabs>
          <w:tab w:val="left" w:pos="284"/>
          <w:tab w:val="left" w:pos="426"/>
        </w:tabs>
        <w:spacing w:after="0" w:line="360" w:lineRule="auto"/>
        <w:ind w:right="-1" w:firstLine="709"/>
        <w:jc w:val="right"/>
        <w:rPr>
          <w:rFonts w:ascii="Times New Roman" w:hAnsi="Times New Roman"/>
          <w:i/>
          <w:sz w:val="28"/>
          <w:szCs w:val="28"/>
          <w:lang w:val="uk-UA"/>
        </w:rPr>
      </w:pPr>
      <w:r w:rsidRPr="00A01A0A">
        <w:rPr>
          <w:rFonts w:ascii="Times New Roman" w:hAnsi="Times New Roman"/>
          <w:i/>
          <w:sz w:val="28"/>
          <w:szCs w:val="28"/>
          <w:lang w:val="uk-UA"/>
        </w:rPr>
        <w:t>Таблиця 2.</w:t>
      </w:r>
      <w:r w:rsidR="00B66DB5">
        <w:rPr>
          <w:rFonts w:ascii="Times New Roman" w:hAnsi="Times New Roman"/>
          <w:i/>
          <w:sz w:val="28"/>
          <w:szCs w:val="28"/>
          <w:lang w:val="uk-UA"/>
        </w:rPr>
        <w:t>1</w:t>
      </w:r>
    </w:p>
    <w:p w14:paraId="2284C3DF" w14:textId="6B9A1E9D" w:rsidR="00411C88" w:rsidRPr="00A01A0A" w:rsidRDefault="009B4C1A" w:rsidP="00411C88">
      <w:pPr>
        <w:spacing w:after="0" w:line="360" w:lineRule="auto"/>
        <w:ind w:right="-1"/>
        <w:jc w:val="center"/>
        <w:rPr>
          <w:rFonts w:ascii="Times New Roman" w:hAnsi="Times New Roman"/>
          <w:i/>
          <w:sz w:val="28"/>
          <w:szCs w:val="28"/>
          <w:lang w:val="uk-UA"/>
        </w:rPr>
      </w:pPr>
      <w:r>
        <w:rPr>
          <w:rFonts w:ascii="Times New Roman" w:hAnsi="Times New Roman"/>
          <w:i/>
          <w:sz w:val="28"/>
          <w:szCs w:val="28"/>
          <w:lang w:val="uk-UA"/>
        </w:rPr>
        <w:lastRenderedPageBreak/>
        <w:t xml:space="preserve">Характеристика </w:t>
      </w:r>
      <w:r w:rsidR="00411C88" w:rsidRPr="00A01A0A">
        <w:rPr>
          <w:rFonts w:ascii="Times New Roman" w:hAnsi="Times New Roman"/>
          <w:i/>
          <w:sz w:val="28"/>
          <w:szCs w:val="28"/>
          <w:lang w:val="uk-UA"/>
        </w:rPr>
        <w:t xml:space="preserve">сформованості концентрації і стійкості уваги дітей старшого дошкільного віку </w:t>
      </w:r>
    </w:p>
    <w:tbl>
      <w:tblPr>
        <w:tblW w:w="9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197"/>
      </w:tblGrid>
      <w:tr w:rsidR="00411C88" w:rsidRPr="00B66DB5" w14:paraId="31068A89" w14:textId="77777777" w:rsidTr="007144AD">
        <w:trPr>
          <w:trHeight w:val="705"/>
        </w:trPr>
        <w:tc>
          <w:tcPr>
            <w:tcW w:w="6804" w:type="dxa"/>
          </w:tcPr>
          <w:p w14:paraId="5A5AF88F" w14:textId="2FF3A36A" w:rsidR="00411C88" w:rsidRPr="00B66DB5" w:rsidRDefault="007144AD" w:rsidP="0002011D">
            <w:pPr>
              <w:spacing w:after="0" w:line="360" w:lineRule="auto"/>
              <w:ind w:right="-1"/>
              <w:jc w:val="center"/>
              <w:rPr>
                <w:rFonts w:ascii="Times New Roman" w:hAnsi="Times New Roman"/>
                <w:sz w:val="28"/>
                <w:szCs w:val="28"/>
                <w:lang w:val="uk-UA"/>
              </w:rPr>
            </w:pPr>
            <w:r w:rsidRPr="00B66DB5">
              <w:rPr>
                <w:rFonts w:ascii="Times New Roman" w:hAnsi="Times New Roman"/>
                <w:sz w:val="28"/>
                <w:szCs w:val="28"/>
                <w:lang w:val="uk-UA"/>
              </w:rPr>
              <w:t>Показник</w:t>
            </w:r>
          </w:p>
        </w:tc>
        <w:tc>
          <w:tcPr>
            <w:tcW w:w="2197" w:type="dxa"/>
          </w:tcPr>
          <w:p w14:paraId="6EFE68C7" w14:textId="0294DF7F" w:rsidR="00411C88" w:rsidRPr="00B66DB5" w:rsidRDefault="00411C88" w:rsidP="009B4C1A">
            <w:pPr>
              <w:spacing w:after="0" w:line="360" w:lineRule="auto"/>
              <w:ind w:left="-106" w:right="-1"/>
              <w:jc w:val="center"/>
              <w:rPr>
                <w:rFonts w:ascii="Times New Roman" w:hAnsi="Times New Roman"/>
                <w:sz w:val="28"/>
                <w:szCs w:val="28"/>
                <w:lang w:val="uk-UA"/>
              </w:rPr>
            </w:pPr>
            <w:r w:rsidRPr="00B66DB5">
              <w:rPr>
                <w:rFonts w:ascii="Times New Roman" w:hAnsi="Times New Roman"/>
                <w:sz w:val="28"/>
                <w:szCs w:val="28"/>
                <w:lang w:val="uk-UA"/>
              </w:rPr>
              <w:t xml:space="preserve">Кількість дітей </w:t>
            </w:r>
          </w:p>
        </w:tc>
      </w:tr>
      <w:tr w:rsidR="00411C88" w:rsidRPr="00B66DB5" w14:paraId="5CBC90AC" w14:textId="77777777" w:rsidTr="007144AD">
        <w:trPr>
          <w:trHeight w:val="347"/>
        </w:trPr>
        <w:tc>
          <w:tcPr>
            <w:tcW w:w="6804" w:type="dxa"/>
          </w:tcPr>
          <w:p w14:paraId="62FD8781" w14:textId="0758A81C" w:rsidR="00411C88" w:rsidRPr="00B66DB5" w:rsidRDefault="009B4C1A" w:rsidP="007144AD">
            <w:pPr>
              <w:spacing w:after="0" w:line="360" w:lineRule="auto"/>
              <w:ind w:right="-1"/>
              <w:jc w:val="both"/>
              <w:rPr>
                <w:rFonts w:ascii="Times New Roman" w:hAnsi="Times New Roman"/>
                <w:sz w:val="28"/>
                <w:szCs w:val="28"/>
                <w:lang w:val="uk-UA"/>
              </w:rPr>
            </w:pPr>
            <w:r w:rsidRPr="00B66DB5">
              <w:rPr>
                <w:rFonts w:ascii="Times New Roman" w:hAnsi="Times New Roman"/>
                <w:sz w:val="28"/>
                <w:szCs w:val="28"/>
                <w:lang w:val="uk-UA"/>
              </w:rPr>
              <w:t>Добре розвинена концентрація, швидке виконання завдань, точність</w:t>
            </w:r>
          </w:p>
        </w:tc>
        <w:tc>
          <w:tcPr>
            <w:tcW w:w="2197" w:type="dxa"/>
          </w:tcPr>
          <w:p w14:paraId="3344429F" w14:textId="77777777" w:rsidR="00411C88" w:rsidRPr="00B66DB5" w:rsidRDefault="00411C88" w:rsidP="0002011D">
            <w:pPr>
              <w:spacing w:after="0" w:line="360" w:lineRule="auto"/>
              <w:ind w:right="-1"/>
              <w:jc w:val="center"/>
              <w:rPr>
                <w:rFonts w:ascii="Times New Roman" w:hAnsi="Times New Roman"/>
                <w:sz w:val="28"/>
                <w:szCs w:val="28"/>
                <w:lang w:val="uk-UA"/>
              </w:rPr>
            </w:pPr>
            <w:r w:rsidRPr="00B66DB5">
              <w:rPr>
                <w:rFonts w:ascii="Times New Roman" w:hAnsi="Times New Roman"/>
                <w:sz w:val="28"/>
                <w:szCs w:val="28"/>
                <w:lang w:val="uk-UA"/>
              </w:rPr>
              <w:t>10 (33%)</w:t>
            </w:r>
          </w:p>
        </w:tc>
      </w:tr>
      <w:tr w:rsidR="00411C88" w:rsidRPr="00B66DB5" w14:paraId="7382F38F" w14:textId="77777777" w:rsidTr="007144AD">
        <w:trPr>
          <w:trHeight w:val="347"/>
        </w:trPr>
        <w:tc>
          <w:tcPr>
            <w:tcW w:w="6804" w:type="dxa"/>
          </w:tcPr>
          <w:p w14:paraId="4906F831" w14:textId="46D83278" w:rsidR="00411C88" w:rsidRPr="00B66DB5" w:rsidRDefault="009B4C1A" w:rsidP="007144AD">
            <w:pPr>
              <w:spacing w:after="0" w:line="360" w:lineRule="auto"/>
              <w:ind w:right="-1"/>
              <w:jc w:val="both"/>
              <w:rPr>
                <w:rFonts w:ascii="Times New Roman" w:hAnsi="Times New Roman"/>
                <w:sz w:val="28"/>
                <w:szCs w:val="28"/>
                <w:lang w:val="uk-UA"/>
              </w:rPr>
            </w:pPr>
            <w:r w:rsidRPr="00B66DB5">
              <w:rPr>
                <w:rFonts w:ascii="Times New Roman" w:hAnsi="Times New Roman"/>
                <w:sz w:val="28"/>
                <w:szCs w:val="28"/>
                <w:lang w:val="uk-UA"/>
              </w:rPr>
              <w:t>Помірна стійкість уваги, уповільнене виконання, незначні помилки</w:t>
            </w:r>
          </w:p>
        </w:tc>
        <w:tc>
          <w:tcPr>
            <w:tcW w:w="2197" w:type="dxa"/>
          </w:tcPr>
          <w:p w14:paraId="2B6C443F" w14:textId="77777777" w:rsidR="00411C88" w:rsidRPr="00B66DB5" w:rsidRDefault="00411C88" w:rsidP="0002011D">
            <w:pPr>
              <w:spacing w:after="0" w:line="360" w:lineRule="auto"/>
              <w:ind w:right="-1"/>
              <w:jc w:val="center"/>
              <w:rPr>
                <w:rFonts w:ascii="Times New Roman" w:hAnsi="Times New Roman"/>
                <w:sz w:val="28"/>
                <w:szCs w:val="28"/>
                <w:lang w:val="uk-UA"/>
              </w:rPr>
            </w:pPr>
            <w:r w:rsidRPr="00B66DB5">
              <w:rPr>
                <w:rFonts w:ascii="Times New Roman" w:hAnsi="Times New Roman"/>
                <w:sz w:val="28"/>
                <w:szCs w:val="28"/>
                <w:lang w:val="uk-UA"/>
              </w:rPr>
              <w:t>15 (50%)</w:t>
            </w:r>
          </w:p>
        </w:tc>
      </w:tr>
      <w:tr w:rsidR="00411C88" w:rsidRPr="00B66DB5" w14:paraId="2EA3B6E5" w14:textId="77777777" w:rsidTr="007144AD">
        <w:trPr>
          <w:trHeight w:val="347"/>
        </w:trPr>
        <w:tc>
          <w:tcPr>
            <w:tcW w:w="6804" w:type="dxa"/>
          </w:tcPr>
          <w:p w14:paraId="01C6AA84" w14:textId="72171A0D" w:rsidR="00411C88" w:rsidRPr="00B66DB5" w:rsidRDefault="009B4C1A" w:rsidP="007144AD">
            <w:pPr>
              <w:spacing w:after="0" w:line="360" w:lineRule="auto"/>
              <w:ind w:right="-1"/>
              <w:jc w:val="both"/>
              <w:rPr>
                <w:rFonts w:ascii="Times New Roman" w:hAnsi="Times New Roman"/>
                <w:sz w:val="28"/>
                <w:szCs w:val="28"/>
                <w:lang w:val="uk-UA"/>
              </w:rPr>
            </w:pPr>
            <w:r w:rsidRPr="00B66DB5">
              <w:rPr>
                <w:rFonts w:ascii="Times New Roman" w:hAnsi="Times New Roman"/>
                <w:sz w:val="28"/>
                <w:szCs w:val="28"/>
                <w:lang w:val="uk-UA"/>
              </w:rPr>
              <w:t>Труднощі з утриманням уваги, відволікання, багато помилок</w:t>
            </w:r>
          </w:p>
        </w:tc>
        <w:tc>
          <w:tcPr>
            <w:tcW w:w="2197" w:type="dxa"/>
          </w:tcPr>
          <w:p w14:paraId="3D883D48" w14:textId="77777777" w:rsidR="00411C88" w:rsidRPr="00B66DB5" w:rsidRDefault="00411C88" w:rsidP="0002011D">
            <w:pPr>
              <w:spacing w:after="0" w:line="360" w:lineRule="auto"/>
              <w:ind w:right="-1"/>
              <w:jc w:val="center"/>
              <w:rPr>
                <w:rFonts w:ascii="Times New Roman" w:hAnsi="Times New Roman"/>
                <w:sz w:val="28"/>
                <w:szCs w:val="28"/>
                <w:lang w:val="uk-UA"/>
              </w:rPr>
            </w:pPr>
            <w:r w:rsidRPr="00B66DB5">
              <w:rPr>
                <w:rFonts w:ascii="Times New Roman" w:hAnsi="Times New Roman"/>
                <w:sz w:val="28"/>
                <w:szCs w:val="28"/>
                <w:lang w:val="uk-UA"/>
              </w:rPr>
              <w:t>5 (17%)</w:t>
            </w:r>
          </w:p>
        </w:tc>
      </w:tr>
    </w:tbl>
    <w:p w14:paraId="59AC4176" w14:textId="77777777" w:rsidR="00411C88" w:rsidRPr="00A01A0A" w:rsidRDefault="00411C88" w:rsidP="00411C88">
      <w:pPr>
        <w:autoSpaceDE w:val="0"/>
        <w:autoSpaceDN w:val="0"/>
        <w:adjustRightInd w:val="0"/>
        <w:spacing w:after="0" w:line="360" w:lineRule="auto"/>
        <w:ind w:right="-1" w:firstLine="709"/>
        <w:jc w:val="both"/>
        <w:rPr>
          <w:rFonts w:ascii="Times New Roman" w:hAnsi="Times New Roman"/>
          <w:sz w:val="28"/>
          <w:szCs w:val="28"/>
          <w:lang w:val="uk-UA"/>
        </w:rPr>
      </w:pPr>
    </w:p>
    <w:p w14:paraId="13350533" w14:textId="6A6CE276" w:rsidR="00411C88" w:rsidRPr="00451410" w:rsidRDefault="00451410" w:rsidP="00451410">
      <w:pPr>
        <w:autoSpaceDE w:val="0"/>
        <w:autoSpaceDN w:val="0"/>
        <w:adjustRightInd w:val="0"/>
        <w:spacing w:after="0" w:line="360" w:lineRule="auto"/>
        <w:ind w:right="-1" w:firstLine="709"/>
        <w:jc w:val="both"/>
        <w:rPr>
          <w:rFonts w:ascii="Times New Roman" w:hAnsi="Times New Roman"/>
          <w:sz w:val="28"/>
          <w:szCs w:val="28"/>
          <w:lang w:val="uk-UA"/>
        </w:rPr>
      </w:pPr>
      <w:r w:rsidRPr="00451410">
        <w:rPr>
          <w:rFonts w:ascii="Times New Roman" w:hAnsi="Times New Roman"/>
          <w:sz w:val="28"/>
          <w:szCs w:val="28"/>
          <w:lang w:val="uk-UA"/>
        </w:rPr>
        <w:t xml:space="preserve">Як видно з таблиці, у дітей старшого дошкільного віку спостерігаються різні прояви концентрації уваги. Частина дітей демонструє добре сформовану концентрацію: вони працюють у рівномірному темпі, швидко виконують завдання, допускаючи мінімум помилок, та здатні мобілізувати свої розумові сили для цілеспрямованої роботи. </w:t>
      </w:r>
      <w:r w:rsidR="00411C88" w:rsidRPr="00451410">
        <w:rPr>
          <w:rFonts w:ascii="Times New Roman" w:hAnsi="Times New Roman"/>
          <w:sz w:val="28"/>
          <w:szCs w:val="28"/>
          <w:lang w:val="uk-UA"/>
        </w:rPr>
        <w:t>На кожну лінію вони витрачали в середньому 8 секунд, а все завдання виконували швидше, ніж за 1 хвилину 20 секунд, без жодної помилки. Ці діти могли зосереджуватись і мобілізувати свої розумові сили при необхідності, працюючи цілеспрямовано. Деякі з них, намагаючись швидко виконати завдання, іноді губили хід нитки, але швидко знаходили правильний напрямок.</w:t>
      </w:r>
    </w:p>
    <w:p w14:paraId="0C711915" w14:textId="77777777" w:rsidR="00451410" w:rsidRPr="00451410" w:rsidRDefault="00451410" w:rsidP="00451410">
      <w:pPr>
        <w:autoSpaceDE w:val="0"/>
        <w:autoSpaceDN w:val="0"/>
        <w:adjustRightInd w:val="0"/>
        <w:spacing w:after="0" w:line="360" w:lineRule="auto"/>
        <w:ind w:right="-1" w:firstLine="709"/>
        <w:jc w:val="both"/>
        <w:rPr>
          <w:rFonts w:ascii="Times New Roman" w:hAnsi="Times New Roman"/>
          <w:sz w:val="28"/>
          <w:szCs w:val="28"/>
          <w:lang w:val="uk-UA"/>
        </w:rPr>
      </w:pPr>
      <w:r w:rsidRPr="00451410">
        <w:rPr>
          <w:rFonts w:ascii="Times New Roman" w:hAnsi="Times New Roman"/>
          <w:sz w:val="28"/>
          <w:szCs w:val="28"/>
          <w:lang w:val="uk-UA"/>
        </w:rPr>
        <w:t>Інша група дітей (</w:t>
      </w:r>
      <w:r w:rsidR="00411C88" w:rsidRPr="00451410">
        <w:rPr>
          <w:rFonts w:ascii="Times New Roman" w:hAnsi="Times New Roman"/>
          <w:sz w:val="28"/>
          <w:szCs w:val="28"/>
          <w:lang w:val="uk-UA"/>
        </w:rPr>
        <w:t>15</w:t>
      </w:r>
      <w:r w:rsidRPr="00451410">
        <w:rPr>
          <w:rFonts w:ascii="Times New Roman" w:hAnsi="Times New Roman"/>
          <w:sz w:val="28"/>
          <w:szCs w:val="28"/>
          <w:lang w:val="uk-UA"/>
        </w:rPr>
        <w:t xml:space="preserve">, </w:t>
      </w:r>
      <w:r w:rsidR="00411C88" w:rsidRPr="00451410">
        <w:rPr>
          <w:rFonts w:ascii="Times New Roman" w:hAnsi="Times New Roman"/>
          <w:sz w:val="28"/>
          <w:szCs w:val="28"/>
          <w:lang w:val="uk-UA"/>
        </w:rPr>
        <w:t xml:space="preserve">50%) продемонстрували </w:t>
      </w:r>
      <w:r w:rsidRPr="00451410">
        <w:rPr>
          <w:rFonts w:ascii="Times New Roman" w:hAnsi="Times New Roman"/>
          <w:sz w:val="28"/>
          <w:szCs w:val="28"/>
          <w:lang w:val="uk-UA"/>
        </w:rPr>
        <w:t xml:space="preserve">помірну стійкість уваги, уповільнене виконання, незначні помилки. </w:t>
      </w:r>
      <w:r w:rsidR="00411C88" w:rsidRPr="00451410">
        <w:rPr>
          <w:rFonts w:ascii="Times New Roman" w:hAnsi="Times New Roman"/>
          <w:sz w:val="28"/>
          <w:szCs w:val="28"/>
          <w:lang w:val="uk-UA"/>
        </w:rPr>
        <w:t>Вони працювали в рівномірному темпі, не припускаючись помилок, але потребували більше часу для виконання завдання (1,5–2 хвилини). До цієї групи також відносимо дітей, які працювали так швидко, як діти з високим рівнем концентрації, але припускалися однієї-двох помилок, що було характерно для дітей з більш неврівноваженою нервовою системою. Вони працювали поспіхом, що призводило до помилок.</w:t>
      </w:r>
    </w:p>
    <w:p w14:paraId="110ADBCF" w14:textId="77777777" w:rsidR="00FC6974" w:rsidRPr="00FC6974" w:rsidRDefault="00FC6974" w:rsidP="00451410">
      <w:pPr>
        <w:autoSpaceDE w:val="0"/>
        <w:autoSpaceDN w:val="0"/>
        <w:adjustRightInd w:val="0"/>
        <w:spacing w:after="0" w:line="360" w:lineRule="auto"/>
        <w:ind w:right="-1" w:firstLine="709"/>
        <w:jc w:val="both"/>
        <w:rPr>
          <w:rFonts w:ascii="Times New Roman" w:hAnsi="Times New Roman"/>
          <w:sz w:val="28"/>
          <w:szCs w:val="28"/>
          <w:lang w:val="uk-UA"/>
        </w:rPr>
      </w:pPr>
      <w:r w:rsidRPr="00FC6974">
        <w:rPr>
          <w:rFonts w:ascii="Times New Roman" w:hAnsi="Times New Roman"/>
          <w:sz w:val="28"/>
          <w:szCs w:val="28"/>
          <w:lang w:val="uk-UA"/>
        </w:rPr>
        <w:lastRenderedPageBreak/>
        <w:t xml:space="preserve">Найбільша кількість дітей (5, 17%) продемонструвала значні труднощі з утриманням уваги. Вони часто відволікалися на сторонні подразники, не могли довго фокусуватися на завданні, що проявлялося у численних помилках та пропусках під час виконання. Темп їх роботи був нерівномірним: періоди активної концентрації чергувалися з тривалими паузами, під час яких дитина втрачала хід завдання. Загальний час виконання завдання у таких дітей сягав 3–4 хвилин, що значно перевищує середній показник. </w:t>
      </w:r>
    </w:p>
    <w:p w14:paraId="02950C04" w14:textId="77777777" w:rsidR="00411C88" w:rsidRPr="00A01A0A" w:rsidRDefault="00411C88" w:rsidP="00411C88">
      <w:pPr>
        <w:autoSpaceDE w:val="0"/>
        <w:autoSpaceDN w:val="0"/>
        <w:adjustRightInd w:val="0"/>
        <w:spacing w:after="0" w:line="360" w:lineRule="auto"/>
        <w:ind w:right="-1" w:firstLine="709"/>
        <w:jc w:val="both"/>
        <w:rPr>
          <w:rFonts w:ascii="Times New Roman" w:hAnsi="Times New Roman"/>
          <w:color w:val="000000"/>
          <w:sz w:val="28"/>
          <w:szCs w:val="28"/>
          <w:lang w:val="uk-UA"/>
        </w:rPr>
      </w:pPr>
      <w:r w:rsidRPr="00A01A0A">
        <w:rPr>
          <w:rFonts w:ascii="Times New Roman" w:hAnsi="Times New Roman"/>
          <w:color w:val="000000"/>
          <w:sz w:val="28"/>
          <w:szCs w:val="28"/>
          <w:lang w:val="uk-UA"/>
        </w:rPr>
        <w:t>Наступною методикою нашого дослідження була методика «Запам’ятай і розтав крапки», яка використовувалася для дослідження обсягу уваги дітей старшого дошкільного віку (Додаток В).</w:t>
      </w:r>
    </w:p>
    <w:p w14:paraId="44718A8C" w14:textId="77777777" w:rsidR="00FB27A7" w:rsidRPr="00A01A0A" w:rsidRDefault="00411C88" w:rsidP="00411C88">
      <w:pPr>
        <w:autoSpaceDE w:val="0"/>
        <w:autoSpaceDN w:val="0"/>
        <w:adjustRightInd w:val="0"/>
        <w:spacing w:after="0" w:line="360" w:lineRule="auto"/>
        <w:ind w:right="-1" w:firstLine="709"/>
        <w:jc w:val="both"/>
        <w:rPr>
          <w:rFonts w:ascii="Times New Roman" w:hAnsi="Times New Roman"/>
          <w:color w:val="000000"/>
          <w:sz w:val="28"/>
          <w:szCs w:val="28"/>
          <w:lang w:val="uk-UA"/>
        </w:rPr>
      </w:pPr>
      <w:r w:rsidRPr="00A01A0A">
        <w:rPr>
          <w:rFonts w:ascii="Times New Roman" w:hAnsi="Times New Roman"/>
          <w:color w:val="000000"/>
          <w:sz w:val="28"/>
          <w:szCs w:val="28"/>
          <w:lang w:val="uk-UA"/>
        </w:rPr>
        <w:t xml:space="preserve">Дитина працювала за інструкцією з вісьмома маленькими квадратами, на яких були зображені крапки. Квадрати розташовувались у порядку зростання кількості крапок на них (від 2 до 9). Кожен квадрат демонструвався дитині на 1-2 секунди. Після кожного показу дитині пропонувалося відтворити побачені крапки, наносячи їх на порожній квадрат протягом 15 секунд. Цей час давався дитині для того, щоб вона могла пригадати, де були розташовані побачені крапки, і позначити їх на порожньому квадраті. </w:t>
      </w:r>
    </w:p>
    <w:p w14:paraId="7AD6FC28" w14:textId="2133A0AB" w:rsidR="0064438A" w:rsidRPr="00A01A0A" w:rsidRDefault="0064438A" w:rsidP="00411C88">
      <w:pPr>
        <w:autoSpaceDE w:val="0"/>
        <w:autoSpaceDN w:val="0"/>
        <w:adjustRightInd w:val="0"/>
        <w:spacing w:after="0" w:line="360" w:lineRule="auto"/>
        <w:ind w:right="-1" w:firstLine="709"/>
        <w:jc w:val="both"/>
        <w:rPr>
          <w:rFonts w:ascii="Times New Roman" w:hAnsi="Times New Roman"/>
          <w:color w:val="000000"/>
          <w:sz w:val="28"/>
          <w:szCs w:val="28"/>
          <w:lang w:val="uk-UA"/>
        </w:rPr>
      </w:pPr>
      <w:r w:rsidRPr="00A01A0A">
        <w:rPr>
          <w:rFonts w:ascii="Times New Roman" w:hAnsi="Times New Roman"/>
          <w:color w:val="000000"/>
          <w:sz w:val="28"/>
          <w:szCs w:val="28"/>
          <w:lang w:val="uk-UA"/>
        </w:rPr>
        <w:t>Методика дозволила оцінити обсяг уваги, тобто кількість об'єктів, які дитина здатна одночасно охопити та утримати у свідомості. Цей показник є одним із ключових параметрів селективності та концентрації уваги, а також опосередковано свідчить про стійкість та точність</w:t>
      </w:r>
      <w:r w:rsidR="00024A12" w:rsidRPr="00A01A0A">
        <w:rPr>
          <w:rFonts w:ascii="Times New Roman" w:hAnsi="Times New Roman"/>
          <w:color w:val="000000"/>
          <w:sz w:val="28"/>
          <w:szCs w:val="28"/>
          <w:lang w:val="uk-UA"/>
        </w:rPr>
        <w:t xml:space="preserve"> </w:t>
      </w:r>
      <w:r w:rsidRPr="00A01A0A">
        <w:rPr>
          <w:rFonts w:ascii="Times New Roman" w:hAnsi="Times New Roman"/>
          <w:color w:val="000000"/>
          <w:sz w:val="28"/>
          <w:szCs w:val="28"/>
          <w:lang w:val="uk-UA"/>
        </w:rPr>
        <w:t>зорово-просторового сприймання.</w:t>
      </w:r>
    </w:p>
    <w:p w14:paraId="7F356F84" w14:textId="4E359290" w:rsidR="00FB27A7" w:rsidRPr="00A01A0A" w:rsidRDefault="00FB27A7" w:rsidP="002131B4">
      <w:pPr>
        <w:autoSpaceDE w:val="0"/>
        <w:autoSpaceDN w:val="0"/>
        <w:adjustRightInd w:val="0"/>
        <w:spacing w:after="0" w:line="360" w:lineRule="auto"/>
        <w:ind w:right="-1" w:firstLine="709"/>
        <w:jc w:val="both"/>
        <w:rPr>
          <w:rFonts w:ascii="Times New Roman" w:hAnsi="Times New Roman"/>
          <w:color w:val="000000"/>
          <w:sz w:val="28"/>
          <w:szCs w:val="28"/>
          <w:lang w:val="uk-UA"/>
        </w:rPr>
      </w:pPr>
      <w:r w:rsidRPr="00A01A0A">
        <w:rPr>
          <w:rFonts w:ascii="Times New Roman" w:hAnsi="Times New Roman"/>
          <w:color w:val="000000"/>
          <w:sz w:val="28"/>
          <w:szCs w:val="28"/>
          <w:lang w:val="uk-UA"/>
        </w:rPr>
        <w:t xml:space="preserve">Обробка результатів: </w:t>
      </w:r>
      <w:r w:rsidR="00411C88" w:rsidRPr="00A01A0A">
        <w:rPr>
          <w:rFonts w:ascii="Times New Roman" w:hAnsi="Times New Roman"/>
          <w:color w:val="000000"/>
          <w:sz w:val="28"/>
          <w:szCs w:val="28"/>
          <w:lang w:val="uk-UA"/>
        </w:rPr>
        <w:t>Обсяг уваги визначався як максимальна кількість крапок, які дитина змогла відтворити на будь-якому з квадратів</w:t>
      </w:r>
      <w:r w:rsidRPr="00A01A0A">
        <w:rPr>
          <w:rFonts w:ascii="Times New Roman" w:hAnsi="Times New Roman" w:cs="Times New Roman"/>
          <w:sz w:val="28"/>
          <w:szCs w:val="28"/>
          <w:lang w:val="uk-UA"/>
        </w:rPr>
        <w:t>:</w:t>
      </w:r>
    </w:p>
    <w:p w14:paraId="211414A4" w14:textId="562C10A2" w:rsidR="00FB27A7" w:rsidRPr="00E378E7" w:rsidRDefault="00FB27A7" w:rsidP="00411C88">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w:t>
      </w:r>
      <w:r w:rsidR="00E378E7" w:rsidRPr="00E378E7">
        <w:rPr>
          <w:rFonts w:ascii="Times New Roman" w:hAnsi="Times New Roman" w:cs="Times New Roman"/>
          <w:sz w:val="28"/>
          <w:szCs w:val="28"/>
          <w:lang w:val="uk-UA"/>
        </w:rPr>
        <w:t>високий показник обсягу уваги: швидке сприймання зорових образів, точність виконання, стабільна зосередженість</w:t>
      </w:r>
      <w:r w:rsidRPr="00E378E7">
        <w:rPr>
          <w:rFonts w:ascii="Times New Roman" w:hAnsi="Times New Roman" w:cs="Times New Roman"/>
          <w:sz w:val="28"/>
          <w:szCs w:val="28"/>
          <w:lang w:val="uk-UA"/>
        </w:rPr>
        <w:t xml:space="preserve"> – дитина </w:t>
      </w:r>
      <w:proofErr w:type="spellStart"/>
      <w:r w:rsidRPr="00E378E7">
        <w:rPr>
          <w:rFonts w:ascii="Times New Roman" w:hAnsi="Times New Roman" w:cs="Times New Roman"/>
          <w:sz w:val="28"/>
          <w:szCs w:val="28"/>
          <w:lang w:val="uk-UA"/>
        </w:rPr>
        <w:t>правильнο</w:t>
      </w:r>
      <w:proofErr w:type="spellEnd"/>
      <w:r w:rsidRPr="00E378E7">
        <w:rPr>
          <w:rFonts w:ascii="Times New Roman" w:hAnsi="Times New Roman" w:cs="Times New Roman"/>
          <w:sz w:val="28"/>
          <w:szCs w:val="28"/>
          <w:lang w:val="uk-UA"/>
        </w:rPr>
        <w:t xml:space="preserve"> за відведений час </w:t>
      </w:r>
      <w:proofErr w:type="spellStart"/>
      <w:r w:rsidRPr="00E378E7">
        <w:rPr>
          <w:rFonts w:ascii="Times New Roman" w:hAnsi="Times New Roman" w:cs="Times New Roman"/>
          <w:sz w:val="28"/>
          <w:szCs w:val="28"/>
          <w:lang w:val="uk-UA"/>
        </w:rPr>
        <w:t>відтвοрила</w:t>
      </w:r>
      <w:proofErr w:type="spellEnd"/>
      <w:r w:rsidRPr="00E378E7">
        <w:rPr>
          <w:rFonts w:ascii="Times New Roman" w:hAnsi="Times New Roman" w:cs="Times New Roman"/>
          <w:sz w:val="28"/>
          <w:szCs w:val="28"/>
          <w:lang w:val="uk-UA"/>
        </w:rPr>
        <w:t xml:space="preserve"> на картці більше </w:t>
      </w:r>
      <w:r w:rsidRPr="00E378E7">
        <w:rPr>
          <w:rFonts w:ascii="Times New Roman" w:hAnsi="Times New Roman" w:cs="Times New Roman"/>
          <w:bCs/>
          <w:sz w:val="28"/>
          <w:szCs w:val="28"/>
          <w:lang w:val="uk-UA"/>
        </w:rPr>
        <w:t>6</w:t>
      </w:r>
      <w:r w:rsidRPr="00E378E7">
        <w:rPr>
          <w:rFonts w:ascii="Times New Roman" w:hAnsi="Times New Roman" w:cs="Times New Roman"/>
          <w:sz w:val="28"/>
          <w:szCs w:val="28"/>
          <w:lang w:val="uk-UA"/>
        </w:rPr>
        <w:t xml:space="preserve"> </w:t>
      </w:r>
      <w:proofErr w:type="spellStart"/>
      <w:r w:rsidRPr="00E378E7">
        <w:rPr>
          <w:rFonts w:ascii="Times New Roman" w:hAnsi="Times New Roman" w:cs="Times New Roman"/>
          <w:sz w:val="28"/>
          <w:szCs w:val="28"/>
          <w:lang w:val="uk-UA"/>
        </w:rPr>
        <w:t>крапοк</w:t>
      </w:r>
      <w:proofErr w:type="spellEnd"/>
      <w:r w:rsidRPr="00E378E7">
        <w:rPr>
          <w:rFonts w:ascii="Times New Roman" w:hAnsi="Times New Roman" w:cs="Times New Roman"/>
          <w:sz w:val="28"/>
          <w:szCs w:val="28"/>
          <w:lang w:val="uk-UA"/>
        </w:rPr>
        <w:t>;</w:t>
      </w:r>
    </w:p>
    <w:p w14:paraId="45D6A92D" w14:textId="59FA2BB5" w:rsidR="00FB27A7" w:rsidRPr="00E378E7" w:rsidRDefault="00FB27A7" w:rsidP="00411C88">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E378E7">
        <w:rPr>
          <w:rFonts w:ascii="Times New Roman" w:hAnsi="Times New Roman" w:cs="Times New Roman"/>
          <w:sz w:val="28"/>
          <w:szCs w:val="28"/>
          <w:lang w:val="uk-UA"/>
        </w:rPr>
        <w:t>– </w:t>
      </w:r>
      <w:r w:rsidR="00E378E7" w:rsidRPr="00E378E7">
        <w:rPr>
          <w:rFonts w:ascii="Times New Roman" w:hAnsi="Times New Roman" w:cs="Times New Roman"/>
          <w:sz w:val="28"/>
          <w:szCs w:val="28"/>
          <w:lang w:val="uk-UA"/>
        </w:rPr>
        <w:t>помірний показник обсягу уваги: середня швидкість виконання, незначні помилки, періодичні коливання концентрації</w:t>
      </w:r>
      <w:r w:rsidRPr="00E378E7">
        <w:rPr>
          <w:rFonts w:ascii="Times New Roman" w:hAnsi="Times New Roman" w:cs="Times New Roman"/>
          <w:sz w:val="28"/>
          <w:szCs w:val="28"/>
          <w:lang w:val="uk-UA"/>
        </w:rPr>
        <w:t xml:space="preserve"> – дитина </w:t>
      </w:r>
      <w:proofErr w:type="spellStart"/>
      <w:r w:rsidRPr="00E378E7">
        <w:rPr>
          <w:rFonts w:ascii="Times New Roman" w:hAnsi="Times New Roman" w:cs="Times New Roman"/>
          <w:sz w:val="28"/>
          <w:szCs w:val="28"/>
          <w:lang w:val="uk-UA"/>
        </w:rPr>
        <w:t>правильнο</w:t>
      </w:r>
      <w:proofErr w:type="spellEnd"/>
      <w:r w:rsidRPr="00E378E7">
        <w:rPr>
          <w:rFonts w:ascii="Times New Roman" w:hAnsi="Times New Roman" w:cs="Times New Roman"/>
          <w:sz w:val="28"/>
          <w:szCs w:val="28"/>
          <w:lang w:val="uk-UA"/>
        </w:rPr>
        <w:t xml:space="preserve"> за відведений час </w:t>
      </w:r>
      <w:proofErr w:type="spellStart"/>
      <w:r w:rsidRPr="00E378E7">
        <w:rPr>
          <w:rFonts w:ascii="Times New Roman" w:hAnsi="Times New Roman" w:cs="Times New Roman"/>
          <w:sz w:val="28"/>
          <w:szCs w:val="28"/>
          <w:lang w:val="uk-UA"/>
        </w:rPr>
        <w:t>відтвοрила</w:t>
      </w:r>
      <w:proofErr w:type="spellEnd"/>
      <w:r w:rsidRPr="00E378E7">
        <w:rPr>
          <w:rFonts w:ascii="Times New Roman" w:hAnsi="Times New Roman" w:cs="Times New Roman"/>
          <w:sz w:val="28"/>
          <w:szCs w:val="28"/>
          <w:lang w:val="uk-UA"/>
        </w:rPr>
        <w:t xml:space="preserve"> на картці </w:t>
      </w:r>
      <w:r w:rsidRPr="00E378E7">
        <w:rPr>
          <w:rFonts w:ascii="Times New Roman" w:hAnsi="Times New Roman" w:cs="Times New Roman"/>
          <w:bCs/>
          <w:sz w:val="28"/>
          <w:szCs w:val="28"/>
          <w:lang w:val="uk-UA"/>
        </w:rPr>
        <w:t xml:space="preserve">4-5 </w:t>
      </w:r>
      <w:r w:rsidRPr="00E378E7">
        <w:rPr>
          <w:rFonts w:ascii="Times New Roman" w:hAnsi="Times New Roman" w:cs="Times New Roman"/>
          <w:sz w:val="28"/>
          <w:szCs w:val="28"/>
          <w:lang w:val="uk-UA"/>
        </w:rPr>
        <w:t>крапок;</w:t>
      </w:r>
    </w:p>
    <w:p w14:paraId="3F9CBCD8" w14:textId="55670ECC" w:rsidR="00FB27A7" w:rsidRPr="00E378E7" w:rsidRDefault="00FB27A7" w:rsidP="00FB27A7">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E378E7">
        <w:rPr>
          <w:rFonts w:ascii="Times New Roman" w:hAnsi="Times New Roman" w:cs="Times New Roman"/>
          <w:sz w:val="28"/>
          <w:szCs w:val="28"/>
          <w:lang w:val="uk-UA"/>
        </w:rPr>
        <w:lastRenderedPageBreak/>
        <w:t>– </w:t>
      </w:r>
      <w:r w:rsidR="00E378E7" w:rsidRPr="00E378E7">
        <w:rPr>
          <w:rFonts w:ascii="Times New Roman" w:hAnsi="Times New Roman" w:cs="Times New Roman"/>
          <w:sz w:val="28"/>
          <w:szCs w:val="28"/>
          <w:lang w:val="uk-UA"/>
        </w:rPr>
        <w:t xml:space="preserve">недостатній показник обсягу уваги: повільне виконання, нерівномірний темп, часті відволікання та помилки </w:t>
      </w:r>
      <w:r w:rsidRPr="00E378E7">
        <w:rPr>
          <w:rFonts w:ascii="Times New Roman" w:hAnsi="Times New Roman" w:cs="Times New Roman"/>
          <w:sz w:val="28"/>
          <w:szCs w:val="28"/>
          <w:lang w:val="uk-UA"/>
        </w:rPr>
        <w:t xml:space="preserve">– дитина </w:t>
      </w:r>
      <w:proofErr w:type="spellStart"/>
      <w:r w:rsidRPr="00E378E7">
        <w:rPr>
          <w:rFonts w:ascii="Times New Roman" w:hAnsi="Times New Roman" w:cs="Times New Roman"/>
          <w:sz w:val="28"/>
          <w:szCs w:val="28"/>
          <w:lang w:val="uk-UA"/>
        </w:rPr>
        <w:t>змοгла</w:t>
      </w:r>
      <w:proofErr w:type="spellEnd"/>
      <w:r w:rsidRPr="00E378E7">
        <w:rPr>
          <w:rFonts w:ascii="Times New Roman" w:hAnsi="Times New Roman" w:cs="Times New Roman"/>
          <w:sz w:val="28"/>
          <w:szCs w:val="28"/>
          <w:lang w:val="uk-UA"/>
        </w:rPr>
        <w:t xml:space="preserve"> </w:t>
      </w:r>
      <w:proofErr w:type="spellStart"/>
      <w:r w:rsidRPr="00E378E7">
        <w:rPr>
          <w:rFonts w:ascii="Times New Roman" w:hAnsi="Times New Roman" w:cs="Times New Roman"/>
          <w:sz w:val="28"/>
          <w:szCs w:val="28"/>
          <w:lang w:val="uk-UA"/>
        </w:rPr>
        <w:t>правильнο</w:t>
      </w:r>
      <w:proofErr w:type="spellEnd"/>
      <w:r w:rsidRPr="00E378E7">
        <w:rPr>
          <w:rFonts w:ascii="Times New Roman" w:hAnsi="Times New Roman" w:cs="Times New Roman"/>
          <w:sz w:val="28"/>
          <w:szCs w:val="28"/>
          <w:lang w:val="uk-UA"/>
        </w:rPr>
        <w:t xml:space="preserve"> </w:t>
      </w:r>
      <w:proofErr w:type="spellStart"/>
      <w:r w:rsidRPr="00E378E7">
        <w:rPr>
          <w:rFonts w:ascii="Times New Roman" w:hAnsi="Times New Roman" w:cs="Times New Roman"/>
          <w:sz w:val="28"/>
          <w:szCs w:val="28"/>
          <w:lang w:val="uk-UA"/>
        </w:rPr>
        <w:t>відтвοрити</w:t>
      </w:r>
      <w:proofErr w:type="spellEnd"/>
      <w:r w:rsidRPr="00E378E7">
        <w:rPr>
          <w:rFonts w:ascii="Times New Roman" w:hAnsi="Times New Roman" w:cs="Times New Roman"/>
          <w:sz w:val="28"/>
          <w:szCs w:val="28"/>
          <w:lang w:val="uk-UA"/>
        </w:rPr>
        <w:t xml:space="preserve"> на картці не більше </w:t>
      </w:r>
      <w:r w:rsidRPr="00E378E7">
        <w:rPr>
          <w:rFonts w:ascii="Times New Roman" w:hAnsi="Times New Roman" w:cs="Times New Roman"/>
          <w:bCs/>
          <w:sz w:val="28"/>
          <w:szCs w:val="28"/>
          <w:lang w:val="uk-UA"/>
        </w:rPr>
        <w:t>1-2</w:t>
      </w:r>
      <w:r w:rsidRPr="00E378E7">
        <w:rPr>
          <w:rFonts w:ascii="Times New Roman" w:hAnsi="Times New Roman" w:cs="Times New Roman"/>
          <w:sz w:val="28"/>
          <w:szCs w:val="28"/>
          <w:lang w:val="uk-UA"/>
        </w:rPr>
        <w:t xml:space="preserve"> крапок.</w:t>
      </w:r>
    </w:p>
    <w:p w14:paraId="6AFC1D7B" w14:textId="0D301A0C" w:rsidR="00411C88" w:rsidRPr="00A01A0A" w:rsidRDefault="00411C88" w:rsidP="00FB27A7">
      <w:pPr>
        <w:autoSpaceDE w:val="0"/>
        <w:autoSpaceDN w:val="0"/>
        <w:adjustRightInd w:val="0"/>
        <w:spacing w:after="0" w:line="360" w:lineRule="auto"/>
        <w:ind w:right="-1" w:firstLine="709"/>
        <w:jc w:val="both"/>
        <w:rPr>
          <w:rFonts w:ascii="Times New Roman" w:hAnsi="Times New Roman"/>
          <w:sz w:val="28"/>
          <w:szCs w:val="28"/>
          <w:lang w:val="uk-UA"/>
        </w:rPr>
      </w:pPr>
      <w:r w:rsidRPr="00A01A0A">
        <w:rPr>
          <w:rFonts w:ascii="Times New Roman" w:hAnsi="Times New Roman"/>
          <w:sz w:val="28"/>
          <w:szCs w:val="28"/>
          <w:lang w:val="uk-UA"/>
        </w:rPr>
        <w:t xml:space="preserve">Після проведення методики, результати було проаналізовано та </w:t>
      </w:r>
      <w:r w:rsidR="00E378E7">
        <w:rPr>
          <w:rFonts w:ascii="Times New Roman" w:hAnsi="Times New Roman"/>
          <w:sz w:val="28"/>
          <w:szCs w:val="28"/>
          <w:lang w:val="uk-UA"/>
        </w:rPr>
        <w:t xml:space="preserve">подано у </w:t>
      </w:r>
      <w:r w:rsidRPr="00A01A0A">
        <w:rPr>
          <w:rFonts w:ascii="Times New Roman" w:hAnsi="Times New Roman"/>
          <w:sz w:val="28"/>
          <w:szCs w:val="28"/>
          <w:lang w:val="uk-UA"/>
        </w:rPr>
        <w:t>таблиці 2.</w:t>
      </w:r>
      <w:r w:rsidR="00B66DB5">
        <w:rPr>
          <w:rFonts w:ascii="Times New Roman" w:hAnsi="Times New Roman"/>
          <w:sz w:val="28"/>
          <w:szCs w:val="28"/>
          <w:lang w:val="uk-UA"/>
        </w:rPr>
        <w:t>2</w:t>
      </w:r>
      <w:r w:rsidRPr="00A01A0A">
        <w:rPr>
          <w:rFonts w:ascii="Times New Roman" w:hAnsi="Times New Roman"/>
          <w:sz w:val="28"/>
          <w:szCs w:val="28"/>
          <w:lang w:val="uk-UA"/>
        </w:rPr>
        <w:t>.</w:t>
      </w:r>
    </w:p>
    <w:p w14:paraId="6503EA2C" w14:textId="5BEADD46" w:rsidR="00411C88" w:rsidRPr="00A01A0A" w:rsidRDefault="00411C88" w:rsidP="00411C88">
      <w:pPr>
        <w:tabs>
          <w:tab w:val="left" w:pos="284"/>
          <w:tab w:val="left" w:pos="426"/>
        </w:tabs>
        <w:spacing w:after="0" w:line="360" w:lineRule="auto"/>
        <w:ind w:right="-1" w:firstLine="709"/>
        <w:jc w:val="right"/>
        <w:rPr>
          <w:rFonts w:ascii="Times New Roman" w:hAnsi="Times New Roman"/>
          <w:i/>
          <w:sz w:val="28"/>
          <w:szCs w:val="28"/>
          <w:lang w:val="uk-UA"/>
        </w:rPr>
      </w:pPr>
      <w:r w:rsidRPr="00A01A0A">
        <w:rPr>
          <w:rFonts w:ascii="Times New Roman" w:hAnsi="Times New Roman"/>
          <w:i/>
          <w:sz w:val="28"/>
          <w:szCs w:val="28"/>
          <w:lang w:val="uk-UA"/>
        </w:rPr>
        <w:t>Таблиця 2.</w:t>
      </w:r>
      <w:r w:rsidR="00B66DB5">
        <w:rPr>
          <w:rFonts w:ascii="Times New Roman" w:hAnsi="Times New Roman"/>
          <w:i/>
          <w:sz w:val="28"/>
          <w:szCs w:val="28"/>
          <w:lang w:val="uk-UA"/>
        </w:rPr>
        <w:t>2</w:t>
      </w:r>
    </w:p>
    <w:p w14:paraId="623B88CD" w14:textId="75F62FE7" w:rsidR="00411C88" w:rsidRPr="00A01A0A" w:rsidRDefault="00E378E7" w:rsidP="00411C88">
      <w:pPr>
        <w:spacing w:after="0" w:line="360" w:lineRule="auto"/>
        <w:ind w:right="-1"/>
        <w:jc w:val="center"/>
        <w:rPr>
          <w:rFonts w:ascii="Times New Roman" w:hAnsi="Times New Roman"/>
          <w:i/>
          <w:sz w:val="28"/>
          <w:szCs w:val="28"/>
          <w:lang w:val="uk-UA"/>
        </w:rPr>
      </w:pPr>
      <w:r>
        <w:rPr>
          <w:rFonts w:ascii="Times New Roman" w:hAnsi="Times New Roman"/>
          <w:i/>
          <w:sz w:val="28"/>
          <w:szCs w:val="28"/>
          <w:lang w:val="uk-UA"/>
        </w:rPr>
        <w:t>Обсяг</w:t>
      </w:r>
      <w:r w:rsidR="00411C88" w:rsidRPr="00A01A0A">
        <w:rPr>
          <w:rFonts w:ascii="Times New Roman" w:hAnsi="Times New Roman"/>
          <w:i/>
          <w:sz w:val="28"/>
          <w:szCs w:val="28"/>
          <w:lang w:val="uk-UA"/>
        </w:rPr>
        <w:t xml:space="preserve"> уваги дітей старшого дошкільного віку </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559"/>
      </w:tblGrid>
      <w:tr w:rsidR="00411C88" w:rsidRPr="00A01A0A" w14:paraId="2A340F7F" w14:textId="77777777" w:rsidTr="00E378E7">
        <w:trPr>
          <w:trHeight w:val="848"/>
        </w:trPr>
        <w:tc>
          <w:tcPr>
            <w:tcW w:w="7513" w:type="dxa"/>
          </w:tcPr>
          <w:p w14:paraId="20FC131D" w14:textId="180F828F" w:rsidR="00411C88" w:rsidRPr="00A01A0A" w:rsidRDefault="007144AD" w:rsidP="00E378E7">
            <w:pPr>
              <w:tabs>
                <w:tab w:val="center" w:pos="1841"/>
              </w:tabs>
              <w:spacing w:after="0" w:line="360" w:lineRule="auto"/>
              <w:ind w:right="-1"/>
              <w:jc w:val="center"/>
              <w:rPr>
                <w:rFonts w:ascii="Times New Roman" w:hAnsi="Times New Roman"/>
                <w:sz w:val="28"/>
                <w:szCs w:val="28"/>
                <w:lang w:val="uk-UA"/>
              </w:rPr>
            </w:pPr>
            <w:r>
              <w:rPr>
                <w:rFonts w:ascii="Times New Roman" w:hAnsi="Times New Roman"/>
                <w:sz w:val="28"/>
                <w:szCs w:val="28"/>
                <w:lang w:val="uk-UA"/>
              </w:rPr>
              <w:t>Показник</w:t>
            </w:r>
          </w:p>
        </w:tc>
        <w:tc>
          <w:tcPr>
            <w:tcW w:w="1559" w:type="dxa"/>
          </w:tcPr>
          <w:p w14:paraId="017615EE" w14:textId="2CB031E1" w:rsidR="00411C88" w:rsidRPr="00A01A0A" w:rsidRDefault="00411C88" w:rsidP="0002011D">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 xml:space="preserve">Кількість дітей </w:t>
            </w:r>
          </w:p>
        </w:tc>
      </w:tr>
      <w:tr w:rsidR="00411C88" w:rsidRPr="00A01A0A" w14:paraId="02C72F40" w14:textId="77777777" w:rsidTr="00E378E7">
        <w:trPr>
          <w:trHeight w:val="418"/>
        </w:trPr>
        <w:tc>
          <w:tcPr>
            <w:tcW w:w="7513" w:type="dxa"/>
          </w:tcPr>
          <w:p w14:paraId="2A435248" w14:textId="0751E2CC" w:rsidR="00411C88" w:rsidRPr="00E378E7" w:rsidRDefault="00E378E7" w:rsidP="007144AD">
            <w:pPr>
              <w:spacing w:after="0" w:line="360" w:lineRule="auto"/>
              <w:ind w:right="-1"/>
              <w:jc w:val="both"/>
              <w:rPr>
                <w:rFonts w:ascii="Times New Roman" w:hAnsi="Times New Roman"/>
                <w:sz w:val="28"/>
                <w:szCs w:val="28"/>
                <w:lang w:val="uk-UA"/>
              </w:rPr>
            </w:pPr>
            <w:r w:rsidRPr="00E378E7">
              <w:rPr>
                <w:rFonts w:ascii="Times New Roman" w:hAnsi="Times New Roman"/>
                <w:sz w:val="28"/>
                <w:szCs w:val="28"/>
                <w:lang w:val="uk-UA"/>
              </w:rPr>
              <w:t>Високий показник обсягу уваги: швидке сприймання зорових образів, точність виконання, стабільна зосередженість</w:t>
            </w:r>
          </w:p>
        </w:tc>
        <w:tc>
          <w:tcPr>
            <w:tcW w:w="1559" w:type="dxa"/>
          </w:tcPr>
          <w:p w14:paraId="73B85CA6" w14:textId="77777777" w:rsidR="00411C88" w:rsidRPr="00A01A0A" w:rsidRDefault="00411C88" w:rsidP="0002011D">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8 (27%)</w:t>
            </w:r>
          </w:p>
        </w:tc>
      </w:tr>
      <w:tr w:rsidR="00411C88" w:rsidRPr="00A01A0A" w14:paraId="1C7EA8CD" w14:textId="77777777" w:rsidTr="00E378E7">
        <w:trPr>
          <w:trHeight w:val="418"/>
        </w:trPr>
        <w:tc>
          <w:tcPr>
            <w:tcW w:w="7513" w:type="dxa"/>
          </w:tcPr>
          <w:p w14:paraId="2E6C6B84" w14:textId="1A04A616" w:rsidR="00411C88" w:rsidRPr="00E378E7" w:rsidRDefault="00E378E7" w:rsidP="007144AD">
            <w:pPr>
              <w:spacing w:after="0" w:line="360" w:lineRule="auto"/>
              <w:ind w:right="-1"/>
              <w:jc w:val="both"/>
              <w:rPr>
                <w:rFonts w:ascii="Times New Roman" w:hAnsi="Times New Roman"/>
                <w:sz w:val="28"/>
                <w:szCs w:val="28"/>
                <w:lang w:val="uk-UA"/>
              </w:rPr>
            </w:pPr>
            <w:r w:rsidRPr="00E378E7">
              <w:rPr>
                <w:rFonts w:ascii="Times New Roman" w:hAnsi="Times New Roman"/>
                <w:sz w:val="28"/>
                <w:szCs w:val="28"/>
                <w:lang w:val="uk-UA"/>
              </w:rPr>
              <w:t>Помірний показник обсягу уваги: середня швидкість виконання, незначні помилки, періодичні коливання концентрації</w:t>
            </w:r>
          </w:p>
        </w:tc>
        <w:tc>
          <w:tcPr>
            <w:tcW w:w="1559" w:type="dxa"/>
          </w:tcPr>
          <w:p w14:paraId="10656274" w14:textId="77777777" w:rsidR="00411C88" w:rsidRPr="00A01A0A" w:rsidRDefault="00411C88" w:rsidP="0002011D">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13 (43%)</w:t>
            </w:r>
          </w:p>
        </w:tc>
      </w:tr>
      <w:tr w:rsidR="00411C88" w:rsidRPr="00A01A0A" w14:paraId="58F3973C" w14:textId="77777777" w:rsidTr="00E378E7">
        <w:trPr>
          <w:trHeight w:val="418"/>
        </w:trPr>
        <w:tc>
          <w:tcPr>
            <w:tcW w:w="7513" w:type="dxa"/>
          </w:tcPr>
          <w:p w14:paraId="421E7DD7" w14:textId="384D8C2E" w:rsidR="00411C88" w:rsidRPr="00E378E7" w:rsidRDefault="00E378E7" w:rsidP="007144AD">
            <w:pPr>
              <w:spacing w:after="0" w:line="360" w:lineRule="auto"/>
              <w:ind w:right="-1"/>
              <w:jc w:val="both"/>
              <w:rPr>
                <w:rFonts w:ascii="Times New Roman" w:hAnsi="Times New Roman"/>
                <w:sz w:val="28"/>
                <w:szCs w:val="28"/>
                <w:lang w:val="uk-UA"/>
              </w:rPr>
            </w:pPr>
            <w:r w:rsidRPr="00E378E7">
              <w:rPr>
                <w:rFonts w:ascii="Times New Roman" w:hAnsi="Times New Roman"/>
                <w:sz w:val="28"/>
                <w:szCs w:val="28"/>
                <w:lang w:val="uk-UA"/>
              </w:rPr>
              <w:t>Недостатній показник обсягу уваги: повільне виконання, нерівномірний темп, часті відволікання та помилки</w:t>
            </w:r>
          </w:p>
        </w:tc>
        <w:tc>
          <w:tcPr>
            <w:tcW w:w="1559" w:type="dxa"/>
          </w:tcPr>
          <w:p w14:paraId="26CE71E1" w14:textId="77777777" w:rsidR="00411C88" w:rsidRPr="00A01A0A" w:rsidRDefault="00411C88" w:rsidP="0002011D">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9 (30%)</w:t>
            </w:r>
          </w:p>
        </w:tc>
      </w:tr>
    </w:tbl>
    <w:p w14:paraId="13FDB21D" w14:textId="77777777" w:rsidR="00411C88" w:rsidRPr="00A01A0A" w:rsidRDefault="00411C88" w:rsidP="00411C88">
      <w:pPr>
        <w:autoSpaceDE w:val="0"/>
        <w:autoSpaceDN w:val="0"/>
        <w:adjustRightInd w:val="0"/>
        <w:spacing w:after="0" w:line="360" w:lineRule="auto"/>
        <w:ind w:right="-1" w:firstLine="709"/>
        <w:jc w:val="both"/>
        <w:rPr>
          <w:rFonts w:ascii="Times New Roman" w:hAnsi="Times New Roman"/>
          <w:sz w:val="28"/>
          <w:szCs w:val="28"/>
          <w:lang w:val="uk-UA"/>
        </w:rPr>
      </w:pPr>
    </w:p>
    <w:p w14:paraId="7CE257F4" w14:textId="2A292B8F" w:rsidR="00024A12" w:rsidRPr="00A01A0A" w:rsidRDefault="00411C88" w:rsidP="007144AD">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7144AD">
        <w:rPr>
          <w:rFonts w:ascii="Times New Roman" w:hAnsi="Times New Roman"/>
          <w:sz w:val="28"/>
          <w:szCs w:val="28"/>
          <w:lang w:val="uk-UA"/>
        </w:rPr>
        <w:t xml:space="preserve">Як бачимо із таблиці, </w:t>
      </w:r>
      <w:r w:rsidR="007144AD" w:rsidRPr="007144AD">
        <w:rPr>
          <w:rFonts w:ascii="Times New Roman" w:hAnsi="Times New Roman"/>
          <w:sz w:val="28"/>
          <w:szCs w:val="28"/>
          <w:lang w:val="uk-UA"/>
        </w:rPr>
        <w:t xml:space="preserve">високий показник обсягу уваги продемонстрували 27% дітей. Вони характеризувалися швидким сприйманням зорових образів, точністю, рівномірним темпом роботи й відсутністю ознак втоми. </w:t>
      </w:r>
      <w:r w:rsidR="007144AD">
        <w:rPr>
          <w:rFonts w:ascii="Times New Roman" w:hAnsi="Times New Roman"/>
          <w:sz w:val="28"/>
          <w:szCs w:val="28"/>
          <w:lang w:val="uk-UA"/>
        </w:rPr>
        <w:t>Вони</w:t>
      </w:r>
      <w:r w:rsidR="007144AD">
        <w:rPr>
          <w:rFonts w:ascii="Times New Roman" w:hAnsi="Times New Roman" w:cs="Times New Roman"/>
          <w:sz w:val="28"/>
          <w:szCs w:val="28"/>
          <w:lang w:val="uk-UA"/>
        </w:rPr>
        <w:t xml:space="preserve"> </w:t>
      </w:r>
      <w:r w:rsidR="00024A12" w:rsidRPr="00A01A0A">
        <w:rPr>
          <w:rFonts w:ascii="Times New Roman" w:hAnsi="Times New Roman" w:cs="Times New Roman"/>
          <w:sz w:val="28"/>
          <w:szCs w:val="28"/>
          <w:lang w:val="uk-UA"/>
        </w:rPr>
        <w:t>показали добре розвинену концентрацію уваги, швидкість переключення, оперативність зорового аналізу та точність сприймання. Вони виконували завдання швидко (в середньому 8–10 секунд), без помилок і з високою точністю, зберігаючи стабільну зосередженість протягом завдання, що свідчить про сформовану стійкість та обсяг уваги, а також про ефективне мимовільне запам’ятовування зорових образів.</w:t>
      </w:r>
    </w:p>
    <w:p w14:paraId="6F61D2CA" w14:textId="2D53352F" w:rsidR="00024A12" w:rsidRPr="00A01A0A" w:rsidRDefault="007144AD" w:rsidP="00024A12">
      <w:pPr>
        <w:autoSpaceDE w:val="0"/>
        <w:autoSpaceDN w:val="0"/>
        <w:adjustRightInd w:val="0"/>
        <w:spacing w:after="0"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Помірний показник обсягу уваги мали</w:t>
      </w:r>
      <w:r w:rsidR="00024A12" w:rsidRPr="00A01A0A">
        <w:rPr>
          <w:rFonts w:ascii="Times New Roman" w:hAnsi="Times New Roman" w:cs="Times New Roman"/>
          <w:sz w:val="28"/>
          <w:szCs w:val="28"/>
          <w:lang w:val="uk-UA"/>
        </w:rPr>
        <w:t xml:space="preserve"> 13 дітей, 43%</w:t>
      </w:r>
      <w:r>
        <w:rPr>
          <w:rFonts w:ascii="Times New Roman" w:hAnsi="Times New Roman" w:cs="Times New Roman"/>
          <w:sz w:val="28"/>
          <w:szCs w:val="28"/>
          <w:lang w:val="uk-UA"/>
        </w:rPr>
        <w:t xml:space="preserve">, вони </w:t>
      </w:r>
      <w:r w:rsidR="00024A12" w:rsidRPr="00A01A0A">
        <w:rPr>
          <w:rFonts w:ascii="Times New Roman" w:hAnsi="Times New Roman" w:cs="Times New Roman"/>
          <w:sz w:val="28"/>
          <w:szCs w:val="28"/>
          <w:lang w:val="uk-UA"/>
        </w:rPr>
        <w:t xml:space="preserve">виконували завдання в рівномірному, але уповільненому темпі (15–60 секунд). Їм були властиві періодичні коливання концентрації, невелика кількість відтворювальних помилок, а також менш ефективне зорове кодування </w:t>
      </w:r>
      <w:r w:rsidR="00024A12" w:rsidRPr="00A01A0A">
        <w:rPr>
          <w:rFonts w:ascii="Times New Roman" w:hAnsi="Times New Roman" w:cs="Times New Roman"/>
          <w:sz w:val="28"/>
          <w:szCs w:val="28"/>
          <w:lang w:val="uk-UA"/>
        </w:rPr>
        <w:lastRenderedPageBreak/>
        <w:t>інформації, що вказує на помірно розвинену стійкість, концентрацію і частково розподіл уваги, які потребують додаткової стимуляції та розвитку.</w:t>
      </w:r>
    </w:p>
    <w:p w14:paraId="3AA25CDF" w14:textId="69DAD597" w:rsidR="00024A12" w:rsidRPr="00A01A0A" w:rsidRDefault="007144AD" w:rsidP="00024A12">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E378E7">
        <w:rPr>
          <w:rFonts w:ascii="Times New Roman" w:hAnsi="Times New Roman"/>
          <w:sz w:val="28"/>
          <w:szCs w:val="28"/>
          <w:lang w:val="uk-UA"/>
        </w:rPr>
        <w:t>Недостатній показник обсягу уваги: повільне виконання, нерівномірний темп, часті відволікання та помилки</w:t>
      </w:r>
      <w:r w:rsidRPr="00A01A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проявили </w:t>
      </w:r>
      <w:r w:rsidR="00024A12" w:rsidRPr="00A01A0A">
        <w:rPr>
          <w:rFonts w:ascii="Times New Roman" w:hAnsi="Times New Roman" w:cs="Times New Roman"/>
          <w:sz w:val="28"/>
          <w:szCs w:val="28"/>
          <w:lang w:val="uk-UA"/>
        </w:rPr>
        <w:t>9 дітей, 30%</w:t>
      </w:r>
      <w:r>
        <w:rPr>
          <w:rFonts w:ascii="Times New Roman" w:hAnsi="Times New Roman" w:cs="Times New Roman"/>
          <w:sz w:val="28"/>
          <w:szCs w:val="28"/>
          <w:lang w:val="uk-UA"/>
        </w:rPr>
        <w:t>. Вони м</w:t>
      </w:r>
      <w:r w:rsidR="00024A12" w:rsidRPr="00A01A0A">
        <w:rPr>
          <w:rFonts w:ascii="Times New Roman" w:hAnsi="Times New Roman" w:cs="Times New Roman"/>
          <w:sz w:val="28"/>
          <w:szCs w:val="28"/>
          <w:lang w:val="uk-UA"/>
        </w:rPr>
        <w:t>али труднощі з утриманням уваги, допускали значну кількість пропусків і помилок, витрачали на виконання завдань до 3–4 хвилин, демонстрували нерівномірний темп роботи, частіше відволікалися, що свідчить про низький рівень обсягу, стійкості та вибірковості уваги, а також про недостатньо розвинене зорове короткочасне запам’ятовування.</w:t>
      </w:r>
    </w:p>
    <w:p w14:paraId="01683591" w14:textId="5D9082CA" w:rsidR="00411C88" w:rsidRPr="00A01A0A" w:rsidRDefault="00411C88" w:rsidP="00411C88">
      <w:pPr>
        <w:autoSpaceDE w:val="0"/>
        <w:autoSpaceDN w:val="0"/>
        <w:adjustRightInd w:val="0"/>
        <w:spacing w:after="0" w:line="360" w:lineRule="auto"/>
        <w:ind w:right="-1" w:firstLine="709"/>
        <w:jc w:val="both"/>
        <w:rPr>
          <w:rFonts w:ascii="Times New Roman" w:hAnsi="Times New Roman"/>
          <w:sz w:val="28"/>
          <w:szCs w:val="28"/>
          <w:lang w:val="uk-UA"/>
        </w:rPr>
      </w:pPr>
      <w:r w:rsidRPr="00A01A0A">
        <w:rPr>
          <w:rFonts w:ascii="Times New Roman" w:hAnsi="Times New Roman"/>
          <w:sz w:val="28"/>
          <w:szCs w:val="28"/>
          <w:lang w:val="uk-UA"/>
        </w:rPr>
        <w:t>Результати усіх методик було проаналізовано та виявлено рівень розвитку уваги у дітей старшого дошкільного віку (табл. 2.</w:t>
      </w:r>
      <w:r w:rsidR="00B66DB5">
        <w:rPr>
          <w:rFonts w:ascii="Times New Roman" w:hAnsi="Times New Roman"/>
          <w:sz w:val="28"/>
          <w:szCs w:val="28"/>
          <w:lang w:val="uk-UA"/>
        </w:rPr>
        <w:t>3</w:t>
      </w:r>
      <w:r w:rsidRPr="00A01A0A">
        <w:rPr>
          <w:rFonts w:ascii="Times New Roman" w:hAnsi="Times New Roman"/>
          <w:sz w:val="28"/>
          <w:szCs w:val="28"/>
          <w:lang w:val="uk-UA"/>
        </w:rPr>
        <w:t>):</w:t>
      </w:r>
    </w:p>
    <w:p w14:paraId="15DBA916" w14:textId="050EAE47" w:rsidR="00411C88" w:rsidRPr="00A01A0A" w:rsidRDefault="00411C88" w:rsidP="00411C88">
      <w:pPr>
        <w:autoSpaceDE w:val="0"/>
        <w:autoSpaceDN w:val="0"/>
        <w:adjustRightInd w:val="0"/>
        <w:spacing w:after="0" w:line="360" w:lineRule="auto"/>
        <w:ind w:right="-1" w:firstLine="709"/>
        <w:jc w:val="right"/>
        <w:rPr>
          <w:rFonts w:ascii="Times New Roman" w:hAnsi="Times New Roman"/>
          <w:i/>
          <w:iCs/>
          <w:sz w:val="28"/>
          <w:szCs w:val="28"/>
          <w:lang w:val="uk-UA"/>
        </w:rPr>
      </w:pPr>
      <w:r w:rsidRPr="00A01A0A">
        <w:rPr>
          <w:rFonts w:ascii="Times New Roman" w:hAnsi="Times New Roman"/>
          <w:i/>
          <w:iCs/>
          <w:sz w:val="28"/>
          <w:szCs w:val="28"/>
          <w:lang w:val="uk-UA"/>
        </w:rPr>
        <w:t>Таблиця 2.</w:t>
      </w:r>
      <w:r w:rsidR="00B66DB5">
        <w:rPr>
          <w:rFonts w:ascii="Times New Roman" w:hAnsi="Times New Roman"/>
          <w:i/>
          <w:iCs/>
          <w:sz w:val="28"/>
          <w:szCs w:val="28"/>
          <w:lang w:val="uk-UA"/>
        </w:rPr>
        <w:t>3</w:t>
      </w:r>
    </w:p>
    <w:p w14:paraId="26F26751" w14:textId="77777777" w:rsidR="00411C88" w:rsidRPr="00A01A0A" w:rsidRDefault="00411C88" w:rsidP="00411C88">
      <w:pPr>
        <w:autoSpaceDE w:val="0"/>
        <w:autoSpaceDN w:val="0"/>
        <w:adjustRightInd w:val="0"/>
        <w:spacing w:after="0" w:line="360" w:lineRule="auto"/>
        <w:ind w:right="-1" w:firstLine="709"/>
        <w:jc w:val="center"/>
        <w:rPr>
          <w:rFonts w:ascii="Times New Roman" w:hAnsi="Times New Roman"/>
          <w:i/>
          <w:iCs/>
          <w:sz w:val="28"/>
          <w:szCs w:val="28"/>
          <w:lang w:val="uk-UA"/>
        </w:rPr>
      </w:pPr>
      <w:r w:rsidRPr="00A01A0A">
        <w:rPr>
          <w:rFonts w:ascii="Times New Roman" w:hAnsi="Times New Roman"/>
          <w:i/>
          <w:iCs/>
          <w:sz w:val="28"/>
          <w:szCs w:val="28"/>
          <w:lang w:val="uk-UA"/>
        </w:rPr>
        <w:t>Рівень розвитку уваги у дітей старшого дошкільного віку</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4109"/>
      </w:tblGrid>
      <w:tr w:rsidR="00411C88" w:rsidRPr="00A01A0A" w14:paraId="02DB57E8" w14:textId="77777777" w:rsidTr="0056687B">
        <w:trPr>
          <w:trHeight w:val="793"/>
        </w:trPr>
        <w:tc>
          <w:tcPr>
            <w:tcW w:w="3897" w:type="dxa"/>
          </w:tcPr>
          <w:p w14:paraId="3C7267DA" w14:textId="77777777" w:rsidR="00411C88" w:rsidRPr="00A01A0A" w:rsidRDefault="00411C88" w:rsidP="0002011D">
            <w:pPr>
              <w:tabs>
                <w:tab w:val="center" w:pos="1841"/>
              </w:tabs>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ab/>
              <w:t>Рівень</w:t>
            </w:r>
          </w:p>
        </w:tc>
        <w:tc>
          <w:tcPr>
            <w:tcW w:w="4109" w:type="dxa"/>
          </w:tcPr>
          <w:p w14:paraId="0C06FB17" w14:textId="77777777" w:rsidR="00411C88" w:rsidRPr="00A01A0A" w:rsidRDefault="00411C88" w:rsidP="0002011D">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Кількість дітей старшого дошкільного віку</w:t>
            </w:r>
          </w:p>
        </w:tc>
      </w:tr>
      <w:tr w:rsidR="00411C88" w:rsidRPr="00A01A0A" w14:paraId="2D843B14" w14:textId="77777777" w:rsidTr="0056687B">
        <w:trPr>
          <w:trHeight w:val="391"/>
        </w:trPr>
        <w:tc>
          <w:tcPr>
            <w:tcW w:w="3897" w:type="dxa"/>
          </w:tcPr>
          <w:p w14:paraId="33C81BC0" w14:textId="77777777" w:rsidR="00411C88" w:rsidRPr="00A01A0A" w:rsidRDefault="00411C88" w:rsidP="0002011D">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Високий</w:t>
            </w:r>
          </w:p>
        </w:tc>
        <w:tc>
          <w:tcPr>
            <w:tcW w:w="4109" w:type="dxa"/>
          </w:tcPr>
          <w:p w14:paraId="1EDD5EA2" w14:textId="77777777" w:rsidR="00411C88" w:rsidRPr="00A01A0A" w:rsidRDefault="00411C88" w:rsidP="0002011D">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8 (27%)</w:t>
            </w:r>
          </w:p>
        </w:tc>
      </w:tr>
      <w:tr w:rsidR="00411C88" w:rsidRPr="00A01A0A" w14:paraId="21AB55A1" w14:textId="77777777" w:rsidTr="0056687B">
        <w:trPr>
          <w:trHeight w:val="391"/>
        </w:trPr>
        <w:tc>
          <w:tcPr>
            <w:tcW w:w="3897" w:type="dxa"/>
          </w:tcPr>
          <w:p w14:paraId="44DB3A05" w14:textId="77777777" w:rsidR="00411C88" w:rsidRPr="00A01A0A" w:rsidRDefault="00411C88" w:rsidP="0002011D">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Середній</w:t>
            </w:r>
          </w:p>
        </w:tc>
        <w:tc>
          <w:tcPr>
            <w:tcW w:w="4109" w:type="dxa"/>
          </w:tcPr>
          <w:p w14:paraId="294D9DCC" w14:textId="77777777" w:rsidR="00411C88" w:rsidRPr="00A01A0A" w:rsidRDefault="00411C88" w:rsidP="0002011D">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14 (46%)</w:t>
            </w:r>
          </w:p>
        </w:tc>
      </w:tr>
      <w:tr w:rsidR="00411C88" w:rsidRPr="00A01A0A" w14:paraId="57926797" w14:textId="77777777" w:rsidTr="0056687B">
        <w:trPr>
          <w:trHeight w:val="391"/>
        </w:trPr>
        <w:tc>
          <w:tcPr>
            <w:tcW w:w="3897" w:type="dxa"/>
          </w:tcPr>
          <w:p w14:paraId="4500D602" w14:textId="77777777" w:rsidR="00411C88" w:rsidRPr="00A01A0A" w:rsidRDefault="00411C88" w:rsidP="0002011D">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Низький</w:t>
            </w:r>
          </w:p>
        </w:tc>
        <w:tc>
          <w:tcPr>
            <w:tcW w:w="4109" w:type="dxa"/>
          </w:tcPr>
          <w:p w14:paraId="4C1EE05F" w14:textId="77777777" w:rsidR="00411C88" w:rsidRPr="00A01A0A" w:rsidRDefault="00411C88" w:rsidP="0002011D">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8 (27%)</w:t>
            </w:r>
          </w:p>
        </w:tc>
      </w:tr>
    </w:tbl>
    <w:p w14:paraId="7126DE32" w14:textId="77777777" w:rsidR="00CE6145" w:rsidRPr="00A01A0A" w:rsidRDefault="00CE6145" w:rsidP="00DE38F1">
      <w:pPr>
        <w:pStyle w:val="ListParagraph"/>
        <w:tabs>
          <w:tab w:val="left" w:pos="284"/>
          <w:tab w:val="left" w:pos="426"/>
          <w:tab w:val="left" w:pos="993"/>
        </w:tabs>
        <w:spacing w:after="0" w:line="360" w:lineRule="auto"/>
        <w:ind w:left="0" w:firstLine="709"/>
        <w:jc w:val="both"/>
        <w:rPr>
          <w:rFonts w:ascii="Times New Roman" w:hAnsi="Times New Roman"/>
          <w:sz w:val="28"/>
          <w:szCs w:val="28"/>
          <w:lang w:val="uk-UA"/>
        </w:rPr>
      </w:pPr>
      <w:r w:rsidRPr="00A01A0A">
        <w:rPr>
          <w:rFonts w:ascii="Times New Roman" w:hAnsi="Times New Roman"/>
          <w:sz w:val="28"/>
          <w:szCs w:val="28"/>
          <w:lang w:val="uk-UA"/>
        </w:rPr>
        <w:t xml:space="preserve">За результатами проведеного дослідження </w:t>
      </w:r>
      <w:bookmarkStart w:id="8" w:name="_Hlk196737629"/>
      <w:r w:rsidRPr="00A01A0A">
        <w:rPr>
          <w:rFonts w:ascii="Times New Roman" w:hAnsi="Times New Roman"/>
          <w:sz w:val="28"/>
          <w:szCs w:val="28"/>
          <w:lang w:val="uk-UA"/>
        </w:rPr>
        <w:t>встановлено, що рівень розвитку уваги у дітей старшого дошкільного віку є переважно середнім. Так, 46% дітей показали середній рівень сформованості уваги, тоді як високий і низький рівні продемонстрували по 27% дітей відповідно.</w:t>
      </w:r>
    </w:p>
    <w:bookmarkEnd w:id="8"/>
    <w:p w14:paraId="7B2718F9" w14:textId="77777777" w:rsidR="00CE6145" w:rsidRPr="00A01A0A" w:rsidRDefault="00CE6145" w:rsidP="00CE6145">
      <w:pPr>
        <w:pStyle w:val="ListParagraph"/>
        <w:tabs>
          <w:tab w:val="left" w:pos="284"/>
          <w:tab w:val="left" w:pos="426"/>
          <w:tab w:val="left" w:pos="993"/>
        </w:tabs>
        <w:spacing w:after="0" w:line="360" w:lineRule="auto"/>
        <w:ind w:left="0" w:firstLine="709"/>
        <w:jc w:val="both"/>
        <w:rPr>
          <w:rFonts w:ascii="Times New Roman" w:hAnsi="Times New Roman"/>
          <w:sz w:val="28"/>
          <w:szCs w:val="28"/>
          <w:lang w:val="uk-UA"/>
        </w:rPr>
      </w:pPr>
      <w:r w:rsidRPr="00A01A0A">
        <w:rPr>
          <w:rFonts w:ascii="Times New Roman" w:hAnsi="Times New Roman"/>
          <w:sz w:val="28"/>
          <w:szCs w:val="28"/>
          <w:lang w:val="uk-UA"/>
        </w:rPr>
        <w:t>Дослідження виявило, що діти з високим рівнем уваги демонструють стабільну концентрацію, швидкий та точний темп виконання завдань, відсутність або мінімальну кількість помилок. Вони здатні довготривало утримувати увагу та ефективно мобілізувати свої розумові ресурси. Діти з середнім рівнем уваги потребують додаткової мотивації та часу на виконання завдань, іноді відволікаються на сторонні подразники. Низький рівень уваги характеризується значною кількістю помилок, нестабільним темпом виконання завдань та труднощами із зосередженням.</w:t>
      </w:r>
    </w:p>
    <w:p w14:paraId="32F4236A" w14:textId="10111D3C" w:rsidR="00411C88" w:rsidRPr="00A01A0A" w:rsidRDefault="00411C88" w:rsidP="00411C88">
      <w:pPr>
        <w:pStyle w:val="ListParagraph"/>
        <w:tabs>
          <w:tab w:val="left" w:pos="284"/>
          <w:tab w:val="left" w:pos="426"/>
          <w:tab w:val="left" w:pos="993"/>
        </w:tabs>
        <w:spacing w:after="0" w:line="360" w:lineRule="auto"/>
        <w:ind w:left="0"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lastRenderedPageBreak/>
        <w:t xml:space="preserve">Вбачаємо за необхідне показати рівні сформованості </w:t>
      </w:r>
      <w:r w:rsidRPr="00A01A0A">
        <w:rPr>
          <w:rFonts w:ascii="Times New Roman" w:hAnsi="Times New Roman"/>
          <w:sz w:val="28"/>
          <w:szCs w:val="28"/>
          <w:lang w:val="uk-UA"/>
        </w:rPr>
        <w:t xml:space="preserve">уваги у дітей старшого дошкільного віку </w:t>
      </w:r>
      <w:r w:rsidRPr="00A01A0A">
        <w:rPr>
          <w:rFonts w:ascii="Times New Roman" w:hAnsi="Times New Roman" w:cs="Times New Roman"/>
          <w:sz w:val="28"/>
          <w:szCs w:val="28"/>
          <w:lang w:val="uk-UA"/>
        </w:rPr>
        <w:t>за допомогою діаграми (рис. 2.</w:t>
      </w:r>
      <w:r w:rsidR="00102E3E">
        <w:rPr>
          <w:rFonts w:ascii="Times New Roman" w:hAnsi="Times New Roman" w:cs="Times New Roman"/>
          <w:sz w:val="28"/>
          <w:szCs w:val="28"/>
          <w:lang w:val="uk-UA"/>
        </w:rPr>
        <w:t>2</w:t>
      </w:r>
      <w:r w:rsidRPr="00A01A0A">
        <w:rPr>
          <w:rFonts w:ascii="Times New Roman" w:hAnsi="Times New Roman" w:cs="Times New Roman"/>
          <w:sz w:val="28"/>
          <w:szCs w:val="28"/>
          <w:lang w:val="uk-UA"/>
        </w:rPr>
        <w:t>)</w:t>
      </w:r>
    </w:p>
    <w:bookmarkEnd w:id="7"/>
    <w:p w14:paraId="5AFF688E" w14:textId="77777777" w:rsidR="00411C88" w:rsidRPr="00A01A0A" w:rsidRDefault="00411C88" w:rsidP="00411C88">
      <w:pPr>
        <w:pStyle w:val="ListParagraph"/>
        <w:tabs>
          <w:tab w:val="left" w:pos="284"/>
          <w:tab w:val="left" w:pos="426"/>
          <w:tab w:val="left" w:pos="993"/>
        </w:tabs>
        <w:spacing w:after="0" w:line="360" w:lineRule="auto"/>
        <w:ind w:left="0" w:firstLine="709"/>
        <w:jc w:val="center"/>
        <w:rPr>
          <w:rFonts w:ascii="Times New Roman" w:eastAsia="Times New Roman" w:hAnsi="Times New Roman" w:cs="Times New Roman"/>
          <w:sz w:val="28"/>
          <w:szCs w:val="28"/>
          <w:lang w:val="uk-UA"/>
        </w:rPr>
      </w:pPr>
      <w:r w:rsidRPr="00A01A0A">
        <w:rPr>
          <w:rFonts w:ascii="Times New Roman" w:hAnsi="Times New Roman" w:cs="Times New Roman"/>
          <w:noProof/>
          <w:sz w:val="28"/>
          <w:szCs w:val="28"/>
          <w:lang w:val="uk-UA" w:eastAsia="ru-RU"/>
        </w:rPr>
        <w:drawing>
          <wp:inline distT="0" distB="0" distL="0" distR="0" wp14:anchorId="255A4280" wp14:editId="015DB27C">
            <wp:extent cx="4777740" cy="2948940"/>
            <wp:effectExtent l="0" t="0" r="381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210BB06" w14:textId="66F1F5F3" w:rsidR="00302CEA" w:rsidRPr="00A01A0A" w:rsidRDefault="00411C88" w:rsidP="0056687B">
      <w:pPr>
        <w:spacing w:after="0" w:line="360" w:lineRule="auto"/>
        <w:jc w:val="center"/>
        <w:rPr>
          <w:rFonts w:ascii="Times New Roman" w:hAnsi="Times New Roman" w:cs="Times New Roman"/>
          <w:i/>
          <w:sz w:val="28"/>
          <w:szCs w:val="28"/>
          <w:lang w:val="uk-UA"/>
        </w:rPr>
      </w:pPr>
      <w:r w:rsidRPr="00A01A0A">
        <w:rPr>
          <w:rFonts w:ascii="Times New Roman" w:eastAsia="Times New Roman" w:hAnsi="Times New Roman" w:cs="Times New Roman"/>
          <w:i/>
          <w:sz w:val="28"/>
          <w:szCs w:val="28"/>
          <w:lang w:val="uk-UA"/>
        </w:rPr>
        <w:t>Рис. 2.</w:t>
      </w:r>
      <w:r w:rsidR="00102E3E">
        <w:rPr>
          <w:rFonts w:ascii="Times New Roman" w:eastAsia="Times New Roman" w:hAnsi="Times New Roman" w:cs="Times New Roman"/>
          <w:i/>
          <w:sz w:val="28"/>
          <w:szCs w:val="28"/>
          <w:lang w:val="uk-UA"/>
        </w:rPr>
        <w:t>2</w:t>
      </w:r>
      <w:r w:rsidRPr="00A01A0A">
        <w:rPr>
          <w:rFonts w:ascii="Times New Roman" w:eastAsia="Times New Roman" w:hAnsi="Times New Roman" w:cs="Times New Roman"/>
          <w:sz w:val="28"/>
          <w:szCs w:val="28"/>
          <w:lang w:val="uk-UA"/>
        </w:rPr>
        <w:t xml:space="preserve"> </w:t>
      </w:r>
      <w:r w:rsidRPr="00A01A0A">
        <w:rPr>
          <w:rFonts w:ascii="Times New Roman" w:hAnsi="Times New Roman" w:cs="Times New Roman"/>
          <w:i/>
          <w:sz w:val="28"/>
          <w:szCs w:val="28"/>
          <w:lang w:val="uk-UA"/>
        </w:rPr>
        <w:t xml:space="preserve">Рівні сформованості </w:t>
      </w:r>
      <w:r w:rsidRPr="00A01A0A">
        <w:rPr>
          <w:rFonts w:ascii="Times New Roman" w:hAnsi="Times New Roman"/>
          <w:i/>
          <w:sz w:val="28"/>
          <w:szCs w:val="28"/>
          <w:lang w:val="uk-UA"/>
        </w:rPr>
        <w:t>уваги у дітей старшого дошкільного віку за усіма методиками</w:t>
      </w:r>
    </w:p>
    <w:p w14:paraId="501C1ADF" w14:textId="2083E5B5" w:rsidR="00977EE2" w:rsidRPr="00A01A0A" w:rsidRDefault="00977EE2" w:rsidP="0056687B">
      <w:pPr>
        <w:tabs>
          <w:tab w:val="left" w:pos="284"/>
          <w:tab w:val="left" w:pos="426"/>
        </w:tabs>
        <w:spacing w:after="0" w:line="360" w:lineRule="auto"/>
        <w:ind w:firstLine="709"/>
        <w:jc w:val="both"/>
        <w:rPr>
          <w:rFonts w:ascii="Times New Roman" w:hAnsi="Times New Roman" w:cs="Times New Roman"/>
          <w:iCs/>
          <w:sz w:val="28"/>
          <w:szCs w:val="28"/>
          <w:lang w:val="uk-UA"/>
        </w:rPr>
      </w:pPr>
      <w:r w:rsidRPr="00A01A0A">
        <w:rPr>
          <w:rFonts w:ascii="Times New Roman" w:hAnsi="Times New Roman" w:cs="Times New Roman"/>
          <w:iCs/>
          <w:sz w:val="28"/>
          <w:szCs w:val="28"/>
          <w:lang w:val="uk-UA"/>
        </w:rPr>
        <w:t>Отримані результати свідчать про те, що рівень продуктивності та стійкості уваги у дітей старшого дошкільного віку є неоднорідним: значна частина дітей демонструє середній або низький рівень концентрації, що може впливати на їхню здатність до навчання, запам’ятовування та виконання організованої діяльності. Це зумовлює необхідність подальшого дослідження механізмів розвитку уваги, а також факторів, що можуть впливати на її покращення чи погіршення.</w:t>
      </w:r>
    </w:p>
    <w:p w14:paraId="6B9C80CA" w14:textId="17BE8C1A" w:rsidR="0056687B" w:rsidRPr="00B66DB5" w:rsidRDefault="00977EE2" w:rsidP="00B66DB5">
      <w:pPr>
        <w:tabs>
          <w:tab w:val="left" w:pos="284"/>
          <w:tab w:val="left" w:pos="426"/>
        </w:tabs>
        <w:spacing w:after="0" w:line="360" w:lineRule="auto"/>
        <w:ind w:firstLine="709"/>
        <w:jc w:val="both"/>
        <w:rPr>
          <w:rFonts w:ascii="Times New Roman" w:hAnsi="Times New Roman" w:cs="Times New Roman"/>
          <w:iCs/>
          <w:sz w:val="28"/>
          <w:szCs w:val="28"/>
          <w:lang w:val="uk-UA"/>
        </w:rPr>
      </w:pPr>
      <w:r w:rsidRPr="00A01A0A">
        <w:rPr>
          <w:rFonts w:ascii="Times New Roman" w:hAnsi="Times New Roman" w:cs="Times New Roman"/>
          <w:iCs/>
          <w:sz w:val="28"/>
          <w:szCs w:val="28"/>
          <w:lang w:val="uk-UA"/>
        </w:rPr>
        <w:t>Зокрема, актуальним є порівняльний аналіз прояву та розвитку уваги у дітей у різних умовах: у традиційний спосіб (під час виконання завдань із використанням друкованих матеріалів, наочності (картинок, схем), ігор, читання книг тощо та за допомогою технологічних засобів (під час взаємодії з мобільними додатками, цифровими іграми). Дослідження цього питання дозволить визначити, які методи є більш ефективними для формування та розвитку уваги у дітей дошкільного віку, а також виявити можливі ризики та переваги використання  мобільних додатків в освітньому процесі закладу дошкільної освіти.</w:t>
      </w:r>
    </w:p>
    <w:p w14:paraId="0503ADE6" w14:textId="1245C5D0" w:rsidR="00302CEA" w:rsidRPr="00A01A0A" w:rsidRDefault="00302CEA" w:rsidP="003C0D39">
      <w:pPr>
        <w:spacing w:after="0" w:line="360" w:lineRule="auto"/>
        <w:ind w:firstLine="709"/>
        <w:jc w:val="both"/>
        <w:rPr>
          <w:rFonts w:ascii="Times New Roman" w:hAnsi="Times New Roman" w:cs="Times New Roman"/>
          <w:b/>
          <w:bCs/>
          <w:sz w:val="28"/>
          <w:szCs w:val="28"/>
          <w:lang w:val="uk-UA"/>
        </w:rPr>
      </w:pPr>
      <w:r w:rsidRPr="00A01A0A">
        <w:rPr>
          <w:rFonts w:ascii="Times New Roman" w:hAnsi="Times New Roman" w:cs="Times New Roman"/>
          <w:b/>
          <w:bCs/>
          <w:sz w:val="28"/>
          <w:szCs w:val="28"/>
          <w:lang w:val="uk-UA"/>
        </w:rPr>
        <w:lastRenderedPageBreak/>
        <w:t xml:space="preserve">2.3 Порівняння ефективності розвитку уваги старших дошкільників у традиційний та технологічний способи </w:t>
      </w:r>
    </w:p>
    <w:p w14:paraId="0ED9E69C" w14:textId="77777777" w:rsidR="00DE38F1" w:rsidRPr="00A01A0A" w:rsidRDefault="00DE38F1" w:rsidP="003C0D39">
      <w:pPr>
        <w:spacing w:after="0" w:line="360" w:lineRule="auto"/>
        <w:ind w:firstLine="709"/>
        <w:jc w:val="both"/>
        <w:rPr>
          <w:rFonts w:ascii="Times New Roman" w:hAnsi="Times New Roman" w:cs="Times New Roman"/>
          <w:sz w:val="28"/>
          <w:szCs w:val="28"/>
          <w:lang w:val="uk-UA"/>
        </w:rPr>
      </w:pPr>
      <w:bookmarkStart w:id="9" w:name="_Hlk196737694"/>
    </w:p>
    <w:p w14:paraId="27B628BE" w14:textId="636ECC51" w:rsidR="003C0D39" w:rsidRPr="00A01A0A" w:rsidRDefault="00AE59E8" w:rsidP="003C0D39">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Для порівняння ефективності розвитку уваги </w:t>
      </w:r>
      <w:r w:rsidR="00DE38F1" w:rsidRPr="00A01A0A">
        <w:rPr>
          <w:rFonts w:ascii="Times New Roman" w:hAnsi="Times New Roman" w:cs="Times New Roman"/>
          <w:sz w:val="28"/>
          <w:szCs w:val="28"/>
          <w:lang w:val="uk-UA"/>
        </w:rPr>
        <w:t>дітей старшого дошкільного віку</w:t>
      </w:r>
      <w:r w:rsidRPr="00A01A0A">
        <w:rPr>
          <w:rFonts w:ascii="Times New Roman" w:hAnsi="Times New Roman" w:cs="Times New Roman"/>
          <w:sz w:val="28"/>
          <w:szCs w:val="28"/>
          <w:lang w:val="uk-UA"/>
        </w:rPr>
        <w:t xml:space="preserve"> у традиційний та технологічний способи ми діагностували дітей із використанням мобільних додатків.</w:t>
      </w:r>
      <w:bookmarkEnd w:id="9"/>
      <w:r w:rsidRPr="00A01A0A">
        <w:rPr>
          <w:rFonts w:ascii="Times New Roman" w:hAnsi="Times New Roman" w:cs="Times New Roman"/>
          <w:sz w:val="28"/>
          <w:szCs w:val="28"/>
          <w:lang w:val="uk-UA"/>
        </w:rPr>
        <w:t xml:space="preserve"> У процесі використання мобільних додатків дітьми старшого дошкільного віку ми виявляли та вивчали рівні </w:t>
      </w:r>
      <w:bookmarkStart w:id="10" w:name="_Hlk196737910"/>
      <w:r w:rsidRPr="00A01A0A">
        <w:rPr>
          <w:rFonts w:ascii="Times New Roman" w:hAnsi="Times New Roman" w:cs="Times New Roman"/>
          <w:sz w:val="28"/>
          <w:szCs w:val="28"/>
          <w:lang w:val="uk-UA"/>
        </w:rPr>
        <w:t xml:space="preserve">продуктивності і стійкості, концентрації та обсягу уваги дітей старшого дошкільного віку. </w:t>
      </w:r>
    </w:p>
    <w:bookmarkEnd w:id="10"/>
    <w:p w14:paraId="72D53776" w14:textId="64FF0D82" w:rsidR="00E9200A" w:rsidRPr="00A01A0A" w:rsidRDefault="00E9200A" w:rsidP="003C0D39">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Методами дослідження були саме мобільні додатки, зокрема:</w:t>
      </w:r>
    </w:p>
    <w:p w14:paraId="1911F2BA" w14:textId="77777777" w:rsidR="00E9200A" w:rsidRPr="00A01A0A" w:rsidRDefault="00E9200A" w:rsidP="00E9200A">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w:t>
      </w:r>
      <w:r w:rsidR="00AE59E8" w:rsidRPr="00A01A0A">
        <w:rPr>
          <w:rFonts w:ascii="Times New Roman" w:hAnsi="Times New Roman" w:cs="Times New Roman"/>
          <w:sz w:val="28"/>
          <w:szCs w:val="28"/>
          <w:lang w:val="uk-UA"/>
        </w:rPr>
        <w:t xml:space="preserve">мобільний додаток </w:t>
      </w:r>
      <w:bookmarkStart w:id="11" w:name="_Hlk196737733"/>
      <w:r w:rsidRPr="00A01A0A">
        <w:rPr>
          <w:rFonts w:ascii="Times New Roman" w:hAnsi="Times New Roman" w:cs="Times New Roman"/>
          <w:sz w:val="28"/>
          <w:szCs w:val="28"/>
          <w:lang w:val="uk-UA"/>
        </w:rPr>
        <w:t>«Кольорові фігури»</w:t>
      </w:r>
      <w:r w:rsidR="00AE59E8" w:rsidRPr="00A01A0A">
        <w:rPr>
          <w:rFonts w:ascii="Times New Roman" w:hAnsi="Times New Roman" w:cs="Times New Roman"/>
          <w:sz w:val="28"/>
          <w:szCs w:val="28"/>
          <w:lang w:val="uk-UA"/>
        </w:rPr>
        <w:t xml:space="preserve"> </w:t>
      </w:r>
      <w:bookmarkEnd w:id="11"/>
      <w:r w:rsidR="00AE59E8" w:rsidRPr="00A01A0A">
        <w:rPr>
          <w:rFonts w:ascii="Times New Roman" w:hAnsi="Times New Roman" w:cs="Times New Roman"/>
          <w:sz w:val="28"/>
          <w:szCs w:val="28"/>
          <w:lang w:val="uk-UA"/>
        </w:rPr>
        <w:t>з метою перевірки рівня продуктивності і стійкості уваги дітей старшого дошкільного віку</w:t>
      </w:r>
      <w:r w:rsidRPr="00A01A0A">
        <w:rPr>
          <w:rFonts w:ascii="Times New Roman" w:hAnsi="Times New Roman" w:cs="Times New Roman"/>
          <w:sz w:val="28"/>
          <w:szCs w:val="28"/>
          <w:lang w:val="uk-UA"/>
        </w:rPr>
        <w:t>;</w:t>
      </w:r>
    </w:p>
    <w:p w14:paraId="66BB8768" w14:textId="77777777" w:rsidR="00E9200A" w:rsidRPr="00A01A0A" w:rsidRDefault="00E9200A" w:rsidP="00E9200A">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w:t>
      </w:r>
      <w:r w:rsidR="00AE59E8" w:rsidRPr="00A01A0A">
        <w:rPr>
          <w:rFonts w:ascii="Times New Roman" w:hAnsi="Times New Roman" w:cs="Times New Roman"/>
          <w:sz w:val="28"/>
          <w:szCs w:val="28"/>
          <w:lang w:val="uk-UA"/>
        </w:rPr>
        <w:t>мобільний додаток</w:t>
      </w:r>
      <w:r w:rsidRPr="00A01A0A">
        <w:rPr>
          <w:rFonts w:ascii="Times New Roman" w:hAnsi="Times New Roman" w:cs="Times New Roman"/>
          <w:sz w:val="28"/>
          <w:szCs w:val="28"/>
          <w:lang w:val="uk-UA"/>
        </w:rPr>
        <w:t xml:space="preserve"> </w:t>
      </w:r>
      <w:bookmarkStart w:id="12" w:name="_Hlk196737740"/>
      <w:r w:rsidRPr="00A01A0A">
        <w:rPr>
          <w:rFonts w:ascii="Times New Roman" w:hAnsi="Times New Roman" w:cs="Times New Roman"/>
          <w:sz w:val="28"/>
          <w:szCs w:val="28"/>
          <w:lang w:val="uk-UA"/>
        </w:rPr>
        <w:t>«Логічні перешкоди»</w:t>
      </w:r>
      <w:r w:rsidR="00AE59E8" w:rsidRPr="00A01A0A">
        <w:rPr>
          <w:rFonts w:ascii="Times New Roman" w:hAnsi="Times New Roman" w:cs="Times New Roman"/>
          <w:sz w:val="28"/>
          <w:szCs w:val="28"/>
          <w:lang w:val="uk-UA"/>
        </w:rPr>
        <w:t xml:space="preserve"> </w:t>
      </w:r>
      <w:bookmarkEnd w:id="12"/>
      <w:r w:rsidR="00AE59E8" w:rsidRPr="00A01A0A">
        <w:rPr>
          <w:rFonts w:ascii="Times New Roman" w:hAnsi="Times New Roman" w:cs="Times New Roman"/>
          <w:sz w:val="28"/>
          <w:szCs w:val="28"/>
          <w:lang w:val="uk-UA"/>
        </w:rPr>
        <w:t>для визначення концентрації уваги дітей старшого дошкільного віку</w:t>
      </w:r>
      <w:r w:rsidRPr="00A01A0A">
        <w:rPr>
          <w:rFonts w:ascii="Times New Roman" w:hAnsi="Times New Roman" w:cs="Times New Roman"/>
          <w:sz w:val="28"/>
          <w:szCs w:val="28"/>
          <w:lang w:val="uk-UA"/>
        </w:rPr>
        <w:t>;</w:t>
      </w:r>
    </w:p>
    <w:p w14:paraId="189977DD" w14:textId="1A3AFE7B" w:rsidR="004D7403" w:rsidRPr="00A01A0A" w:rsidRDefault="00E9200A" w:rsidP="00E9200A">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w:t>
      </w:r>
      <w:r w:rsidR="00AE59E8" w:rsidRPr="00A01A0A">
        <w:rPr>
          <w:rFonts w:ascii="Times New Roman" w:hAnsi="Times New Roman" w:cs="Times New Roman"/>
          <w:sz w:val="28"/>
          <w:szCs w:val="28"/>
          <w:lang w:val="uk-UA"/>
        </w:rPr>
        <w:t xml:space="preserve">мобільний додаток </w:t>
      </w:r>
      <w:bookmarkStart w:id="13" w:name="_Hlk196737747"/>
      <w:r w:rsidRPr="00A01A0A">
        <w:rPr>
          <w:rFonts w:ascii="Times New Roman" w:hAnsi="Times New Roman" w:cs="Times New Roman"/>
          <w:sz w:val="28"/>
          <w:szCs w:val="28"/>
          <w:lang w:val="uk-UA"/>
        </w:rPr>
        <w:t xml:space="preserve">«Магічні лінії» </w:t>
      </w:r>
      <w:bookmarkEnd w:id="13"/>
      <w:r w:rsidR="00AE59E8" w:rsidRPr="00A01A0A">
        <w:rPr>
          <w:rFonts w:ascii="Times New Roman" w:hAnsi="Times New Roman" w:cs="Times New Roman"/>
          <w:sz w:val="28"/>
          <w:szCs w:val="28"/>
          <w:lang w:val="uk-UA"/>
        </w:rPr>
        <w:t xml:space="preserve">для дοслідження </w:t>
      </w:r>
      <w:r w:rsidR="00A01A0A" w:rsidRPr="00A01A0A">
        <w:rPr>
          <w:rFonts w:ascii="Times New Roman" w:hAnsi="Times New Roman" w:cs="Times New Roman"/>
          <w:sz w:val="28"/>
          <w:szCs w:val="28"/>
          <w:lang w:val="uk-UA"/>
        </w:rPr>
        <w:t>обсягу</w:t>
      </w:r>
      <w:r w:rsidR="00AE59E8" w:rsidRPr="00A01A0A">
        <w:rPr>
          <w:rFonts w:ascii="Times New Roman" w:hAnsi="Times New Roman" w:cs="Times New Roman"/>
          <w:sz w:val="28"/>
          <w:szCs w:val="28"/>
          <w:lang w:val="uk-UA"/>
        </w:rPr>
        <w:t xml:space="preserve"> уваги дітей старшого дошкільного віку</w:t>
      </w:r>
      <w:r w:rsidRPr="00A01A0A">
        <w:rPr>
          <w:rFonts w:ascii="Times New Roman" w:hAnsi="Times New Roman" w:cs="Times New Roman"/>
          <w:sz w:val="28"/>
          <w:szCs w:val="28"/>
          <w:lang w:val="uk-UA"/>
        </w:rPr>
        <w:t>.</w:t>
      </w:r>
    </w:p>
    <w:p w14:paraId="1B7A5131" w14:textId="0B730FDC" w:rsidR="009E0C3E" w:rsidRPr="00A01A0A" w:rsidRDefault="00E9200A" w:rsidP="009E0C3E">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У мобільному додатку «Кольорові фігури» діти виконували </w:t>
      </w:r>
      <w:r w:rsidR="009E0C3E" w:rsidRPr="00A01A0A">
        <w:rPr>
          <w:rFonts w:ascii="Times New Roman" w:hAnsi="Times New Roman" w:cs="Times New Roman"/>
          <w:sz w:val="28"/>
          <w:szCs w:val="28"/>
          <w:lang w:val="uk-UA"/>
        </w:rPr>
        <w:t xml:space="preserve">серію з 20 </w:t>
      </w:r>
      <w:r w:rsidRPr="00A01A0A">
        <w:rPr>
          <w:rFonts w:ascii="Times New Roman" w:hAnsi="Times New Roman" w:cs="Times New Roman"/>
          <w:sz w:val="28"/>
          <w:szCs w:val="28"/>
          <w:lang w:val="uk-UA"/>
        </w:rPr>
        <w:t>завдан</w:t>
      </w:r>
      <w:r w:rsidR="009E0C3E" w:rsidRPr="00A01A0A">
        <w:rPr>
          <w:rFonts w:ascii="Times New Roman" w:hAnsi="Times New Roman" w:cs="Times New Roman"/>
          <w:sz w:val="28"/>
          <w:szCs w:val="28"/>
          <w:lang w:val="uk-UA"/>
        </w:rPr>
        <w:t>ь</w:t>
      </w:r>
      <w:r w:rsidRPr="00A01A0A">
        <w:rPr>
          <w:rFonts w:ascii="Times New Roman" w:hAnsi="Times New Roman" w:cs="Times New Roman"/>
          <w:sz w:val="28"/>
          <w:szCs w:val="28"/>
          <w:lang w:val="uk-UA"/>
        </w:rPr>
        <w:t xml:space="preserve">, що вимагали швидкого розпізнавання і вибору правильних кольорів та форм. </w:t>
      </w:r>
      <w:r w:rsidR="009E0C3E" w:rsidRPr="00A01A0A">
        <w:rPr>
          <w:rFonts w:ascii="Times New Roman" w:hAnsi="Times New Roman" w:cs="Times New Roman"/>
          <w:sz w:val="28"/>
          <w:szCs w:val="28"/>
          <w:lang w:val="uk-UA"/>
        </w:rPr>
        <w:t>На виконання усієї серії завдань кожній дитині відводилось 15 хвилин. Протягом цього часу оцінювалося, скільки завдань дитина встигне правильно виконати, а також здатність зберігати стійкий фокус на завданні без відволікань.</w:t>
      </w:r>
    </w:p>
    <w:p w14:paraId="3EC57C75" w14:textId="0CD40695" w:rsidR="00286498" w:rsidRPr="00A01A0A" w:rsidRDefault="00286498" w:rsidP="009E0C3E">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Зведені результати подано у таблиці 2.</w:t>
      </w:r>
      <w:r w:rsidR="00B66DB5">
        <w:rPr>
          <w:rFonts w:ascii="Times New Roman" w:hAnsi="Times New Roman" w:cs="Times New Roman"/>
          <w:sz w:val="28"/>
          <w:szCs w:val="28"/>
          <w:lang w:val="uk-UA"/>
        </w:rPr>
        <w:t>4</w:t>
      </w:r>
      <w:r w:rsidRPr="00A01A0A">
        <w:rPr>
          <w:rFonts w:ascii="Times New Roman" w:hAnsi="Times New Roman" w:cs="Times New Roman"/>
          <w:sz w:val="28"/>
          <w:szCs w:val="28"/>
          <w:lang w:val="uk-UA"/>
        </w:rPr>
        <w:t>, а індивідуальні (сирі) дані, на підставі яких було проведено аналіз, наведено у Додатку Г.</w:t>
      </w:r>
    </w:p>
    <w:p w14:paraId="76D128F4" w14:textId="210C8461" w:rsidR="00E9200A" w:rsidRPr="00A01A0A" w:rsidRDefault="00E9200A" w:rsidP="00302CEA">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Результати були проаналізовані та представлені у табл.</w:t>
      </w:r>
    </w:p>
    <w:p w14:paraId="6A71DD79" w14:textId="4146B087" w:rsidR="00E9200A" w:rsidRPr="00A01A0A" w:rsidRDefault="00E9200A" w:rsidP="00E9200A">
      <w:pPr>
        <w:autoSpaceDE w:val="0"/>
        <w:autoSpaceDN w:val="0"/>
        <w:adjustRightInd w:val="0"/>
        <w:spacing w:after="0" w:line="360" w:lineRule="auto"/>
        <w:ind w:right="-1" w:firstLine="709"/>
        <w:jc w:val="right"/>
        <w:rPr>
          <w:rFonts w:ascii="Times New Roman" w:hAnsi="Times New Roman"/>
          <w:i/>
          <w:iCs/>
          <w:sz w:val="28"/>
          <w:szCs w:val="28"/>
          <w:lang w:val="uk-UA"/>
        </w:rPr>
      </w:pPr>
      <w:r w:rsidRPr="00A01A0A">
        <w:rPr>
          <w:rFonts w:ascii="Times New Roman" w:hAnsi="Times New Roman"/>
          <w:i/>
          <w:iCs/>
          <w:sz w:val="28"/>
          <w:szCs w:val="28"/>
          <w:lang w:val="uk-UA"/>
        </w:rPr>
        <w:t>Таблиця 2.</w:t>
      </w:r>
      <w:r w:rsidR="00B66DB5">
        <w:rPr>
          <w:rFonts w:ascii="Times New Roman" w:hAnsi="Times New Roman"/>
          <w:i/>
          <w:iCs/>
          <w:sz w:val="28"/>
          <w:szCs w:val="28"/>
          <w:lang w:val="uk-UA"/>
        </w:rPr>
        <w:t>4</w:t>
      </w:r>
    </w:p>
    <w:p w14:paraId="2D4A4F23" w14:textId="3EA47BAC" w:rsidR="00E9200A" w:rsidRPr="00A01A0A" w:rsidRDefault="00E9200A" w:rsidP="00E9200A">
      <w:pPr>
        <w:autoSpaceDE w:val="0"/>
        <w:autoSpaceDN w:val="0"/>
        <w:adjustRightInd w:val="0"/>
        <w:spacing w:after="0" w:line="360" w:lineRule="auto"/>
        <w:ind w:right="-1" w:firstLine="709"/>
        <w:jc w:val="center"/>
        <w:rPr>
          <w:rFonts w:ascii="Times New Roman" w:hAnsi="Times New Roman"/>
          <w:i/>
          <w:iCs/>
          <w:sz w:val="28"/>
          <w:szCs w:val="28"/>
          <w:lang w:val="uk-UA"/>
        </w:rPr>
      </w:pPr>
      <w:r w:rsidRPr="00A01A0A">
        <w:rPr>
          <w:rFonts w:ascii="Times New Roman" w:hAnsi="Times New Roman"/>
          <w:i/>
          <w:iCs/>
          <w:sz w:val="28"/>
          <w:szCs w:val="28"/>
          <w:lang w:val="uk-UA"/>
        </w:rPr>
        <w:t xml:space="preserve">Рівень </w:t>
      </w:r>
      <w:r w:rsidRPr="00A01A0A">
        <w:rPr>
          <w:rFonts w:ascii="Times New Roman" w:hAnsi="Times New Roman" w:cs="Times New Roman"/>
          <w:i/>
          <w:iCs/>
          <w:sz w:val="28"/>
          <w:szCs w:val="28"/>
          <w:lang w:val="uk-UA"/>
        </w:rPr>
        <w:t>продуктивності і стійкості уваги дітей старшого дошкільного віку у процесі використання мобільного додатку «Кольорові фігури»</w:t>
      </w:r>
      <w:r w:rsidRPr="00A01A0A">
        <w:rPr>
          <w:rFonts w:ascii="Times New Roman" w:hAnsi="Times New Roman"/>
          <w:i/>
          <w:iCs/>
          <w:sz w:val="28"/>
          <w:szCs w:val="28"/>
          <w:lang w:val="uk-UA"/>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5568"/>
      </w:tblGrid>
      <w:tr w:rsidR="00E9200A" w:rsidRPr="00A01A0A" w14:paraId="49A72F91" w14:textId="77777777" w:rsidTr="003C0D39">
        <w:trPr>
          <w:trHeight w:val="533"/>
        </w:trPr>
        <w:tc>
          <w:tcPr>
            <w:tcW w:w="2438" w:type="dxa"/>
          </w:tcPr>
          <w:p w14:paraId="16CAC5F0" w14:textId="18A40E9F" w:rsidR="00E9200A" w:rsidRPr="00A01A0A" w:rsidRDefault="00E9200A" w:rsidP="003C0D39">
            <w:pPr>
              <w:tabs>
                <w:tab w:val="center" w:pos="1841"/>
              </w:tabs>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Рівень</w:t>
            </w:r>
          </w:p>
        </w:tc>
        <w:tc>
          <w:tcPr>
            <w:tcW w:w="5568" w:type="dxa"/>
          </w:tcPr>
          <w:p w14:paraId="7C1841F4" w14:textId="77777777" w:rsidR="00E9200A" w:rsidRPr="00A01A0A" w:rsidRDefault="00E9200A" w:rsidP="00966EA8">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Кількість дітей старшого дошкільного віку</w:t>
            </w:r>
          </w:p>
        </w:tc>
      </w:tr>
      <w:tr w:rsidR="00E9200A" w:rsidRPr="00A01A0A" w14:paraId="73B1E943" w14:textId="77777777" w:rsidTr="003C0D39">
        <w:trPr>
          <w:trHeight w:val="391"/>
        </w:trPr>
        <w:tc>
          <w:tcPr>
            <w:tcW w:w="2438" w:type="dxa"/>
          </w:tcPr>
          <w:p w14:paraId="2DD8A651" w14:textId="77777777" w:rsidR="00E9200A" w:rsidRPr="00A01A0A" w:rsidRDefault="00E9200A"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Високий</w:t>
            </w:r>
          </w:p>
        </w:tc>
        <w:tc>
          <w:tcPr>
            <w:tcW w:w="5568" w:type="dxa"/>
          </w:tcPr>
          <w:p w14:paraId="6B7146B1" w14:textId="0E5C16B7" w:rsidR="00E9200A" w:rsidRPr="00A01A0A" w:rsidRDefault="00E9200A"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16 (53%)</w:t>
            </w:r>
          </w:p>
        </w:tc>
      </w:tr>
      <w:tr w:rsidR="00E9200A" w:rsidRPr="00A01A0A" w14:paraId="31911578" w14:textId="77777777" w:rsidTr="003C0D39">
        <w:trPr>
          <w:trHeight w:val="391"/>
        </w:trPr>
        <w:tc>
          <w:tcPr>
            <w:tcW w:w="2438" w:type="dxa"/>
          </w:tcPr>
          <w:p w14:paraId="0B4E9E03" w14:textId="77777777" w:rsidR="00E9200A" w:rsidRPr="00A01A0A" w:rsidRDefault="00E9200A"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lastRenderedPageBreak/>
              <w:t>Середній</w:t>
            </w:r>
          </w:p>
        </w:tc>
        <w:tc>
          <w:tcPr>
            <w:tcW w:w="5568" w:type="dxa"/>
          </w:tcPr>
          <w:p w14:paraId="62109781" w14:textId="0DD5C712" w:rsidR="00E9200A" w:rsidRPr="00A01A0A" w:rsidRDefault="00E9200A"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8 (27%)</w:t>
            </w:r>
          </w:p>
        </w:tc>
      </w:tr>
      <w:tr w:rsidR="00E9200A" w:rsidRPr="00A01A0A" w14:paraId="12C03BF4" w14:textId="77777777" w:rsidTr="003C0D39">
        <w:trPr>
          <w:trHeight w:val="391"/>
        </w:trPr>
        <w:tc>
          <w:tcPr>
            <w:tcW w:w="2438" w:type="dxa"/>
          </w:tcPr>
          <w:p w14:paraId="25F15BC3" w14:textId="77777777" w:rsidR="00E9200A" w:rsidRPr="00A01A0A" w:rsidRDefault="00E9200A"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Низький</w:t>
            </w:r>
          </w:p>
        </w:tc>
        <w:tc>
          <w:tcPr>
            <w:tcW w:w="5568" w:type="dxa"/>
          </w:tcPr>
          <w:p w14:paraId="375A0009" w14:textId="214DE90E" w:rsidR="00E9200A" w:rsidRPr="00A01A0A" w:rsidRDefault="00E9200A"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6 (20%)</w:t>
            </w:r>
          </w:p>
        </w:tc>
      </w:tr>
    </w:tbl>
    <w:p w14:paraId="54A8CA9D" w14:textId="77777777" w:rsidR="00E9200A" w:rsidRPr="00A01A0A" w:rsidRDefault="00E9200A" w:rsidP="00302CEA">
      <w:pPr>
        <w:spacing w:after="0" w:line="360" w:lineRule="auto"/>
        <w:ind w:firstLine="709"/>
        <w:jc w:val="both"/>
        <w:rPr>
          <w:rFonts w:ascii="Times New Roman" w:hAnsi="Times New Roman" w:cs="Times New Roman"/>
          <w:sz w:val="28"/>
          <w:szCs w:val="28"/>
          <w:lang w:val="uk-UA"/>
        </w:rPr>
      </w:pPr>
    </w:p>
    <w:p w14:paraId="20F3203F" w14:textId="21A64C3D" w:rsidR="00E9200A" w:rsidRPr="00A01A0A" w:rsidRDefault="00D0478B" w:rsidP="00302CEA">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Результати, представлені у табл. 2.</w:t>
      </w:r>
      <w:r w:rsidR="00B66DB5">
        <w:rPr>
          <w:rFonts w:ascii="Times New Roman" w:hAnsi="Times New Roman" w:cs="Times New Roman"/>
          <w:sz w:val="28"/>
          <w:szCs w:val="28"/>
          <w:lang w:val="uk-UA"/>
        </w:rPr>
        <w:t>4</w:t>
      </w:r>
      <w:r w:rsidRPr="00A01A0A">
        <w:rPr>
          <w:rFonts w:ascii="Times New Roman" w:hAnsi="Times New Roman" w:cs="Times New Roman"/>
          <w:sz w:val="28"/>
          <w:szCs w:val="28"/>
          <w:lang w:val="uk-UA"/>
        </w:rPr>
        <w:t xml:space="preserve">, демонструють, що діти у процесі </w:t>
      </w:r>
      <w:r w:rsidR="00A01A0A" w:rsidRPr="00A01A0A">
        <w:rPr>
          <w:rFonts w:ascii="Times New Roman" w:hAnsi="Times New Roman" w:cs="Times New Roman"/>
          <w:sz w:val="28"/>
          <w:szCs w:val="28"/>
          <w:lang w:val="uk-UA"/>
        </w:rPr>
        <w:t>використання</w:t>
      </w:r>
      <w:r w:rsidRPr="00A01A0A">
        <w:rPr>
          <w:rFonts w:ascii="Times New Roman" w:hAnsi="Times New Roman" w:cs="Times New Roman"/>
          <w:sz w:val="28"/>
          <w:szCs w:val="28"/>
          <w:lang w:val="uk-UA"/>
        </w:rPr>
        <w:t xml:space="preserve"> мобільних додатків проявляють здебільшого високий рівень продуктивності і стійкості уваги. </w:t>
      </w:r>
    </w:p>
    <w:p w14:paraId="22E3DFF7" w14:textId="182FE8EC" w:rsidR="00D0478B" w:rsidRPr="00A01A0A" w:rsidRDefault="00D0478B" w:rsidP="00302CEA">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Для порівняння результатів прояву продуктивності і стійкості уваги дітей старшого дошкільного віку у традиційний та технологічний способи представимо порівняльну таблицю </w:t>
      </w:r>
      <w:r w:rsidR="00AB31E8" w:rsidRPr="00A01A0A">
        <w:rPr>
          <w:rFonts w:ascii="Times New Roman" w:hAnsi="Times New Roman" w:cs="Times New Roman"/>
          <w:sz w:val="28"/>
          <w:szCs w:val="28"/>
          <w:lang w:val="uk-UA"/>
        </w:rPr>
        <w:t xml:space="preserve">отриманих даних у процесі </w:t>
      </w:r>
      <w:r w:rsidRPr="00A01A0A">
        <w:rPr>
          <w:rFonts w:ascii="Times New Roman" w:hAnsi="Times New Roman" w:cs="Times New Roman"/>
          <w:sz w:val="28"/>
          <w:szCs w:val="28"/>
          <w:lang w:val="uk-UA"/>
        </w:rPr>
        <w:t>діагностування дітей двома способами (традиційні методики-вправи та інтерактивні вправи мобільних додатків) (таблиця 2.</w:t>
      </w:r>
      <w:r w:rsidR="00B66DB5">
        <w:rPr>
          <w:rFonts w:ascii="Times New Roman" w:hAnsi="Times New Roman" w:cs="Times New Roman"/>
          <w:sz w:val="28"/>
          <w:szCs w:val="28"/>
          <w:lang w:val="uk-UA"/>
        </w:rPr>
        <w:t>5</w:t>
      </w:r>
      <w:r w:rsidRPr="00A01A0A">
        <w:rPr>
          <w:rFonts w:ascii="Times New Roman" w:hAnsi="Times New Roman" w:cs="Times New Roman"/>
          <w:sz w:val="28"/>
          <w:szCs w:val="28"/>
          <w:lang w:val="uk-UA"/>
        </w:rPr>
        <w:t>):</w:t>
      </w:r>
    </w:p>
    <w:p w14:paraId="7760D841" w14:textId="11890335" w:rsidR="00D0478B" w:rsidRPr="00A01A0A" w:rsidRDefault="00D0478B" w:rsidP="00D0478B">
      <w:pPr>
        <w:spacing w:after="0" w:line="360" w:lineRule="auto"/>
        <w:ind w:firstLine="709"/>
        <w:jc w:val="right"/>
        <w:rPr>
          <w:rFonts w:ascii="Times New Roman" w:hAnsi="Times New Roman" w:cs="Times New Roman"/>
          <w:i/>
          <w:iCs/>
          <w:sz w:val="28"/>
          <w:szCs w:val="28"/>
          <w:lang w:val="uk-UA"/>
        </w:rPr>
      </w:pPr>
      <w:r w:rsidRPr="00A01A0A">
        <w:rPr>
          <w:rFonts w:ascii="Times New Roman" w:hAnsi="Times New Roman" w:cs="Times New Roman"/>
          <w:i/>
          <w:iCs/>
          <w:sz w:val="28"/>
          <w:szCs w:val="28"/>
          <w:lang w:val="uk-UA"/>
        </w:rPr>
        <w:t>Таблиця 2.</w:t>
      </w:r>
      <w:r w:rsidR="00B66DB5">
        <w:rPr>
          <w:rFonts w:ascii="Times New Roman" w:hAnsi="Times New Roman" w:cs="Times New Roman"/>
          <w:i/>
          <w:iCs/>
          <w:sz w:val="28"/>
          <w:szCs w:val="28"/>
          <w:lang w:val="uk-UA"/>
        </w:rPr>
        <w:t>5</w:t>
      </w:r>
    </w:p>
    <w:p w14:paraId="2B1CB9DD" w14:textId="18C735B4" w:rsidR="00D0478B" w:rsidRPr="00A01A0A" w:rsidRDefault="00D0478B" w:rsidP="00D0478B">
      <w:pPr>
        <w:spacing w:after="0" w:line="360" w:lineRule="auto"/>
        <w:ind w:firstLine="709"/>
        <w:jc w:val="both"/>
        <w:rPr>
          <w:rFonts w:ascii="Times New Roman" w:hAnsi="Times New Roman" w:cs="Times New Roman"/>
          <w:i/>
          <w:iCs/>
          <w:sz w:val="28"/>
          <w:szCs w:val="28"/>
          <w:lang w:val="uk-UA"/>
        </w:rPr>
      </w:pPr>
      <w:r w:rsidRPr="00A01A0A">
        <w:rPr>
          <w:rFonts w:ascii="Times New Roman" w:hAnsi="Times New Roman" w:cs="Times New Roman"/>
          <w:i/>
          <w:iCs/>
          <w:sz w:val="28"/>
          <w:szCs w:val="28"/>
          <w:lang w:val="uk-UA"/>
        </w:rPr>
        <w:t xml:space="preserve">Порівняльні результати </w:t>
      </w:r>
      <w:r w:rsidRPr="00A01A0A">
        <w:rPr>
          <w:rFonts w:ascii="Times New Roman" w:hAnsi="Times New Roman"/>
          <w:i/>
          <w:iCs/>
          <w:sz w:val="28"/>
          <w:szCs w:val="28"/>
          <w:lang w:val="uk-UA"/>
        </w:rPr>
        <w:t xml:space="preserve">прояву рівнів </w:t>
      </w:r>
      <w:r w:rsidRPr="00A01A0A">
        <w:rPr>
          <w:rFonts w:ascii="Times New Roman" w:hAnsi="Times New Roman" w:cs="Times New Roman"/>
          <w:i/>
          <w:iCs/>
          <w:sz w:val="28"/>
          <w:szCs w:val="28"/>
          <w:lang w:val="uk-UA"/>
        </w:rPr>
        <w:t xml:space="preserve">продуктивності і стійкості уваги дітей старшого дошкільного віку у традиційний та технологічний способи </w:t>
      </w:r>
    </w:p>
    <w:tbl>
      <w:tblPr>
        <w:tblW w:w="92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2833"/>
        <w:gridCol w:w="3748"/>
      </w:tblGrid>
      <w:tr w:rsidR="00D0478B" w:rsidRPr="00A01A0A" w14:paraId="038B0A66" w14:textId="77777777" w:rsidTr="00923131">
        <w:trPr>
          <w:trHeight w:val="793"/>
        </w:trPr>
        <w:tc>
          <w:tcPr>
            <w:tcW w:w="2651" w:type="dxa"/>
          </w:tcPr>
          <w:p w14:paraId="6282926F" w14:textId="3E4515F2" w:rsidR="00D0478B" w:rsidRPr="00A01A0A" w:rsidRDefault="00D0478B" w:rsidP="00D0478B">
            <w:pPr>
              <w:tabs>
                <w:tab w:val="center" w:pos="1841"/>
              </w:tabs>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Рівень</w:t>
            </w:r>
          </w:p>
        </w:tc>
        <w:tc>
          <w:tcPr>
            <w:tcW w:w="2833" w:type="dxa"/>
          </w:tcPr>
          <w:p w14:paraId="0021CC08" w14:textId="7A0771F5" w:rsidR="00D0478B" w:rsidRPr="00A01A0A" w:rsidRDefault="00D0478B" w:rsidP="00966EA8">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Методика Рене Жиля «Знайди і викресли»</w:t>
            </w:r>
          </w:p>
        </w:tc>
        <w:tc>
          <w:tcPr>
            <w:tcW w:w="3748" w:type="dxa"/>
          </w:tcPr>
          <w:p w14:paraId="463893CD" w14:textId="5462D358" w:rsidR="00D0478B" w:rsidRPr="00A01A0A" w:rsidRDefault="00D0478B" w:rsidP="00966EA8">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Використання мобільного додатку «Кольорові фігури»</w:t>
            </w:r>
          </w:p>
        </w:tc>
      </w:tr>
      <w:tr w:rsidR="00D0478B" w:rsidRPr="00A01A0A" w14:paraId="27920865" w14:textId="77777777" w:rsidTr="00923131">
        <w:trPr>
          <w:trHeight w:val="391"/>
        </w:trPr>
        <w:tc>
          <w:tcPr>
            <w:tcW w:w="2651" w:type="dxa"/>
          </w:tcPr>
          <w:p w14:paraId="081AA640" w14:textId="77777777" w:rsidR="00D0478B" w:rsidRPr="00A01A0A" w:rsidRDefault="00D0478B" w:rsidP="00D0478B">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Високий</w:t>
            </w:r>
          </w:p>
        </w:tc>
        <w:tc>
          <w:tcPr>
            <w:tcW w:w="2833" w:type="dxa"/>
          </w:tcPr>
          <w:p w14:paraId="41D01702" w14:textId="743ADFCA" w:rsidR="00D0478B" w:rsidRPr="00A01A0A" w:rsidRDefault="00D0478B" w:rsidP="00D0478B">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7 (23%)</w:t>
            </w:r>
          </w:p>
        </w:tc>
        <w:tc>
          <w:tcPr>
            <w:tcW w:w="3748" w:type="dxa"/>
          </w:tcPr>
          <w:p w14:paraId="0168ABC3" w14:textId="2B9D04DB" w:rsidR="00D0478B" w:rsidRPr="00A01A0A" w:rsidRDefault="00D0478B" w:rsidP="00D0478B">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16 (53%)</w:t>
            </w:r>
          </w:p>
        </w:tc>
      </w:tr>
      <w:tr w:rsidR="00D0478B" w:rsidRPr="00A01A0A" w14:paraId="55BAC06C" w14:textId="77777777" w:rsidTr="00923131">
        <w:trPr>
          <w:trHeight w:val="391"/>
        </w:trPr>
        <w:tc>
          <w:tcPr>
            <w:tcW w:w="2651" w:type="dxa"/>
          </w:tcPr>
          <w:p w14:paraId="2858D925" w14:textId="77777777" w:rsidR="00D0478B" w:rsidRPr="00A01A0A" w:rsidRDefault="00D0478B" w:rsidP="00D0478B">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Середній</w:t>
            </w:r>
          </w:p>
        </w:tc>
        <w:tc>
          <w:tcPr>
            <w:tcW w:w="2833" w:type="dxa"/>
          </w:tcPr>
          <w:p w14:paraId="57DF1560" w14:textId="11A83C60" w:rsidR="00D0478B" w:rsidRPr="00A01A0A" w:rsidRDefault="00D0478B" w:rsidP="00D0478B">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14 (47%)</w:t>
            </w:r>
          </w:p>
        </w:tc>
        <w:tc>
          <w:tcPr>
            <w:tcW w:w="3748" w:type="dxa"/>
          </w:tcPr>
          <w:p w14:paraId="738F263C" w14:textId="670F7A98" w:rsidR="00D0478B" w:rsidRPr="00A01A0A" w:rsidRDefault="00D0478B" w:rsidP="00D0478B">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8 (27%)</w:t>
            </w:r>
          </w:p>
        </w:tc>
      </w:tr>
      <w:tr w:rsidR="00D0478B" w:rsidRPr="00A01A0A" w14:paraId="7E0E6F41" w14:textId="77777777" w:rsidTr="00923131">
        <w:trPr>
          <w:trHeight w:val="391"/>
        </w:trPr>
        <w:tc>
          <w:tcPr>
            <w:tcW w:w="2651" w:type="dxa"/>
          </w:tcPr>
          <w:p w14:paraId="7874D1C3" w14:textId="77777777" w:rsidR="00D0478B" w:rsidRPr="00A01A0A" w:rsidRDefault="00D0478B" w:rsidP="00D0478B">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Низький</w:t>
            </w:r>
          </w:p>
        </w:tc>
        <w:tc>
          <w:tcPr>
            <w:tcW w:w="2833" w:type="dxa"/>
          </w:tcPr>
          <w:p w14:paraId="5A7DE893" w14:textId="7E20F4C8" w:rsidR="00D0478B" w:rsidRPr="00A01A0A" w:rsidRDefault="00D0478B" w:rsidP="00D0478B">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9 (30%)</w:t>
            </w:r>
          </w:p>
        </w:tc>
        <w:tc>
          <w:tcPr>
            <w:tcW w:w="3748" w:type="dxa"/>
          </w:tcPr>
          <w:p w14:paraId="34A02093" w14:textId="2443DCE4" w:rsidR="00D0478B" w:rsidRPr="00A01A0A" w:rsidRDefault="00D0478B" w:rsidP="00D0478B">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6 (20%)</w:t>
            </w:r>
          </w:p>
        </w:tc>
      </w:tr>
    </w:tbl>
    <w:p w14:paraId="5CC98F21" w14:textId="632FB0DD" w:rsidR="00D0478B" w:rsidRPr="00A01A0A" w:rsidRDefault="00D0478B" w:rsidP="00923131">
      <w:pPr>
        <w:autoSpaceDE w:val="0"/>
        <w:autoSpaceDN w:val="0"/>
        <w:adjustRightInd w:val="0"/>
        <w:spacing w:after="0" w:line="360" w:lineRule="auto"/>
        <w:ind w:right="-1"/>
        <w:rPr>
          <w:rFonts w:ascii="Times New Roman" w:hAnsi="Times New Roman"/>
          <w:sz w:val="28"/>
          <w:szCs w:val="28"/>
          <w:lang w:val="uk-UA"/>
        </w:rPr>
      </w:pPr>
    </w:p>
    <w:p w14:paraId="04D820FC" w14:textId="79B10616" w:rsidR="00923131" w:rsidRPr="00A01A0A" w:rsidRDefault="00923131"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Використання мобільного додатку продемонструвало значно вищий рівень високої продуктивності та стійкості уваги (53% у порівнянні з 23% за традиційною методикою). Середній рівень був у меншій кількості дітей при використанні мобільного додатку (27% проти 47% при традиційному способі). Низький рівень спостерігався в меншої кількості дітей під час роботи з мобільним додатком (20% порівняно з 30% при традиційних методах).</w:t>
      </w:r>
    </w:p>
    <w:p w14:paraId="0B50B165" w14:textId="23044D95" w:rsidR="00AB31E8" w:rsidRPr="00A01A0A" w:rsidRDefault="00AB31E8"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З метою з’ясування, чи є статистично значущими відмінності між рівнями продуктивності та стійкості уваги у дітей старшого дошкільного віку, яких діагностували за традиційною методикою та за допомогою мобільного </w:t>
      </w:r>
      <w:r w:rsidRPr="00A01A0A">
        <w:rPr>
          <w:rFonts w:ascii="Times New Roman" w:hAnsi="Times New Roman" w:cs="Times New Roman"/>
          <w:sz w:val="28"/>
          <w:szCs w:val="28"/>
          <w:lang w:val="uk-UA"/>
        </w:rPr>
        <w:lastRenderedPageBreak/>
        <w:t>додатку, було застосовано t-критерій Стьюдента. Він дозволяє перевірити гіпотезу про достовірність різниці між середніми показниками.</w:t>
      </w:r>
    </w:p>
    <w:p w14:paraId="4BE09E78" w14:textId="77777777" w:rsidR="00EE3235" w:rsidRPr="00A01A0A" w:rsidRDefault="00395A33" w:rsidP="00EE323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Перш за все, ми перетворили категоріальні дані у числові. Рівні продуктивності та стійкості уваги були закодовані наступним чином:</w:t>
      </w:r>
    </w:p>
    <w:p w14:paraId="0F807C49" w14:textId="56607B6C" w:rsidR="00395A33" w:rsidRPr="00A01A0A" w:rsidRDefault="00EE3235" w:rsidP="00EE323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w:t>
      </w:r>
      <w:r w:rsidR="00395A33" w:rsidRPr="00A01A0A">
        <w:rPr>
          <w:rFonts w:ascii="Times New Roman" w:hAnsi="Times New Roman" w:cs="Times New Roman"/>
          <w:sz w:val="28"/>
          <w:szCs w:val="28"/>
          <w:lang w:val="uk-UA"/>
        </w:rPr>
        <w:t>високий рівень – кількісне значення 3 бали;</w:t>
      </w:r>
    </w:p>
    <w:p w14:paraId="18114874" w14:textId="14E9FDEE" w:rsidR="00395A33" w:rsidRPr="00A01A0A" w:rsidRDefault="00395A33"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середній рівень – кількісне значення 2 бали;</w:t>
      </w:r>
    </w:p>
    <w:p w14:paraId="1872F277" w14:textId="7C9D20C6" w:rsidR="00395A33" w:rsidRPr="00A01A0A" w:rsidRDefault="00395A33"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низький рівень – кількісне значення 1 бал.</w:t>
      </w:r>
    </w:p>
    <w:p w14:paraId="06636E2D" w14:textId="2B324D74" w:rsidR="00395A33" w:rsidRPr="00A01A0A" w:rsidRDefault="00395A33"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Первинні дані зазначено у таблиці 2.</w:t>
      </w:r>
      <w:r w:rsidR="00B66DB5">
        <w:rPr>
          <w:rFonts w:ascii="Times New Roman" w:hAnsi="Times New Roman" w:cs="Times New Roman"/>
          <w:sz w:val="28"/>
          <w:szCs w:val="28"/>
          <w:lang w:val="uk-UA"/>
        </w:rPr>
        <w:t>6</w:t>
      </w:r>
      <w:r w:rsidRPr="00A01A0A">
        <w:rPr>
          <w:rFonts w:ascii="Times New Roman" w:hAnsi="Times New Roman" w:cs="Times New Roman"/>
          <w:sz w:val="28"/>
          <w:szCs w:val="28"/>
          <w:lang w:val="uk-UA"/>
        </w:rPr>
        <w:t>:</w:t>
      </w:r>
    </w:p>
    <w:p w14:paraId="0CE98EBD" w14:textId="6F6A53D5" w:rsidR="00C041FF" w:rsidRPr="00A01A0A" w:rsidRDefault="00C041FF" w:rsidP="00C041FF">
      <w:pPr>
        <w:spacing w:after="0" w:line="360" w:lineRule="auto"/>
        <w:ind w:firstLine="709"/>
        <w:jc w:val="right"/>
        <w:rPr>
          <w:rFonts w:ascii="Times New Roman" w:hAnsi="Times New Roman"/>
          <w:i/>
          <w:iCs/>
          <w:sz w:val="28"/>
          <w:szCs w:val="28"/>
          <w:lang w:val="uk-UA"/>
        </w:rPr>
      </w:pPr>
      <w:r w:rsidRPr="00A01A0A">
        <w:rPr>
          <w:rFonts w:ascii="Times New Roman" w:hAnsi="Times New Roman"/>
          <w:i/>
          <w:iCs/>
          <w:sz w:val="28"/>
          <w:szCs w:val="28"/>
          <w:lang w:val="uk-UA"/>
        </w:rPr>
        <w:t>Таблиця 2.</w:t>
      </w:r>
      <w:r w:rsidR="00B66DB5">
        <w:rPr>
          <w:rFonts w:ascii="Times New Roman" w:hAnsi="Times New Roman"/>
          <w:i/>
          <w:iCs/>
          <w:sz w:val="28"/>
          <w:szCs w:val="28"/>
          <w:lang w:val="uk-UA"/>
        </w:rPr>
        <w:t>6</w:t>
      </w:r>
    </w:p>
    <w:p w14:paraId="1852836D" w14:textId="39AE2404" w:rsidR="00C041FF" w:rsidRPr="00A01A0A" w:rsidRDefault="00C041FF" w:rsidP="00C041FF">
      <w:pPr>
        <w:spacing w:after="0" w:line="360" w:lineRule="auto"/>
        <w:ind w:firstLine="709"/>
        <w:jc w:val="center"/>
        <w:rPr>
          <w:rFonts w:ascii="Times New Roman" w:hAnsi="Times New Roman" w:cs="Times New Roman"/>
          <w:i/>
          <w:iCs/>
          <w:sz w:val="28"/>
          <w:szCs w:val="28"/>
          <w:lang w:val="uk-UA"/>
        </w:rPr>
      </w:pPr>
      <w:r w:rsidRPr="00A01A0A">
        <w:rPr>
          <w:rFonts w:ascii="Times New Roman" w:hAnsi="Times New Roman"/>
          <w:i/>
          <w:iCs/>
          <w:sz w:val="28"/>
          <w:szCs w:val="28"/>
          <w:lang w:val="uk-UA"/>
        </w:rPr>
        <w:t xml:space="preserve">Рівні </w:t>
      </w:r>
      <w:r w:rsidRPr="00A01A0A">
        <w:rPr>
          <w:rFonts w:ascii="Times New Roman" w:hAnsi="Times New Roman" w:cs="Times New Roman"/>
          <w:i/>
          <w:iCs/>
          <w:sz w:val="28"/>
          <w:szCs w:val="28"/>
          <w:lang w:val="uk-UA"/>
        </w:rPr>
        <w:t>продуктивності і стійкості уваги дітей старшого дошкільного віку у традиційний та технологічний способи</w:t>
      </w:r>
    </w:p>
    <w:tbl>
      <w:tblPr>
        <w:tblStyle w:val="TableGrid"/>
        <w:tblW w:w="0" w:type="auto"/>
        <w:tblLook w:val="04A0" w:firstRow="1" w:lastRow="0" w:firstColumn="1" w:lastColumn="0" w:noHBand="0" w:noVBand="1"/>
      </w:tblPr>
      <w:tblGrid>
        <w:gridCol w:w="2710"/>
        <w:gridCol w:w="1632"/>
        <w:gridCol w:w="1691"/>
        <w:gridCol w:w="1567"/>
        <w:gridCol w:w="1745"/>
      </w:tblGrid>
      <w:tr w:rsidR="00C041FF" w:rsidRPr="00A01A0A" w14:paraId="65CF9F4F" w14:textId="77777777" w:rsidTr="00C041FF">
        <w:tc>
          <w:tcPr>
            <w:tcW w:w="0" w:type="auto"/>
            <w:hideMark/>
          </w:tcPr>
          <w:p w14:paraId="2DA055BF" w14:textId="21DD990F" w:rsidR="00C041FF" w:rsidRPr="00A01A0A" w:rsidRDefault="00C041FF" w:rsidP="00C041FF">
            <w:pPr>
              <w:spacing w:after="0" w:line="360" w:lineRule="auto"/>
              <w:ind w:firstLine="709"/>
              <w:jc w:val="both"/>
              <w:rPr>
                <w:rFonts w:ascii="Times New Roman" w:hAnsi="Times New Roman" w:cs="Times New Roman"/>
                <w:sz w:val="28"/>
                <w:szCs w:val="28"/>
                <w:lang w:val="uk-UA"/>
              </w:rPr>
            </w:pPr>
          </w:p>
        </w:tc>
        <w:tc>
          <w:tcPr>
            <w:tcW w:w="0" w:type="auto"/>
            <w:hideMark/>
          </w:tcPr>
          <w:p w14:paraId="7B065A13" w14:textId="77777777"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Високий (3 бали)</w:t>
            </w:r>
          </w:p>
        </w:tc>
        <w:tc>
          <w:tcPr>
            <w:tcW w:w="0" w:type="auto"/>
            <w:hideMark/>
          </w:tcPr>
          <w:p w14:paraId="3DBA7500" w14:textId="77777777"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Середній (2 бали)</w:t>
            </w:r>
          </w:p>
        </w:tc>
        <w:tc>
          <w:tcPr>
            <w:tcW w:w="0" w:type="auto"/>
            <w:hideMark/>
          </w:tcPr>
          <w:p w14:paraId="352762A2" w14:textId="77777777"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Низький (1 бал)</w:t>
            </w:r>
          </w:p>
        </w:tc>
        <w:tc>
          <w:tcPr>
            <w:tcW w:w="0" w:type="auto"/>
            <w:hideMark/>
          </w:tcPr>
          <w:p w14:paraId="42FFAE54" w14:textId="77777777"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n (кількість дітей)</w:t>
            </w:r>
          </w:p>
        </w:tc>
      </w:tr>
      <w:tr w:rsidR="00C041FF" w:rsidRPr="00A01A0A" w14:paraId="70797C64" w14:textId="77777777" w:rsidTr="00C041FF">
        <w:tc>
          <w:tcPr>
            <w:tcW w:w="0" w:type="auto"/>
            <w:hideMark/>
          </w:tcPr>
          <w:p w14:paraId="691F8EE3" w14:textId="423C7329" w:rsidR="00C041FF" w:rsidRPr="00A01A0A" w:rsidRDefault="00C041FF" w:rsidP="00B66DB5">
            <w:pPr>
              <w:spacing w:after="0" w:line="360" w:lineRule="auto"/>
              <w:jc w:val="center"/>
              <w:rPr>
                <w:rFonts w:ascii="Times New Roman" w:hAnsi="Times New Roman" w:cs="Times New Roman"/>
                <w:sz w:val="28"/>
                <w:szCs w:val="28"/>
                <w:lang w:val="uk-UA"/>
              </w:rPr>
            </w:pPr>
            <w:r w:rsidRPr="00A01A0A">
              <w:rPr>
                <w:rFonts w:ascii="Times New Roman" w:hAnsi="Times New Roman" w:cs="Times New Roman"/>
                <w:sz w:val="28"/>
                <w:szCs w:val="28"/>
                <w:lang w:val="uk-UA"/>
              </w:rPr>
              <w:t>За традиційною методикою</w:t>
            </w:r>
          </w:p>
        </w:tc>
        <w:tc>
          <w:tcPr>
            <w:tcW w:w="0" w:type="auto"/>
            <w:hideMark/>
          </w:tcPr>
          <w:p w14:paraId="7AB97799" w14:textId="77777777"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7 дітей</w:t>
            </w:r>
          </w:p>
        </w:tc>
        <w:tc>
          <w:tcPr>
            <w:tcW w:w="0" w:type="auto"/>
            <w:hideMark/>
          </w:tcPr>
          <w:p w14:paraId="382E2051" w14:textId="77777777"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14 дітей</w:t>
            </w:r>
          </w:p>
        </w:tc>
        <w:tc>
          <w:tcPr>
            <w:tcW w:w="0" w:type="auto"/>
            <w:hideMark/>
          </w:tcPr>
          <w:p w14:paraId="5C9AA774" w14:textId="77777777"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9 дітей</w:t>
            </w:r>
          </w:p>
        </w:tc>
        <w:tc>
          <w:tcPr>
            <w:tcW w:w="0" w:type="auto"/>
            <w:hideMark/>
          </w:tcPr>
          <w:p w14:paraId="3416F9CA" w14:textId="1C40F6AA"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 30</w:t>
            </w:r>
          </w:p>
        </w:tc>
      </w:tr>
      <w:tr w:rsidR="00C041FF" w:rsidRPr="00A01A0A" w14:paraId="7D4370E5" w14:textId="77777777" w:rsidTr="00C041FF">
        <w:tc>
          <w:tcPr>
            <w:tcW w:w="0" w:type="auto"/>
            <w:hideMark/>
          </w:tcPr>
          <w:p w14:paraId="7FA60980" w14:textId="37D6B076" w:rsidR="00C041FF" w:rsidRPr="00A01A0A" w:rsidRDefault="00C041FF" w:rsidP="00B66DB5">
            <w:pPr>
              <w:spacing w:after="0" w:line="360" w:lineRule="auto"/>
              <w:jc w:val="center"/>
              <w:rPr>
                <w:rFonts w:ascii="Times New Roman" w:hAnsi="Times New Roman" w:cs="Times New Roman"/>
                <w:sz w:val="28"/>
                <w:szCs w:val="28"/>
                <w:lang w:val="uk-UA"/>
              </w:rPr>
            </w:pPr>
            <w:r w:rsidRPr="00A01A0A">
              <w:rPr>
                <w:rFonts w:ascii="Times New Roman" w:hAnsi="Times New Roman" w:cs="Times New Roman"/>
                <w:sz w:val="28"/>
                <w:szCs w:val="28"/>
                <w:lang w:val="uk-UA"/>
              </w:rPr>
              <w:t>За допомогою мобільного додатку</w:t>
            </w:r>
          </w:p>
        </w:tc>
        <w:tc>
          <w:tcPr>
            <w:tcW w:w="0" w:type="auto"/>
            <w:hideMark/>
          </w:tcPr>
          <w:p w14:paraId="1FC77966" w14:textId="77777777"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16 дітей</w:t>
            </w:r>
          </w:p>
        </w:tc>
        <w:tc>
          <w:tcPr>
            <w:tcW w:w="0" w:type="auto"/>
            <w:hideMark/>
          </w:tcPr>
          <w:p w14:paraId="4289084F" w14:textId="77777777"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8 дітей</w:t>
            </w:r>
          </w:p>
        </w:tc>
        <w:tc>
          <w:tcPr>
            <w:tcW w:w="0" w:type="auto"/>
            <w:hideMark/>
          </w:tcPr>
          <w:p w14:paraId="1E1098C4" w14:textId="77777777"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6 дітей</w:t>
            </w:r>
          </w:p>
        </w:tc>
        <w:tc>
          <w:tcPr>
            <w:tcW w:w="0" w:type="auto"/>
            <w:hideMark/>
          </w:tcPr>
          <w:p w14:paraId="7DC1576A" w14:textId="03438AF0" w:rsidR="00C041FF" w:rsidRPr="00A01A0A" w:rsidRDefault="00C041FF" w:rsidP="00C041FF">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 30</w:t>
            </w:r>
          </w:p>
        </w:tc>
      </w:tr>
    </w:tbl>
    <w:p w14:paraId="31E4BF29" w14:textId="77777777" w:rsidR="00395A33" w:rsidRPr="00A01A0A" w:rsidRDefault="00395A33" w:rsidP="00923131">
      <w:pPr>
        <w:spacing w:after="0" w:line="360" w:lineRule="auto"/>
        <w:ind w:firstLine="709"/>
        <w:jc w:val="both"/>
        <w:rPr>
          <w:rFonts w:ascii="Times New Roman" w:hAnsi="Times New Roman" w:cs="Times New Roman"/>
          <w:sz w:val="28"/>
          <w:szCs w:val="28"/>
          <w:lang w:val="uk-UA"/>
        </w:rPr>
      </w:pPr>
    </w:p>
    <w:p w14:paraId="23EDEE55" w14:textId="0130BCE3" w:rsidR="00AB31E8" w:rsidRPr="00A01A0A" w:rsidRDefault="00C041FF"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Розрахунок середніх арифметичних значень відбувався за допомогою формули:</w:t>
      </w:r>
    </w:p>
    <w:p w14:paraId="18FE3F3E" w14:textId="17BB7A9F" w:rsidR="00C041FF" w:rsidRPr="00A01A0A" w:rsidRDefault="00C041FF" w:rsidP="00C041FF">
      <w:pPr>
        <w:spacing w:after="0" w:line="360" w:lineRule="auto"/>
        <w:ind w:firstLine="709"/>
        <w:jc w:val="center"/>
        <w:rPr>
          <w:rFonts w:ascii="Times New Roman" w:hAnsi="Times New Roman" w:cs="Times New Roman"/>
          <w:sz w:val="28"/>
          <w:szCs w:val="28"/>
          <w:lang w:val="uk-UA"/>
        </w:rPr>
      </w:pPr>
      <w:r w:rsidRPr="00A01A0A">
        <w:rPr>
          <w:noProof/>
          <w:lang w:val="uk-UA"/>
        </w:rPr>
        <w:drawing>
          <wp:inline distT="0" distB="0" distL="0" distR="0" wp14:anchorId="0E5BEE12" wp14:editId="1F5597D8">
            <wp:extent cx="1345818" cy="502655"/>
            <wp:effectExtent l="0" t="0" r="6985" b="0"/>
            <wp:docPr id="48428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8640" name=""/>
                    <pic:cNvPicPr/>
                  </pic:nvPicPr>
                  <pic:blipFill rotWithShape="1">
                    <a:blip r:embed="rId9"/>
                    <a:srcRect l="35917" t="41049" r="53437" b="51881"/>
                    <a:stretch>
                      <a:fillRect/>
                    </a:stretch>
                  </pic:blipFill>
                  <pic:spPr bwMode="auto">
                    <a:xfrm>
                      <a:off x="0" y="0"/>
                      <a:ext cx="1363864" cy="509395"/>
                    </a:xfrm>
                    <a:prstGeom prst="rect">
                      <a:avLst/>
                    </a:prstGeom>
                    <a:ln>
                      <a:noFill/>
                    </a:ln>
                    <a:extLst>
                      <a:ext uri="{53640926-AAD7-44D8-BBD7-CCE9431645EC}">
                        <a14:shadowObscured xmlns:a14="http://schemas.microsoft.com/office/drawing/2010/main"/>
                      </a:ext>
                    </a:extLst>
                  </pic:spPr>
                </pic:pic>
              </a:graphicData>
            </a:graphic>
          </wp:inline>
        </w:drawing>
      </w:r>
    </w:p>
    <w:p w14:paraId="0060F8DF" w14:textId="77777777" w:rsidR="00C041FF" w:rsidRPr="00A01A0A" w:rsidRDefault="00C041FF" w:rsidP="00C041FF">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де:</w:t>
      </w:r>
    </w:p>
    <w:p w14:paraId="23382555" w14:textId="0C754CFE" w:rsidR="00C041FF" w:rsidRPr="00A01A0A" w:rsidRDefault="00E10C27" w:rsidP="00C041FF">
      <w:pPr>
        <w:spacing w:after="0" w:line="360" w:lineRule="auto"/>
        <w:ind w:firstLine="709"/>
        <w:jc w:val="both"/>
        <w:rPr>
          <w:rFonts w:ascii="Times New Roman" w:hAnsi="Times New Roman" w:cs="Times New Roman"/>
          <w:sz w:val="28"/>
          <w:szCs w:val="28"/>
          <w:lang w:val="uk-UA"/>
        </w:rPr>
      </w:pPr>
      <w:r>
        <w:rPr>
          <w:noProof/>
          <w:lang w:val="uk-UA"/>
        </w:rPr>
        <w:pict w14:anchorId="29EAE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alt="" style="width:20.05pt;height:19.15pt;visibility:visible;mso-wrap-style:square;mso-width-percent:0;mso-height-percent:0;mso-width-percent:0;mso-height-percent:0">
            <v:imagedata r:id="rId10" o:title="" croptop="35112f" cropbottom="28679f" cropleft="14763f" cropright="49680f"/>
          </v:shape>
        </w:pict>
      </w:r>
      <w:r w:rsidR="00C041FF" w:rsidRPr="00A01A0A">
        <w:rPr>
          <w:rFonts w:ascii="Times New Roman" w:hAnsi="Times New Roman" w:cs="Times New Roman"/>
          <w:sz w:val="28"/>
          <w:szCs w:val="28"/>
          <w:lang w:val="uk-UA"/>
        </w:rPr>
        <w:t xml:space="preserve"> – бал за рівень уваги;</w:t>
      </w:r>
    </w:p>
    <w:p w14:paraId="58E31D1B" w14:textId="77E1FFD7" w:rsidR="00C041FF" w:rsidRPr="00A01A0A" w:rsidRDefault="00E10C27" w:rsidP="00C041FF">
      <w:pPr>
        <w:spacing w:after="0" w:line="360" w:lineRule="auto"/>
        <w:ind w:firstLine="709"/>
        <w:jc w:val="both"/>
        <w:rPr>
          <w:rFonts w:ascii="Times New Roman" w:hAnsi="Times New Roman" w:cs="Times New Roman"/>
          <w:sz w:val="28"/>
          <w:szCs w:val="28"/>
          <w:lang w:val="uk-UA"/>
        </w:rPr>
      </w:pPr>
      <w:r>
        <w:rPr>
          <w:noProof/>
          <w:lang w:val="uk-UA"/>
        </w:rPr>
        <w:pict w14:anchorId="6FAE270E">
          <v:shape id="_x0000_i1025" type="#_x0000_t75" alt="" style="width:11.85pt;height:13.65pt;visibility:visible;mso-wrap-style:square;mso-width-percent:0;mso-height-percent:0;mso-width-percent:0;mso-height-percent:0" o:bullet="t">
            <v:imagedata r:id="rId10" o:title="" croptop="37392f" cropbottom="26655f" cropleft="14949f" cropright="49898f"/>
          </v:shape>
        </w:pict>
      </w:r>
      <w:r w:rsidR="00C041FF" w:rsidRPr="00A01A0A">
        <w:rPr>
          <w:rFonts w:ascii="Times New Roman" w:hAnsi="Times New Roman" w:cs="Times New Roman"/>
          <w:sz w:val="28"/>
          <w:szCs w:val="28"/>
          <w:lang w:val="uk-UA"/>
        </w:rPr>
        <w:t>– кількість дітей із цим рівнем;</w:t>
      </w:r>
    </w:p>
    <w:p w14:paraId="7077F371" w14:textId="2AA1DB91" w:rsidR="00C041FF" w:rsidRPr="00A01A0A" w:rsidRDefault="00C041FF" w:rsidP="00C041FF">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n – загальна кількість дітей.</w:t>
      </w:r>
    </w:p>
    <w:p w14:paraId="02974019" w14:textId="77777777" w:rsidR="00EE3235" w:rsidRPr="00A01A0A" w:rsidRDefault="00EE3235" w:rsidP="00EE323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За зазначеною формулою розраховуємо середнє значення:</w:t>
      </w:r>
    </w:p>
    <w:p w14:paraId="61C1796F" w14:textId="2408D9C6" w:rsidR="00EE3235" w:rsidRPr="00A01A0A" w:rsidRDefault="00EE3235" w:rsidP="00EE323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за традиційною методикою: X̄₁ = (3×7 + 2×14 + 1×9)/30 = 58/30 ≈ 1.93</w:t>
      </w:r>
    </w:p>
    <w:p w14:paraId="54BE017A" w14:textId="7B1DEF7B" w:rsidR="00EE3235" w:rsidRPr="00A01A0A" w:rsidRDefault="00EE3235" w:rsidP="00EE323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за допомогою мобільного додатку: X̄₂ = (3×16 + 2×8 + 1×6)/30 = 70/30 ≈ 2.33</w:t>
      </w:r>
    </w:p>
    <w:p w14:paraId="007A7656" w14:textId="3ACA5362" w:rsidR="00EE3235" w:rsidRPr="00A01A0A" w:rsidRDefault="00EE3235"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lastRenderedPageBreak/>
        <w:t>Розрахунок дисперсій відбувався за допомогою формули:</w:t>
      </w:r>
    </w:p>
    <w:p w14:paraId="0724FB75" w14:textId="09D3D724" w:rsidR="00AB31E8" w:rsidRPr="00A01A0A" w:rsidRDefault="00EE3235" w:rsidP="00EE3235">
      <w:pPr>
        <w:spacing w:after="0" w:line="360" w:lineRule="auto"/>
        <w:ind w:firstLine="709"/>
        <w:jc w:val="center"/>
        <w:rPr>
          <w:rFonts w:ascii="Times New Roman" w:hAnsi="Times New Roman" w:cs="Times New Roman"/>
          <w:sz w:val="28"/>
          <w:szCs w:val="28"/>
          <w:lang w:val="uk-UA"/>
        </w:rPr>
      </w:pPr>
      <w:r w:rsidRPr="00A01A0A">
        <w:rPr>
          <w:noProof/>
          <w:lang w:val="uk-UA"/>
        </w:rPr>
        <w:drawing>
          <wp:inline distT="0" distB="0" distL="0" distR="0" wp14:anchorId="1EF12F36" wp14:editId="635CE46D">
            <wp:extent cx="2370667" cy="587179"/>
            <wp:effectExtent l="0" t="0" r="0" b="3810"/>
            <wp:docPr id="11824069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06940" name=""/>
                    <pic:cNvPicPr/>
                  </pic:nvPicPr>
                  <pic:blipFill rotWithShape="1">
                    <a:blip r:embed="rId11"/>
                    <a:srcRect l="33495" t="37505" r="50401" b="55404"/>
                    <a:stretch>
                      <a:fillRect/>
                    </a:stretch>
                  </pic:blipFill>
                  <pic:spPr bwMode="auto">
                    <a:xfrm>
                      <a:off x="0" y="0"/>
                      <a:ext cx="2412138" cy="597451"/>
                    </a:xfrm>
                    <a:prstGeom prst="rect">
                      <a:avLst/>
                    </a:prstGeom>
                    <a:ln>
                      <a:noFill/>
                    </a:ln>
                    <a:extLst>
                      <a:ext uri="{53640926-AAD7-44D8-BBD7-CCE9431645EC}">
                        <a14:shadowObscured xmlns:a14="http://schemas.microsoft.com/office/drawing/2010/main"/>
                      </a:ext>
                    </a:extLst>
                  </pic:spPr>
                </pic:pic>
              </a:graphicData>
            </a:graphic>
          </wp:inline>
        </w:drawing>
      </w:r>
    </w:p>
    <w:p w14:paraId="268845B2" w14:textId="77777777" w:rsidR="00EE3235" w:rsidRPr="00A01A0A" w:rsidRDefault="00EE3235" w:rsidP="00EE3235">
      <w:pPr>
        <w:spacing w:after="0" w:line="360" w:lineRule="auto"/>
        <w:ind w:left="720"/>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Обчислюємо відхилення:</w:t>
      </w:r>
    </w:p>
    <w:p w14:paraId="3D333F6D" w14:textId="77777777" w:rsidR="00EE3235" w:rsidRPr="00A01A0A" w:rsidRDefault="00EE3235" w:rsidP="00EE3235">
      <w:pPr>
        <w:spacing w:after="0" w:line="360" w:lineRule="auto"/>
        <w:ind w:left="720"/>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(3−1,93)²=1,1449</w:t>
      </w:r>
    </w:p>
    <w:p w14:paraId="1E02FCD3" w14:textId="77777777" w:rsidR="00EE3235" w:rsidRPr="00A01A0A" w:rsidRDefault="00EE3235" w:rsidP="00EE3235">
      <w:pPr>
        <w:spacing w:after="0" w:line="360" w:lineRule="auto"/>
        <w:ind w:left="720"/>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(2−1,93)²=0,0049</w:t>
      </w:r>
    </w:p>
    <w:p w14:paraId="03B4EA44" w14:textId="77777777" w:rsidR="00EE3235" w:rsidRPr="00A01A0A" w:rsidRDefault="00EE3235" w:rsidP="00EE3235">
      <w:pPr>
        <w:spacing w:after="0" w:line="360" w:lineRule="auto"/>
        <w:ind w:left="720"/>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(1−1,93)²=0,8649</w:t>
      </w:r>
    </w:p>
    <w:p w14:paraId="1DBC0992" w14:textId="0EDE5D7B" w:rsidR="00EE3235" w:rsidRPr="00A01A0A" w:rsidRDefault="00EE3235" w:rsidP="00EE3235">
      <w:pPr>
        <w:spacing w:after="0" w:line="360" w:lineRule="auto"/>
        <w:ind w:left="720"/>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Зважуємо за кількістю дітей:</w:t>
      </w:r>
    </w:p>
    <w:p w14:paraId="029EA317" w14:textId="77777777" w:rsidR="00EE3235" w:rsidRPr="00A01A0A" w:rsidRDefault="00EE3235" w:rsidP="00EE3235">
      <w:pPr>
        <w:spacing w:after="0" w:line="360" w:lineRule="auto"/>
        <w:ind w:left="720"/>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7</w:t>
      </w:r>
      <w:r w:rsidRPr="00A01A0A">
        <w:rPr>
          <w:rFonts w:ascii="Cambria Math" w:hAnsi="Cambria Math" w:cs="Cambria Math"/>
          <w:sz w:val="28"/>
          <w:szCs w:val="28"/>
          <w:lang w:val="uk-UA"/>
        </w:rPr>
        <w:t>⋅</w:t>
      </w:r>
      <w:r w:rsidRPr="00A01A0A">
        <w:rPr>
          <w:rFonts w:ascii="Times New Roman" w:hAnsi="Times New Roman" w:cs="Times New Roman"/>
          <w:sz w:val="28"/>
          <w:szCs w:val="28"/>
          <w:lang w:val="uk-UA"/>
        </w:rPr>
        <w:t xml:space="preserve">1,1449=8,01437 </w:t>
      </w:r>
    </w:p>
    <w:p w14:paraId="7E406878" w14:textId="5F5602B1" w:rsidR="00EE3235" w:rsidRPr="00A01A0A" w:rsidRDefault="00EE3235" w:rsidP="00EE3235">
      <w:pPr>
        <w:spacing w:after="0" w:line="360" w:lineRule="auto"/>
        <w:ind w:left="720"/>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14</w:t>
      </w:r>
      <w:r w:rsidRPr="00A01A0A">
        <w:rPr>
          <w:rFonts w:ascii="Cambria Math" w:hAnsi="Cambria Math" w:cs="Cambria Math"/>
          <w:sz w:val="28"/>
          <w:szCs w:val="28"/>
          <w:lang w:val="uk-UA"/>
        </w:rPr>
        <w:t>⋅</w:t>
      </w:r>
      <w:r w:rsidRPr="00A01A0A">
        <w:rPr>
          <w:rFonts w:ascii="Times New Roman" w:hAnsi="Times New Roman" w:cs="Times New Roman"/>
          <w:sz w:val="28"/>
          <w:szCs w:val="28"/>
          <w:lang w:val="uk-UA"/>
        </w:rPr>
        <w:t xml:space="preserve">0,0049=0,068614 </w:t>
      </w:r>
    </w:p>
    <w:p w14:paraId="2AD22F88" w14:textId="77777777" w:rsidR="00EE3235" w:rsidRPr="00A01A0A" w:rsidRDefault="00EE3235" w:rsidP="00EE3235">
      <w:pPr>
        <w:spacing w:after="0" w:line="360" w:lineRule="auto"/>
        <w:ind w:left="720"/>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9</w:t>
      </w:r>
      <w:r w:rsidRPr="00A01A0A">
        <w:rPr>
          <w:rFonts w:ascii="Cambria Math" w:hAnsi="Cambria Math" w:cs="Cambria Math"/>
          <w:sz w:val="28"/>
          <w:szCs w:val="28"/>
          <w:lang w:val="uk-UA"/>
        </w:rPr>
        <w:t>⋅</w:t>
      </w:r>
      <w:r w:rsidRPr="00A01A0A">
        <w:rPr>
          <w:rFonts w:ascii="Times New Roman" w:hAnsi="Times New Roman" w:cs="Times New Roman"/>
          <w:sz w:val="28"/>
          <w:szCs w:val="28"/>
          <w:lang w:val="uk-UA"/>
        </w:rPr>
        <w:t xml:space="preserve">0,8649=7,78419 </w:t>
      </w:r>
    </w:p>
    <w:p w14:paraId="6802A567" w14:textId="02E35188" w:rsidR="00EE3235" w:rsidRPr="00A01A0A" w:rsidRDefault="00EE3235"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Підставляємо у формулу (за традиційним способом):</w:t>
      </w:r>
    </w:p>
    <w:p w14:paraId="3C2127F5" w14:textId="4E74659A" w:rsidR="00EE3235" w:rsidRPr="00A01A0A" w:rsidRDefault="00EE3235" w:rsidP="00EE3235">
      <w:pPr>
        <w:spacing w:after="0" w:line="360" w:lineRule="auto"/>
        <w:ind w:firstLine="709"/>
        <w:jc w:val="center"/>
        <w:rPr>
          <w:rFonts w:ascii="Times New Roman" w:hAnsi="Times New Roman" w:cs="Times New Roman"/>
          <w:sz w:val="28"/>
          <w:szCs w:val="28"/>
          <w:lang w:val="uk-UA"/>
        </w:rPr>
      </w:pPr>
      <w:r w:rsidRPr="00A01A0A">
        <w:rPr>
          <w:noProof/>
          <w:lang w:val="uk-UA"/>
        </w:rPr>
        <w:drawing>
          <wp:inline distT="0" distB="0" distL="0" distR="0" wp14:anchorId="626AA18E" wp14:editId="395EA2B6">
            <wp:extent cx="3148948" cy="372533"/>
            <wp:effectExtent l="0" t="0" r="0" b="8890"/>
            <wp:docPr id="18552093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09351" name=""/>
                    <pic:cNvPicPr/>
                  </pic:nvPicPr>
                  <pic:blipFill rotWithShape="1">
                    <a:blip r:embed="rId12"/>
                    <a:srcRect l="26517" t="42833" r="43417" b="50843"/>
                    <a:stretch>
                      <a:fillRect/>
                    </a:stretch>
                  </pic:blipFill>
                  <pic:spPr bwMode="auto">
                    <a:xfrm>
                      <a:off x="0" y="0"/>
                      <a:ext cx="3189644" cy="377347"/>
                    </a:xfrm>
                    <a:prstGeom prst="rect">
                      <a:avLst/>
                    </a:prstGeom>
                    <a:ln>
                      <a:noFill/>
                    </a:ln>
                    <a:extLst>
                      <a:ext uri="{53640926-AAD7-44D8-BBD7-CCE9431645EC}">
                        <a14:shadowObscured xmlns:a14="http://schemas.microsoft.com/office/drawing/2010/main"/>
                      </a:ext>
                    </a:extLst>
                  </pic:spPr>
                </pic:pic>
              </a:graphicData>
            </a:graphic>
          </wp:inline>
        </w:drawing>
      </w:r>
    </w:p>
    <w:p w14:paraId="153486A0" w14:textId="77777777" w:rsidR="00F3244B" w:rsidRPr="00A01A0A" w:rsidRDefault="00EE3235" w:rsidP="00F3244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Підставляємо у формулу (за </w:t>
      </w:r>
      <w:r w:rsidR="00F3244B" w:rsidRPr="00A01A0A">
        <w:rPr>
          <w:rFonts w:ascii="Times New Roman" w:hAnsi="Times New Roman" w:cs="Times New Roman"/>
          <w:sz w:val="28"/>
          <w:szCs w:val="28"/>
          <w:lang w:val="uk-UA"/>
        </w:rPr>
        <w:t>допомогою мобільного додатку</w:t>
      </w:r>
      <w:r w:rsidRPr="00A01A0A">
        <w:rPr>
          <w:rFonts w:ascii="Times New Roman" w:hAnsi="Times New Roman" w:cs="Times New Roman"/>
          <w:sz w:val="28"/>
          <w:szCs w:val="28"/>
          <w:lang w:val="uk-UA"/>
        </w:rPr>
        <w:t>):</w:t>
      </w:r>
    </w:p>
    <w:p w14:paraId="5C0003AB" w14:textId="298C7E49" w:rsidR="00F3244B" w:rsidRPr="00A01A0A" w:rsidRDefault="00F3244B" w:rsidP="00F3244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(3−2,33)²=0,4489, 16</w:t>
      </w:r>
      <w:r w:rsidRPr="00A01A0A">
        <w:rPr>
          <w:rFonts w:ascii="Cambria Math" w:hAnsi="Cambria Math" w:cs="Cambria Math"/>
          <w:sz w:val="28"/>
          <w:szCs w:val="28"/>
          <w:lang w:val="uk-UA"/>
        </w:rPr>
        <w:t>⋅</w:t>
      </w:r>
      <w:r w:rsidRPr="00A01A0A">
        <w:rPr>
          <w:rFonts w:ascii="Times New Roman" w:hAnsi="Times New Roman" w:cs="Times New Roman"/>
          <w:sz w:val="28"/>
          <w:szCs w:val="28"/>
          <w:lang w:val="uk-UA"/>
        </w:rPr>
        <w:t>0,4489=7,1824</w:t>
      </w:r>
    </w:p>
    <w:p w14:paraId="0C69EAF4" w14:textId="77777777" w:rsidR="00F3244B" w:rsidRPr="00A01A0A" w:rsidRDefault="00F3244B" w:rsidP="00F3244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(2−2,33)²=0,1089, 8</w:t>
      </w:r>
      <w:r w:rsidRPr="00A01A0A">
        <w:rPr>
          <w:rFonts w:ascii="Cambria Math" w:hAnsi="Cambria Math" w:cs="Cambria Math"/>
          <w:sz w:val="28"/>
          <w:szCs w:val="28"/>
          <w:lang w:val="uk-UA"/>
        </w:rPr>
        <w:t>⋅</w:t>
      </w:r>
      <w:r w:rsidRPr="00A01A0A">
        <w:rPr>
          <w:rFonts w:ascii="Times New Roman" w:hAnsi="Times New Roman" w:cs="Times New Roman"/>
          <w:sz w:val="28"/>
          <w:szCs w:val="28"/>
          <w:lang w:val="uk-UA"/>
        </w:rPr>
        <w:t xml:space="preserve">0,1089=0,8712 </w:t>
      </w:r>
    </w:p>
    <w:p w14:paraId="29B0DD38" w14:textId="77777777" w:rsidR="00F3244B" w:rsidRPr="00A01A0A" w:rsidRDefault="00F3244B" w:rsidP="00F3244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(1−2,33)²=1,7689, 6</w:t>
      </w:r>
      <w:r w:rsidRPr="00A01A0A">
        <w:rPr>
          <w:rFonts w:ascii="Cambria Math" w:hAnsi="Cambria Math" w:cs="Cambria Math"/>
          <w:sz w:val="28"/>
          <w:szCs w:val="28"/>
          <w:lang w:val="uk-UA"/>
        </w:rPr>
        <w:t>⋅</w:t>
      </w:r>
      <w:r w:rsidRPr="00A01A0A">
        <w:rPr>
          <w:rFonts w:ascii="Times New Roman" w:hAnsi="Times New Roman" w:cs="Times New Roman"/>
          <w:sz w:val="28"/>
          <w:szCs w:val="28"/>
          <w:lang w:val="uk-UA"/>
        </w:rPr>
        <w:t>1,7689=10,6134</w:t>
      </w:r>
    </w:p>
    <w:p w14:paraId="1EA6730F" w14:textId="20FDAE52" w:rsidR="00EE3235" w:rsidRPr="00A01A0A" w:rsidRDefault="00F3244B"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Підставлємо у формулу:</w:t>
      </w:r>
    </w:p>
    <w:p w14:paraId="2CAFBA1E" w14:textId="703364C2" w:rsidR="00F3244B" w:rsidRPr="00A01A0A" w:rsidRDefault="00F3244B" w:rsidP="00F3244B">
      <w:pPr>
        <w:spacing w:after="0" w:line="360" w:lineRule="auto"/>
        <w:ind w:firstLine="709"/>
        <w:jc w:val="center"/>
        <w:rPr>
          <w:rFonts w:ascii="Times New Roman" w:hAnsi="Times New Roman" w:cs="Times New Roman"/>
          <w:sz w:val="28"/>
          <w:szCs w:val="28"/>
          <w:lang w:val="uk-UA"/>
        </w:rPr>
      </w:pPr>
      <w:r w:rsidRPr="00A01A0A">
        <w:rPr>
          <w:noProof/>
          <w:lang w:val="uk-UA"/>
        </w:rPr>
        <w:drawing>
          <wp:inline distT="0" distB="0" distL="0" distR="0" wp14:anchorId="7EAD5D89" wp14:editId="7A13A4AD">
            <wp:extent cx="3587005" cy="491836"/>
            <wp:effectExtent l="0" t="0" r="0" b="3810"/>
            <wp:docPr id="1009101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01647" name=""/>
                    <pic:cNvPicPr/>
                  </pic:nvPicPr>
                  <pic:blipFill rotWithShape="1">
                    <a:blip r:embed="rId13"/>
                    <a:srcRect l="27057" t="60338" r="43210" b="32414"/>
                    <a:stretch>
                      <a:fillRect/>
                    </a:stretch>
                  </pic:blipFill>
                  <pic:spPr bwMode="auto">
                    <a:xfrm>
                      <a:off x="0" y="0"/>
                      <a:ext cx="3641056" cy="499247"/>
                    </a:xfrm>
                    <a:prstGeom prst="rect">
                      <a:avLst/>
                    </a:prstGeom>
                    <a:ln>
                      <a:noFill/>
                    </a:ln>
                    <a:extLst>
                      <a:ext uri="{53640926-AAD7-44D8-BBD7-CCE9431645EC}">
                        <a14:shadowObscured xmlns:a14="http://schemas.microsoft.com/office/drawing/2010/main"/>
                      </a:ext>
                    </a:extLst>
                  </pic:spPr>
                </pic:pic>
              </a:graphicData>
            </a:graphic>
          </wp:inline>
        </w:drawing>
      </w:r>
    </w:p>
    <w:p w14:paraId="6B2F6797" w14:textId="1EDFE099" w:rsidR="00EE3235" w:rsidRPr="00A01A0A" w:rsidRDefault="00F3244B"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Розрахунок t-критерію за формулою:</w:t>
      </w:r>
    </w:p>
    <w:p w14:paraId="2E743186" w14:textId="7832863D" w:rsidR="00F3244B" w:rsidRPr="00A01A0A" w:rsidRDefault="00F3244B" w:rsidP="00F3244B">
      <w:pPr>
        <w:ind w:firstLine="709"/>
        <w:rPr>
          <w:rFonts w:ascii="Times New Roman" w:hAnsi="Times New Roman" w:cs="Times New Roman"/>
          <w:sz w:val="28"/>
          <w:szCs w:val="28"/>
          <w:lang w:val="uk-UA"/>
        </w:rPr>
      </w:pPr>
      <w:r w:rsidRPr="00A01A0A">
        <w:rPr>
          <w:rFonts w:ascii="Times New Roman" w:hAnsi="Times New Roman" w:cs="Times New Roman"/>
          <w:sz w:val="28"/>
          <w:szCs w:val="28"/>
          <w:lang w:val="uk-UA"/>
        </w:rPr>
        <w:t>t = (X̄₂ - X̄₁)/√((S₁²/n₁) + (S₂²/n₂))</w:t>
      </w:r>
    </w:p>
    <w:p w14:paraId="3A9CB932" w14:textId="607EDDE5" w:rsidR="00F3244B" w:rsidRPr="00A01A0A" w:rsidRDefault="00F3244B" w:rsidP="00F3244B">
      <w:pPr>
        <w:ind w:firstLine="709"/>
        <w:rPr>
          <w:rFonts w:ascii="Times New Roman" w:hAnsi="Times New Roman" w:cs="Times New Roman"/>
          <w:sz w:val="28"/>
          <w:szCs w:val="28"/>
          <w:lang w:val="uk-UA"/>
        </w:rPr>
      </w:pPr>
      <w:r w:rsidRPr="00A01A0A">
        <w:rPr>
          <w:rFonts w:ascii="Times New Roman" w:hAnsi="Times New Roman" w:cs="Times New Roman"/>
          <w:sz w:val="28"/>
          <w:szCs w:val="28"/>
          <w:lang w:val="uk-UA"/>
        </w:rPr>
        <w:t>t = (2.33 - 1.93)/√(0.5471/30 + 0.6437/30)</w:t>
      </w:r>
    </w:p>
    <w:p w14:paraId="29799300" w14:textId="77777777" w:rsidR="00F3244B" w:rsidRPr="00A01A0A" w:rsidRDefault="00F3244B" w:rsidP="00F3244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t ≈ 2.01</w:t>
      </w:r>
    </w:p>
    <w:p w14:paraId="49791C36" w14:textId="77777777" w:rsidR="00F3244B" w:rsidRPr="00A01A0A" w:rsidRDefault="00F3244B" w:rsidP="00F3244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Кількість ступенів свободи:</w:t>
      </w:r>
    </w:p>
    <w:p w14:paraId="7D4B7193" w14:textId="77777777" w:rsidR="00F3244B" w:rsidRPr="00A01A0A" w:rsidRDefault="00F3244B" w:rsidP="00F3244B">
      <w:pPr>
        <w:spacing w:after="0" w:line="360" w:lineRule="auto"/>
        <w:ind w:firstLine="709"/>
        <w:jc w:val="both"/>
        <w:rPr>
          <w:rFonts w:ascii="Times New Roman" w:hAnsi="Times New Roman" w:cs="Times New Roman"/>
          <w:sz w:val="28"/>
          <w:szCs w:val="28"/>
          <w:lang w:val="uk-UA"/>
        </w:rPr>
      </w:pPr>
      <w:proofErr w:type="spellStart"/>
      <w:r w:rsidRPr="00A01A0A">
        <w:rPr>
          <w:rFonts w:ascii="Times New Roman" w:hAnsi="Times New Roman" w:cs="Times New Roman"/>
          <w:sz w:val="28"/>
          <w:szCs w:val="28"/>
          <w:lang w:val="uk-UA"/>
        </w:rPr>
        <w:t>df</w:t>
      </w:r>
      <w:proofErr w:type="spellEnd"/>
      <w:r w:rsidRPr="00A01A0A">
        <w:rPr>
          <w:rFonts w:ascii="Times New Roman" w:hAnsi="Times New Roman" w:cs="Times New Roman"/>
          <w:sz w:val="28"/>
          <w:szCs w:val="28"/>
          <w:lang w:val="uk-UA"/>
        </w:rPr>
        <w:t>=n1+n2−2=30+30−2=58</w:t>
      </w:r>
    </w:p>
    <w:p w14:paraId="0C9613EB" w14:textId="32040445" w:rsidR="00F3244B" w:rsidRPr="00A01A0A" w:rsidRDefault="00F3244B" w:rsidP="00F3244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Критичне значення t при α</w:t>
      </w:r>
      <w:r w:rsidR="000755E1" w:rsidRPr="00A01A0A">
        <w:rPr>
          <w:rFonts w:ascii="Times New Roman" w:hAnsi="Times New Roman" w:cs="Times New Roman"/>
          <w:sz w:val="28"/>
          <w:szCs w:val="28"/>
          <w:lang w:val="uk-UA"/>
        </w:rPr>
        <w:t>=</w:t>
      </w:r>
      <w:r w:rsidRPr="00A01A0A">
        <w:rPr>
          <w:rFonts w:ascii="Times New Roman" w:hAnsi="Times New Roman" w:cs="Times New Roman"/>
          <w:sz w:val="28"/>
          <w:szCs w:val="28"/>
          <w:lang w:val="uk-UA"/>
        </w:rPr>
        <w:t>0,05 (двосторонній критерій):</w:t>
      </w:r>
    </w:p>
    <w:p w14:paraId="7486DDD5" w14:textId="682E5599" w:rsidR="00F3244B" w:rsidRPr="00A01A0A" w:rsidRDefault="00F3244B" w:rsidP="00F3244B">
      <w:pPr>
        <w:spacing w:after="0" w:line="360" w:lineRule="auto"/>
        <w:ind w:firstLine="709"/>
        <w:jc w:val="center"/>
        <w:rPr>
          <w:rFonts w:ascii="Times New Roman" w:hAnsi="Times New Roman" w:cs="Times New Roman"/>
          <w:sz w:val="28"/>
          <w:szCs w:val="28"/>
          <w:lang w:val="uk-UA"/>
        </w:rPr>
      </w:pPr>
      <w:proofErr w:type="spellStart"/>
      <w:r w:rsidRPr="00A01A0A">
        <w:rPr>
          <w:rFonts w:ascii="Times New Roman" w:hAnsi="Times New Roman" w:cs="Times New Roman"/>
          <w:sz w:val="28"/>
          <w:szCs w:val="28"/>
          <w:lang w:val="uk-UA"/>
        </w:rPr>
        <w:t>tкр</w:t>
      </w:r>
      <w:proofErr w:type="spellEnd"/>
      <w:r w:rsidRPr="00A01A0A">
        <w:rPr>
          <w:rFonts w:ascii="Times New Roman" w:hAnsi="Times New Roman" w:cs="Times New Roman"/>
          <w:sz w:val="28"/>
          <w:szCs w:val="28"/>
          <w:lang w:val="uk-UA"/>
        </w:rPr>
        <w:t>=2,00</w:t>
      </w:r>
    </w:p>
    <w:p w14:paraId="47FA7C72" w14:textId="2E2F2A7A" w:rsidR="00DE38F1" w:rsidRPr="00A01A0A" w:rsidRDefault="00DE38F1" w:rsidP="00DE38F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lastRenderedPageBreak/>
        <w:t>Оскільки t=2.01&gt;</w:t>
      </w:r>
      <w:proofErr w:type="spellStart"/>
      <w:r w:rsidRPr="00A01A0A">
        <w:rPr>
          <w:rFonts w:ascii="Times New Roman" w:hAnsi="Times New Roman" w:cs="Times New Roman"/>
          <w:sz w:val="28"/>
          <w:szCs w:val="28"/>
          <w:lang w:val="uk-UA"/>
        </w:rPr>
        <w:t>tкр</w:t>
      </w:r>
      <w:proofErr w:type="spellEnd"/>
      <w:r w:rsidRPr="00A01A0A">
        <w:rPr>
          <w:rFonts w:ascii="Times New Roman" w:hAnsi="Times New Roman" w:cs="Times New Roman"/>
          <w:sz w:val="28"/>
          <w:szCs w:val="28"/>
          <w:lang w:val="uk-UA"/>
        </w:rPr>
        <w:t>=2.00, відмінність між результатами є статистично достовірною на рівні значущості 0.05.</w:t>
      </w:r>
    </w:p>
    <w:p w14:paraId="50650938" w14:textId="1E5F4B4F" w:rsidR="00F3244B" w:rsidRPr="00A01A0A" w:rsidRDefault="00DE38F1" w:rsidP="00DE38F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Результати статистичного аналізу засвідчили достовірну різницю у рівнях продуктивності та стійкості уваги дітей старшого дошкільного віку залежно від способу проведення завдань. Використання мобільного додатку забезпечило вищий середній рівень показників, що підтверджено за допомогою t-критерію Стьюдента.</w:t>
      </w:r>
    </w:p>
    <w:p w14:paraId="340481DF" w14:textId="2CC296DB" w:rsidR="00923131" w:rsidRPr="00A01A0A" w:rsidRDefault="00923131" w:rsidP="00DE38F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Можна зробити висновок, що мобільний додаток надав дітям більше стимулів для концентрації, завдяки чому більша частина дітей продемонструвала високий рівень уваги. Інтерактивність і наочність додатка, ймовірно, допомогли дітям краще фокусуватися на завданні та зберігати увагу. Традиційна методика ж вимагала більшої внутрішньої мотивації і зусиль від дітей, що призвело до того, що багато хто не зміг утримувати фокус протягом всього завдання. </w:t>
      </w:r>
    </w:p>
    <w:p w14:paraId="125A85D9" w14:textId="130B4FE3" w:rsidR="00923131" w:rsidRPr="00A01A0A" w:rsidRDefault="00923131"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Тобто, продуктивність і стійкість уваги у дітей краще розвивається у процесі використання мобільних додатків. Їх використання дозволяє підтримувати інтерес дітей, що сприяє кращому збереженню уваги, зменшуючи ймовірність відволікань і забезпечуючи більш ефективний результат в порівнянні з традиційними методами.</w:t>
      </w:r>
    </w:p>
    <w:p w14:paraId="391AD086" w14:textId="767A1DF1" w:rsidR="00E9200A" w:rsidRPr="00A01A0A" w:rsidRDefault="00923131"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Для визначення концентрації уваги дітей старшого дошкільного віку використовувався мобільний додаток «Логічні перешкоди». </w:t>
      </w:r>
      <w:r w:rsidR="00E9200A" w:rsidRPr="00A01A0A">
        <w:rPr>
          <w:rFonts w:ascii="Times New Roman" w:hAnsi="Times New Roman" w:cs="Times New Roman"/>
          <w:sz w:val="28"/>
          <w:szCs w:val="28"/>
          <w:lang w:val="uk-UA"/>
        </w:rPr>
        <w:t>Завдання в цьому додатку</w:t>
      </w:r>
      <w:r w:rsidRPr="00A01A0A">
        <w:rPr>
          <w:rFonts w:ascii="Times New Roman" w:hAnsi="Times New Roman" w:cs="Times New Roman"/>
          <w:sz w:val="28"/>
          <w:szCs w:val="28"/>
          <w:lang w:val="uk-UA"/>
        </w:rPr>
        <w:t xml:space="preserve"> були</w:t>
      </w:r>
      <w:r w:rsidR="00E9200A" w:rsidRPr="00A01A0A">
        <w:rPr>
          <w:rFonts w:ascii="Times New Roman" w:hAnsi="Times New Roman" w:cs="Times New Roman"/>
          <w:sz w:val="28"/>
          <w:szCs w:val="28"/>
          <w:lang w:val="uk-UA"/>
        </w:rPr>
        <w:t xml:space="preserve"> спрямовані на концентрацію на деталях (знаходження певних об'єктів серед інших), що дозвол</w:t>
      </w:r>
      <w:r w:rsidRPr="00A01A0A">
        <w:rPr>
          <w:rFonts w:ascii="Times New Roman" w:hAnsi="Times New Roman" w:cs="Times New Roman"/>
          <w:sz w:val="28"/>
          <w:szCs w:val="28"/>
          <w:lang w:val="uk-UA"/>
        </w:rPr>
        <w:t xml:space="preserve">ило </w:t>
      </w:r>
      <w:r w:rsidR="00E9200A" w:rsidRPr="00A01A0A">
        <w:rPr>
          <w:rFonts w:ascii="Times New Roman" w:hAnsi="Times New Roman" w:cs="Times New Roman"/>
          <w:sz w:val="28"/>
          <w:szCs w:val="28"/>
          <w:lang w:val="uk-UA"/>
        </w:rPr>
        <w:t>оцінити, наскільки добре дитина може ігнорувати непотрібні елементи та зосереджуватися на основному завданні.</w:t>
      </w:r>
    </w:p>
    <w:p w14:paraId="0F72DB89" w14:textId="088978F3" w:rsidR="00923131" w:rsidRPr="00A01A0A" w:rsidRDefault="00923131"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Рівні прояву концентрації уваги у дітей старшого дошкільного віку у процесі використання мобільного додатку «Логічні перешкоди» зазначено у табл. 2.</w:t>
      </w:r>
      <w:r w:rsidR="00B66DB5">
        <w:rPr>
          <w:rFonts w:ascii="Times New Roman" w:hAnsi="Times New Roman" w:cs="Times New Roman"/>
          <w:sz w:val="28"/>
          <w:szCs w:val="28"/>
          <w:lang w:val="uk-UA"/>
        </w:rPr>
        <w:t>7</w:t>
      </w:r>
      <w:r w:rsidRPr="00A01A0A">
        <w:rPr>
          <w:rFonts w:ascii="Times New Roman" w:hAnsi="Times New Roman" w:cs="Times New Roman"/>
          <w:sz w:val="28"/>
          <w:szCs w:val="28"/>
          <w:lang w:val="uk-UA"/>
        </w:rPr>
        <w:t>:</w:t>
      </w:r>
    </w:p>
    <w:p w14:paraId="79AE6D99" w14:textId="02298405" w:rsidR="00CB691C" w:rsidRPr="00A01A0A" w:rsidRDefault="00CB691C" w:rsidP="00CB691C">
      <w:pPr>
        <w:spacing w:after="0" w:line="360" w:lineRule="auto"/>
        <w:ind w:firstLine="709"/>
        <w:jc w:val="right"/>
        <w:rPr>
          <w:rFonts w:ascii="Times New Roman" w:hAnsi="Times New Roman" w:cs="Times New Roman"/>
          <w:i/>
          <w:iCs/>
          <w:color w:val="FF0000"/>
          <w:sz w:val="28"/>
          <w:szCs w:val="28"/>
          <w:lang w:val="uk-UA"/>
        </w:rPr>
      </w:pPr>
      <w:r w:rsidRPr="00A01A0A">
        <w:rPr>
          <w:rFonts w:ascii="Times New Roman" w:hAnsi="Times New Roman" w:cs="Times New Roman"/>
          <w:i/>
          <w:iCs/>
          <w:sz w:val="28"/>
          <w:szCs w:val="28"/>
          <w:lang w:val="uk-UA"/>
        </w:rPr>
        <w:t>Таблиця 2.</w:t>
      </w:r>
      <w:r w:rsidR="00B66DB5">
        <w:rPr>
          <w:rFonts w:ascii="Times New Roman" w:hAnsi="Times New Roman" w:cs="Times New Roman"/>
          <w:i/>
          <w:iCs/>
          <w:sz w:val="28"/>
          <w:szCs w:val="28"/>
          <w:lang w:val="uk-UA"/>
        </w:rPr>
        <w:t>7</w:t>
      </w:r>
    </w:p>
    <w:p w14:paraId="750C7B4B" w14:textId="7E3AF8EC" w:rsidR="00CB691C" w:rsidRPr="00A01A0A" w:rsidRDefault="00CB691C" w:rsidP="00CB691C">
      <w:pPr>
        <w:autoSpaceDE w:val="0"/>
        <w:autoSpaceDN w:val="0"/>
        <w:adjustRightInd w:val="0"/>
        <w:spacing w:after="0" w:line="360" w:lineRule="auto"/>
        <w:ind w:right="-1" w:firstLine="709"/>
        <w:jc w:val="center"/>
        <w:rPr>
          <w:rFonts w:ascii="Times New Roman" w:hAnsi="Times New Roman"/>
          <w:i/>
          <w:iCs/>
          <w:sz w:val="28"/>
          <w:szCs w:val="28"/>
          <w:lang w:val="uk-UA"/>
        </w:rPr>
      </w:pPr>
      <w:r w:rsidRPr="00A01A0A">
        <w:rPr>
          <w:rFonts w:ascii="Times New Roman" w:hAnsi="Times New Roman"/>
          <w:i/>
          <w:iCs/>
          <w:sz w:val="28"/>
          <w:szCs w:val="28"/>
          <w:lang w:val="uk-UA"/>
        </w:rPr>
        <w:t xml:space="preserve">Рівень </w:t>
      </w:r>
      <w:r w:rsidRPr="00A01A0A">
        <w:rPr>
          <w:rFonts w:ascii="Times New Roman" w:hAnsi="Times New Roman" w:cs="Times New Roman"/>
          <w:i/>
          <w:iCs/>
          <w:sz w:val="28"/>
          <w:szCs w:val="28"/>
          <w:lang w:val="uk-UA"/>
        </w:rPr>
        <w:t>концентрації уваги дітей старшого дошкільного віку у процесі використання мобільного додатку «Логічні перешкоди»</w:t>
      </w:r>
      <w:r w:rsidRPr="00A01A0A">
        <w:rPr>
          <w:rFonts w:ascii="Times New Roman" w:hAnsi="Times New Roman"/>
          <w:i/>
          <w:iCs/>
          <w:sz w:val="28"/>
          <w:szCs w:val="28"/>
          <w:lang w:val="uk-UA"/>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4109"/>
      </w:tblGrid>
      <w:tr w:rsidR="00CB691C" w:rsidRPr="00A01A0A" w14:paraId="7F9331FB" w14:textId="77777777" w:rsidTr="00966EA8">
        <w:trPr>
          <w:trHeight w:val="793"/>
        </w:trPr>
        <w:tc>
          <w:tcPr>
            <w:tcW w:w="3897" w:type="dxa"/>
          </w:tcPr>
          <w:p w14:paraId="7AE2E70D" w14:textId="77777777" w:rsidR="00CB691C" w:rsidRPr="00A01A0A" w:rsidRDefault="00CB691C" w:rsidP="00966EA8">
            <w:pPr>
              <w:tabs>
                <w:tab w:val="center" w:pos="1841"/>
              </w:tabs>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lastRenderedPageBreak/>
              <w:tab/>
              <w:t>Рівень</w:t>
            </w:r>
          </w:p>
        </w:tc>
        <w:tc>
          <w:tcPr>
            <w:tcW w:w="4109" w:type="dxa"/>
          </w:tcPr>
          <w:p w14:paraId="6DC6D2D5" w14:textId="77777777" w:rsidR="00CB691C" w:rsidRPr="00A01A0A" w:rsidRDefault="00CB691C" w:rsidP="00966EA8">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Кількість дітей старшого дошкільного віку</w:t>
            </w:r>
          </w:p>
        </w:tc>
      </w:tr>
      <w:tr w:rsidR="00CB691C" w:rsidRPr="00A01A0A" w14:paraId="4BB2EF8A" w14:textId="77777777" w:rsidTr="00966EA8">
        <w:trPr>
          <w:trHeight w:val="391"/>
        </w:trPr>
        <w:tc>
          <w:tcPr>
            <w:tcW w:w="3897" w:type="dxa"/>
          </w:tcPr>
          <w:p w14:paraId="4CF16D15" w14:textId="77777777" w:rsidR="00CB691C" w:rsidRPr="00A01A0A" w:rsidRDefault="00CB691C" w:rsidP="00CB691C">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Високий</w:t>
            </w:r>
          </w:p>
        </w:tc>
        <w:tc>
          <w:tcPr>
            <w:tcW w:w="4109" w:type="dxa"/>
          </w:tcPr>
          <w:p w14:paraId="64F2A50E" w14:textId="13B5BE24" w:rsidR="00CB691C" w:rsidRPr="00A01A0A" w:rsidRDefault="00CB691C" w:rsidP="00CB691C">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18 (60%)</w:t>
            </w:r>
          </w:p>
        </w:tc>
      </w:tr>
      <w:tr w:rsidR="00CB691C" w:rsidRPr="00A01A0A" w14:paraId="0A4866A9" w14:textId="77777777" w:rsidTr="00966EA8">
        <w:trPr>
          <w:trHeight w:val="391"/>
        </w:trPr>
        <w:tc>
          <w:tcPr>
            <w:tcW w:w="3897" w:type="dxa"/>
          </w:tcPr>
          <w:p w14:paraId="2A9C58BA" w14:textId="77777777" w:rsidR="00CB691C" w:rsidRPr="00A01A0A" w:rsidRDefault="00CB691C" w:rsidP="00CB691C">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Середній</w:t>
            </w:r>
          </w:p>
        </w:tc>
        <w:tc>
          <w:tcPr>
            <w:tcW w:w="4109" w:type="dxa"/>
          </w:tcPr>
          <w:p w14:paraId="4B049802" w14:textId="0B5966F3" w:rsidR="00CB691C" w:rsidRPr="00A01A0A" w:rsidRDefault="00CB691C" w:rsidP="00CB691C">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8 (27%)</w:t>
            </w:r>
          </w:p>
        </w:tc>
      </w:tr>
      <w:tr w:rsidR="00CB691C" w:rsidRPr="00A01A0A" w14:paraId="352D3255" w14:textId="77777777" w:rsidTr="00966EA8">
        <w:trPr>
          <w:trHeight w:val="391"/>
        </w:trPr>
        <w:tc>
          <w:tcPr>
            <w:tcW w:w="3897" w:type="dxa"/>
          </w:tcPr>
          <w:p w14:paraId="16972462" w14:textId="77777777" w:rsidR="00CB691C" w:rsidRPr="00A01A0A" w:rsidRDefault="00CB691C" w:rsidP="00CB691C">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Низький</w:t>
            </w:r>
          </w:p>
        </w:tc>
        <w:tc>
          <w:tcPr>
            <w:tcW w:w="4109" w:type="dxa"/>
          </w:tcPr>
          <w:p w14:paraId="3F5B85EA" w14:textId="489DAA7E" w:rsidR="00CB691C" w:rsidRPr="00A01A0A" w:rsidRDefault="00CB691C" w:rsidP="00CB691C">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4 (13%)</w:t>
            </w:r>
          </w:p>
        </w:tc>
      </w:tr>
    </w:tbl>
    <w:p w14:paraId="70F7D193" w14:textId="77777777" w:rsidR="00CB691C" w:rsidRPr="00A01A0A" w:rsidRDefault="00CB691C" w:rsidP="00923131">
      <w:pPr>
        <w:spacing w:after="0" w:line="360" w:lineRule="auto"/>
        <w:ind w:firstLine="709"/>
        <w:jc w:val="both"/>
        <w:rPr>
          <w:rFonts w:ascii="Times New Roman" w:hAnsi="Times New Roman" w:cs="Times New Roman"/>
          <w:sz w:val="28"/>
          <w:szCs w:val="28"/>
          <w:lang w:val="uk-UA"/>
        </w:rPr>
      </w:pPr>
    </w:p>
    <w:p w14:paraId="22D7B8C9" w14:textId="4751F8AA" w:rsidR="00CB691C" w:rsidRPr="00A01A0A" w:rsidRDefault="00CB691C" w:rsidP="00CB691C">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Результати, представлені у табл. 2.7, демонструють, що діти у процесі використання мобільних додатків проявляють здебільшого високий рівень концентрації уваги. </w:t>
      </w:r>
    </w:p>
    <w:p w14:paraId="4549568C" w14:textId="41AC6A58" w:rsidR="00CB691C" w:rsidRPr="00A01A0A" w:rsidRDefault="00CB691C" w:rsidP="0092313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Для порівняння результатів прояву концентрації уваги дітей старшого дошкільного віку у традиційний та технологічний способи представимо порівняльну таблицю діагностування дітей двома способами (традиційна методика та інтерактивні вправи мобільного додатку) (табл. 2.</w:t>
      </w:r>
      <w:r w:rsidR="00B66DB5">
        <w:rPr>
          <w:rFonts w:ascii="Times New Roman" w:hAnsi="Times New Roman" w:cs="Times New Roman"/>
          <w:sz w:val="28"/>
          <w:szCs w:val="28"/>
          <w:lang w:val="uk-UA"/>
        </w:rPr>
        <w:t>8</w:t>
      </w:r>
      <w:r w:rsidRPr="00A01A0A">
        <w:rPr>
          <w:rFonts w:ascii="Times New Roman" w:hAnsi="Times New Roman" w:cs="Times New Roman"/>
          <w:sz w:val="28"/>
          <w:szCs w:val="28"/>
          <w:lang w:val="uk-UA"/>
        </w:rPr>
        <w:t>):</w:t>
      </w:r>
    </w:p>
    <w:p w14:paraId="40BC9961" w14:textId="42EB869C" w:rsidR="00923131" w:rsidRPr="00A01A0A" w:rsidRDefault="00923131" w:rsidP="00923131">
      <w:pPr>
        <w:spacing w:after="0" w:line="360" w:lineRule="auto"/>
        <w:ind w:firstLine="709"/>
        <w:jc w:val="right"/>
        <w:rPr>
          <w:rFonts w:ascii="Times New Roman" w:hAnsi="Times New Roman" w:cs="Times New Roman"/>
          <w:i/>
          <w:iCs/>
          <w:color w:val="FF0000"/>
          <w:sz w:val="28"/>
          <w:szCs w:val="28"/>
          <w:lang w:val="uk-UA"/>
        </w:rPr>
      </w:pPr>
      <w:r w:rsidRPr="00A01A0A">
        <w:rPr>
          <w:rFonts w:ascii="Times New Roman" w:hAnsi="Times New Roman" w:cs="Times New Roman"/>
          <w:i/>
          <w:iCs/>
          <w:sz w:val="28"/>
          <w:szCs w:val="28"/>
          <w:lang w:val="uk-UA"/>
        </w:rPr>
        <w:t>Таблиця 2.</w:t>
      </w:r>
      <w:r w:rsidR="00B66DB5">
        <w:rPr>
          <w:rFonts w:ascii="Times New Roman" w:hAnsi="Times New Roman" w:cs="Times New Roman"/>
          <w:i/>
          <w:iCs/>
          <w:sz w:val="28"/>
          <w:szCs w:val="28"/>
          <w:lang w:val="uk-UA"/>
        </w:rPr>
        <w:t>8</w:t>
      </w:r>
    </w:p>
    <w:p w14:paraId="0092C451" w14:textId="7F1E7C56" w:rsidR="00923131" w:rsidRPr="00A01A0A" w:rsidRDefault="00923131" w:rsidP="00C77FAA">
      <w:pPr>
        <w:spacing w:after="0" w:line="360" w:lineRule="auto"/>
        <w:ind w:firstLine="709"/>
        <w:jc w:val="center"/>
        <w:rPr>
          <w:rFonts w:ascii="Times New Roman" w:hAnsi="Times New Roman" w:cs="Times New Roman"/>
          <w:i/>
          <w:iCs/>
          <w:sz w:val="28"/>
          <w:szCs w:val="28"/>
          <w:lang w:val="uk-UA"/>
        </w:rPr>
      </w:pPr>
      <w:r w:rsidRPr="00A01A0A">
        <w:rPr>
          <w:rFonts w:ascii="Times New Roman" w:hAnsi="Times New Roman" w:cs="Times New Roman"/>
          <w:i/>
          <w:iCs/>
          <w:sz w:val="28"/>
          <w:szCs w:val="28"/>
          <w:lang w:val="uk-UA"/>
        </w:rPr>
        <w:t xml:space="preserve">Порівняльні результати </w:t>
      </w:r>
      <w:r w:rsidRPr="00A01A0A">
        <w:rPr>
          <w:rFonts w:ascii="Times New Roman" w:hAnsi="Times New Roman"/>
          <w:i/>
          <w:iCs/>
          <w:sz w:val="28"/>
          <w:szCs w:val="28"/>
          <w:lang w:val="uk-UA"/>
        </w:rPr>
        <w:t xml:space="preserve">прояву рівнів </w:t>
      </w:r>
      <w:r w:rsidR="00C77FAA" w:rsidRPr="00A01A0A">
        <w:rPr>
          <w:rFonts w:ascii="Times New Roman" w:hAnsi="Times New Roman" w:cs="Times New Roman"/>
          <w:i/>
          <w:iCs/>
          <w:sz w:val="28"/>
          <w:szCs w:val="28"/>
          <w:lang w:val="uk-UA"/>
        </w:rPr>
        <w:t>концентрації</w:t>
      </w:r>
      <w:r w:rsidRPr="00A01A0A">
        <w:rPr>
          <w:rFonts w:ascii="Times New Roman" w:hAnsi="Times New Roman" w:cs="Times New Roman"/>
          <w:i/>
          <w:iCs/>
          <w:sz w:val="28"/>
          <w:szCs w:val="28"/>
          <w:lang w:val="uk-UA"/>
        </w:rPr>
        <w:t xml:space="preserve"> уваги дітей старшого дошкільного віку у традиційний та технологічний способи</w:t>
      </w:r>
    </w:p>
    <w:tbl>
      <w:tblPr>
        <w:tblW w:w="92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2594"/>
        <w:gridCol w:w="3987"/>
      </w:tblGrid>
      <w:tr w:rsidR="00C77FAA" w:rsidRPr="00A01A0A" w14:paraId="508D3289" w14:textId="77777777" w:rsidTr="00C77FAA">
        <w:trPr>
          <w:trHeight w:val="793"/>
        </w:trPr>
        <w:tc>
          <w:tcPr>
            <w:tcW w:w="2651" w:type="dxa"/>
          </w:tcPr>
          <w:p w14:paraId="7E274898" w14:textId="77777777" w:rsidR="00C77FAA" w:rsidRPr="00A01A0A" w:rsidRDefault="00C77FAA" w:rsidP="00966EA8">
            <w:pPr>
              <w:tabs>
                <w:tab w:val="center" w:pos="1841"/>
              </w:tabs>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Рівень</w:t>
            </w:r>
          </w:p>
        </w:tc>
        <w:tc>
          <w:tcPr>
            <w:tcW w:w="2594" w:type="dxa"/>
          </w:tcPr>
          <w:p w14:paraId="4418E5D5" w14:textId="524CD28B" w:rsidR="00C77FAA" w:rsidRPr="00A01A0A" w:rsidRDefault="00C77FAA" w:rsidP="00966EA8">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Методика «Переплетені лінії»</w:t>
            </w:r>
          </w:p>
        </w:tc>
        <w:tc>
          <w:tcPr>
            <w:tcW w:w="3987" w:type="dxa"/>
          </w:tcPr>
          <w:p w14:paraId="0A35E48A" w14:textId="7B2E857B" w:rsidR="00C77FAA" w:rsidRPr="00A01A0A" w:rsidRDefault="00C77FAA" w:rsidP="00966EA8">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Використання мобільного додатку «Логічні перешкоди»</w:t>
            </w:r>
          </w:p>
        </w:tc>
      </w:tr>
      <w:tr w:rsidR="00C77FAA" w:rsidRPr="00A01A0A" w14:paraId="45EC58EE" w14:textId="77777777" w:rsidTr="00C77FAA">
        <w:trPr>
          <w:trHeight w:val="391"/>
        </w:trPr>
        <w:tc>
          <w:tcPr>
            <w:tcW w:w="2651" w:type="dxa"/>
          </w:tcPr>
          <w:p w14:paraId="53D898A5" w14:textId="77777777" w:rsidR="00C77FAA" w:rsidRPr="00A01A0A" w:rsidRDefault="00C77FAA" w:rsidP="00C77FAA">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Високий</w:t>
            </w:r>
          </w:p>
        </w:tc>
        <w:tc>
          <w:tcPr>
            <w:tcW w:w="2594" w:type="dxa"/>
          </w:tcPr>
          <w:p w14:paraId="3764DAD8" w14:textId="5B58E405" w:rsidR="00C77FAA" w:rsidRPr="00A01A0A" w:rsidRDefault="00C77FAA" w:rsidP="00C77FAA">
            <w:pPr>
              <w:spacing w:after="0" w:line="360" w:lineRule="auto"/>
              <w:ind w:right="-1"/>
              <w:rPr>
                <w:rFonts w:ascii="Times New Roman" w:hAnsi="Times New Roman"/>
                <w:color w:val="FF0000"/>
                <w:sz w:val="28"/>
                <w:szCs w:val="28"/>
                <w:lang w:val="uk-UA"/>
              </w:rPr>
            </w:pPr>
            <w:r w:rsidRPr="00A01A0A">
              <w:rPr>
                <w:rFonts w:ascii="Times New Roman" w:hAnsi="Times New Roman"/>
                <w:sz w:val="28"/>
                <w:szCs w:val="28"/>
                <w:lang w:val="uk-UA"/>
              </w:rPr>
              <w:t>10 (33%)</w:t>
            </w:r>
          </w:p>
        </w:tc>
        <w:tc>
          <w:tcPr>
            <w:tcW w:w="3987" w:type="dxa"/>
          </w:tcPr>
          <w:p w14:paraId="332C4F56" w14:textId="60AD41B2" w:rsidR="00C77FAA" w:rsidRPr="00A01A0A" w:rsidRDefault="00C77FAA" w:rsidP="00C77FAA">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18 (60%)</w:t>
            </w:r>
          </w:p>
        </w:tc>
      </w:tr>
      <w:tr w:rsidR="00C77FAA" w:rsidRPr="00A01A0A" w14:paraId="5C704DD2" w14:textId="77777777" w:rsidTr="00C77FAA">
        <w:trPr>
          <w:trHeight w:val="391"/>
        </w:trPr>
        <w:tc>
          <w:tcPr>
            <w:tcW w:w="2651" w:type="dxa"/>
          </w:tcPr>
          <w:p w14:paraId="171C6F44" w14:textId="77777777" w:rsidR="00C77FAA" w:rsidRPr="00A01A0A" w:rsidRDefault="00C77FAA" w:rsidP="00C77FAA">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Середній</w:t>
            </w:r>
          </w:p>
        </w:tc>
        <w:tc>
          <w:tcPr>
            <w:tcW w:w="2594" w:type="dxa"/>
          </w:tcPr>
          <w:p w14:paraId="38E53E26" w14:textId="6D2D06B0" w:rsidR="00C77FAA" w:rsidRPr="00A01A0A" w:rsidRDefault="00C77FAA" w:rsidP="00C77FAA">
            <w:pPr>
              <w:spacing w:after="0" w:line="360" w:lineRule="auto"/>
              <w:ind w:right="-1"/>
              <w:rPr>
                <w:rFonts w:ascii="Times New Roman" w:hAnsi="Times New Roman"/>
                <w:color w:val="FF0000"/>
                <w:sz w:val="28"/>
                <w:szCs w:val="28"/>
                <w:lang w:val="uk-UA"/>
              </w:rPr>
            </w:pPr>
            <w:r w:rsidRPr="00A01A0A">
              <w:rPr>
                <w:rFonts w:ascii="Times New Roman" w:hAnsi="Times New Roman"/>
                <w:sz w:val="28"/>
                <w:szCs w:val="28"/>
                <w:lang w:val="uk-UA"/>
              </w:rPr>
              <w:t>15 (50%)</w:t>
            </w:r>
          </w:p>
        </w:tc>
        <w:tc>
          <w:tcPr>
            <w:tcW w:w="3987" w:type="dxa"/>
          </w:tcPr>
          <w:p w14:paraId="4D8E055B" w14:textId="71BE235A" w:rsidR="00C77FAA" w:rsidRPr="00A01A0A" w:rsidRDefault="00C77FAA" w:rsidP="00C77FAA">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8 (27%)</w:t>
            </w:r>
          </w:p>
        </w:tc>
      </w:tr>
      <w:tr w:rsidR="00C77FAA" w:rsidRPr="00A01A0A" w14:paraId="007A9A1C" w14:textId="77777777" w:rsidTr="00C77FAA">
        <w:trPr>
          <w:trHeight w:val="391"/>
        </w:trPr>
        <w:tc>
          <w:tcPr>
            <w:tcW w:w="2651" w:type="dxa"/>
          </w:tcPr>
          <w:p w14:paraId="5B66625B" w14:textId="77777777" w:rsidR="00C77FAA" w:rsidRPr="00A01A0A" w:rsidRDefault="00C77FAA" w:rsidP="00C77FAA">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Низький</w:t>
            </w:r>
          </w:p>
        </w:tc>
        <w:tc>
          <w:tcPr>
            <w:tcW w:w="2594" w:type="dxa"/>
          </w:tcPr>
          <w:p w14:paraId="01D81A93" w14:textId="3C403CAD" w:rsidR="00C77FAA" w:rsidRPr="00A01A0A" w:rsidRDefault="00C77FAA" w:rsidP="00C77FAA">
            <w:pPr>
              <w:spacing w:after="0" w:line="360" w:lineRule="auto"/>
              <w:ind w:right="-1"/>
              <w:rPr>
                <w:rFonts w:ascii="Times New Roman" w:hAnsi="Times New Roman"/>
                <w:color w:val="FF0000"/>
                <w:sz w:val="28"/>
                <w:szCs w:val="28"/>
                <w:lang w:val="uk-UA"/>
              </w:rPr>
            </w:pPr>
            <w:r w:rsidRPr="00A01A0A">
              <w:rPr>
                <w:rFonts w:ascii="Times New Roman" w:hAnsi="Times New Roman"/>
                <w:sz w:val="28"/>
                <w:szCs w:val="28"/>
                <w:lang w:val="uk-UA"/>
              </w:rPr>
              <w:t>5 (17%)</w:t>
            </w:r>
          </w:p>
        </w:tc>
        <w:tc>
          <w:tcPr>
            <w:tcW w:w="3987" w:type="dxa"/>
          </w:tcPr>
          <w:p w14:paraId="5A8020E3" w14:textId="5FF12A00" w:rsidR="00C77FAA" w:rsidRPr="00A01A0A" w:rsidRDefault="00C77FAA" w:rsidP="00C77FAA">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4 (13%)</w:t>
            </w:r>
          </w:p>
        </w:tc>
      </w:tr>
    </w:tbl>
    <w:p w14:paraId="135D311C" w14:textId="77777777" w:rsidR="00923131" w:rsidRPr="00A01A0A" w:rsidRDefault="00923131" w:rsidP="00923131">
      <w:pPr>
        <w:spacing w:after="0" w:line="360" w:lineRule="auto"/>
        <w:ind w:firstLine="709"/>
        <w:jc w:val="both"/>
        <w:rPr>
          <w:rFonts w:ascii="Times New Roman" w:hAnsi="Times New Roman" w:cs="Times New Roman"/>
          <w:color w:val="FF0000"/>
          <w:sz w:val="28"/>
          <w:szCs w:val="28"/>
          <w:lang w:val="uk-UA"/>
        </w:rPr>
      </w:pPr>
    </w:p>
    <w:p w14:paraId="56C0E2C7" w14:textId="77777777" w:rsidR="00C77FAA" w:rsidRPr="00A01A0A" w:rsidRDefault="00C77FAA" w:rsidP="00C77FAA">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Використання мобільного додатку «Логічні перешкоди» продемонструвало значно вищий рівень концентрації уваги у дітей старшого дошкільного віку (60% високий рівень у порівнянні з 33% за традиційною методикою «Переплетені лінії»). Середній рівень концентрації був у меншої кількості дітей при використанні мобільного додатку (27% проти 50% при традиційному способі). Низький рівень концентрації уваги спостерігався у меншої частини дітей під час роботи з мобільним додатком (13% порівняно з 17% при традиційних методах).</w:t>
      </w:r>
    </w:p>
    <w:p w14:paraId="40C8D62B" w14:textId="77777777" w:rsidR="00C77FAA" w:rsidRPr="00A01A0A" w:rsidRDefault="00C77FAA" w:rsidP="00C77FAA">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lastRenderedPageBreak/>
        <w:t>Ці результати свідчать про те, що мобільний додаток надав дітям більше стимулів для концентрації, що сприяло досягненню більш високих показників зосередженості. Завдання, що вимагали пошуку певних об'єктів серед інших, допомогли дітям краще зосереджуватися на основному завданні та ігнорувати непотрібні елементи. Це підвищило загальну ефективність виконання завдань і зменшило кількість відволікань.</w:t>
      </w:r>
    </w:p>
    <w:p w14:paraId="73CCFC58" w14:textId="77777777" w:rsidR="00C77FAA" w:rsidRPr="00A01A0A" w:rsidRDefault="00C77FAA" w:rsidP="00C77FAA">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Традиційна методика вимагала від дітей більшої самостійної концентрації без додаткових стимулів, що призводило до помірного результату і меншої здатності зберігати увагу на тривалий час.</w:t>
      </w:r>
    </w:p>
    <w:p w14:paraId="19F9BC2C" w14:textId="6A6EBBDC" w:rsidR="00C77FAA" w:rsidRPr="00A01A0A" w:rsidRDefault="00C77FAA" w:rsidP="00C77FAA">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Таким чином, можна зробити висновок, що використання мобільного додатку сприяло більшій концентрації уваги у дітей, дозволяючи зберігати інтерес та увагу до завдання, а також зменшувати ймовірність відволікань у порівнянні з традиційними завданнями.</w:t>
      </w:r>
    </w:p>
    <w:p w14:paraId="29117C9F" w14:textId="60E30303" w:rsidR="00E9200A" w:rsidRPr="00A01A0A" w:rsidRDefault="008E7EB5" w:rsidP="008E7EB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Для дοслідження обсягу уваги дітей старшого дошкільного віку використовувався мобільний додаток «Магічні лінії». </w:t>
      </w:r>
      <w:r w:rsidR="00E9200A" w:rsidRPr="00A01A0A">
        <w:rPr>
          <w:rFonts w:ascii="Times New Roman" w:hAnsi="Times New Roman" w:cs="Times New Roman"/>
          <w:sz w:val="28"/>
          <w:szCs w:val="28"/>
          <w:lang w:val="uk-UA"/>
        </w:rPr>
        <w:t xml:space="preserve">Додаток </w:t>
      </w:r>
      <w:r w:rsidRPr="00A01A0A">
        <w:rPr>
          <w:rFonts w:ascii="Times New Roman" w:hAnsi="Times New Roman" w:cs="Times New Roman"/>
          <w:sz w:val="28"/>
          <w:szCs w:val="28"/>
          <w:lang w:val="uk-UA"/>
        </w:rPr>
        <w:t xml:space="preserve">містив </w:t>
      </w:r>
      <w:r w:rsidR="00E9200A" w:rsidRPr="00A01A0A">
        <w:rPr>
          <w:rFonts w:ascii="Times New Roman" w:hAnsi="Times New Roman" w:cs="Times New Roman"/>
          <w:sz w:val="28"/>
          <w:szCs w:val="28"/>
          <w:lang w:val="uk-UA"/>
        </w:rPr>
        <w:t>кілька одночасних завдань, де дитина ма</w:t>
      </w:r>
      <w:r w:rsidRPr="00A01A0A">
        <w:rPr>
          <w:rFonts w:ascii="Times New Roman" w:hAnsi="Times New Roman" w:cs="Times New Roman"/>
          <w:sz w:val="28"/>
          <w:szCs w:val="28"/>
          <w:lang w:val="uk-UA"/>
        </w:rPr>
        <w:t>ла</w:t>
      </w:r>
      <w:r w:rsidR="00E9200A" w:rsidRPr="00A01A0A">
        <w:rPr>
          <w:rFonts w:ascii="Times New Roman" w:hAnsi="Times New Roman" w:cs="Times New Roman"/>
          <w:sz w:val="28"/>
          <w:szCs w:val="28"/>
          <w:lang w:val="uk-UA"/>
        </w:rPr>
        <w:t xml:space="preserve"> стежити за різними об'єктами, які руха</w:t>
      </w:r>
      <w:r w:rsidRPr="00A01A0A">
        <w:rPr>
          <w:rFonts w:ascii="Times New Roman" w:hAnsi="Times New Roman" w:cs="Times New Roman"/>
          <w:sz w:val="28"/>
          <w:szCs w:val="28"/>
          <w:lang w:val="uk-UA"/>
        </w:rPr>
        <w:t>лися</w:t>
      </w:r>
      <w:r w:rsidR="00E9200A" w:rsidRPr="00A01A0A">
        <w:rPr>
          <w:rFonts w:ascii="Times New Roman" w:hAnsi="Times New Roman" w:cs="Times New Roman"/>
          <w:sz w:val="28"/>
          <w:szCs w:val="28"/>
          <w:lang w:val="uk-UA"/>
        </w:rPr>
        <w:t xml:space="preserve"> по екрану.</w:t>
      </w:r>
      <w:r w:rsidR="00DF097A" w:rsidRPr="00A01A0A">
        <w:rPr>
          <w:rFonts w:ascii="Times New Roman" w:hAnsi="Times New Roman" w:cs="Times New Roman"/>
          <w:sz w:val="28"/>
          <w:szCs w:val="28"/>
          <w:lang w:val="uk-UA"/>
        </w:rPr>
        <w:t xml:space="preserve"> Час виконання завдань – 15 хвилин. </w:t>
      </w:r>
      <w:r w:rsidR="00E9200A" w:rsidRPr="00A01A0A">
        <w:rPr>
          <w:rFonts w:ascii="Times New Roman" w:hAnsi="Times New Roman" w:cs="Times New Roman"/>
          <w:sz w:val="28"/>
          <w:szCs w:val="28"/>
          <w:lang w:val="uk-UA"/>
        </w:rPr>
        <w:t>Оціню</w:t>
      </w:r>
      <w:r w:rsidRPr="00A01A0A">
        <w:rPr>
          <w:rFonts w:ascii="Times New Roman" w:hAnsi="Times New Roman" w:cs="Times New Roman"/>
          <w:sz w:val="28"/>
          <w:szCs w:val="28"/>
          <w:lang w:val="uk-UA"/>
        </w:rPr>
        <w:t>валося</w:t>
      </w:r>
      <w:r w:rsidR="00E9200A" w:rsidRPr="00A01A0A">
        <w:rPr>
          <w:rFonts w:ascii="Times New Roman" w:hAnsi="Times New Roman" w:cs="Times New Roman"/>
          <w:sz w:val="28"/>
          <w:szCs w:val="28"/>
          <w:lang w:val="uk-UA"/>
        </w:rPr>
        <w:t>, скільки елементів дитина здатна утримувати в полі зору одночасно і чи встигає виконати всі завдання на належному рівні.</w:t>
      </w:r>
    </w:p>
    <w:p w14:paraId="27590D6F" w14:textId="4882013C" w:rsidR="008E7EB5" w:rsidRPr="00A01A0A" w:rsidRDefault="008E7EB5" w:rsidP="008E7EB5">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Результати спостереження за дітьми, виконання ними завдань у мобільному додатку дозволило виявити три рівні </w:t>
      </w:r>
      <w:r w:rsidR="00CB691C" w:rsidRPr="00A01A0A">
        <w:rPr>
          <w:rFonts w:ascii="Times New Roman" w:hAnsi="Times New Roman" w:cs="Times New Roman"/>
          <w:sz w:val="28"/>
          <w:szCs w:val="28"/>
          <w:lang w:val="uk-UA"/>
        </w:rPr>
        <w:t>прояву обсягу уваги у дітей (табл. 2.</w:t>
      </w:r>
      <w:r w:rsidR="00B66DB5">
        <w:rPr>
          <w:rFonts w:ascii="Times New Roman" w:hAnsi="Times New Roman" w:cs="Times New Roman"/>
          <w:sz w:val="28"/>
          <w:szCs w:val="28"/>
          <w:lang w:val="uk-UA"/>
        </w:rPr>
        <w:t>9</w:t>
      </w:r>
      <w:r w:rsidR="00CB691C" w:rsidRPr="00A01A0A">
        <w:rPr>
          <w:rFonts w:ascii="Times New Roman" w:hAnsi="Times New Roman" w:cs="Times New Roman"/>
          <w:sz w:val="28"/>
          <w:szCs w:val="28"/>
          <w:lang w:val="uk-UA"/>
        </w:rPr>
        <w:t>):</w:t>
      </w:r>
    </w:p>
    <w:p w14:paraId="41CC5844" w14:textId="64B23B50" w:rsidR="00CB691C" w:rsidRPr="00A01A0A" w:rsidRDefault="00CB691C" w:rsidP="00CB691C">
      <w:pPr>
        <w:spacing w:after="0" w:line="360" w:lineRule="auto"/>
        <w:ind w:firstLine="709"/>
        <w:jc w:val="right"/>
        <w:rPr>
          <w:rFonts w:ascii="Times New Roman" w:hAnsi="Times New Roman" w:cs="Times New Roman"/>
          <w:i/>
          <w:iCs/>
          <w:sz w:val="28"/>
          <w:szCs w:val="28"/>
          <w:lang w:val="uk-UA"/>
        </w:rPr>
      </w:pPr>
      <w:r w:rsidRPr="00A01A0A">
        <w:rPr>
          <w:rFonts w:ascii="Times New Roman" w:hAnsi="Times New Roman" w:cs="Times New Roman"/>
          <w:i/>
          <w:iCs/>
          <w:sz w:val="28"/>
          <w:szCs w:val="28"/>
          <w:lang w:val="uk-UA"/>
        </w:rPr>
        <w:t>Таблиця 2.</w:t>
      </w:r>
      <w:r w:rsidR="00B66DB5">
        <w:rPr>
          <w:rFonts w:ascii="Times New Roman" w:hAnsi="Times New Roman" w:cs="Times New Roman"/>
          <w:i/>
          <w:iCs/>
          <w:sz w:val="28"/>
          <w:szCs w:val="28"/>
          <w:lang w:val="uk-UA"/>
        </w:rPr>
        <w:t>9</w:t>
      </w:r>
    </w:p>
    <w:p w14:paraId="2FE637B3" w14:textId="16DDB0A5" w:rsidR="00CB691C" w:rsidRPr="00A01A0A" w:rsidRDefault="00CB691C" w:rsidP="00CB691C">
      <w:pPr>
        <w:autoSpaceDE w:val="0"/>
        <w:autoSpaceDN w:val="0"/>
        <w:adjustRightInd w:val="0"/>
        <w:spacing w:after="0" w:line="360" w:lineRule="auto"/>
        <w:ind w:right="-1" w:firstLine="709"/>
        <w:jc w:val="center"/>
        <w:rPr>
          <w:rFonts w:ascii="Times New Roman" w:hAnsi="Times New Roman"/>
          <w:i/>
          <w:iCs/>
          <w:sz w:val="28"/>
          <w:szCs w:val="28"/>
          <w:lang w:val="uk-UA"/>
        </w:rPr>
      </w:pPr>
      <w:r w:rsidRPr="00A01A0A">
        <w:rPr>
          <w:rFonts w:ascii="Times New Roman" w:hAnsi="Times New Roman"/>
          <w:i/>
          <w:iCs/>
          <w:sz w:val="28"/>
          <w:szCs w:val="28"/>
          <w:lang w:val="uk-UA"/>
        </w:rPr>
        <w:t xml:space="preserve">Рівень </w:t>
      </w:r>
      <w:r w:rsidRPr="00A01A0A">
        <w:rPr>
          <w:rFonts w:ascii="Times New Roman" w:hAnsi="Times New Roman" w:cs="Times New Roman"/>
          <w:i/>
          <w:iCs/>
          <w:sz w:val="28"/>
          <w:szCs w:val="28"/>
          <w:lang w:val="uk-UA"/>
        </w:rPr>
        <w:t>обсягу уваги дітей старшого дошкільного віку у процесі використання мобільного додатку «Магічні лінії»</w:t>
      </w:r>
      <w:r w:rsidRPr="00A01A0A">
        <w:rPr>
          <w:rFonts w:ascii="Times New Roman" w:hAnsi="Times New Roman"/>
          <w:i/>
          <w:iCs/>
          <w:sz w:val="28"/>
          <w:szCs w:val="28"/>
          <w:lang w:val="uk-UA"/>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4109"/>
      </w:tblGrid>
      <w:tr w:rsidR="00CB691C" w:rsidRPr="00A01A0A" w14:paraId="57F391A5" w14:textId="77777777" w:rsidTr="00966EA8">
        <w:trPr>
          <w:trHeight w:val="793"/>
        </w:trPr>
        <w:tc>
          <w:tcPr>
            <w:tcW w:w="3897" w:type="dxa"/>
          </w:tcPr>
          <w:p w14:paraId="2DF3A41F" w14:textId="77777777" w:rsidR="00CB691C" w:rsidRPr="00A01A0A" w:rsidRDefault="00CB691C" w:rsidP="00966EA8">
            <w:pPr>
              <w:tabs>
                <w:tab w:val="center" w:pos="1841"/>
              </w:tabs>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ab/>
              <w:t>Рівень</w:t>
            </w:r>
          </w:p>
        </w:tc>
        <w:tc>
          <w:tcPr>
            <w:tcW w:w="4109" w:type="dxa"/>
          </w:tcPr>
          <w:p w14:paraId="76EC07C9" w14:textId="77777777" w:rsidR="00CB691C" w:rsidRPr="00A01A0A" w:rsidRDefault="00CB691C" w:rsidP="00966EA8">
            <w:pPr>
              <w:spacing w:after="0" w:line="360" w:lineRule="auto"/>
              <w:ind w:right="-1"/>
              <w:jc w:val="center"/>
              <w:rPr>
                <w:rFonts w:ascii="Times New Roman" w:hAnsi="Times New Roman"/>
                <w:sz w:val="28"/>
                <w:szCs w:val="28"/>
                <w:lang w:val="uk-UA"/>
              </w:rPr>
            </w:pPr>
            <w:r w:rsidRPr="00A01A0A">
              <w:rPr>
                <w:rFonts w:ascii="Times New Roman" w:hAnsi="Times New Roman"/>
                <w:sz w:val="28"/>
                <w:szCs w:val="28"/>
                <w:lang w:val="uk-UA"/>
              </w:rPr>
              <w:t>Кількість дітей старшого дошкільного віку</w:t>
            </w:r>
          </w:p>
        </w:tc>
      </w:tr>
      <w:tr w:rsidR="00CB691C" w:rsidRPr="00A01A0A" w14:paraId="1866BE19" w14:textId="77777777" w:rsidTr="00966EA8">
        <w:trPr>
          <w:trHeight w:val="391"/>
        </w:trPr>
        <w:tc>
          <w:tcPr>
            <w:tcW w:w="3897" w:type="dxa"/>
          </w:tcPr>
          <w:p w14:paraId="362748E0" w14:textId="77777777" w:rsidR="00CB691C" w:rsidRPr="00A01A0A" w:rsidRDefault="00CB691C"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Високий</w:t>
            </w:r>
          </w:p>
        </w:tc>
        <w:tc>
          <w:tcPr>
            <w:tcW w:w="4109" w:type="dxa"/>
          </w:tcPr>
          <w:p w14:paraId="1C237C5D" w14:textId="5DB8F5EF" w:rsidR="00CB691C" w:rsidRPr="00A01A0A" w:rsidRDefault="00CB691C"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16 (53%)</w:t>
            </w:r>
          </w:p>
        </w:tc>
      </w:tr>
      <w:tr w:rsidR="00CB691C" w:rsidRPr="00A01A0A" w14:paraId="2E5A080F" w14:textId="77777777" w:rsidTr="00966EA8">
        <w:trPr>
          <w:trHeight w:val="391"/>
        </w:trPr>
        <w:tc>
          <w:tcPr>
            <w:tcW w:w="3897" w:type="dxa"/>
          </w:tcPr>
          <w:p w14:paraId="38979568" w14:textId="77777777" w:rsidR="00CB691C" w:rsidRPr="00A01A0A" w:rsidRDefault="00CB691C"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Середній</w:t>
            </w:r>
          </w:p>
        </w:tc>
        <w:tc>
          <w:tcPr>
            <w:tcW w:w="4109" w:type="dxa"/>
          </w:tcPr>
          <w:p w14:paraId="2A4B85D5" w14:textId="231B0B14" w:rsidR="00CB691C" w:rsidRPr="00A01A0A" w:rsidRDefault="00CB691C"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9 (30%)</w:t>
            </w:r>
          </w:p>
        </w:tc>
      </w:tr>
      <w:tr w:rsidR="00CB691C" w:rsidRPr="00A01A0A" w14:paraId="201C3460" w14:textId="77777777" w:rsidTr="00966EA8">
        <w:trPr>
          <w:trHeight w:val="391"/>
        </w:trPr>
        <w:tc>
          <w:tcPr>
            <w:tcW w:w="3897" w:type="dxa"/>
          </w:tcPr>
          <w:p w14:paraId="4EF3EC75" w14:textId="77777777" w:rsidR="00CB691C" w:rsidRPr="00A01A0A" w:rsidRDefault="00CB691C"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Низький</w:t>
            </w:r>
          </w:p>
        </w:tc>
        <w:tc>
          <w:tcPr>
            <w:tcW w:w="4109" w:type="dxa"/>
          </w:tcPr>
          <w:p w14:paraId="7EC32981" w14:textId="03A8D4E9" w:rsidR="00CB691C" w:rsidRPr="00A01A0A" w:rsidRDefault="00CB691C" w:rsidP="00966EA8">
            <w:pPr>
              <w:spacing w:after="0" w:line="360" w:lineRule="auto"/>
              <w:ind w:right="-1"/>
              <w:rPr>
                <w:rFonts w:ascii="Times New Roman" w:hAnsi="Times New Roman"/>
                <w:sz w:val="28"/>
                <w:szCs w:val="28"/>
                <w:lang w:val="uk-UA"/>
              </w:rPr>
            </w:pPr>
            <w:r w:rsidRPr="00A01A0A">
              <w:rPr>
                <w:rFonts w:ascii="Times New Roman" w:hAnsi="Times New Roman"/>
                <w:sz w:val="28"/>
                <w:szCs w:val="28"/>
                <w:lang w:val="uk-UA"/>
              </w:rPr>
              <w:t>5 (17%)</w:t>
            </w:r>
          </w:p>
        </w:tc>
      </w:tr>
    </w:tbl>
    <w:p w14:paraId="766E3537" w14:textId="77777777" w:rsidR="00CB691C" w:rsidRPr="00A01A0A" w:rsidRDefault="00CB691C" w:rsidP="008E7EB5">
      <w:pPr>
        <w:spacing w:after="0" w:line="360" w:lineRule="auto"/>
        <w:ind w:firstLine="709"/>
        <w:jc w:val="both"/>
        <w:rPr>
          <w:rFonts w:ascii="Times New Roman" w:hAnsi="Times New Roman" w:cs="Times New Roman"/>
          <w:color w:val="FF0000"/>
          <w:sz w:val="28"/>
          <w:szCs w:val="28"/>
          <w:lang w:val="uk-UA"/>
        </w:rPr>
      </w:pPr>
    </w:p>
    <w:p w14:paraId="5CEF2B26" w14:textId="44D5D794" w:rsidR="00CB691C" w:rsidRPr="00A01A0A" w:rsidRDefault="00CB691C" w:rsidP="00CB691C">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Результати, представлені у табл. 2.9, демонструють, що діти у процесі використання мобільних додатків проявляють здебільшого високий рівень обсягу уваги. </w:t>
      </w:r>
    </w:p>
    <w:p w14:paraId="52619C9F" w14:textId="4D72C0D9" w:rsidR="00CB691C" w:rsidRPr="00A01A0A" w:rsidRDefault="00CB691C" w:rsidP="00CB691C">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Для порівняння результатів прояву обсягу уваги в дітей старшого дошкільного віку у традиційний та технологічний способи представимо порівняльну таблицю діагностування дітей двома способами (традиційна методика та мобільний додаток) (</w:t>
      </w:r>
      <w:r w:rsidR="00DF097A" w:rsidRPr="00A01A0A">
        <w:rPr>
          <w:rFonts w:ascii="Times New Roman" w:hAnsi="Times New Roman" w:cs="Times New Roman"/>
          <w:sz w:val="28"/>
          <w:szCs w:val="28"/>
          <w:lang w:val="uk-UA"/>
        </w:rPr>
        <w:t>рис. 2.</w:t>
      </w:r>
      <w:r w:rsidR="00B66DB5">
        <w:rPr>
          <w:rFonts w:ascii="Times New Roman" w:hAnsi="Times New Roman" w:cs="Times New Roman"/>
          <w:sz w:val="28"/>
          <w:szCs w:val="28"/>
          <w:lang w:val="uk-UA"/>
        </w:rPr>
        <w:t>3</w:t>
      </w:r>
      <w:r w:rsidRPr="00A01A0A">
        <w:rPr>
          <w:rFonts w:ascii="Times New Roman" w:hAnsi="Times New Roman" w:cs="Times New Roman"/>
          <w:sz w:val="28"/>
          <w:szCs w:val="28"/>
          <w:lang w:val="uk-UA"/>
        </w:rPr>
        <w:t>):</w:t>
      </w:r>
    </w:p>
    <w:p w14:paraId="7FC6ED81" w14:textId="5AC94DE1" w:rsidR="00DF097A" w:rsidRPr="00A01A0A" w:rsidRDefault="00DF097A" w:rsidP="00DF097A">
      <w:pPr>
        <w:spacing w:after="0" w:line="360" w:lineRule="auto"/>
        <w:jc w:val="both"/>
        <w:rPr>
          <w:rFonts w:ascii="Times New Roman" w:hAnsi="Times New Roman" w:cs="Times New Roman"/>
          <w:sz w:val="28"/>
          <w:szCs w:val="28"/>
          <w:lang w:val="uk-UA"/>
        </w:rPr>
      </w:pPr>
      <w:r w:rsidRPr="00A01A0A">
        <w:rPr>
          <w:rFonts w:ascii="Times New Roman" w:hAnsi="Times New Roman" w:cs="Times New Roman"/>
          <w:noProof/>
          <w:sz w:val="28"/>
          <w:szCs w:val="28"/>
          <w:lang w:val="uk-UA"/>
        </w:rPr>
        <w:drawing>
          <wp:inline distT="0" distB="0" distL="0" distR="0" wp14:anchorId="77BD8D1F" wp14:editId="70DC6643">
            <wp:extent cx="5994400" cy="3699933"/>
            <wp:effectExtent l="0" t="0" r="6350" b="15240"/>
            <wp:docPr id="2046678365"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21E188" w14:textId="7E9970B4" w:rsidR="00CB691C" w:rsidRPr="00A01A0A" w:rsidRDefault="00DF097A" w:rsidP="00DF097A">
      <w:pPr>
        <w:spacing w:after="0" w:line="360" w:lineRule="auto"/>
        <w:ind w:firstLine="709"/>
        <w:jc w:val="center"/>
        <w:rPr>
          <w:rFonts w:ascii="Times New Roman" w:hAnsi="Times New Roman" w:cs="Times New Roman"/>
          <w:i/>
          <w:iCs/>
          <w:sz w:val="28"/>
          <w:szCs w:val="28"/>
          <w:lang w:val="uk-UA"/>
        </w:rPr>
      </w:pPr>
      <w:r w:rsidRPr="00A01A0A">
        <w:rPr>
          <w:rFonts w:ascii="Times New Roman" w:hAnsi="Times New Roman" w:cs="Times New Roman"/>
          <w:i/>
          <w:iCs/>
          <w:sz w:val="28"/>
          <w:szCs w:val="28"/>
          <w:lang w:val="uk-UA"/>
        </w:rPr>
        <w:t>Рис. 2.</w:t>
      </w:r>
      <w:r w:rsidR="00B66DB5">
        <w:rPr>
          <w:rFonts w:ascii="Times New Roman" w:hAnsi="Times New Roman" w:cs="Times New Roman"/>
          <w:i/>
          <w:iCs/>
          <w:sz w:val="28"/>
          <w:szCs w:val="28"/>
          <w:lang w:val="uk-UA"/>
        </w:rPr>
        <w:t>3</w:t>
      </w:r>
      <w:r w:rsidRPr="00A01A0A">
        <w:rPr>
          <w:rFonts w:ascii="Times New Roman" w:hAnsi="Times New Roman" w:cs="Times New Roman"/>
          <w:sz w:val="28"/>
          <w:szCs w:val="28"/>
          <w:lang w:val="uk-UA"/>
        </w:rPr>
        <w:t xml:space="preserve"> </w:t>
      </w:r>
      <w:r w:rsidR="00CB691C" w:rsidRPr="00A01A0A">
        <w:rPr>
          <w:rFonts w:ascii="Times New Roman" w:hAnsi="Times New Roman" w:cs="Times New Roman"/>
          <w:i/>
          <w:iCs/>
          <w:sz w:val="28"/>
          <w:szCs w:val="28"/>
          <w:lang w:val="uk-UA"/>
        </w:rPr>
        <w:t xml:space="preserve">Порівняльні результати </w:t>
      </w:r>
      <w:r w:rsidR="00CB691C" w:rsidRPr="00A01A0A">
        <w:rPr>
          <w:rFonts w:ascii="Times New Roman" w:hAnsi="Times New Roman"/>
          <w:i/>
          <w:iCs/>
          <w:sz w:val="28"/>
          <w:szCs w:val="28"/>
          <w:lang w:val="uk-UA"/>
        </w:rPr>
        <w:t xml:space="preserve">прояву </w:t>
      </w:r>
      <w:r w:rsidR="001440C0" w:rsidRPr="00A01A0A">
        <w:rPr>
          <w:rFonts w:ascii="Times New Roman" w:hAnsi="Times New Roman"/>
          <w:i/>
          <w:iCs/>
          <w:sz w:val="28"/>
          <w:szCs w:val="28"/>
          <w:lang w:val="uk-UA"/>
        </w:rPr>
        <w:t>обсягу</w:t>
      </w:r>
      <w:r w:rsidR="00CB691C" w:rsidRPr="00A01A0A">
        <w:rPr>
          <w:rFonts w:ascii="Times New Roman" w:hAnsi="Times New Roman" w:cs="Times New Roman"/>
          <w:i/>
          <w:iCs/>
          <w:sz w:val="28"/>
          <w:szCs w:val="28"/>
          <w:lang w:val="uk-UA"/>
        </w:rPr>
        <w:t xml:space="preserve"> уваги діт</w:t>
      </w:r>
      <w:r w:rsidR="001440C0" w:rsidRPr="00A01A0A">
        <w:rPr>
          <w:rFonts w:ascii="Times New Roman" w:hAnsi="Times New Roman" w:cs="Times New Roman"/>
          <w:i/>
          <w:iCs/>
          <w:sz w:val="28"/>
          <w:szCs w:val="28"/>
          <w:lang w:val="uk-UA"/>
        </w:rPr>
        <w:t>ьми</w:t>
      </w:r>
      <w:r w:rsidR="00CB691C" w:rsidRPr="00A01A0A">
        <w:rPr>
          <w:rFonts w:ascii="Times New Roman" w:hAnsi="Times New Roman" w:cs="Times New Roman"/>
          <w:i/>
          <w:iCs/>
          <w:sz w:val="28"/>
          <w:szCs w:val="28"/>
          <w:lang w:val="uk-UA"/>
        </w:rPr>
        <w:t xml:space="preserve"> старшого дошкільного віку у традиційний та технологічний способи</w:t>
      </w:r>
    </w:p>
    <w:p w14:paraId="7EF55B47" w14:textId="77777777" w:rsidR="00302CEA" w:rsidRPr="00A01A0A" w:rsidRDefault="00302CEA" w:rsidP="007242D1">
      <w:pPr>
        <w:spacing w:after="0" w:line="360" w:lineRule="auto"/>
        <w:ind w:firstLine="709"/>
        <w:jc w:val="both"/>
        <w:rPr>
          <w:rFonts w:ascii="Times New Roman" w:hAnsi="Times New Roman" w:cs="Times New Roman"/>
          <w:sz w:val="28"/>
          <w:szCs w:val="28"/>
          <w:highlight w:val="yellow"/>
          <w:lang w:val="uk-UA"/>
        </w:rPr>
      </w:pPr>
    </w:p>
    <w:p w14:paraId="04668F20" w14:textId="17917104" w:rsidR="00122B11" w:rsidRPr="00A01A0A" w:rsidRDefault="00122B11" w:rsidP="007242D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Використання мобільного додатку «Магічні лінії» показало значно вищий рівень обсягу уваги у дітей старшого дошкільного віку (53% </w:t>
      </w:r>
      <w:r w:rsidR="00DF097A" w:rsidRPr="00A01A0A">
        <w:rPr>
          <w:rFonts w:ascii="Times New Roman" w:hAnsi="Times New Roman" w:cs="Times New Roman"/>
          <w:sz w:val="28"/>
          <w:szCs w:val="28"/>
          <w:lang w:val="uk-UA"/>
        </w:rPr>
        <w:t xml:space="preserve">(27 дітей) </w:t>
      </w:r>
      <w:r w:rsidRPr="00A01A0A">
        <w:rPr>
          <w:rFonts w:ascii="Times New Roman" w:hAnsi="Times New Roman" w:cs="Times New Roman"/>
          <w:sz w:val="28"/>
          <w:szCs w:val="28"/>
          <w:lang w:val="uk-UA"/>
        </w:rPr>
        <w:t>високий рівень у порівнянні з 27%</w:t>
      </w:r>
      <w:r w:rsidR="00DF097A" w:rsidRPr="00A01A0A">
        <w:rPr>
          <w:rFonts w:ascii="Times New Roman" w:hAnsi="Times New Roman" w:cs="Times New Roman"/>
          <w:sz w:val="28"/>
          <w:szCs w:val="28"/>
          <w:lang w:val="uk-UA"/>
        </w:rPr>
        <w:t xml:space="preserve"> (8 дітей)</w:t>
      </w:r>
      <w:r w:rsidRPr="00A01A0A">
        <w:rPr>
          <w:rFonts w:ascii="Times New Roman" w:hAnsi="Times New Roman" w:cs="Times New Roman"/>
          <w:sz w:val="28"/>
          <w:szCs w:val="28"/>
          <w:lang w:val="uk-UA"/>
        </w:rPr>
        <w:t xml:space="preserve"> за традиційною методикою «Запам’ятай і розтав крапки»). Середній рівень обсягу уваги спостерігався у меншої кількості дітей при використанні мобільного додатку (30% </w:t>
      </w:r>
      <w:r w:rsidR="00DF097A" w:rsidRPr="00A01A0A">
        <w:rPr>
          <w:rFonts w:ascii="Times New Roman" w:hAnsi="Times New Roman" w:cs="Times New Roman"/>
          <w:sz w:val="28"/>
          <w:szCs w:val="28"/>
          <w:lang w:val="uk-UA"/>
        </w:rPr>
        <w:t xml:space="preserve">(9) </w:t>
      </w:r>
      <w:r w:rsidRPr="00A01A0A">
        <w:rPr>
          <w:rFonts w:ascii="Times New Roman" w:hAnsi="Times New Roman" w:cs="Times New Roman"/>
          <w:sz w:val="28"/>
          <w:szCs w:val="28"/>
          <w:lang w:val="uk-UA"/>
        </w:rPr>
        <w:t xml:space="preserve">проти 43% </w:t>
      </w:r>
      <w:r w:rsidR="00DF097A" w:rsidRPr="00A01A0A">
        <w:rPr>
          <w:rFonts w:ascii="Times New Roman" w:hAnsi="Times New Roman" w:cs="Times New Roman"/>
          <w:sz w:val="28"/>
          <w:szCs w:val="28"/>
          <w:lang w:val="uk-UA"/>
        </w:rPr>
        <w:t xml:space="preserve">(13 дітей) </w:t>
      </w:r>
      <w:r w:rsidRPr="00A01A0A">
        <w:rPr>
          <w:rFonts w:ascii="Times New Roman" w:hAnsi="Times New Roman" w:cs="Times New Roman"/>
          <w:sz w:val="28"/>
          <w:szCs w:val="28"/>
          <w:lang w:val="uk-UA"/>
        </w:rPr>
        <w:t xml:space="preserve">при традиційному способі). Низький рівень обсягу уваги був </w:t>
      </w:r>
      <w:r w:rsidRPr="00A01A0A">
        <w:rPr>
          <w:rFonts w:ascii="Times New Roman" w:hAnsi="Times New Roman" w:cs="Times New Roman"/>
          <w:sz w:val="28"/>
          <w:szCs w:val="28"/>
          <w:lang w:val="uk-UA"/>
        </w:rPr>
        <w:lastRenderedPageBreak/>
        <w:t xml:space="preserve">відзначений у меншої частини дітей під час роботи з мобільним додатком (17% </w:t>
      </w:r>
      <w:r w:rsidR="00DF097A" w:rsidRPr="00A01A0A">
        <w:rPr>
          <w:rFonts w:ascii="Times New Roman" w:hAnsi="Times New Roman" w:cs="Times New Roman"/>
          <w:sz w:val="28"/>
          <w:szCs w:val="28"/>
          <w:lang w:val="uk-UA"/>
        </w:rPr>
        <w:t xml:space="preserve">(5 дітей) </w:t>
      </w:r>
      <w:r w:rsidRPr="00A01A0A">
        <w:rPr>
          <w:rFonts w:ascii="Times New Roman" w:hAnsi="Times New Roman" w:cs="Times New Roman"/>
          <w:sz w:val="28"/>
          <w:szCs w:val="28"/>
          <w:lang w:val="uk-UA"/>
        </w:rPr>
        <w:t xml:space="preserve">порівняно з 30% </w:t>
      </w:r>
      <w:r w:rsidR="00DF097A" w:rsidRPr="00A01A0A">
        <w:rPr>
          <w:rFonts w:ascii="Times New Roman" w:hAnsi="Times New Roman" w:cs="Times New Roman"/>
          <w:sz w:val="28"/>
          <w:szCs w:val="28"/>
          <w:lang w:val="uk-UA"/>
        </w:rPr>
        <w:t xml:space="preserve">(9 дітей) </w:t>
      </w:r>
      <w:r w:rsidRPr="00A01A0A">
        <w:rPr>
          <w:rFonts w:ascii="Times New Roman" w:hAnsi="Times New Roman" w:cs="Times New Roman"/>
          <w:sz w:val="28"/>
          <w:szCs w:val="28"/>
          <w:lang w:val="uk-UA"/>
        </w:rPr>
        <w:t>при традиційних методах).</w:t>
      </w:r>
    </w:p>
    <w:p w14:paraId="637C625A" w14:textId="2ADA1ED1" w:rsidR="00122B11" w:rsidRPr="00A01A0A" w:rsidRDefault="00122B11" w:rsidP="007242D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Ці результати свідчать про те, що мобільний додаток надав дітям більше стимулів для одночасного фокусування на кількох елементах, що дозволило досягти більш високих показників уваги. Завдання, що вимагали стеження за кількома об'єктами, допомогли дітям покращити свою здатність утримувати в полі зору кілька елементів одночасно, що сприяло кращому виконанню завдань і зменшило кількість відволікань.</w:t>
      </w:r>
      <w:r w:rsidR="007242D1" w:rsidRPr="00A01A0A">
        <w:rPr>
          <w:rFonts w:ascii="Times New Roman" w:hAnsi="Times New Roman" w:cs="Times New Roman"/>
          <w:sz w:val="28"/>
          <w:szCs w:val="28"/>
          <w:lang w:val="uk-UA"/>
        </w:rPr>
        <w:t xml:space="preserve"> </w:t>
      </w:r>
      <w:r w:rsidRPr="00A01A0A">
        <w:rPr>
          <w:rFonts w:ascii="Times New Roman" w:hAnsi="Times New Roman" w:cs="Times New Roman"/>
          <w:sz w:val="28"/>
          <w:szCs w:val="28"/>
          <w:lang w:val="uk-UA"/>
        </w:rPr>
        <w:t>Традиційна методика вимагала від дітей більше зусиль для самостійної концентрації без додаткових стимулів, що призводило до помірних результатів і меншої здатності утримувати увагу на тривалий час.</w:t>
      </w:r>
    </w:p>
    <w:p w14:paraId="35D60777" w14:textId="77777777" w:rsidR="00122B11" w:rsidRPr="00A01A0A" w:rsidRDefault="00122B11" w:rsidP="007242D1">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Таким чином, можна зробити висновок, що використання мобільного додатку «Магічні лінії» сприяло кращому розвитку обсягу уваги у дітей, дозволяючи їм зберігати інтерес та концентрацію протягом виконання завдань, а також зменшувати ймовірність відволікань у порівнянні з традиційними методами.</w:t>
      </w:r>
    </w:p>
    <w:p w14:paraId="2C331843" w14:textId="24B9CA20" w:rsidR="00DF097A" w:rsidRPr="00A01A0A" w:rsidRDefault="0023757B" w:rsidP="00DF097A">
      <w:pPr>
        <w:spacing w:after="0" w:line="360" w:lineRule="auto"/>
        <w:ind w:firstLine="709"/>
        <w:jc w:val="both"/>
        <w:rPr>
          <w:rFonts w:ascii="Times New Roman" w:hAnsi="Times New Roman"/>
          <w:sz w:val="28"/>
          <w:szCs w:val="28"/>
          <w:lang w:val="uk-UA"/>
        </w:rPr>
      </w:pPr>
      <w:r w:rsidRPr="00A01A0A">
        <w:rPr>
          <w:rFonts w:ascii="Times New Roman" w:hAnsi="Times New Roman"/>
          <w:sz w:val="28"/>
          <w:szCs w:val="28"/>
          <w:lang w:val="uk-UA"/>
        </w:rPr>
        <w:t xml:space="preserve">Результати усіх методик було проаналізовано та виявлено </w:t>
      </w:r>
      <w:r w:rsidRPr="00A01A0A">
        <w:rPr>
          <w:rFonts w:ascii="Times New Roman" w:hAnsi="Times New Roman" w:cs="Times New Roman"/>
          <w:sz w:val="28"/>
          <w:szCs w:val="28"/>
          <w:lang w:val="uk-UA"/>
        </w:rPr>
        <w:t>ефективність розвитку уваги дітей старшого дошкільного віку у традиційний та технологічний способи</w:t>
      </w:r>
      <w:r w:rsidRPr="00A01A0A">
        <w:rPr>
          <w:rFonts w:ascii="Times New Roman" w:hAnsi="Times New Roman"/>
          <w:sz w:val="28"/>
          <w:szCs w:val="28"/>
          <w:lang w:val="uk-UA"/>
        </w:rPr>
        <w:t xml:space="preserve"> (</w:t>
      </w:r>
      <w:r w:rsidR="00DF097A" w:rsidRPr="00A01A0A">
        <w:rPr>
          <w:rFonts w:ascii="Times New Roman" w:hAnsi="Times New Roman"/>
          <w:sz w:val="28"/>
          <w:szCs w:val="28"/>
          <w:lang w:val="uk-UA"/>
        </w:rPr>
        <w:t>рис</w:t>
      </w:r>
      <w:r w:rsidRPr="00A01A0A">
        <w:rPr>
          <w:rFonts w:ascii="Times New Roman" w:hAnsi="Times New Roman"/>
          <w:sz w:val="28"/>
          <w:szCs w:val="28"/>
          <w:lang w:val="uk-UA"/>
        </w:rPr>
        <w:t>. 2.</w:t>
      </w:r>
      <w:r w:rsidR="00B66DB5">
        <w:rPr>
          <w:rFonts w:ascii="Times New Roman" w:hAnsi="Times New Roman"/>
          <w:sz w:val="28"/>
          <w:szCs w:val="28"/>
          <w:lang w:val="uk-UA"/>
        </w:rPr>
        <w:t>4</w:t>
      </w:r>
      <w:r w:rsidRPr="00A01A0A">
        <w:rPr>
          <w:rFonts w:ascii="Times New Roman" w:hAnsi="Times New Roman"/>
          <w:sz w:val="28"/>
          <w:szCs w:val="28"/>
          <w:lang w:val="uk-UA"/>
        </w:rPr>
        <w:t>):</w:t>
      </w:r>
    </w:p>
    <w:p w14:paraId="29A2C9F5" w14:textId="67385C24" w:rsidR="00DF097A" w:rsidRPr="00A01A0A" w:rsidRDefault="00DF097A" w:rsidP="00DF097A">
      <w:pPr>
        <w:spacing w:after="0" w:line="360" w:lineRule="auto"/>
        <w:jc w:val="both"/>
        <w:rPr>
          <w:rFonts w:ascii="Times New Roman" w:hAnsi="Times New Roman"/>
          <w:sz w:val="28"/>
          <w:szCs w:val="28"/>
          <w:lang w:val="uk-UA"/>
        </w:rPr>
      </w:pPr>
      <w:r w:rsidRPr="00A01A0A">
        <w:rPr>
          <w:rFonts w:ascii="Times New Roman" w:hAnsi="Times New Roman" w:cs="Times New Roman"/>
          <w:noProof/>
          <w:sz w:val="28"/>
          <w:szCs w:val="28"/>
          <w:lang w:val="uk-UA"/>
        </w:rPr>
        <w:drawing>
          <wp:inline distT="0" distB="0" distL="0" distR="0" wp14:anchorId="7833D1CD" wp14:editId="4E71BF46">
            <wp:extent cx="5829300" cy="2657475"/>
            <wp:effectExtent l="0" t="0" r="0" b="9525"/>
            <wp:docPr id="222048919"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906325" w14:textId="7CC3D22B" w:rsidR="0023757B" w:rsidRPr="00A01A0A" w:rsidRDefault="00DF097A" w:rsidP="00B66DB5">
      <w:pPr>
        <w:spacing w:after="0" w:line="360" w:lineRule="auto"/>
        <w:ind w:firstLine="709"/>
        <w:jc w:val="both"/>
        <w:rPr>
          <w:rFonts w:ascii="Times New Roman" w:hAnsi="Times New Roman" w:cs="Times New Roman"/>
          <w:i/>
          <w:iCs/>
          <w:sz w:val="28"/>
          <w:szCs w:val="28"/>
          <w:lang w:val="uk-UA"/>
        </w:rPr>
      </w:pPr>
      <w:r w:rsidRPr="00A01A0A">
        <w:rPr>
          <w:rFonts w:ascii="Times New Roman" w:hAnsi="Times New Roman"/>
          <w:i/>
          <w:iCs/>
          <w:sz w:val="28"/>
          <w:szCs w:val="28"/>
          <w:lang w:val="uk-UA"/>
        </w:rPr>
        <w:t>Рис. 2.</w:t>
      </w:r>
      <w:r w:rsidR="00B66DB5">
        <w:rPr>
          <w:rFonts w:ascii="Times New Roman" w:hAnsi="Times New Roman"/>
          <w:i/>
          <w:iCs/>
          <w:sz w:val="28"/>
          <w:szCs w:val="28"/>
          <w:lang w:val="uk-UA"/>
        </w:rPr>
        <w:t xml:space="preserve">4 </w:t>
      </w:r>
      <w:r w:rsidR="0023757B" w:rsidRPr="00A01A0A">
        <w:rPr>
          <w:rFonts w:ascii="Times New Roman" w:hAnsi="Times New Roman" w:cs="Times New Roman"/>
          <w:i/>
          <w:iCs/>
          <w:sz w:val="28"/>
          <w:szCs w:val="28"/>
          <w:lang w:val="uk-UA"/>
        </w:rPr>
        <w:t>Порівняльні результати ефективності розвитку</w:t>
      </w:r>
      <w:r w:rsidR="0023757B" w:rsidRPr="00A01A0A">
        <w:rPr>
          <w:rFonts w:ascii="Times New Roman" w:hAnsi="Times New Roman" w:cs="Times New Roman"/>
          <w:sz w:val="28"/>
          <w:szCs w:val="28"/>
          <w:lang w:val="uk-UA"/>
        </w:rPr>
        <w:t xml:space="preserve"> </w:t>
      </w:r>
      <w:r w:rsidR="0023757B" w:rsidRPr="00A01A0A">
        <w:rPr>
          <w:rFonts w:ascii="Times New Roman" w:hAnsi="Times New Roman" w:cs="Times New Roman"/>
          <w:i/>
          <w:iCs/>
          <w:sz w:val="28"/>
          <w:szCs w:val="28"/>
          <w:lang w:val="uk-UA"/>
        </w:rPr>
        <w:t>уваги у дітей старшого дошкільного віку у традиційний та технологічний способи</w:t>
      </w:r>
    </w:p>
    <w:p w14:paraId="314F8A1D" w14:textId="5DC6BB8E" w:rsidR="007150ED" w:rsidRPr="00A01A0A" w:rsidRDefault="0023757B" w:rsidP="007150ED">
      <w:pPr>
        <w:spacing w:after="0" w:line="360" w:lineRule="auto"/>
        <w:ind w:firstLine="709"/>
        <w:jc w:val="both"/>
        <w:rPr>
          <w:rFonts w:ascii="Times New Roman" w:hAnsi="Times New Roman"/>
          <w:sz w:val="28"/>
          <w:szCs w:val="28"/>
          <w:lang w:val="uk-UA"/>
        </w:rPr>
      </w:pPr>
      <w:bookmarkStart w:id="14" w:name="_Hlk196737950"/>
      <w:r w:rsidRPr="00A01A0A">
        <w:rPr>
          <w:rFonts w:ascii="Times New Roman" w:hAnsi="Times New Roman"/>
          <w:sz w:val="28"/>
          <w:szCs w:val="28"/>
          <w:lang w:val="uk-UA"/>
        </w:rPr>
        <w:lastRenderedPageBreak/>
        <w:t xml:space="preserve">За результатами проведеного дослідження встановлено, що </w:t>
      </w:r>
      <w:r w:rsidRPr="00A01A0A">
        <w:rPr>
          <w:rFonts w:ascii="Times New Roman" w:hAnsi="Times New Roman" w:cs="Times New Roman"/>
          <w:sz w:val="28"/>
          <w:szCs w:val="28"/>
          <w:lang w:val="uk-UA"/>
        </w:rPr>
        <w:t>технологічний спосіб, який передбачав використання мобільних додатків, продемонстрував значно вищу ефективність у розвитку уваги у дітей старшого дошкільного віку порівняно з традиційним методом.</w:t>
      </w:r>
      <w:r w:rsidR="007150ED" w:rsidRPr="00A01A0A">
        <w:rPr>
          <w:rFonts w:ascii="Times New Roman" w:hAnsi="Times New Roman" w:cs="Times New Roman"/>
          <w:sz w:val="28"/>
          <w:szCs w:val="28"/>
          <w:lang w:val="uk-UA"/>
        </w:rPr>
        <w:t xml:space="preserve"> </w:t>
      </w:r>
      <w:r w:rsidR="007150ED" w:rsidRPr="00A01A0A">
        <w:rPr>
          <w:rFonts w:ascii="Times New Roman" w:hAnsi="Times New Roman"/>
          <w:sz w:val="28"/>
          <w:szCs w:val="28"/>
          <w:lang w:val="uk-UA"/>
        </w:rPr>
        <w:t xml:space="preserve">Високий рівень уваги досягли 57% дітей </w:t>
      </w:r>
      <w:r w:rsidR="0059033E" w:rsidRPr="00A01A0A">
        <w:rPr>
          <w:rFonts w:ascii="Times New Roman" w:hAnsi="Times New Roman"/>
          <w:sz w:val="28"/>
          <w:szCs w:val="28"/>
          <w:lang w:val="uk-UA"/>
        </w:rPr>
        <w:t xml:space="preserve">(17) </w:t>
      </w:r>
      <w:r w:rsidR="007150ED" w:rsidRPr="00A01A0A">
        <w:rPr>
          <w:rFonts w:ascii="Times New Roman" w:hAnsi="Times New Roman"/>
          <w:sz w:val="28"/>
          <w:szCs w:val="28"/>
          <w:lang w:val="uk-UA"/>
        </w:rPr>
        <w:t xml:space="preserve">за технологічним методом (у процесі використання мобільних додатків), у порівнянні з 27% </w:t>
      </w:r>
      <w:r w:rsidR="0059033E" w:rsidRPr="00A01A0A">
        <w:rPr>
          <w:rFonts w:ascii="Times New Roman" w:hAnsi="Times New Roman"/>
          <w:sz w:val="28"/>
          <w:szCs w:val="28"/>
          <w:lang w:val="uk-UA"/>
        </w:rPr>
        <w:t xml:space="preserve">(8) </w:t>
      </w:r>
      <w:r w:rsidR="007150ED" w:rsidRPr="00A01A0A">
        <w:rPr>
          <w:rFonts w:ascii="Times New Roman" w:hAnsi="Times New Roman"/>
          <w:sz w:val="28"/>
          <w:szCs w:val="28"/>
          <w:lang w:val="uk-UA"/>
        </w:rPr>
        <w:t xml:space="preserve">за традиційним способом. Середній рівень уваги був у 27% дітей </w:t>
      </w:r>
      <w:r w:rsidR="0059033E" w:rsidRPr="00A01A0A">
        <w:rPr>
          <w:rFonts w:ascii="Times New Roman" w:hAnsi="Times New Roman"/>
          <w:sz w:val="28"/>
          <w:szCs w:val="28"/>
          <w:lang w:val="uk-UA"/>
        </w:rPr>
        <w:t xml:space="preserve">(8) </w:t>
      </w:r>
      <w:r w:rsidR="007150ED" w:rsidRPr="00A01A0A">
        <w:rPr>
          <w:rFonts w:ascii="Times New Roman" w:hAnsi="Times New Roman"/>
          <w:sz w:val="28"/>
          <w:szCs w:val="28"/>
          <w:lang w:val="uk-UA"/>
        </w:rPr>
        <w:t xml:space="preserve">під час роботи з мобільними додатками, що менше, ніж 46% </w:t>
      </w:r>
      <w:r w:rsidR="0059033E" w:rsidRPr="00A01A0A">
        <w:rPr>
          <w:rFonts w:ascii="Times New Roman" w:hAnsi="Times New Roman"/>
          <w:sz w:val="28"/>
          <w:szCs w:val="28"/>
          <w:lang w:val="uk-UA"/>
        </w:rPr>
        <w:t xml:space="preserve">(14) </w:t>
      </w:r>
      <w:r w:rsidR="007150ED" w:rsidRPr="00A01A0A">
        <w:rPr>
          <w:rFonts w:ascii="Times New Roman" w:hAnsi="Times New Roman"/>
          <w:sz w:val="28"/>
          <w:szCs w:val="28"/>
          <w:lang w:val="uk-UA"/>
        </w:rPr>
        <w:t xml:space="preserve">за традиційними методиками. Низький рівень уваги спостерігався в 16% дітей </w:t>
      </w:r>
      <w:r w:rsidR="0059033E" w:rsidRPr="00A01A0A">
        <w:rPr>
          <w:rFonts w:ascii="Times New Roman" w:hAnsi="Times New Roman"/>
          <w:sz w:val="28"/>
          <w:szCs w:val="28"/>
          <w:lang w:val="uk-UA"/>
        </w:rPr>
        <w:t xml:space="preserve">(5) </w:t>
      </w:r>
      <w:r w:rsidR="007150ED" w:rsidRPr="00A01A0A">
        <w:rPr>
          <w:rFonts w:ascii="Times New Roman" w:hAnsi="Times New Roman"/>
          <w:sz w:val="28"/>
          <w:szCs w:val="28"/>
          <w:lang w:val="uk-UA"/>
        </w:rPr>
        <w:t xml:space="preserve">при використанні мобільних додатків, що також є кращим результатом порівняно з 27% </w:t>
      </w:r>
      <w:r w:rsidR="0059033E" w:rsidRPr="00A01A0A">
        <w:rPr>
          <w:rFonts w:ascii="Times New Roman" w:hAnsi="Times New Roman"/>
          <w:sz w:val="28"/>
          <w:szCs w:val="28"/>
          <w:lang w:val="uk-UA"/>
        </w:rPr>
        <w:t xml:space="preserve">(8) </w:t>
      </w:r>
      <w:r w:rsidR="007150ED" w:rsidRPr="00A01A0A">
        <w:rPr>
          <w:rFonts w:ascii="Times New Roman" w:hAnsi="Times New Roman"/>
          <w:sz w:val="28"/>
          <w:szCs w:val="28"/>
          <w:lang w:val="uk-UA"/>
        </w:rPr>
        <w:t>за традиційним способом.</w:t>
      </w:r>
    </w:p>
    <w:bookmarkEnd w:id="14"/>
    <w:p w14:paraId="3E466236" w14:textId="4BE9CADC" w:rsidR="00E2765B" w:rsidRPr="00A01A0A" w:rsidRDefault="007150ED" w:rsidP="00480159">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Таким чином, результати </w:t>
      </w:r>
      <w:bookmarkStart w:id="15" w:name="_Hlk196738018"/>
      <w:r w:rsidRPr="00A01A0A">
        <w:rPr>
          <w:rFonts w:ascii="Times New Roman" w:hAnsi="Times New Roman" w:cs="Times New Roman"/>
          <w:sz w:val="28"/>
          <w:szCs w:val="28"/>
          <w:lang w:val="uk-UA"/>
        </w:rPr>
        <w:t xml:space="preserve">дослідження підтверджують високу ефективність використання мобільних додатків у процесі розвитку уваги дітей старшого дошкільного віку. </w:t>
      </w:r>
      <w:bookmarkEnd w:id="15"/>
      <w:r w:rsidRPr="00A01A0A">
        <w:rPr>
          <w:rFonts w:ascii="Times New Roman" w:hAnsi="Times New Roman" w:cs="Times New Roman"/>
          <w:sz w:val="28"/>
          <w:szCs w:val="28"/>
          <w:lang w:val="uk-UA"/>
        </w:rPr>
        <w:t xml:space="preserve">Гіпотеза емпіричного дослідження була підтверджена. </w:t>
      </w:r>
      <w:bookmarkStart w:id="16" w:name="_Hlk196853146"/>
      <w:r w:rsidRPr="00A01A0A">
        <w:rPr>
          <w:rFonts w:ascii="Times New Roman" w:hAnsi="Times New Roman" w:cs="Times New Roman"/>
          <w:sz w:val="28"/>
          <w:szCs w:val="28"/>
          <w:lang w:val="uk-UA"/>
        </w:rPr>
        <w:t>Результати дослідження показали, що використання мобільних додатків, які містять інтерактивні вправи на розвиток концентрації, фокусування та розподілу уваги, сприя</w:t>
      </w:r>
      <w:r w:rsidR="000021EA" w:rsidRPr="00A01A0A">
        <w:rPr>
          <w:rFonts w:ascii="Times New Roman" w:hAnsi="Times New Roman" w:cs="Times New Roman"/>
          <w:sz w:val="28"/>
          <w:szCs w:val="28"/>
          <w:lang w:val="uk-UA"/>
        </w:rPr>
        <w:t>ють</w:t>
      </w:r>
      <w:r w:rsidRPr="00A01A0A">
        <w:rPr>
          <w:rFonts w:ascii="Times New Roman" w:hAnsi="Times New Roman" w:cs="Times New Roman"/>
          <w:sz w:val="28"/>
          <w:szCs w:val="28"/>
          <w:lang w:val="uk-UA"/>
        </w:rPr>
        <w:t xml:space="preserve"> значному покращенню рівня розвитку уваги у дітей старшого дошкільного віку</w:t>
      </w:r>
      <w:bookmarkEnd w:id="16"/>
      <w:r w:rsidRPr="00A01A0A">
        <w:rPr>
          <w:rFonts w:ascii="Times New Roman" w:hAnsi="Times New Roman" w:cs="Times New Roman"/>
          <w:sz w:val="28"/>
          <w:szCs w:val="28"/>
          <w:lang w:val="uk-UA"/>
        </w:rPr>
        <w:t>. Вищі показники високого рівня уваги, менша кількість дітей з низьким рівнем уваги та загальне покращення результатів при використанні технологічних методів підтверджують ефективність мобільних додатків у порівнянні з традиційними методиками. Це свідчить про позитивний вплив мобільних додатків на розвиток уваги та збереження інтересу до виконання завдань серед дітей старшого дошкільного віку.</w:t>
      </w:r>
    </w:p>
    <w:p w14:paraId="716941E4" w14:textId="77777777" w:rsidR="00D04AB2" w:rsidRPr="00A01A0A" w:rsidRDefault="00D04AB2" w:rsidP="00D04AB2">
      <w:pPr>
        <w:spacing w:after="0" w:line="360" w:lineRule="auto"/>
        <w:ind w:firstLine="709"/>
        <w:jc w:val="center"/>
        <w:rPr>
          <w:rFonts w:ascii="Times New Roman" w:hAnsi="Times New Roman" w:cs="Times New Roman"/>
          <w:b/>
          <w:bCs/>
          <w:color w:val="FF0000"/>
          <w:sz w:val="28"/>
          <w:szCs w:val="28"/>
          <w:lang w:val="uk-UA"/>
        </w:rPr>
      </w:pPr>
    </w:p>
    <w:p w14:paraId="555244D3" w14:textId="270B23CD" w:rsidR="00D04AB2" w:rsidRPr="00A01A0A" w:rsidRDefault="00D04AB2" w:rsidP="00D04AB2">
      <w:pPr>
        <w:spacing w:after="0" w:line="360" w:lineRule="auto"/>
        <w:ind w:firstLine="709"/>
        <w:jc w:val="center"/>
        <w:rPr>
          <w:rFonts w:ascii="Times New Roman" w:hAnsi="Times New Roman" w:cs="Times New Roman"/>
          <w:b/>
          <w:bCs/>
          <w:sz w:val="28"/>
          <w:szCs w:val="28"/>
          <w:lang w:val="uk-UA"/>
        </w:rPr>
      </w:pPr>
      <w:r w:rsidRPr="00A01A0A">
        <w:rPr>
          <w:rFonts w:ascii="Times New Roman" w:hAnsi="Times New Roman" w:cs="Times New Roman"/>
          <w:b/>
          <w:bCs/>
          <w:sz w:val="28"/>
          <w:szCs w:val="28"/>
          <w:lang w:val="uk-UA"/>
        </w:rPr>
        <w:t>Висновки до другого розділу</w:t>
      </w:r>
    </w:p>
    <w:p w14:paraId="5027340F" w14:textId="77777777" w:rsidR="00D04AB2" w:rsidRPr="00A01A0A" w:rsidRDefault="00D04AB2" w:rsidP="00D04AB2">
      <w:pPr>
        <w:spacing w:after="0" w:line="360" w:lineRule="auto"/>
        <w:ind w:firstLine="709"/>
        <w:jc w:val="center"/>
        <w:rPr>
          <w:rFonts w:ascii="Times New Roman" w:hAnsi="Times New Roman"/>
          <w:sz w:val="28"/>
          <w:szCs w:val="28"/>
          <w:lang w:val="uk-UA"/>
        </w:rPr>
      </w:pPr>
    </w:p>
    <w:p w14:paraId="0B050263" w14:textId="77777777" w:rsidR="00D04AB2" w:rsidRPr="00A01A0A" w:rsidRDefault="00D04AB2" w:rsidP="00D04AB2">
      <w:pPr>
        <w:tabs>
          <w:tab w:val="left" w:pos="284"/>
          <w:tab w:val="left" w:pos="426"/>
        </w:tabs>
        <w:spacing w:after="0" w:line="360" w:lineRule="auto"/>
        <w:ind w:firstLine="709"/>
        <w:jc w:val="both"/>
        <w:rPr>
          <w:rFonts w:ascii="Times New Roman" w:hAnsi="Times New Roman" w:cs="Times New Roman"/>
          <w:sz w:val="28"/>
          <w:szCs w:val="28"/>
          <w:lang w:val="uk-UA"/>
        </w:rPr>
      </w:pPr>
      <w:r w:rsidRPr="00A01A0A">
        <w:rPr>
          <w:rFonts w:ascii="Times New Roman" w:eastAsia="Times New Roman" w:hAnsi="Times New Roman" w:cs="Times New Roman"/>
          <w:sz w:val="28"/>
          <w:lang w:val="uk-UA"/>
        </w:rPr>
        <w:t xml:space="preserve">Теоретичний огляд проблеми зумовив необхідність проведення емпіричного дослідження щодо вивчення впливу мобільних додатків на розвиток уваги дітей старшого дошкільного віку. </w:t>
      </w:r>
      <w:bookmarkStart w:id="17" w:name="_Hlk196853358"/>
      <w:r w:rsidRPr="00A01A0A">
        <w:rPr>
          <w:rFonts w:ascii="Times New Roman" w:hAnsi="Times New Roman" w:cs="Times New Roman"/>
          <w:sz w:val="28"/>
          <w:szCs w:val="28"/>
          <w:lang w:val="uk-UA"/>
        </w:rPr>
        <w:t xml:space="preserve">Емпіричним дослідженням </w:t>
      </w:r>
      <w:r w:rsidRPr="00A01A0A">
        <w:rPr>
          <w:rFonts w:ascii="Times New Roman" w:hAnsi="Times New Roman" w:cs="Times New Roman"/>
          <w:sz w:val="28"/>
          <w:szCs w:val="28"/>
          <w:lang w:val="uk-UA"/>
        </w:rPr>
        <w:lastRenderedPageBreak/>
        <w:t>було охоплено 30 дітей старшого дошкільного віку. Метою дослідження було визначити рівень розвитку уваги у дітей старшого дошкільного віку, порівняти ефективність розвитку уваги дітей у традиційний та технологічний способи (під час заняття з мобільними додатками).</w:t>
      </w:r>
    </w:p>
    <w:p w14:paraId="5A3948C2" w14:textId="77777777" w:rsidR="00D04AB2" w:rsidRPr="00A01A0A" w:rsidRDefault="00D04AB2" w:rsidP="00D04AB2">
      <w:pPr>
        <w:pStyle w:val="ListParagraph"/>
        <w:tabs>
          <w:tab w:val="left" w:pos="284"/>
          <w:tab w:val="left" w:pos="426"/>
          <w:tab w:val="left" w:pos="993"/>
        </w:tabs>
        <w:spacing w:after="0" w:line="360" w:lineRule="auto"/>
        <w:ind w:left="0" w:firstLine="709"/>
        <w:jc w:val="both"/>
        <w:rPr>
          <w:rFonts w:ascii="Times New Roman" w:hAnsi="Times New Roman"/>
          <w:sz w:val="28"/>
          <w:szCs w:val="28"/>
          <w:lang w:val="uk-UA"/>
        </w:rPr>
      </w:pPr>
      <w:bookmarkStart w:id="18" w:name="_Hlk196853381"/>
      <w:bookmarkEnd w:id="17"/>
      <w:r w:rsidRPr="00A01A0A">
        <w:rPr>
          <w:rFonts w:ascii="Times New Roman" w:hAnsi="Times New Roman"/>
          <w:sz w:val="28"/>
          <w:szCs w:val="28"/>
          <w:lang w:val="uk-UA"/>
        </w:rPr>
        <w:t xml:space="preserve">Методики «Знайди і викресли», </w:t>
      </w:r>
      <w:r w:rsidRPr="00A01A0A">
        <w:rPr>
          <w:rFonts w:ascii="Times New Roman" w:hAnsi="Times New Roman" w:cs="Times New Roman"/>
          <w:sz w:val="28"/>
          <w:szCs w:val="28"/>
          <w:lang w:val="uk-UA"/>
        </w:rPr>
        <w:t xml:space="preserve">«Переплетені лінії», </w:t>
      </w:r>
      <w:r w:rsidRPr="00A01A0A">
        <w:rPr>
          <w:rFonts w:ascii="Times New Roman" w:hAnsi="Times New Roman"/>
          <w:sz w:val="28"/>
          <w:szCs w:val="28"/>
          <w:lang w:val="uk-UA"/>
        </w:rPr>
        <w:t>«Запам’ятай і розтав крапки» дозволили встановити, що рівень розвитку уваги у дітей старшого дошкільного віку був переважно на середньому рівні. 46% дітей показали середній рівень сформованості уваги, тоді як високий і низький рівні продемонстрували по 27% дітей відповідно.</w:t>
      </w:r>
    </w:p>
    <w:p w14:paraId="62A92E8A" w14:textId="77777777" w:rsidR="00D04AB2" w:rsidRPr="00A01A0A" w:rsidRDefault="00D04AB2" w:rsidP="00D04AB2">
      <w:pPr>
        <w:pStyle w:val="ListParagraph"/>
        <w:tabs>
          <w:tab w:val="left" w:pos="284"/>
          <w:tab w:val="left" w:pos="426"/>
          <w:tab w:val="left" w:pos="993"/>
        </w:tabs>
        <w:spacing w:after="0" w:line="360" w:lineRule="auto"/>
        <w:ind w:left="0"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Для порівняння ефективності розвитку уваги дітей старшого дошкільного віку у традиційний та технологічний способи було діагностовано дітей із використанням мобільних додатків «Кольорові фігури», «Логічні перешкоди», «Магічні лінії». У процесі роботи із мобільними додатками діти проявили кращі рівні у проявах продуктивності, стійкості, концентрації та обсягу уваги. </w:t>
      </w:r>
    </w:p>
    <w:p w14:paraId="0F6B4BD6" w14:textId="77777777" w:rsidR="00D04AB2" w:rsidRPr="00A01A0A" w:rsidRDefault="00D04AB2" w:rsidP="00D04AB2">
      <w:pPr>
        <w:spacing w:after="0" w:line="360" w:lineRule="auto"/>
        <w:ind w:firstLine="709"/>
        <w:jc w:val="both"/>
        <w:rPr>
          <w:rFonts w:ascii="Times New Roman" w:hAnsi="Times New Roman"/>
          <w:sz w:val="28"/>
          <w:szCs w:val="28"/>
          <w:lang w:val="uk-UA"/>
        </w:rPr>
      </w:pPr>
      <w:bookmarkStart w:id="19" w:name="_Hlk196853094"/>
      <w:bookmarkEnd w:id="18"/>
      <w:r w:rsidRPr="00A01A0A">
        <w:rPr>
          <w:rFonts w:ascii="Times New Roman" w:hAnsi="Times New Roman"/>
          <w:sz w:val="28"/>
          <w:szCs w:val="28"/>
          <w:lang w:val="uk-UA"/>
        </w:rPr>
        <w:t xml:space="preserve">За результатами проведеного дослідження встановлено, що </w:t>
      </w:r>
      <w:r w:rsidRPr="00A01A0A">
        <w:rPr>
          <w:rFonts w:ascii="Times New Roman" w:hAnsi="Times New Roman" w:cs="Times New Roman"/>
          <w:sz w:val="28"/>
          <w:szCs w:val="28"/>
          <w:lang w:val="uk-UA"/>
        </w:rPr>
        <w:t xml:space="preserve">технологічний спосіб, який передбачав використання мобільних додатків, продемонстрував значно вищу ефективність у розвитку уваги у дітей старшого дошкільного віку порівняно з традиційним методом. </w:t>
      </w:r>
      <w:r w:rsidRPr="00A01A0A">
        <w:rPr>
          <w:rFonts w:ascii="Times New Roman" w:hAnsi="Times New Roman"/>
          <w:sz w:val="28"/>
          <w:szCs w:val="28"/>
          <w:lang w:val="uk-UA"/>
        </w:rPr>
        <w:t>Високий рівень уваги досягли 57% дітей за технологічним методом (у процесі використання мобільних додатків), у порівнянні з 27% за традиційним способом. Середній рівень уваги був у 27% дітей під час роботи з мобільними додатками, що менше, ніж 46% за традиційними методиками. Низький рівень уваги спостерігався в 16% дітей при використанні мобільних додатків, що також є кращим результатом порівняно з 27% за традиційним способом.</w:t>
      </w:r>
    </w:p>
    <w:bookmarkEnd w:id="19"/>
    <w:p w14:paraId="22491335" w14:textId="77777777" w:rsidR="00D04AB2" w:rsidRPr="00A01A0A" w:rsidRDefault="00D04AB2" w:rsidP="00D04AB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sz w:val="28"/>
          <w:szCs w:val="28"/>
          <w:lang w:val="uk-UA"/>
        </w:rPr>
        <w:t xml:space="preserve">Такі результати </w:t>
      </w:r>
      <w:r w:rsidRPr="00A01A0A">
        <w:rPr>
          <w:rFonts w:ascii="Times New Roman" w:hAnsi="Times New Roman" w:cs="Times New Roman"/>
          <w:sz w:val="28"/>
          <w:szCs w:val="28"/>
          <w:lang w:val="uk-UA"/>
        </w:rPr>
        <w:t>дослідження підтверджують гіпотезу – використання мобільних додатків, які містять у собі інтерактивні вправи на розвиток концентрації, фокусування та розподілу уваги, позитивно впливають на рівень розвитку уваги у дітей старшого дошкільного віку.</w:t>
      </w:r>
    </w:p>
    <w:p w14:paraId="7C59CEF5" w14:textId="77777777" w:rsidR="00302CEA" w:rsidRPr="00A01A0A" w:rsidRDefault="00302CEA" w:rsidP="00302CEA">
      <w:pPr>
        <w:spacing w:after="0" w:line="360" w:lineRule="auto"/>
        <w:ind w:firstLine="709"/>
        <w:jc w:val="both"/>
        <w:rPr>
          <w:rFonts w:ascii="Times New Roman" w:hAnsi="Times New Roman" w:cs="Times New Roman"/>
          <w:sz w:val="28"/>
          <w:szCs w:val="28"/>
          <w:lang w:val="uk-UA"/>
        </w:rPr>
      </w:pPr>
    </w:p>
    <w:p w14:paraId="10FADF43" w14:textId="0353C6BD" w:rsidR="003C0D39" w:rsidRPr="00A01A0A" w:rsidRDefault="00EB1B6F" w:rsidP="003C0D39">
      <w:pPr>
        <w:spacing w:after="0" w:line="360" w:lineRule="auto"/>
        <w:ind w:firstLine="709"/>
        <w:jc w:val="center"/>
        <w:rPr>
          <w:rFonts w:ascii="Times New Roman" w:eastAsia="Times New Roman" w:hAnsi="Times New Roman" w:cs="Times New Roman"/>
          <w:b/>
          <w:sz w:val="28"/>
          <w:lang w:val="uk-UA"/>
        </w:rPr>
      </w:pPr>
      <w:r w:rsidRPr="00A01A0A">
        <w:rPr>
          <w:rFonts w:ascii="Times New Roman" w:eastAsia="Times New Roman" w:hAnsi="Times New Roman" w:cs="Times New Roman"/>
          <w:b/>
          <w:sz w:val="28"/>
          <w:lang w:val="uk-UA"/>
        </w:rPr>
        <w:lastRenderedPageBreak/>
        <w:t>РОЗДІЛ 3.</w:t>
      </w:r>
    </w:p>
    <w:p w14:paraId="23BF29E9" w14:textId="3FFBF962" w:rsidR="00EB1B6F" w:rsidRPr="00A01A0A" w:rsidRDefault="00EB1B6F" w:rsidP="00EB116E">
      <w:pPr>
        <w:spacing w:after="0" w:line="360" w:lineRule="auto"/>
        <w:ind w:firstLine="709"/>
        <w:jc w:val="center"/>
        <w:rPr>
          <w:rFonts w:ascii="Times New Roman" w:hAnsi="Times New Roman" w:cs="Times New Roman"/>
          <w:sz w:val="28"/>
          <w:szCs w:val="28"/>
          <w:lang w:val="uk-UA"/>
        </w:rPr>
      </w:pPr>
      <w:r w:rsidRPr="00A01A0A">
        <w:rPr>
          <w:rFonts w:ascii="Times New Roman" w:eastAsia="Times New Roman" w:hAnsi="Times New Roman" w:cs="Times New Roman"/>
          <w:b/>
          <w:sz w:val="28"/>
          <w:lang w:val="uk-UA"/>
        </w:rPr>
        <w:t xml:space="preserve">ПСИХОЛОГІЧНІ РЕКОМЕНДАЦІЇ ЩОДО ВИКОРИСТАННЯ МОБІЛЬНИХ ДОДАТКІВ У ПРОЦЕСІ </w:t>
      </w:r>
      <w:r w:rsidRPr="00A01A0A">
        <w:rPr>
          <w:rFonts w:ascii="Times New Roman" w:hAnsi="Times New Roman" w:cs="Times New Roman"/>
          <w:b/>
          <w:sz w:val="28"/>
          <w:szCs w:val="28"/>
          <w:lang w:val="uk-UA"/>
        </w:rPr>
        <w:t>РОЗВИТКУ УВАГИ ДІТЕЙ СТАРШОГО ДОШКІЛЬНОГО ВІКУ</w:t>
      </w:r>
    </w:p>
    <w:p w14:paraId="20029666" w14:textId="77777777" w:rsidR="003C0D39" w:rsidRPr="00A01A0A" w:rsidRDefault="003C0D39" w:rsidP="00EB116E">
      <w:pPr>
        <w:spacing w:after="0" w:line="360" w:lineRule="auto"/>
        <w:ind w:firstLine="709"/>
        <w:jc w:val="both"/>
        <w:rPr>
          <w:rFonts w:ascii="Times New Roman" w:eastAsia="Times New Roman" w:hAnsi="Times New Roman" w:cs="Times New Roman"/>
          <w:b/>
          <w:sz w:val="28"/>
          <w:lang w:val="uk-UA"/>
        </w:rPr>
      </w:pPr>
    </w:p>
    <w:p w14:paraId="77B79BEB" w14:textId="409AEB56" w:rsidR="00EB1B6F" w:rsidRPr="00A01A0A" w:rsidRDefault="00EB1B6F" w:rsidP="00EB116E">
      <w:pPr>
        <w:spacing w:after="0" w:line="360" w:lineRule="auto"/>
        <w:ind w:firstLine="709"/>
        <w:jc w:val="both"/>
        <w:rPr>
          <w:rFonts w:ascii="Times New Roman" w:eastAsia="Times New Roman" w:hAnsi="Times New Roman" w:cs="Times New Roman"/>
          <w:b/>
          <w:bCs/>
          <w:sz w:val="28"/>
          <w:szCs w:val="28"/>
          <w:lang w:val="uk-UA"/>
        </w:rPr>
      </w:pPr>
      <w:r w:rsidRPr="00A01A0A">
        <w:rPr>
          <w:rFonts w:ascii="Times New Roman" w:hAnsi="Times New Roman" w:cs="Times New Roman"/>
          <w:b/>
          <w:bCs/>
          <w:sz w:val="28"/>
          <w:szCs w:val="28"/>
          <w:lang w:val="uk-UA"/>
        </w:rPr>
        <w:t xml:space="preserve">3.1 </w:t>
      </w:r>
      <w:r w:rsidRPr="00A01A0A">
        <w:rPr>
          <w:rFonts w:ascii="Times New Roman" w:eastAsia="Times New Roman" w:hAnsi="Times New Roman" w:cs="Times New Roman"/>
          <w:b/>
          <w:bCs/>
          <w:sz w:val="28"/>
          <w:szCs w:val="28"/>
          <w:lang w:val="uk-UA"/>
        </w:rPr>
        <w:t>Методи, засоби та прийоми застосування мобільних додатків у процесі розвитку уваги дітей старшого дошкільного віку</w:t>
      </w:r>
    </w:p>
    <w:p w14:paraId="1389B42E" w14:textId="77777777" w:rsidR="003C0D39" w:rsidRPr="00A01A0A" w:rsidRDefault="003C0D39" w:rsidP="00EB116E">
      <w:pPr>
        <w:spacing w:after="0" w:line="360" w:lineRule="auto"/>
        <w:ind w:firstLine="709"/>
        <w:jc w:val="both"/>
        <w:rPr>
          <w:rFonts w:ascii="Times New Roman" w:eastAsia="Times New Roman" w:hAnsi="Times New Roman" w:cs="Times New Roman"/>
          <w:sz w:val="28"/>
          <w:szCs w:val="28"/>
          <w:lang w:val="uk-UA"/>
        </w:rPr>
      </w:pPr>
    </w:p>
    <w:p w14:paraId="289CBFFB" w14:textId="6C1A5D97" w:rsidR="006F277A" w:rsidRPr="00A01A0A" w:rsidRDefault="00EB116E" w:rsidP="00EB116E">
      <w:pPr>
        <w:spacing w:after="0" w:line="360" w:lineRule="auto"/>
        <w:ind w:firstLine="709"/>
        <w:jc w:val="both"/>
        <w:rPr>
          <w:rFonts w:ascii="Times New Roman" w:eastAsia="Times New Roman" w:hAnsi="Times New Roman" w:cs="Times New Roman"/>
          <w:sz w:val="28"/>
          <w:szCs w:val="28"/>
          <w:lang w:val="uk-UA"/>
        </w:rPr>
      </w:pPr>
      <w:r w:rsidRPr="00A01A0A">
        <w:rPr>
          <w:rFonts w:ascii="Times New Roman" w:eastAsia="Times New Roman" w:hAnsi="Times New Roman" w:cs="Times New Roman"/>
          <w:sz w:val="28"/>
          <w:szCs w:val="28"/>
          <w:lang w:val="uk-UA"/>
        </w:rPr>
        <w:t>В сучасних умовах цифровізації мобільні додатки стають потужним ресурсом для розвитку когнітивних процесів у дітей дошкільного віку. Особливо актуальним є їх використання для розвитку уваги, яка в цьому віці перебуває на етапі активного формування. Завдяки інтерактивності, візуальній привабливості й гнучкості контенту мобільні додатки здатні утримувати інтерес дитини протягом тривалого часу. Водночас важливо правильно обирати і використовувати ці додатки, враховуючи індивідуальні та вікові особливості дітей старшого дошкільного віку.</w:t>
      </w:r>
    </w:p>
    <w:p w14:paraId="28655C5C" w14:textId="279A2845" w:rsidR="003C0D39" w:rsidRPr="00A01A0A" w:rsidRDefault="008B7232" w:rsidP="008B7232">
      <w:pPr>
        <w:spacing w:after="0" w:line="360" w:lineRule="auto"/>
        <w:ind w:firstLine="709"/>
        <w:jc w:val="both"/>
        <w:rPr>
          <w:rFonts w:ascii="Times New Roman" w:eastAsia="Times New Roman" w:hAnsi="Times New Roman" w:cs="Times New Roman"/>
          <w:sz w:val="28"/>
          <w:szCs w:val="28"/>
          <w:lang w:val="uk-UA"/>
        </w:rPr>
      </w:pPr>
      <w:r w:rsidRPr="00A01A0A">
        <w:rPr>
          <w:rFonts w:ascii="Times New Roman" w:eastAsia="Times New Roman" w:hAnsi="Times New Roman" w:cs="Times New Roman"/>
          <w:sz w:val="28"/>
          <w:szCs w:val="28"/>
          <w:lang w:val="uk-UA"/>
        </w:rPr>
        <w:t>Мобільні додатки можуть стати дієвим інструментом розвитку уваги дітей на всіх етапах заняття – від мотиваційного до рефлексійного. Їхнє раціональне застосування дозволяє не лише утримувати увагу дітей, а й стимулювати активну пізнавальну діяльність, емоційне включення та закріплення отриманих знань у цікавій і доступній формі.</w:t>
      </w:r>
    </w:p>
    <w:p w14:paraId="70439EC7" w14:textId="7E18E646" w:rsidR="008B7232" w:rsidRPr="00A01A0A" w:rsidRDefault="008B7232" w:rsidP="008B723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На мотиваційному етапі заняття доцільно використовувати мобільні додатки для створення позитивного емоційного налаштування, зацікавлення та привернення уваги дітей до теми заняття. Завдяки яскравим візуальним і звуковим ефектам додатки здатні викликати у дітей здивування, емоційний підйом, що сприяє швидшому включенню у діяльність</w:t>
      </w:r>
      <w:r w:rsidR="00671844" w:rsidRPr="00A01A0A">
        <w:rPr>
          <w:rFonts w:ascii="Times New Roman" w:hAnsi="Times New Roman" w:cs="Times New Roman"/>
          <w:sz w:val="28"/>
          <w:szCs w:val="28"/>
          <w:lang w:val="uk-UA"/>
        </w:rPr>
        <w:t xml:space="preserve"> [4, с. 90]</w:t>
      </w:r>
      <w:r w:rsidRPr="00A01A0A">
        <w:rPr>
          <w:rFonts w:ascii="Times New Roman" w:hAnsi="Times New Roman" w:cs="Times New Roman"/>
          <w:sz w:val="28"/>
          <w:szCs w:val="28"/>
          <w:lang w:val="uk-UA"/>
        </w:rPr>
        <w:t>. Наприклад, можна запропонувати дітям коротку інтерактивну гру або перегляд анімації, пов’язаної з темою заняття, що слугуватиме пусковим моментом для подальшої активної взаємодії.</w:t>
      </w:r>
    </w:p>
    <w:p w14:paraId="6D2F25B0" w14:textId="1F0682D9" w:rsidR="008B7232" w:rsidRPr="00A01A0A" w:rsidRDefault="008B7232" w:rsidP="008B7232">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lastRenderedPageBreak/>
        <w:t>На основному етапі заняття мобільні додатки доцільно застосовувати як інструмент безпосереднього впливу на пізнавальні процеси. Це можуть бути вправи на розвиток довільної уваги, концентрації, переключення або розподілу уваги – наприклад, ігри типу «знайди відмінності», «впіймай потрібний об’єкт», «пройди лабіринт». Такі додатки дозволяють дозовано й індивідуалізовано формувати потрібні навички, підтримуючи високий рівень зацікавленості завдяки ігровому формату.</w:t>
      </w:r>
    </w:p>
    <w:p w14:paraId="738B94DA" w14:textId="064DC0F9" w:rsidR="005E442B" w:rsidRPr="00A01A0A" w:rsidRDefault="008B7232" w:rsidP="005E442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На рефлексивному етапі мобільні додатки можна використовувати для підведення підсумків заняття, емоційної оцінки виконаної роботи або візуалізації досягнень. Це можуть бути ігри з віртуальними нагородами, колективні підрахунки балів або візуальні діаграми прогресу. Деякі додатки дають змогу дітям самостійно обрати </w:t>
      </w:r>
      <w:r w:rsidR="00FA06BB" w:rsidRPr="00A01A0A">
        <w:rPr>
          <w:rFonts w:ascii="Times New Roman" w:hAnsi="Times New Roman" w:cs="Times New Roman"/>
          <w:sz w:val="28"/>
          <w:szCs w:val="28"/>
          <w:lang w:val="uk-UA"/>
        </w:rPr>
        <w:t>«</w:t>
      </w:r>
      <w:r w:rsidRPr="00A01A0A">
        <w:rPr>
          <w:rFonts w:ascii="Times New Roman" w:hAnsi="Times New Roman" w:cs="Times New Roman"/>
          <w:sz w:val="28"/>
          <w:szCs w:val="28"/>
          <w:lang w:val="uk-UA"/>
        </w:rPr>
        <w:t>емоцію дня</w:t>
      </w:r>
      <w:r w:rsidR="00FA06BB" w:rsidRPr="00A01A0A">
        <w:rPr>
          <w:rFonts w:ascii="Times New Roman" w:hAnsi="Times New Roman" w:cs="Times New Roman"/>
          <w:sz w:val="28"/>
          <w:szCs w:val="28"/>
          <w:lang w:val="uk-UA"/>
        </w:rPr>
        <w:t>»</w:t>
      </w:r>
      <w:r w:rsidRPr="00A01A0A">
        <w:rPr>
          <w:rFonts w:ascii="Times New Roman" w:hAnsi="Times New Roman" w:cs="Times New Roman"/>
          <w:sz w:val="28"/>
          <w:szCs w:val="28"/>
          <w:lang w:val="uk-UA"/>
        </w:rPr>
        <w:t xml:space="preserve"> чи створити короткий голосовий коментар про те, що їм сподобалося найбільше, що також розвиває навички самоусвідомлення та мовлення</w:t>
      </w:r>
      <w:r w:rsidR="00671844" w:rsidRPr="00A01A0A">
        <w:rPr>
          <w:rFonts w:ascii="Times New Roman" w:hAnsi="Times New Roman" w:cs="Times New Roman"/>
          <w:sz w:val="28"/>
          <w:szCs w:val="28"/>
          <w:lang w:val="uk-UA"/>
        </w:rPr>
        <w:t xml:space="preserve"> [10, с. 194]</w:t>
      </w:r>
      <w:r w:rsidRPr="00A01A0A">
        <w:rPr>
          <w:rFonts w:ascii="Times New Roman" w:hAnsi="Times New Roman" w:cs="Times New Roman"/>
          <w:sz w:val="28"/>
          <w:szCs w:val="28"/>
          <w:lang w:val="uk-UA"/>
        </w:rPr>
        <w:t>.</w:t>
      </w:r>
    </w:p>
    <w:p w14:paraId="70CE465F" w14:textId="7C5C6E53" w:rsidR="005E442B" w:rsidRPr="00A01A0A" w:rsidRDefault="00E14B9E" w:rsidP="005E442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Різновиди вправ і мобільних додатків, які будуть ефективними у процесі розвитку уваги дітей старшого дошкільного віку зазначено у Додатку </w:t>
      </w:r>
      <w:r w:rsidR="00286498" w:rsidRPr="00A01A0A">
        <w:rPr>
          <w:rFonts w:ascii="Times New Roman" w:hAnsi="Times New Roman" w:cs="Times New Roman"/>
          <w:sz w:val="28"/>
          <w:szCs w:val="28"/>
          <w:lang w:val="uk-UA"/>
        </w:rPr>
        <w:t>Д</w:t>
      </w:r>
      <w:r w:rsidRPr="00A01A0A">
        <w:rPr>
          <w:rFonts w:ascii="Times New Roman" w:hAnsi="Times New Roman" w:cs="Times New Roman"/>
          <w:sz w:val="28"/>
          <w:szCs w:val="28"/>
          <w:lang w:val="uk-UA"/>
        </w:rPr>
        <w:t>.</w:t>
      </w:r>
    </w:p>
    <w:p w14:paraId="70695B64" w14:textId="3FCF2AB7" w:rsidR="0056780F" w:rsidRPr="00A01A0A" w:rsidRDefault="0056780F" w:rsidP="005E442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Якщо говорити про методи використання мобільних додатків у процесі розвитку уваги дітей старшого дошкільного віку, то доцільно виокремити:</w:t>
      </w:r>
    </w:p>
    <w:p w14:paraId="498725D4" w14:textId="2DFEE1D6" w:rsidR="0056780F" w:rsidRPr="00A01A0A" w:rsidRDefault="0056780F" w:rsidP="0056780F">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ігровий метод – найбільш природний для дітей дошкільного віку, цей метод базується на застосуванні мобільних ігор, спрямованих на розвиток різних видів уваги (довільної, мимовільної, стійкої, розподіленої). Прикладами є інтерактивні ігри з мобільних додатків типу «знайди відмінності», «лови потрібний об’єкт», «пройди лабіринт»;</w:t>
      </w:r>
    </w:p>
    <w:p w14:paraId="49FA572F" w14:textId="36C22202" w:rsidR="0056780F" w:rsidRPr="00A01A0A" w:rsidRDefault="0056780F" w:rsidP="0056780F">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візуально-дійовий метод, що передбачає використання мобільних додатків із яскравими візуальними образами, які стимулюють спостережливість, увагу до деталей, аналіз і синтез. Прикладами є мобільні додатки з малюнками, пазлами, складанням картинок із частин тощо;</w:t>
      </w:r>
    </w:p>
    <w:p w14:paraId="0F342D75" w14:textId="63895A31" w:rsidR="0056780F" w:rsidRPr="00A01A0A" w:rsidRDefault="0056780F" w:rsidP="0056780F">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 метод моделювання ситуацій – застосовується у мобільних додатках, де діти мають виконувати завдання, наближені до реальних життєвих обставин (ігри з правилами, сюжетні сцени). Прикладами є ігри з мобільних додатків, де </w:t>
      </w:r>
      <w:r w:rsidRPr="00A01A0A">
        <w:rPr>
          <w:rFonts w:ascii="Times New Roman" w:hAnsi="Times New Roman" w:cs="Times New Roman"/>
          <w:sz w:val="28"/>
          <w:szCs w:val="28"/>
          <w:lang w:val="uk-UA"/>
        </w:rPr>
        <w:lastRenderedPageBreak/>
        <w:t xml:space="preserve">потрібно </w:t>
      </w:r>
      <w:r w:rsidR="00A01A0A">
        <w:rPr>
          <w:rFonts w:ascii="Times New Roman" w:hAnsi="Times New Roman" w:cs="Times New Roman"/>
          <w:sz w:val="28"/>
          <w:szCs w:val="28"/>
          <w:lang w:val="uk-UA"/>
        </w:rPr>
        <w:t>розмістити</w:t>
      </w:r>
      <w:r w:rsidRPr="00A01A0A">
        <w:rPr>
          <w:rFonts w:ascii="Times New Roman" w:hAnsi="Times New Roman" w:cs="Times New Roman"/>
          <w:sz w:val="28"/>
          <w:szCs w:val="28"/>
          <w:lang w:val="uk-UA"/>
        </w:rPr>
        <w:t xml:space="preserve"> предмети по порядку, знайти помилки в побутових ситуаціях, обрати правильний варіант дії тощо.</w:t>
      </w:r>
    </w:p>
    <w:p w14:paraId="0D184F08" w14:textId="7E69AD9B" w:rsidR="0056780F" w:rsidRPr="00A01A0A" w:rsidRDefault="0056780F" w:rsidP="0056780F">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метод повторення та тренування – систематичне виконання однотипних вправ у додатках сприяє зміцненню навичок концентрації, утриманню уваги, переключенню між завданнями.</w:t>
      </w:r>
      <w:r w:rsidR="0090239C" w:rsidRPr="00A01A0A">
        <w:rPr>
          <w:rFonts w:ascii="Times New Roman" w:hAnsi="Times New Roman" w:cs="Times New Roman"/>
          <w:sz w:val="28"/>
          <w:szCs w:val="28"/>
          <w:lang w:val="uk-UA"/>
        </w:rPr>
        <w:t xml:space="preserve"> Прикладами є короткі завдання у мобільних додатках </w:t>
      </w:r>
      <w:r w:rsidRPr="00A01A0A">
        <w:rPr>
          <w:rFonts w:ascii="Times New Roman" w:hAnsi="Times New Roman" w:cs="Times New Roman"/>
          <w:sz w:val="28"/>
          <w:szCs w:val="28"/>
          <w:lang w:val="uk-UA"/>
        </w:rPr>
        <w:t>на уважність</w:t>
      </w:r>
      <w:r w:rsidR="0090239C" w:rsidRPr="00A01A0A">
        <w:rPr>
          <w:rFonts w:ascii="Times New Roman" w:hAnsi="Times New Roman" w:cs="Times New Roman"/>
          <w:sz w:val="28"/>
          <w:szCs w:val="28"/>
          <w:lang w:val="uk-UA"/>
        </w:rPr>
        <w:t>;</w:t>
      </w:r>
    </w:p>
    <w:p w14:paraId="2DAEDBC2" w14:textId="07D2B940" w:rsidR="0090239C" w:rsidRPr="00A01A0A" w:rsidRDefault="0090239C" w:rsidP="0056780F">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метод зворотного зв’язку – мобільні додатки, які дають миттєву оцінку (балами, зірками, нагородами), стимулюють зосередженість і прагнення до результату. Прикладами є мобільні платформи типу «</w:t>
      </w:r>
      <w:proofErr w:type="spellStart"/>
      <w:r w:rsidRPr="00A01A0A">
        <w:rPr>
          <w:rFonts w:ascii="Times New Roman" w:hAnsi="Times New Roman" w:cs="Times New Roman"/>
          <w:sz w:val="28"/>
          <w:szCs w:val="28"/>
          <w:lang w:val="uk-UA"/>
        </w:rPr>
        <w:t>LogicLike</w:t>
      </w:r>
      <w:proofErr w:type="spellEnd"/>
      <w:r w:rsidRPr="00A01A0A">
        <w:rPr>
          <w:rFonts w:ascii="Times New Roman" w:hAnsi="Times New Roman" w:cs="Times New Roman"/>
          <w:sz w:val="28"/>
          <w:szCs w:val="28"/>
          <w:lang w:val="uk-UA"/>
        </w:rPr>
        <w:t>», «Увага і логіка», де результати фіксуються в ігровій формі.</w:t>
      </w:r>
    </w:p>
    <w:p w14:paraId="7E79BD6C" w14:textId="3CEDA6FB" w:rsidR="0090239C" w:rsidRPr="00A01A0A" w:rsidRDefault="0090239C" w:rsidP="0056780F">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Прийомами ефективного застосування мобільних додатків у процесі розвитку уваги дітей старшого дошкільного віку є напрями та види їх впровадження:</w:t>
      </w:r>
    </w:p>
    <w:p w14:paraId="08A3B351" w14:textId="71318A1D" w:rsidR="0090239C" w:rsidRPr="00A01A0A" w:rsidRDefault="0090239C" w:rsidP="0090239C">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«Віднайди помилку» – дитина дивиться анімацію або зображення у мобільному додатку й знаходить неузгодженості, помилки</w:t>
      </w:r>
      <w:r w:rsidR="003172EC" w:rsidRPr="00A01A0A">
        <w:rPr>
          <w:rFonts w:ascii="Times New Roman" w:hAnsi="Times New Roman" w:cs="Times New Roman"/>
          <w:sz w:val="28"/>
          <w:szCs w:val="28"/>
          <w:lang w:val="uk-UA"/>
        </w:rPr>
        <w:t>. Така діяльність активізує зорову увагу, стимулює зосередженість на деталях і сприяє розвитку спостережливості;</w:t>
      </w:r>
    </w:p>
    <w:p w14:paraId="0B22E566" w14:textId="7A1E708C" w:rsidR="0090239C" w:rsidRPr="00A01A0A" w:rsidRDefault="003172EC" w:rsidP="003172EC">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«Хто швидше» – завдання на</w:t>
      </w:r>
      <w:r w:rsidR="0090239C" w:rsidRPr="00A01A0A">
        <w:rPr>
          <w:rFonts w:ascii="Times New Roman" w:hAnsi="Times New Roman" w:cs="Times New Roman"/>
          <w:sz w:val="28"/>
          <w:szCs w:val="28"/>
          <w:lang w:val="uk-UA"/>
        </w:rPr>
        <w:t xml:space="preserve"> швидке реагування, фіксоване за допомогою таймера в додатку</w:t>
      </w:r>
      <w:r w:rsidRPr="00A01A0A">
        <w:rPr>
          <w:rFonts w:ascii="Times New Roman" w:hAnsi="Times New Roman" w:cs="Times New Roman"/>
          <w:sz w:val="28"/>
          <w:szCs w:val="28"/>
          <w:lang w:val="uk-UA"/>
        </w:rPr>
        <w:t>. Діти вчаться зосереджуватись у обмежений проміжок часу, швидко переключати увагу та реагувати на зміну умов.</w:t>
      </w:r>
    </w:p>
    <w:p w14:paraId="54C72BA8" w14:textId="48D32460" w:rsidR="0090239C" w:rsidRPr="00A01A0A" w:rsidRDefault="003172EC" w:rsidP="003172EC">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 «Очікуваний результат» – дитина </w:t>
      </w:r>
      <w:r w:rsidR="0090239C" w:rsidRPr="00A01A0A">
        <w:rPr>
          <w:rFonts w:ascii="Times New Roman" w:hAnsi="Times New Roman" w:cs="Times New Roman"/>
          <w:sz w:val="28"/>
          <w:szCs w:val="28"/>
          <w:lang w:val="uk-UA"/>
        </w:rPr>
        <w:t>перед початком гри прогнозує, що вона має зробити, а потім перевіряє результат</w:t>
      </w:r>
      <w:r w:rsidRPr="00A01A0A">
        <w:rPr>
          <w:rFonts w:ascii="Times New Roman" w:hAnsi="Times New Roman" w:cs="Times New Roman"/>
          <w:sz w:val="28"/>
          <w:szCs w:val="28"/>
          <w:lang w:val="uk-UA"/>
        </w:rPr>
        <w:t>. Це тренує довільну увагу та аналітичне мислення, сприяє формуванню внутрішнього планування дій;</w:t>
      </w:r>
    </w:p>
    <w:p w14:paraId="77E2AF4F" w14:textId="27A1C31F" w:rsidR="0090239C" w:rsidRPr="00A01A0A" w:rsidRDefault="003172EC" w:rsidP="003172EC">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 «Запам’ятай та повтори» – завдання мобільних </w:t>
      </w:r>
      <w:r w:rsidR="0090239C" w:rsidRPr="00A01A0A">
        <w:rPr>
          <w:rFonts w:ascii="Times New Roman" w:hAnsi="Times New Roman" w:cs="Times New Roman"/>
          <w:sz w:val="28"/>
          <w:szCs w:val="28"/>
          <w:lang w:val="uk-UA"/>
        </w:rPr>
        <w:t>додатк</w:t>
      </w:r>
      <w:r w:rsidRPr="00A01A0A">
        <w:rPr>
          <w:rFonts w:ascii="Times New Roman" w:hAnsi="Times New Roman" w:cs="Times New Roman"/>
          <w:sz w:val="28"/>
          <w:szCs w:val="28"/>
          <w:lang w:val="uk-UA"/>
        </w:rPr>
        <w:t>ів</w:t>
      </w:r>
      <w:r w:rsidR="0090239C" w:rsidRPr="00A01A0A">
        <w:rPr>
          <w:rFonts w:ascii="Times New Roman" w:hAnsi="Times New Roman" w:cs="Times New Roman"/>
          <w:sz w:val="28"/>
          <w:szCs w:val="28"/>
          <w:lang w:val="uk-UA"/>
        </w:rPr>
        <w:t>, де потрібно уважно подивитися на об’єкти, а потім відтворити порядок, кольори, кількість</w:t>
      </w:r>
      <w:r w:rsidRPr="00A01A0A">
        <w:rPr>
          <w:rFonts w:ascii="Times New Roman" w:hAnsi="Times New Roman" w:cs="Times New Roman"/>
          <w:sz w:val="28"/>
          <w:szCs w:val="28"/>
          <w:lang w:val="uk-UA"/>
        </w:rPr>
        <w:t xml:space="preserve"> тощо. Такий додаток розвиває концентрацію, обсяг і стійкість уваги, а також зорову й слухову пам’ять;</w:t>
      </w:r>
    </w:p>
    <w:p w14:paraId="4E6C5D63" w14:textId="4CCFBB46" w:rsidR="0090239C" w:rsidRPr="00A01A0A" w:rsidRDefault="003172EC" w:rsidP="003172EC">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«Пошук за інструкцією» – </w:t>
      </w:r>
      <w:r w:rsidR="0090239C" w:rsidRPr="00A01A0A">
        <w:rPr>
          <w:rFonts w:ascii="Times New Roman" w:hAnsi="Times New Roman" w:cs="Times New Roman"/>
          <w:sz w:val="28"/>
          <w:szCs w:val="28"/>
          <w:lang w:val="uk-UA"/>
        </w:rPr>
        <w:t>мобільний додаток озвучує або показує інструкцію, дитина виконує за нею дії, тренуючи довільну увагу</w:t>
      </w:r>
      <w:r w:rsidRPr="00A01A0A">
        <w:rPr>
          <w:rFonts w:ascii="Times New Roman" w:hAnsi="Times New Roman" w:cs="Times New Roman"/>
          <w:sz w:val="28"/>
          <w:szCs w:val="28"/>
          <w:lang w:val="uk-UA"/>
        </w:rPr>
        <w:t>;</w:t>
      </w:r>
    </w:p>
    <w:p w14:paraId="2E478A30" w14:textId="0938C49E" w:rsidR="0090239C" w:rsidRPr="00A01A0A" w:rsidRDefault="003172EC" w:rsidP="003172EC">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lastRenderedPageBreak/>
        <w:t xml:space="preserve">– «Увага на зву» – гра мобільного додатку, </w:t>
      </w:r>
      <w:r w:rsidR="0090239C" w:rsidRPr="00A01A0A">
        <w:rPr>
          <w:rFonts w:ascii="Times New Roman" w:hAnsi="Times New Roman" w:cs="Times New Roman"/>
          <w:sz w:val="28"/>
          <w:szCs w:val="28"/>
          <w:lang w:val="uk-UA"/>
        </w:rPr>
        <w:t>де потрібно впізнати звук або відреагувати тільки на певний аудіосигнал</w:t>
      </w:r>
      <w:r w:rsidRPr="00A01A0A">
        <w:rPr>
          <w:rFonts w:ascii="Times New Roman" w:hAnsi="Times New Roman" w:cs="Times New Roman"/>
          <w:sz w:val="28"/>
          <w:szCs w:val="28"/>
          <w:lang w:val="uk-UA"/>
        </w:rPr>
        <w:t>;</w:t>
      </w:r>
    </w:p>
    <w:p w14:paraId="3577FF6A" w14:textId="38DDA4F1" w:rsidR="0056780F" w:rsidRPr="00A01A0A" w:rsidRDefault="003172EC" w:rsidP="00D14996">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«Класифікація» – </w:t>
      </w:r>
      <w:r w:rsidR="0090239C" w:rsidRPr="00A01A0A">
        <w:rPr>
          <w:rFonts w:ascii="Times New Roman" w:hAnsi="Times New Roman" w:cs="Times New Roman"/>
          <w:sz w:val="28"/>
          <w:szCs w:val="28"/>
          <w:lang w:val="uk-UA"/>
        </w:rPr>
        <w:t>дитина класифікує об’єкти за кольором, формою, розміром або положенням у просторі.</w:t>
      </w:r>
      <w:r w:rsidRPr="00A01A0A">
        <w:rPr>
          <w:rFonts w:ascii="Times New Roman" w:hAnsi="Times New Roman" w:cs="Times New Roman"/>
          <w:sz w:val="28"/>
          <w:szCs w:val="28"/>
          <w:lang w:val="uk-UA"/>
        </w:rPr>
        <w:t xml:space="preserve"> Такі вправи сприяють розвитку розподілу уваги, логічного мислення й навичок аналізу візуальної інформації.</w:t>
      </w:r>
    </w:p>
    <w:p w14:paraId="5B06B0E4" w14:textId="5D44CBC0" w:rsidR="00D14996" w:rsidRPr="00A01A0A" w:rsidRDefault="003502CA" w:rsidP="00D14996">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Варто відмітити, що для розвитку уваги дітей старшого дошкільного віку варто використовувати мобільні додатки </w:t>
      </w:r>
      <w:r w:rsidR="00D14996" w:rsidRPr="00A01A0A">
        <w:rPr>
          <w:rFonts w:ascii="Times New Roman" w:hAnsi="Times New Roman" w:cs="Times New Roman"/>
          <w:sz w:val="28"/>
          <w:szCs w:val="28"/>
          <w:lang w:val="uk-UA"/>
        </w:rPr>
        <w:t>в закладі дошкільної освіти під час різних режимних процесів. Залучення мобільних додатків дозволяє урізноманітнити діяльність дітей, зробити її більш динамічною та привабливою, що особливо важливо в умовах сучасного освітнього простору. Завдяки вбудованим ігровим механізмам, мобільні додатки природно сприяють формуванню довільної уваги, вміння зосереджуватись на завданні, утримувати послідовність дій і реагувати на змінні стимули</w:t>
      </w:r>
      <w:r w:rsidR="00671844" w:rsidRPr="00A01A0A">
        <w:rPr>
          <w:rFonts w:ascii="Times New Roman" w:hAnsi="Times New Roman" w:cs="Times New Roman"/>
          <w:sz w:val="28"/>
          <w:szCs w:val="28"/>
          <w:lang w:val="uk-UA"/>
        </w:rPr>
        <w:t xml:space="preserve"> [8, с. 43]</w:t>
      </w:r>
      <w:r w:rsidR="00D14996" w:rsidRPr="00A01A0A">
        <w:rPr>
          <w:rFonts w:ascii="Times New Roman" w:hAnsi="Times New Roman" w:cs="Times New Roman"/>
          <w:sz w:val="28"/>
          <w:szCs w:val="28"/>
          <w:lang w:val="uk-UA"/>
        </w:rPr>
        <w:t>.</w:t>
      </w:r>
    </w:p>
    <w:p w14:paraId="17148BF4" w14:textId="2E49E409" w:rsidR="00D14996" w:rsidRPr="00A01A0A" w:rsidRDefault="00D14996" w:rsidP="002F681B">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Мобільні додатки можна використовувати під час ранкового прийому для створення комфортної атмосфери, емоційного налаштування на день, тренування вибіркової уваги.</w:t>
      </w:r>
      <w:r w:rsidR="002F681B" w:rsidRPr="00A01A0A">
        <w:rPr>
          <w:rFonts w:ascii="Times New Roman" w:hAnsi="Times New Roman" w:cs="Times New Roman"/>
          <w:sz w:val="28"/>
          <w:szCs w:val="28"/>
          <w:lang w:val="uk-UA"/>
        </w:rPr>
        <w:t xml:space="preserve"> </w:t>
      </w:r>
      <w:r w:rsidRPr="00A01A0A">
        <w:rPr>
          <w:rFonts w:ascii="Times New Roman" w:hAnsi="Times New Roman" w:cs="Times New Roman"/>
          <w:sz w:val="28"/>
          <w:szCs w:val="28"/>
          <w:lang w:val="uk-UA"/>
        </w:rPr>
        <w:t>Під час ранкового прийому мобільні додатки можуть використовуватись для візуального самовираження дитини – наприклад, дитина обирає «смайлик настрою» або малює на екрані свій емоційний стан. Це допомагає педагогу оперативно оцінити емоційний фон дітей. Мобільні додатки типу «емоційний щоденник» також сприяють розвитку здатності до концентрації, оскільки діти вчаться зосереджуватись на внутрішніх відчуттях. Короткі ігрові вправи на уважність (наприклад, «знайди об'єкт», «відшукай правильну емоцію») можуть виконуватись у групі або індивідуально як м'який перехід до освітньої діяльності.</w:t>
      </w:r>
    </w:p>
    <w:p w14:paraId="3014AF06" w14:textId="2755F1E1" w:rsidR="00A807DF" w:rsidRPr="00A01A0A" w:rsidRDefault="00A807DF" w:rsidP="00D14996">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Під час ранкової гімнастики також доцільно використовувати мобільні додатки для стимуляції фізичної активності дітей, розвитку слухової уваги. Мобільні додатки з відео</w:t>
      </w:r>
      <w:r w:rsidR="00A01A0A">
        <w:rPr>
          <w:rFonts w:ascii="Times New Roman" w:hAnsi="Times New Roman" w:cs="Times New Roman"/>
          <w:sz w:val="28"/>
          <w:szCs w:val="28"/>
          <w:lang w:val="uk-UA"/>
        </w:rPr>
        <w:t xml:space="preserve"> </w:t>
      </w:r>
      <w:r w:rsidRPr="00A01A0A">
        <w:rPr>
          <w:rFonts w:ascii="Times New Roman" w:hAnsi="Times New Roman" w:cs="Times New Roman"/>
          <w:sz w:val="28"/>
          <w:szCs w:val="28"/>
          <w:lang w:val="uk-UA"/>
        </w:rPr>
        <w:t>тренуваннями, як-от «</w:t>
      </w:r>
      <w:proofErr w:type="spellStart"/>
      <w:r w:rsidRPr="00A01A0A">
        <w:rPr>
          <w:rFonts w:ascii="Times New Roman" w:hAnsi="Times New Roman" w:cs="Times New Roman"/>
          <w:sz w:val="28"/>
          <w:szCs w:val="28"/>
          <w:lang w:val="uk-UA"/>
        </w:rPr>
        <w:t>GoNoodle</w:t>
      </w:r>
      <w:proofErr w:type="spellEnd"/>
      <w:r w:rsidRPr="00A01A0A">
        <w:rPr>
          <w:rFonts w:ascii="Times New Roman" w:hAnsi="Times New Roman" w:cs="Times New Roman"/>
          <w:sz w:val="28"/>
          <w:szCs w:val="28"/>
          <w:lang w:val="uk-UA"/>
        </w:rPr>
        <w:t>», «</w:t>
      </w:r>
      <w:proofErr w:type="spellStart"/>
      <w:r w:rsidRPr="00A01A0A">
        <w:rPr>
          <w:rFonts w:ascii="Times New Roman" w:hAnsi="Times New Roman" w:cs="Times New Roman"/>
          <w:sz w:val="28"/>
          <w:szCs w:val="28"/>
          <w:lang w:val="uk-UA"/>
        </w:rPr>
        <w:t>Super</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Simple</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Songs</w:t>
      </w:r>
      <w:proofErr w:type="spellEnd"/>
      <w:r w:rsidRPr="00A01A0A">
        <w:rPr>
          <w:rFonts w:ascii="Times New Roman" w:hAnsi="Times New Roman" w:cs="Times New Roman"/>
          <w:sz w:val="28"/>
          <w:szCs w:val="28"/>
          <w:lang w:val="uk-UA"/>
        </w:rPr>
        <w:t>» чи «</w:t>
      </w:r>
      <w:proofErr w:type="spellStart"/>
      <w:r w:rsidRPr="00A01A0A">
        <w:rPr>
          <w:rFonts w:ascii="Times New Roman" w:hAnsi="Times New Roman" w:cs="Times New Roman"/>
          <w:sz w:val="28"/>
          <w:szCs w:val="28"/>
          <w:lang w:val="uk-UA"/>
        </w:rPr>
        <w:t>MoovKids</w:t>
      </w:r>
      <w:proofErr w:type="spellEnd"/>
      <w:r w:rsidRPr="00A01A0A">
        <w:rPr>
          <w:rFonts w:ascii="Times New Roman" w:hAnsi="Times New Roman" w:cs="Times New Roman"/>
          <w:sz w:val="28"/>
          <w:szCs w:val="28"/>
          <w:lang w:val="uk-UA"/>
        </w:rPr>
        <w:t>», мотивують дітей брати активну участь у руханках.</w:t>
      </w:r>
      <w:r w:rsidRPr="00A01A0A">
        <w:rPr>
          <w:rFonts w:ascii="Times New Roman" w:hAnsi="Times New Roman" w:cs="Times New Roman"/>
          <w:sz w:val="28"/>
          <w:szCs w:val="28"/>
          <w:lang w:val="uk-UA"/>
        </w:rPr>
        <w:br/>
        <w:t xml:space="preserve">Завдяки чітким візуальним і голосовим інструкціям діти тренують здатність фокусуватися на діях, слідкувати за ритмом, координувати рухи відповідно до </w:t>
      </w:r>
      <w:r w:rsidRPr="00A01A0A">
        <w:rPr>
          <w:rFonts w:ascii="Times New Roman" w:hAnsi="Times New Roman" w:cs="Times New Roman"/>
          <w:sz w:val="28"/>
          <w:szCs w:val="28"/>
          <w:lang w:val="uk-UA"/>
        </w:rPr>
        <w:lastRenderedPageBreak/>
        <w:t>вказівок. Такі вправи особливо корисні для розвитку послідовної та слухової уваги.</w:t>
      </w:r>
    </w:p>
    <w:p w14:paraId="42C762DB" w14:textId="4A6A764F" w:rsidR="00A807DF" w:rsidRPr="00A01A0A" w:rsidRDefault="00A807DF" w:rsidP="00D14996">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На прогулянці можна використовувати мобільні додатки, які дозволяють розпізнавати рослини, тварин, птахів за фотографією або голосом (наприклад, «</w:t>
      </w:r>
      <w:proofErr w:type="spellStart"/>
      <w:r w:rsidRPr="00A01A0A">
        <w:rPr>
          <w:rFonts w:ascii="Times New Roman" w:hAnsi="Times New Roman" w:cs="Times New Roman"/>
          <w:sz w:val="28"/>
          <w:szCs w:val="28"/>
          <w:lang w:val="uk-UA"/>
        </w:rPr>
        <w:t>Seek</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by</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Naturalist</w:t>
      </w:r>
      <w:proofErr w:type="spellEnd"/>
      <w:r w:rsidRPr="00A01A0A">
        <w:rPr>
          <w:rFonts w:ascii="Times New Roman" w:hAnsi="Times New Roman" w:cs="Times New Roman"/>
          <w:sz w:val="28"/>
          <w:szCs w:val="28"/>
          <w:lang w:val="uk-UA"/>
        </w:rPr>
        <w:t>», «</w:t>
      </w:r>
      <w:proofErr w:type="spellStart"/>
      <w:r w:rsidRPr="00A01A0A">
        <w:rPr>
          <w:rFonts w:ascii="Times New Roman" w:hAnsi="Times New Roman" w:cs="Times New Roman"/>
          <w:sz w:val="28"/>
          <w:szCs w:val="28"/>
          <w:lang w:val="uk-UA"/>
        </w:rPr>
        <w:t>BirdNET</w:t>
      </w:r>
      <w:proofErr w:type="spellEnd"/>
      <w:r w:rsidRPr="00A01A0A">
        <w:rPr>
          <w:rFonts w:ascii="Times New Roman" w:hAnsi="Times New Roman" w:cs="Times New Roman"/>
          <w:sz w:val="28"/>
          <w:szCs w:val="28"/>
          <w:lang w:val="uk-UA"/>
        </w:rPr>
        <w:t>» тощо). Звукові квести (знайди, що звучить: птах, вітер, автомобіль) розвивають здатність диференціювати й аналізувати звукову інформацію, що сприяє розвитку слухової уваги. Такі додатки також заохочують дітей бути уважними до навколишнього середовища та активніше його досліджувати.</w:t>
      </w:r>
    </w:p>
    <w:p w14:paraId="30A5B682" w14:textId="5944CC8E" w:rsidR="00A807DF" w:rsidRPr="00A01A0A" w:rsidRDefault="00A807DF" w:rsidP="00D14996">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Перед сном мобільні додатки використовуються для зниження психоемоційного навантаження, переключення уваги дітей старшого дошкільного віку. Можна використовувати додатки з медитативною музикою, звуками природи, </w:t>
      </w:r>
      <w:proofErr w:type="spellStart"/>
      <w:r w:rsidRPr="00A01A0A">
        <w:rPr>
          <w:rFonts w:ascii="Times New Roman" w:hAnsi="Times New Roman" w:cs="Times New Roman"/>
          <w:sz w:val="28"/>
          <w:szCs w:val="28"/>
          <w:lang w:val="uk-UA"/>
        </w:rPr>
        <w:t>аудіоказками</w:t>
      </w:r>
      <w:proofErr w:type="spellEnd"/>
      <w:r w:rsidRPr="00A01A0A">
        <w:rPr>
          <w:rFonts w:ascii="Times New Roman" w:hAnsi="Times New Roman" w:cs="Times New Roman"/>
          <w:sz w:val="28"/>
          <w:szCs w:val="28"/>
          <w:lang w:val="uk-UA"/>
        </w:rPr>
        <w:t xml:space="preserve"> (наприклад, «</w:t>
      </w:r>
      <w:proofErr w:type="spellStart"/>
      <w:r w:rsidRPr="00A01A0A">
        <w:rPr>
          <w:rFonts w:ascii="Times New Roman" w:hAnsi="Times New Roman" w:cs="Times New Roman"/>
          <w:sz w:val="28"/>
          <w:szCs w:val="28"/>
          <w:lang w:val="uk-UA"/>
        </w:rPr>
        <w:t>Sleep</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Meditations</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for</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Kids</w:t>
      </w:r>
      <w:proofErr w:type="spellEnd"/>
      <w:r w:rsidRPr="00A01A0A">
        <w:rPr>
          <w:rFonts w:ascii="Times New Roman" w:hAnsi="Times New Roman" w:cs="Times New Roman"/>
          <w:sz w:val="28"/>
          <w:szCs w:val="28"/>
          <w:lang w:val="uk-UA"/>
        </w:rPr>
        <w:t>»).</w:t>
      </w:r>
      <w:r w:rsidRPr="00A01A0A">
        <w:rPr>
          <w:rFonts w:ascii="Times New Roman" w:hAnsi="Times New Roman" w:cs="Times New Roman"/>
          <w:sz w:val="28"/>
          <w:szCs w:val="28"/>
          <w:lang w:val="uk-UA"/>
        </w:rPr>
        <w:br/>
        <w:t>Спокійні образи та ритмічні наративи сприяють переключенню уваги з активного на пасивне сприйняття, формують навичку слухати до кінця.</w:t>
      </w:r>
      <w:r w:rsidRPr="00A01A0A">
        <w:rPr>
          <w:rFonts w:ascii="Times New Roman" w:hAnsi="Times New Roman" w:cs="Times New Roman"/>
          <w:sz w:val="28"/>
          <w:szCs w:val="28"/>
          <w:lang w:val="uk-UA"/>
        </w:rPr>
        <w:br/>
        <w:t>Також розвивається здатність до внутрішнього зосередження та емоційного саморегулювання.</w:t>
      </w:r>
    </w:p>
    <w:p w14:paraId="1C965572" w14:textId="62817BF6" w:rsidR="00A807DF" w:rsidRPr="00A01A0A" w:rsidRDefault="00A807DF" w:rsidP="00D14996">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У процесі післяобідньої діяльності мобільні додатки можна використовувати </w:t>
      </w:r>
      <w:r w:rsidR="00680FAE" w:rsidRPr="00A01A0A">
        <w:rPr>
          <w:rFonts w:ascii="Times New Roman" w:hAnsi="Times New Roman" w:cs="Times New Roman"/>
          <w:sz w:val="28"/>
          <w:szCs w:val="28"/>
          <w:lang w:val="uk-UA"/>
        </w:rPr>
        <w:t>з елементами творчості (наприклад, «</w:t>
      </w:r>
      <w:proofErr w:type="spellStart"/>
      <w:r w:rsidR="00680FAE" w:rsidRPr="00A01A0A">
        <w:rPr>
          <w:rFonts w:ascii="Times New Roman" w:hAnsi="Times New Roman" w:cs="Times New Roman"/>
          <w:sz w:val="28"/>
          <w:szCs w:val="28"/>
          <w:lang w:val="uk-UA"/>
        </w:rPr>
        <w:t>Draw</w:t>
      </w:r>
      <w:proofErr w:type="spellEnd"/>
      <w:r w:rsidR="00680FAE" w:rsidRPr="00A01A0A">
        <w:rPr>
          <w:rFonts w:ascii="Times New Roman" w:hAnsi="Times New Roman" w:cs="Times New Roman"/>
          <w:sz w:val="28"/>
          <w:szCs w:val="28"/>
          <w:lang w:val="uk-UA"/>
        </w:rPr>
        <w:t xml:space="preserve"> &amp; </w:t>
      </w:r>
      <w:proofErr w:type="spellStart"/>
      <w:r w:rsidR="00680FAE" w:rsidRPr="00A01A0A">
        <w:rPr>
          <w:rFonts w:ascii="Times New Roman" w:hAnsi="Times New Roman" w:cs="Times New Roman"/>
          <w:sz w:val="28"/>
          <w:szCs w:val="28"/>
          <w:lang w:val="uk-UA"/>
        </w:rPr>
        <w:t>Tell</w:t>
      </w:r>
      <w:proofErr w:type="spellEnd"/>
      <w:r w:rsidR="00680FAE" w:rsidRPr="00A01A0A">
        <w:rPr>
          <w:rFonts w:ascii="Times New Roman" w:hAnsi="Times New Roman" w:cs="Times New Roman"/>
          <w:sz w:val="28"/>
          <w:szCs w:val="28"/>
          <w:lang w:val="uk-UA"/>
        </w:rPr>
        <w:t>», «</w:t>
      </w:r>
      <w:proofErr w:type="spellStart"/>
      <w:r w:rsidR="00680FAE" w:rsidRPr="00A01A0A">
        <w:rPr>
          <w:rFonts w:ascii="Times New Roman" w:hAnsi="Times New Roman" w:cs="Times New Roman"/>
          <w:sz w:val="28"/>
          <w:szCs w:val="28"/>
          <w:lang w:val="uk-UA"/>
        </w:rPr>
        <w:t>Bini</w:t>
      </w:r>
      <w:proofErr w:type="spellEnd"/>
      <w:r w:rsidR="00680FAE" w:rsidRPr="00A01A0A">
        <w:rPr>
          <w:rFonts w:ascii="Times New Roman" w:hAnsi="Times New Roman" w:cs="Times New Roman"/>
          <w:sz w:val="28"/>
          <w:szCs w:val="28"/>
          <w:lang w:val="uk-UA"/>
        </w:rPr>
        <w:t xml:space="preserve"> </w:t>
      </w:r>
      <w:proofErr w:type="spellStart"/>
      <w:r w:rsidR="00680FAE" w:rsidRPr="00A01A0A">
        <w:rPr>
          <w:rFonts w:ascii="Times New Roman" w:hAnsi="Times New Roman" w:cs="Times New Roman"/>
          <w:sz w:val="28"/>
          <w:szCs w:val="28"/>
          <w:lang w:val="uk-UA"/>
        </w:rPr>
        <w:t>Drawing</w:t>
      </w:r>
      <w:proofErr w:type="spellEnd"/>
      <w:r w:rsidR="00680FAE" w:rsidRPr="00A01A0A">
        <w:rPr>
          <w:rFonts w:ascii="Times New Roman" w:hAnsi="Times New Roman" w:cs="Times New Roman"/>
          <w:sz w:val="28"/>
          <w:szCs w:val="28"/>
          <w:lang w:val="uk-UA"/>
        </w:rPr>
        <w:t>»), які дають змогу дітям експериментувати з кольорами, формами, сюжетами тощо. Сюжетні ігри з вибором дій розвивають планування, стійкість уваги та вміння утримувати послідовність подій. Індивідуальна робота з такими мобільними додатками формує здатність дітей до тривалого зосередження</w:t>
      </w:r>
      <w:r w:rsidR="00671844" w:rsidRPr="00A01A0A">
        <w:rPr>
          <w:rFonts w:ascii="Times New Roman" w:hAnsi="Times New Roman" w:cs="Times New Roman"/>
          <w:sz w:val="28"/>
          <w:szCs w:val="28"/>
          <w:lang w:val="uk-UA"/>
        </w:rPr>
        <w:t xml:space="preserve"> [12, с. 190]</w:t>
      </w:r>
      <w:r w:rsidR="00680FAE" w:rsidRPr="00A01A0A">
        <w:rPr>
          <w:rFonts w:ascii="Times New Roman" w:hAnsi="Times New Roman" w:cs="Times New Roman"/>
          <w:sz w:val="28"/>
          <w:szCs w:val="28"/>
          <w:lang w:val="uk-UA"/>
        </w:rPr>
        <w:t>.</w:t>
      </w:r>
    </w:p>
    <w:p w14:paraId="22394748" w14:textId="4E9095D7" w:rsidR="00680FAE" w:rsidRPr="00A01A0A" w:rsidRDefault="00680FAE" w:rsidP="00D14996">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Крім того, доцільно залучати батьків до процесу розвитку уваги дітей через мобільні додатки. Проведення коротких спільних ігор удома, виконання завдань на уважність, перегляд навчальних анімацій або участь у сімейних цифрових квестах створюють позитивний емоційний фон та сприяють формуванню довільної уваги в умовах домашнього середовища.</w:t>
      </w:r>
    </w:p>
    <w:p w14:paraId="019C8D7B" w14:textId="6F5F73C6" w:rsidR="0020435F" w:rsidRPr="00A01A0A" w:rsidRDefault="0020435F" w:rsidP="00D14996">
      <w:pPr>
        <w:spacing w:after="0" w:line="360" w:lineRule="auto"/>
        <w:ind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lastRenderedPageBreak/>
        <w:t>Таким чином, мобільні додатки є ефективним інструментом у процесі розвитку уваги дітей старшого дошкільного віку, що поєднує ігровий характер, візуальну привабливість та індивідуалізований підхід до навчання. Їхнє використання на різних етапах освітнього процесу дозволяє не лише урізноманітнити діяльність, а й цілеспрямовано формувати довільну, стійку, розподілену увагу, зокрема через вправи на спостережливість, швидке реагування, запам’ятовування й аналіз. Ретельно дібрані методи, засоби та прийоми, адаптовані до вікових особливостей дітей дошкільного віку, сприяють емоційному залученню дитини, підвищенню мотивації та когнітивній активності. Доцільним є також інтегрування мобільних додатків у різні режимні моменти в заклад дошкільної освіти, що дозволяє забезпечити сталість впливу на розвиток уваги у повсякденному житті дитини. Залучення батьків до цього процесу через спільне використання цифрових ресурсів у домашньому середовищі підсилює ефективність педагогічних зусиль і забезпечує безперервність розвитку уваги у контексті взаємодії дитини з найближчим соціальним оточенням.</w:t>
      </w:r>
    </w:p>
    <w:p w14:paraId="3DE043BA" w14:textId="77777777" w:rsidR="00680FAE" w:rsidRPr="00A01A0A" w:rsidRDefault="00680FAE" w:rsidP="0020435F">
      <w:pPr>
        <w:spacing w:after="0" w:line="360" w:lineRule="auto"/>
        <w:jc w:val="both"/>
        <w:rPr>
          <w:rFonts w:ascii="Times New Roman" w:hAnsi="Times New Roman" w:cs="Times New Roman"/>
          <w:sz w:val="28"/>
          <w:szCs w:val="28"/>
          <w:lang w:val="uk-UA"/>
        </w:rPr>
      </w:pPr>
    </w:p>
    <w:p w14:paraId="59E58320" w14:textId="181D7A0F" w:rsidR="00EB1B6F" w:rsidRPr="00A01A0A" w:rsidRDefault="00EB1B6F" w:rsidP="00EB1B6F">
      <w:pPr>
        <w:spacing w:after="0" w:line="360" w:lineRule="auto"/>
        <w:ind w:firstLine="709"/>
        <w:jc w:val="both"/>
        <w:rPr>
          <w:rFonts w:ascii="Times New Roman" w:hAnsi="Times New Roman"/>
          <w:bCs/>
          <w:iCs/>
          <w:sz w:val="28"/>
          <w:szCs w:val="28"/>
          <w:lang w:val="uk-UA"/>
        </w:rPr>
      </w:pPr>
      <w:r w:rsidRPr="00A01A0A">
        <w:rPr>
          <w:rFonts w:ascii="Times New Roman" w:hAnsi="Times New Roman" w:cs="Times New Roman"/>
          <w:b/>
          <w:bCs/>
          <w:sz w:val="28"/>
          <w:szCs w:val="28"/>
          <w:lang w:val="uk-UA"/>
        </w:rPr>
        <w:t>3.2 </w:t>
      </w:r>
      <w:r w:rsidRPr="00A01A0A">
        <w:rPr>
          <w:rFonts w:ascii="Times New Roman" w:hAnsi="Times New Roman"/>
          <w:b/>
          <w:bCs/>
          <w:iCs/>
          <w:sz w:val="28"/>
          <w:szCs w:val="28"/>
          <w:lang w:val="uk-UA"/>
        </w:rPr>
        <w:t>Психологічні засади ефективного використання мобільних додатків у процесі розвитку уваги дітей старшого дошкільного віку</w:t>
      </w:r>
      <w:r w:rsidRPr="00A01A0A">
        <w:rPr>
          <w:rFonts w:ascii="Times New Roman" w:hAnsi="Times New Roman"/>
          <w:bCs/>
          <w:iCs/>
          <w:sz w:val="28"/>
          <w:szCs w:val="28"/>
          <w:lang w:val="uk-UA"/>
        </w:rPr>
        <w:t xml:space="preserve"> </w:t>
      </w:r>
    </w:p>
    <w:p w14:paraId="42EAC9A8" w14:textId="77777777" w:rsidR="003101AF" w:rsidRPr="00A01A0A" w:rsidRDefault="003101AF" w:rsidP="00EB1B6F">
      <w:pPr>
        <w:spacing w:after="0" w:line="360" w:lineRule="auto"/>
        <w:ind w:firstLine="709"/>
        <w:jc w:val="both"/>
        <w:rPr>
          <w:rFonts w:ascii="Times New Roman" w:hAnsi="Times New Roman"/>
          <w:bCs/>
          <w:iCs/>
          <w:sz w:val="28"/>
          <w:szCs w:val="28"/>
          <w:lang w:val="uk-UA"/>
        </w:rPr>
      </w:pPr>
    </w:p>
    <w:p w14:paraId="58D0EF8E" w14:textId="77777777" w:rsidR="000F19CF" w:rsidRPr="00A01A0A" w:rsidRDefault="003101AF" w:rsidP="000F19CF">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Мобільні додатки, за умови їх правильного використання, можуть стати ефективним засобом стимулювання уваги дітей старшого дошкільного віку. Щоб досягти позитивного результату використання мобільних додатків, важливо враховувати психологічні особливості цього вікового періоду, зокрема динаміку розвитку уваги, її стійкість, переключення та зосередженість.</w:t>
      </w:r>
    </w:p>
    <w:p w14:paraId="132FC0A9" w14:textId="35ECCF13" w:rsidR="000F19CF" w:rsidRPr="00A01A0A" w:rsidRDefault="000F19CF" w:rsidP="000F19CF">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 xml:space="preserve">У старшому дошкільному віці увага перебуває на етапі переходу від мимовільної до довільної. Діти ще залежать від зовнішніх подразників, але вже можуть на короткий час зосереджуватись на завданні за умови внутрішньої </w:t>
      </w:r>
      <w:r w:rsidRPr="00A01A0A">
        <w:rPr>
          <w:rFonts w:ascii="Times New Roman" w:hAnsi="Times New Roman"/>
          <w:bCs/>
          <w:iCs/>
          <w:sz w:val="28"/>
          <w:szCs w:val="28"/>
          <w:lang w:val="uk-UA"/>
        </w:rPr>
        <w:lastRenderedPageBreak/>
        <w:t>мотивації або інтересу. Цей перехідний етап вимагає делікатного підходу до вибору дидактичного матеріалу.</w:t>
      </w:r>
    </w:p>
    <w:p w14:paraId="29FEC2C0" w14:textId="519109C0" w:rsidR="000F19CF" w:rsidRPr="00A01A0A" w:rsidRDefault="000F19CF" w:rsidP="000F19CF">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Мобільні додатки мають бути достатньо привабливими, щоби викликати інтерес дитини та утримувати її увагу. Яскравий візуальний ряд, звуковий супровід, динамічні зміни стимулюють мимовільну увагу, яка є початковим рівнем включення дитини в діяльність. Проте саме через цікавість і гру створюються умови для розвитку довільної уваги</w:t>
      </w:r>
      <w:r w:rsidR="00671844" w:rsidRPr="00A01A0A">
        <w:rPr>
          <w:rFonts w:ascii="Times New Roman" w:hAnsi="Times New Roman"/>
          <w:bCs/>
          <w:iCs/>
          <w:sz w:val="28"/>
          <w:szCs w:val="28"/>
          <w:lang w:val="uk-UA"/>
        </w:rPr>
        <w:t xml:space="preserve"> </w:t>
      </w:r>
      <w:r w:rsidR="00671844" w:rsidRPr="00A01A0A">
        <w:rPr>
          <w:rFonts w:ascii="Times New Roman" w:hAnsi="Times New Roman" w:cs="Times New Roman"/>
          <w:sz w:val="28"/>
          <w:szCs w:val="28"/>
          <w:lang w:val="uk-UA"/>
        </w:rPr>
        <w:t>[17, с. 160]</w:t>
      </w:r>
      <w:r w:rsidRPr="00A01A0A">
        <w:rPr>
          <w:rFonts w:ascii="Times New Roman" w:hAnsi="Times New Roman"/>
          <w:bCs/>
          <w:iCs/>
          <w:sz w:val="28"/>
          <w:szCs w:val="28"/>
          <w:lang w:val="uk-UA"/>
        </w:rPr>
        <w:t>.</w:t>
      </w:r>
    </w:p>
    <w:p w14:paraId="764CCB66" w14:textId="1E1201ED" w:rsidR="00991CA1" w:rsidRPr="00A01A0A" w:rsidRDefault="000F19CF" w:rsidP="00991CA1">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Такі цифрові засоби повинні не лише спонукати до уваги, але й поступово навчати дитину контролювати її. Це можливо лише за умов відповідного дизайну додатка, який поєднує прості й зрозумілі елементи з поступовим зростанням складності. Важливо враховувати, що перевантаження або монотонність однаково шкодять процесу розвитку.</w:t>
      </w:r>
    </w:p>
    <w:p w14:paraId="431317CC" w14:textId="7BEF7B71" w:rsidR="00991CA1" w:rsidRPr="00A01A0A" w:rsidRDefault="00991CA1" w:rsidP="00991CA1">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Вибір мобільного додатка для розвитку уваги в дітей старшого дошкільного віку має ґрунтуватися насамперед на його візуальній та функціональній доступності для дитини. Інтерфейс додатка повинен бути простим і інтуїтивно зрозумілим, із чіткими візуальними елементами, великими кнопками, логічною послідовністю екранів та мінімальною кількістю тексту. Надмірна кількість дрібних деталей, блимаючих елементів, складних меню або анімацій, що відволікають, може перевантажувати зорове сприймання та негативно впливати на здатність дитини до концентрації</w:t>
      </w:r>
      <w:r w:rsidR="004006AE" w:rsidRPr="00A01A0A">
        <w:rPr>
          <w:rFonts w:ascii="Times New Roman" w:hAnsi="Times New Roman"/>
          <w:bCs/>
          <w:iCs/>
          <w:sz w:val="28"/>
          <w:szCs w:val="28"/>
          <w:lang w:val="uk-UA"/>
        </w:rPr>
        <w:t xml:space="preserve"> </w:t>
      </w:r>
      <w:r w:rsidR="004006AE" w:rsidRPr="00A01A0A">
        <w:rPr>
          <w:rFonts w:ascii="Times New Roman" w:hAnsi="Times New Roman" w:cs="Times New Roman"/>
          <w:sz w:val="28"/>
          <w:szCs w:val="28"/>
          <w:lang w:val="uk-UA"/>
        </w:rPr>
        <w:t>[21, с. 44]</w:t>
      </w:r>
      <w:r w:rsidRPr="00A01A0A">
        <w:rPr>
          <w:rFonts w:ascii="Times New Roman" w:hAnsi="Times New Roman"/>
          <w:bCs/>
          <w:iCs/>
          <w:sz w:val="28"/>
          <w:szCs w:val="28"/>
          <w:lang w:val="uk-UA"/>
        </w:rPr>
        <w:t>.</w:t>
      </w:r>
    </w:p>
    <w:p w14:paraId="4E84D449" w14:textId="33F4F64B" w:rsidR="00991CA1" w:rsidRPr="00A01A0A" w:rsidRDefault="00991CA1" w:rsidP="00991CA1">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 xml:space="preserve">Якісні додатки для розвитку уваги повинні включати завдання на розвиток спостережливості (наприклад, «знайди відмінності», «знайди потрібний об’єкт серед подібних»), концентрацію уваги (завдання на утримання уваги протягом кількох хвилин – </w:t>
      </w:r>
      <w:proofErr w:type="spellStart"/>
      <w:r w:rsidRPr="00A01A0A">
        <w:rPr>
          <w:rFonts w:ascii="Times New Roman" w:hAnsi="Times New Roman"/>
          <w:bCs/>
          <w:iCs/>
          <w:sz w:val="28"/>
          <w:szCs w:val="28"/>
          <w:lang w:val="uk-UA"/>
        </w:rPr>
        <w:t>пазли</w:t>
      </w:r>
      <w:proofErr w:type="spellEnd"/>
      <w:r w:rsidRPr="00A01A0A">
        <w:rPr>
          <w:rFonts w:ascii="Times New Roman" w:hAnsi="Times New Roman"/>
          <w:bCs/>
          <w:iCs/>
          <w:sz w:val="28"/>
          <w:szCs w:val="28"/>
          <w:lang w:val="uk-UA"/>
        </w:rPr>
        <w:t>, сортування за кольором чи формою), переключання уваги (наприклад, коли умова змінюється під час виконання), а також розподіл уваги (одночасне спостереження за кількома об'єктами чи діями).</w:t>
      </w:r>
    </w:p>
    <w:p w14:paraId="58D0DE64" w14:textId="3B8E6016" w:rsidR="00991CA1" w:rsidRPr="00A01A0A" w:rsidRDefault="00991CA1" w:rsidP="00991CA1">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 xml:space="preserve">Мобільні додатки мають відповідати віковим особливостям: кольорова гама повинна бути яскравою, але не агресивною; сюжет – близьким до </w:t>
      </w:r>
      <w:r w:rsidRPr="00A01A0A">
        <w:rPr>
          <w:rFonts w:ascii="Times New Roman" w:hAnsi="Times New Roman"/>
          <w:bCs/>
          <w:iCs/>
          <w:sz w:val="28"/>
          <w:szCs w:val="28"/>
          <w:lang w:val="uk-UA"/>
        </w:rPr>
        <w:lastRenderedPageBreak/>
        <w:t>дитячого досвіду (тварини, іграшки, казкові персонажі); інструкції – короткими та зрозумілими, бажано з озвученням. Важливо, щоб програма містила чітку систему заохочень (наприклад, похвала, анімація, новий рівень), що стимулює внутрішню мотивацію дитини та формує позитивний емоційний фон</w:t>
      </w:r>
      <w:r w:rsidR="004006AE" w:rsidRPr="00A01A0A">
        <w:rPr>
          <w:rFonts w:ascii="Times New Roman" w:hAnsi="Times New Roman"/>
          <w:bCs/>
          <w:iCs/>
          <w:sz w:val="28"/>
          <w:szCs w:val="28"/>
          <w:lang w:val="uk-UA"/>
        </w:rPr>
        <w:t xml:space="preserve"> </w:t>
      </w:r>
      <w:r w:rsidR="004006AE" w:rsidRPr="00A01A0A">
        <w:rPr>
          <w:rFonts w:ascii="Times New Roman" w:hAnsi="Times New Roman" w:cs="Times New Roman"/>
          <w:sz w:val="28"/>
          <w:szCs w:val="28"/>
          <w:lang w:val="uk-UA"/>
        </w:rPr>
        <w:t>[25, с. 67]</w:t>
      </w:r>
      <w:r w:rsidRPr="00A01A0A">
        <w:rPr>
          <w:rFonts w:ascii="Times New Roman" w:hAnsi="Times New Roman"/>
          <w:bCs/>
          <w:iCs/>
          <w:sz w:val="28"/>
          <w:szCs w:val="28"/>
          <w:lang w:val="uk-UA"/>
        </w:rPr>
        <w:t>.</w:t>
      </w:r>
    </w:p>
    <w:p w14:paraId="122D3FC6" w14:textId="49AB6623" w:rsidR="000F19CF" w:rsidRPr="00A01A0A" w:rsidRDefault="000F19CF" w:rsidP="000F19CF">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Психологічно виправданим підходом до розвитку уваги є використання принципу поступового ускладнення інтерактивних завдань із мобільних додатків. Це дозволяє дитині адаптуватися до нового типу діяльності без втрати мотивації та надмірного психічного навантаження. На початковому етапі завдання повинні бути простими й базуватись на автоматичних форм реагування.</w:t>
      </w:r>
    </w:p>
    <w:p w14:paraId="4765DECD" w14:textId="24C0C74E" w:rsidR="000F19CF" w:rsidRPr="00A01A0A" w:rsidRDefault="000F19CF" w:rsidP="000F19CF">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У процесі використання мобільних додатків доцільно спершу залучати дитину до дій на розпізнавання об'єктів, співставлення кольорів або форм. Згодом вправи можуть включати аналіз інформації, визначення відмінностей, логічне продовження рядів тощо. Таким чином, завдання сприяють формуванню вміння тримати увагу на дедалі складніших діях. Беззаперечно, такий принцип розвитку забезпечує успішне формування механізмів переключення, розподілу й зосередження уваги. При цьому дитина відчуває поступ, а це підтримує її мотивацію, дозволяє уникнути фрустрації та формує готовність до розумового зусилля</w:t>
      </w:r>
      <w:r w:rsidR="004006AE" w:rsidRPr="00A01A0A">
        <w:rPr>
          <w:rFonts w:ascii="Times New Roman" w:hAnsi="Times New Roman"/>
          <w:bCs/>
          <w:iCs/>
          <w:sz w:val="28"/>
          <w:szCs w:val="28"/>
          <w:lang w:val="uk-UA"/>
        </w:rPr>
        <w:t xml:space="preserve"> </w:t>
      </w:r>
      <w:r w:rsidR="004006AE" w:rsidRPr="00A01A0A">
        <w:rPr>
          <w:rFonts w:ascii="Times New Roman" w:hAnsi="Times New Roman" w:cs="Times New Roman"/>
          <w:sz w:val="28"/>
          <w:szCs w:val="28"/>
          <w:lang w:val="uk-UA"/>
        </w:rPr>
        <w:t>[26, с. 47]</w:t>
      </w:r>
      <w:r w:rsidRPr="00A01A0A">
        <w:rPr>
          <w:rFonts w:ascii="Times New Roman" w:hAnsi="Times New Roman"/>
          <w:bCs/>
          <w:iCs/>
          <w:sz w:val="28"/>
          <w:szCs w:val="28"/>
          <w:lang w:val="uk-UA"/>
        </w:rPr>
        <w:t>.</w:t>
      </w:r>
    </w:p>
    <w:p w14:paraId="27129161" w14:textId="218FF484" w:rsidR="00991CA1" w:rsidRPr="00A01A0A" w:rsidRDefault="00991CA1" w:rsidP="00991CA1">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Одним із ефективних підходів є використання мобільних додатків, що пропонують різнотипні завдання в одній ігровій сесії. Наприклад, після кількох завдань на зорову спостережливість (знайди однакові зображення, поміти зміни), корисно перейти до гри на швидке реагування (натисни на зображення, що з’являється на екрані, лише коли воно синє, а не червоне). Таким чином дитина вчиться швидко адаптуватися до змін, утримувати нові умови в пам’яті та підлаштовувати свою поведінку відповідно до них.</w:t>
      </w:r>
    </w:p>
    <w:p w14:paraId="27ABF031" w14:textId="426475C3" w:rsidR="00991CA1" w:rsidRPr="00A01A0A" w:rsidRDefault="00991CA1" w:rsidP="000F19CF">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 xml:space="preserve">Циклічна зміна типів діяльності стимулює активну роботу мозку та не дає дитині зануритися в автоматичне виконання дій. Це знижує ризик втрати інтересу та розсіювання уваги, а також сприяє формуванню важливих </w:t>
      </w:r>
      <w:r w:rsidRPr="00A01A0A">
        <w:rPr>
          <w:rFonts w:ascii="Times New Roman" w:hAnsi="Times New Roman"/>
          <w:bCs/>
          <w:iCs/>
          <w:sz w:val="28"/>
          <w:szCs w:val="28"/>
          <w:lang w:val="uk-UA"/>
        </w:rPr>
        <w:lastRenderedPageBreak/>
        <w:t xml:space="preserve">механізмів навчальної поведінки: уміння почати нову дію, завершити попередню, орієнтуватися в нових умовах. </w:t>
      </w:r>
    </w:p>
    <w:p w14:paraId="6287CE6F" w14:textId="41CEEA82" w:rsidR="000F19CF" w:rsidRPr="00A01A0A" w:rsidRDefault="000F19CF" w:rsidP="00F055C5">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Для дітей старшого дошкільного віку дуже важливо відчувати, що вони можуть досягати результату. Це підвищує їхню впевненість у собі та стимулює інтерес до навчання. Мобільні додатки, які дозволяють дитині успішно виконувати завдання, навіть невеликі, викликають у неї радість і бажання грати знову. Такі ситуації успіху потрібно спеціально продумувати: завдання мають бути посильними, з можливістю поступового ускладнення. Добре, якщо в додатку є підказки, які допомагають дитині впоратися самостійно або з мінімальною допомогою, що розвиває у дітей самостійність і здатність зосереджувати увагу.</w:t>
      </w:r>
    </w:p>
    <w:p w14:paraId="4FDC34B0" w14:textId="787E2642" w:rsidR="000F19CF" w:rsidRPr="00A01A0A" w:rsidRDefault="000F19CF" w:rsidP="00F055C5">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 xml:space="preserve">Позитивні емоції – важливий фактор розвитку уваги. </w:t>
      </w:r>
      <w:r w:rsidR="00F055C5" w:rsidRPr="00A01A0A">
        <w:rPr>
          <w:rFonts w:ascii="Times New Roman" w:hAnsi="Times New Roman"/>
          <w:bCs/>
          <w:iCs/>
          <w:sz w:val="28"/>
          <w:szCs w:val="28"/>
          <w:lang w:val="uk-UA"/>
        </w:rPr>
        <w:t>Якщо дитина емоційно залучена у діяльність, її увага активізується природним шляхом. Мобільні додатки містять яскраві кольори, анімовані персонажі, звукові ефекти та музику як засоби емоційного впливу. Проте, варто уникати перенасичення емоційними ефектами, які можуть відволікати або збуджувати нервову систему дитини. Баланс між спокоєм і стимулом дозволяє мобільним додаткам ефективно керувати увагою дитини, не перевантажуючи її</w:t>
      </w:r>
      <w:r w:rsidR="004006AE" w:rsidRPr="00A01A0A">
        <w:rPr>
          <w:rFonts w:ascii="Times New Roman" w:hAnsi="Times New Roman"/>
          <w:bCs/>
          <w:iCs/>
          <w:sz w:val="28"/>
          <w:szCs w:val="28"/>
          <w:lang w:val="uk-UA"/>
        </w:rPr>
        <w:t xml:space="preserve"> </w:t>
      </w:r>
      <w:r w:rsidR="004006AE" w:rsidRPr="00A01A0A">
        <w:rPr>
          <w:rFonts w:ascii="Times New Roman" w:hAnsi="Times New Roman" w:cs="Times New Roman"/>
          <w:sz w:val="28"/>
          <w:szCs w:val="28"/>
          <w:lang w:val="uk-UA"/>
        </w:rPr>
        <w:t>[30, с. 70]</w:t>
      </w:r>
      <w:r w:rsidR="00F055C5" w:rsidRPr="00A01A0A">
        <w:rPr>
          <w:rFonts w:ascii="Times New Roman" w:hAnsi="Times New Roman"/>
          <w:bCs/>
          <w:iCs/>
          <w:sz w:val="28"/>
          <w:szCs w:val="28"/>
          <w:lang w:val="uk-UA"/>
        </w:rPr>
        <w:t>.</w:t>
      </w:r>
    </w:p>
    <w:p w14:paraId="4FFE9126" w14:textId="1F6D5662" w:rsidR="00F055C5" w:rsidRPr="00A01A0A" w:rsidRDefault="00F055C5" w:rsidP="00F055C5">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Для розвитку уваги необхідно, щоб дитина була активним учасником діяльності, а не пасивним спостерігачем. У мобільних додатках це досягається завдяки інтерактивності: можливості натискати, перетягувати, групувати об’єкти або здійснювати вибір тощо. Такі дії активізують моторно-рухову сферу, що пов’язана з активацією уваги. Коли дитина власноруч маніпулює об’єктами, вона природно концентрує увагу на виконанні завдання. Такий тип залучення сприяє не лише короткочасному зосередженню, а й поступовому розвитку довільної уваги, що потребує вольового зусилля та стійкості.</w:t>
      </w:r>
    </w:p>
    <w:p w14:paraId="4FD8DED0" w14:textId="7B4832B6" w:rsidR="00F055C5" w:rsidRPr="00A01A0A" w:rsidRDefault="00F055C5" w:rsidP="00F055C5">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Окрім того, активна взаємодія підвищує рівень залученості дитини в процес. Саме це створює передумови для трансформації гри в навчання, коли увага стає інструментом досягнення результату, а не просто реакцією на зовнішній подразник</w:t>
      </w:r>
      <w:r w:rsidR="004006AE" w:rsidRPr="00A01A0A">
        <w:rPr>
          <w:rFonts w:ascii="Times New Roman" w:hAnsi="Times New Roman"/>
          <w:bCs/>
          <w:iCs/>
          <w:sz w:val="28"/>
          <w:szCs w:val="28"/>
          <w:lang w:val="uk-UA"/>
        </w:rPr>
        <w:t xml:space="preserve"> </w:t>
      </w:r>
      <w:r w:rsidR="004006AE" w:rsidRPr="00A01A0A">
        <w:rPr>
          <w:rFonts w:ascii="Times New Roman" w:hAnsi="Times New Roman" w:cs="Times New Roman"/>
          <w:sz w:val="28"/>
          <w:szCs w:val="28"/>
          <w:lang w:val="uk-UA"/>
        </w:rPr>
        <w:t>[38, с. 119]</w:t>
      </w:r>
      <w:r w:rsidRPr="00A01A0A">
        <w:rPr>
          <w:rFonts w:ascii="Times New Roman" w:hAnsi="Times New Roman"/>
          <w:bCs/>
          <w:iCs/>
          <w:sz w:val="28"/>
          <w:szCs w:val="28"/>
          <w:lang w:val="uk-UA"/>
        </w:rPr>
        <w:t>.</w:t>
      </w:r>
    </w:p>
    <w:p w14:paraId="7A66EF4E" w14:textId="77777777" w:rsidR="00F055C5" w:rsidRPr="00A01A0A" w:rsidRDefault="00F055C5" w:rsidP="00F055C5">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lastRenderedPageBreak/>
        <w:t>Кожна дитина має свій унікальний ритм пізнавальної діяльності, що відображається у швидкості реагування, зосередженості та витривалості уваги. Тому мобільні додатки, що претендують на ефективність у розвитку уваги, повинні враховувати цю індивідуальність. Універсальні програми з фіксованим темпом можуть спричинити тривогу або втрату інтересу у дітей, які не встигають за ними.</w:t>
      </w:r>
    </w:p>
    <w:p w14:paraId="39214DCF" w14:textId="5268EE97" w:rsidR="00F055C5" w:rsidRPr="00A01A0A" w:rsidRDefault="00F055C5" w:rsidP="00F055C5">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Оптимальним є використання мобільних додатків, які дозволяють дитині самостійно керувати часом виконання завдань. Це формує відчуття контролю над діяльністю, знижує рівень стресу й водночас підтримує увагу в комфортних межах. Можливість повторити завдання, повернутись до пропущеного етапу чи змінити рівень складності підвищує адаптивність мобільного додатка до потреб конкретної дитини. Індивідуалізація в темпі виконання інтерактивних завдань мобільних додатків стає не лише засобом збереження уваги, а й важливим чинником формування саморегуляції – одного з ключових механізмів довільної уваги у старшому дошкільному віці</w:t>
      </w:r>
      <w:r w:rsidR="004006AE" w:rsidRPr="00A01A0A">
        <w:rPr>
          <w:rFonts w:ascii="Times New Roman" w:hAnsi="Times New Roman"/>
          <w:bCs/>
          <w:iCs/>
          <w:sz w:val="28"/>
          <w:szCs w:val="28"/>
          <w:lang w:val="uk-UA"/>
        </w:rPr>
        <w:t xml:space="preserve"> </w:t>
      </w:r>
      <w:r w:rsidR="004006AE" w:rsidRPr="00A01A0A">
        <w:rPr>
          <w:rFonts w:ascii="Times New Roman" w:hAnsi="Times New Roman" w:cs="Times New Roman"/>
          <w:sz w:val="28"/>
          <w:szCs w:val="28"/>
          <w:lang w:val="uk-UA"/>
        </w:rPr>
        <w:t>[40, с. 231]</w:t>
      </w:r>
      <w:r w:rsidRPr="00A01A0A">
        <w:rPr>
          <w:rFonts w:ascii="Times New Roman" w:hAnsi="Times New Roman"/>
          <w:bCs/>
          <w:iCs/>
          <w:sz w:val="28"/>
          <w:szCs w:val="28"/>
          <w:lang w:val="uk-UA"/>
        </w:rPr>
        <w:t>.</w:t>
      </w:r>
    </w:p>
    <w:p w14:paraId="68B2F884" w14:textId="77777777" w:rsidR="00DF7DA2" w:rsidRPr="00A01A0A" w:rsidRDefault="00DF7DA2" w:rsidP="00DF7DA2">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Інструкції до завдань у мобільному додатку мають бути максимально простими й лаконічними. Надмірна деталізація або складні формулювання можуть ускладнити розуміння, що призводить до втрати інтересу та відволікання. Діти старшого дошкільного віку ще не завжди можуть утримати в пам’яті багатоетапні вказівки, тому завдання мають бути чіткими, зрозумілими та поданими в доступній формі.</w:t>
      </w:r>
    </w:p>
    <w:p w14:paraId="2FBF0962" w14:textId="25C9E769" w:rsidR="00F055C5" w:rsidRPr="00A01A0A" w:rsidRDefault="00F055C5" w:rsidP="00DF7DA2">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Оптимально, коли інструкції супроводжуються візуальними або звуковими підказками, що допомагають швидко зорієнтуватися в завданні. Наприклад, показ дії персонажа або демонстрація очікуваного результату можуть слугувати ефективними стимулами до зосередження уваги. У такий спосіб створюється середовище безпечного навчання, де дитина відчуває, що їй усе зрозуміло</w:t>
      </w:r>
      <w:r w:rsidR="004006AE" w:rsidRPr="00A01A0A">
        <w:rPr>
          <w:rFonts w:ascii="Times New Roman" w:hAnsi="Times New Roman"/>
          <w:bCs/>
          <w:iCs/>
          <w:sz w:val="28"/>
          <w:szCs w:val="28"/>
          <w:lang w:val="uk-UA"/>
        </w:rPr>
        <w:t xml:space="preserve"> </w:t>
      </w:r>
      <w:r w:rsidR="004006AE" w:rsidRPr="00A01A0A">
        <w:rPr>
          <w:rFonts w:ascii="Times New Roman" w:hAnsi="Times New Roman" w:cs="Times New Roman"/>
          <w:sz w:val="28"/>
          <w:szCs w:val="28"/>
          <w:lang w:val="uk-UA"/>
        </w:rPr>
        <w:t>[42, с. 16]</w:t>
      </w:r>
      <w:r w:rsidRPr="00A01A0A">
        <w:rPr>
          <w:rFonts w:ascii="Times New Roman" w:hAnsi="Times New Roman"/>
          <w:bCs/>
          <w:iCs/>
          <w:sz w:val="28"/>
          <w:szCs w:val="28"/>
          <w:lang w:val="uk-UA"/>
        </w:rPr>
        <w:t>.</w:t>
      </w:r>
    </w:p>
    <w:p w14:paraId="5B0232FD" w14:textId="7E6AE91A" w:rsidR="00DF7DA2" w:rsidRPr="00A01A0A" w:rsidRDefault="00DF7DA2" w:rsidP="00DF7DA2">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 xml:space="preserve">У процесі використання мобільних додатків має забезпечуватися різноманітність діяльності, вправ та завдань. Монотонна діяльність швидко </w:t>
      </w:r>
      <w:r w:rsidRPr="00A01A0A">
        <w:rPr>
          <w:rFonts w:ascii="Times New Roman" w:hAnsi="Times New Roman"/>
          <w:bCs/>
          <w:iCs/>
          <w:sz w:val="28"/>
          <w:szCs w:val="28"/>
          <w:lang w:val="uk-UA"/>
        </w:rPr>
        <w:lastRenderedPageBreak/>
        <w:t>призводить до зниження уваги, особливо в дітей дошкільного віку. Різноманітність завдань – це не лише елемент інтересу, а й психологічна необхідність. Завдяки зміні видів діяльності (зорові, слухові, моторні вправи) увага активізується по-новому, що дозволяє їй зберігати стійкість протягом заняття.</w:t>
      </w:r>
    </w:p>
    <w:p w14:paraId="2CC8DE72" w14:textId="24CC634A" w:rsidR="00DF7DA2" w:rsidRPr="00A01A0A" w:rsidRDefault="00DF7DA2" w:rsidP="00DF7DA2">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Мобільні додатки, які поєднують завдання на сприймання кольору, форми, звуків, ритмів, просторових відношень, активізують різні канали сприйняття. Це сприяє не лише розвитку уваги, а й збагаченню загального досвіду дитини. Завдяки такому підходу створюється ефект новизни, який підсилює інтерес і зосередженість. Крім того, різні типи завдань дають змогу тренувати всі основні властивості уваги – її обсяг, концентрацію, переключення, розподіл. Таким чином, досягається комплексний розвиток уваги як когнітивного процесу, що є однією з ключових цілей дошкільного віку</w:t>
      </w:r>
      <w:r w:rsidR="004006AE" w:rsidRPr="00A01A0A">
        <w:rPr>
          <w:rFonts w:ascii="Times New Roman" w:hAnsi="Times New Roman"/>
          <w:bCs/>
          <w:iCs/>
          <w:sz w:val="28"/>
          <w:szCs w:val="28"/>
          <w:lang w:val="uk-UA"/>
        </w:rPr>
        <w:t xml:space="preserve"> </w:t>
      </w:r>
      <w:r w:rsidR="004006AE" w:rsidRPr="00A01A0A">
        <w:rPr>
          <w:rFonts w:ascii="Times New Roman" w:hAnsi="Times New Roman" w:cs="Times New Roman"/>
          <w:sz w:val="28"/>
          <w:szCs w:val="28"/>
          <w:lang w:val="uk-UA"/>
        </w:rPr>
        <w:t>[28, с. 358]</w:t>
      </w:r>
      <w:r w:rsidRPr="00A01A0A">
        <w:rPr>
          <w:rFonts w:ascii="Times New Roman" w:hAnsi="Times New Roman"/>
          <w:bCs/>
          <w:iCs/>
          <w:sz w:val="28"/>
          <w:szCs w:val="28"/>
          <w:lang w:val="uk-UA"/>
        </w:rPr>
        <w:t>.</w:t>
      </w:r>
    </w:p>
    <w:p w14:paraId="66247D50" w14:textId="0235BE3E" w:rsidR="00DF7DA2" w:rsidRPr="00A01A0A" w:rsidRDefault="00DF7DA2" w:rsidP="00DF7DA2">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У віці 5–7 років нервова система дитини ще формується, і надмірне навантаження може викликати перевтому, дратівливість або зниження продуктивності діяльності. Тому дуже важливо обмежувати час використання мобільних додатків. Оптимальна тривалість одного сеансу – не більше 10–15 хвилин. Перевищення цього часу призводить до зниження ефективності навчання, розсіювання уваги, а іноді й до стійкої негативної реакції на подальшу взаємодію з навчальними засобами. Крім того, надмірне користування ґаджетами може негативно впливати на зір, сон і загальний психоемоційний стан дитини. Дорослий має не лише встановлювати часові рамки, а й пояснювати дитині, чому важливо робити перерви. Вироблення правильної культури взаємодії з цифровими технологіями ще в дошкільному віці забезпечить здорові звички в майбутньому шкільному житті.</w:t>
      </w:r>
    </w:p>
    <w:p w14:paraId="26C9DB49" w14:textId="3A3AF6DA" w:rsidR="00680F31" w:rsidRPr="00A01A0A" w:rsidRDefault="00680F31" w:rsidP="00680F31">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Доцільно поєднувати використання мобільних додатків із традиційними методами</w:t>
      </w:r>
      <w:r w:rsidR="00E421D1" w:rsidRPr="00A01A0A">
        <w:rPr>
          <w:rFonts w:ascii="Times New Roman" w:hAnsi="Times New Roman"/>
          <w:bCs/>
          <w:iCs/>
          <w:sz w:val="28"/>
          <w:szCs w:val="28"/>
          <w:lang w:val="uk-UA"/>
        </w:rPr>
        <w:t xml:space="preserve"> </w:t>
      </w:r>
      <w:r w:rsidRPr="00A01A0A">
        <w:rPr>
          <w:rFonts w:ascii="Times New Roman" w:hAnsi="Times New Roman"/>
          <w:bCs/>
          <w:iCs/>
          <w:sz w:val="28"/>
          <w:szCs w:val="28"/>
          <w:lang w:val="uk-UA"/>
        </w:rPr>
        <w:t xml:space="preserve">та формами роботи у процесі розвитку уваги дітей старшого дошкільного віку. Поєднання мобільних і традиційних методів дозволяє досягти педагогічної цілісності. Наприклад, після вправ у додатку на зорову </w:t>
      </w:r>
      <w:r w:rsidRPr="00A01A0A">
        <w:rPr>
          <w:rFonts w:ascii="Times New Roman" w:hAnsi="Times New Roman"/>
          <w:bCs/>
          <w:iCs/>
          <w:sz w:val="28"/>
          <w:szCs w:val="28"/>
          <w:lang w:val="uk-UA"/>
        </w:rPr>
        <w:lastRenderedPageBreak/>
        <w:t>увагу (наприклад, пошук предметів) можна організувати гру на розвиток слухової уваги – «що змінилося?» або «впіймай звук». А після віртуального пазла – скласти мозаїку чи конструктор у реальному середовищі. Такий підхід не лише розширює канали сприймання інформації дітьми, а й закріплює вміння, роблячи їх більш стійкими та узагальненими. Тобто, ефективним є не ізольоване використання мобільних технологій, а їх інтеграція в освітній процес, у якому гармонійно поєднуються новітні та класичні підходи до розвитку уваги дитини</w:t>
      </w:r>
      <w:r w:rsidR="004006AE" w:rsidRPr="00A01A0A">
        <w:rPr>
          <w:rFonts w:ascii="Times New Roman" w:hAnsi="Times New Roman"/>
          <w:bCs/>
          <w:iCs/>
          <w:sz w:val="28"/>
          <w:szCs w:val="28"/>
          <w:lang w:val="uk-UA"/>
        </w:rPr>
        <w:t xml:space="preserve"> </w:t>
      </w:r>
      <w:r w:rsidR="004006AE" w:rsidRPr="00A01A0A">
        <w:rPr>
          <w:rFonts w:ascii="Times New Roman" w:hAnsi="Times New Roman" w:cs="Times New Roman"/>
          <w:sz w:val="28"/>
          <w:szCs w:val="28"/>
          <w:lang w:val="uk-UA"/>
        </w:rPr>
        <w:t>[31, с. 174]</w:t>
      </w:r>
      <w:r w:rsidRPr="00A01A0A">
        <w:rPr>
          <w:rFonts w:ascii="Times New Roman" w:hAnsi="Times New Roman"/>
          <w:bCs/>
          <w:iCs/>
          <w:sz w:val="28"/>
          <w:szCs w:val="28"/>
          <w:lang w:val="uk-UA"/>
        </w:rPr>
        <w:t>.</w:t>
      </w:r>
    </w:p>
    <w:p w14:paraId="396AFB1A" w14:textId="6CAEDA49" w:rsidR="003F5DC1" w:rsidRPr="00A01A0A" w:rsidRDefault="00121394" w:rsidP="00C12AB4">
      <w:pPr>
        <w:spacing w:after="0" w:line="360" w:lineRule="auto"/>
        <w:ind w:firstLine="709"/>
        <w:jc w:val="both"/>
        <w:rPr>
          <w:rFonts w:ascii="Times New Roman" w:hAnsi="Times New Roman"/>
          <w:bCs/>
          <w:iCs/>
          <w:sz w:val="28"/>
          <w:szCs w:val="28"/>
          <w:lang w:val="uk-UA"/>
        </w:rPr>
      </w:pPr>
      <w:r w:rsidRPr="00A01A0A">
        <w:rPr>
          <w:rFonts w:ascii="Times New Roman" w:hAnsi="Times New Roman"/>
          <w:bCs/>
          <w:iCs/>
          <w:sz w:val="28"/>
          <w:szCs w:val="28"/>
          <w:lang w:val="uk-UA"/>
        </w:rPr>
        <w:t>Однією з важливих умов ефективного використання мобільних додатків у розвитку уваги дітей старшого дошкільного віку є формування самоконтролю. У процесі виконання завдань у додатку дитина зазвичай зосереджується на діях і результаті, проте дуже корисно, якщо вона також оцінюватиме власну поведінку, рівень зосередженості й труднощі, з якими стикнулася. Для цього варто після завершення кожного завдання чи міні-гри ставити прості запитання: «Що тобі вдалося найкраще в цій грі?», «Коли ти був уважним, а коли – ні?», «Що відволікало тебе під час гри?».</w:t>
      </w:r>
    </w:p>
    <w:p w14:paraId="01796550" w14:textId="3BE97288" w:rsidR="004C5F7E" w:rsidRPr="00A01A0A" w:rsidRDefault="00C12AB4" w:rsidP="0020435F">
      <w:pPr>
        <w:spacing w:after="0" w:line="360" w:lineRule="auto"/>
        <w:ind w:firstLine="709"/>
        <w:jc w:val="both"/>
        <w:rPr>
          <w:rFonts w:ascii="Times New Roman" w:hAnsi="Times New Roman"/>
          <w:bCs/>
          <w:iCs/>
          <w:sz w:val="28"/>
          <w:szCs w:val="28"/>
          <w:lang w:val="uk-UA"/>
        </w:rPr>
      </w:pPr>
      <w:bookmarkStart w:id="20" w:name="_Hlk196852053"/>
      <w:r w:rsidRPr="00A01A0A">
        <w:rPr>
          <w:rFonts w:ascii="Times New Roman" w:hAnsi="Times New Roman"/>
          <w:bCs/>
          <w:iCs/>
          <w:sz w:val="28"/>
          <w:szCs w:val="28"/>
          <w:lang w:val="uk-UA"/>
        </w:rPr>
        <w:t>О</w:t>
      </w:r>
      <w:r w:rsidR="003F5DC1" w:rsidRPr="00A01A0A">
        <w:rPr>
          <w:rFonts w:ascii="Times New Roman" w:hAnsi="Times New Roman"/>
          <w:bCs/>
          <w:iCs/>
          <w:sz w:val="28"/>
          <w:szCs w:val="28"/>
          <w:lang w:val="uk-UA"/>
        </w:rPr>
        <w:t xml:space="preserve">тже, ефективне використання мобільних додатків у процесі розвитку уваги дітей старшого дошкільного віку можливе лише за умови урахування їх вікових психологічних особливостей та закономірностей формування уваги. </w:t>
      </w:r>
      <w:bookmarkEnd w:id="20"/>
      <w:r w:rsidR="008B7232" w:rsidRPr="00A01A0A">
        <w:rPr>
          <w:rFonts w:ascii="Times New Roman" w:hAnsi="Times New Roman"/>
          <w:bCs/>
          <w:iCs/>
          <w:sz w:val="28"/>
          <w:szCs w:val="28"/>
          <w:lang w:val="uk-UA"/>
        </w:rPr>
        <w:t>Мобільні додатки</w:t>
      </w:r>
      <w:r w:rsidR="003F5DC1" w:rsidRPr="00A01A0A">
        <w:rPr>
          <w:rFonts w:ascii="Times New Roman" w:hAnsi="Times New Roman"/>
          <w:bCs/>
          <w:iCs/>
          <w:sz w:val="28"/>
          <w:szCs w:val="28"/>
          <w:lang w:val="uk-UA"/>
        </w:rPr>
        <w:t xml:space="preserve"> здатні не лише стимулювати мимовільну увагу через яскравість, динамічність і гру, але й поступово формувати довільну увагу, що є ключовим завданням дошкільного виховання. </w:t>
      </w:r>
      <w:bookmarkStart w:id="21" w:name="_Hlk196852116"/>
      <w:r w:rsidR="003F5DC1" w:rsidRPr="00A01A0A">
        <w:rPr>
          <w:rFonts w:ascii="Times New Roman" w:hAnsi="Times New Roman"/>
          <w:bCs/>
          <w:iCs/>
          <w:sz w:val="28"/>
          <w:szCs w:val="28"/>
          <w:lang w:val="uk-UA"/>
        </w:rPr>
        <w:t xml:space="preserve">Успішність застосування мобільних додатків залежить від їх адаптивності до індивідуальних потреб дитини, інтерфейсної простоти, збалансованого поєднання візуального та звукового стимулювання, інструктивної доступності, різноманітності завдань і дотримання норм тривалості використання. Інтерактивність, поступове ускладнення завдань, емоційна залученість і відчуття успіху сприяють підвищенню мотивації, розвитку саморегуляції та стійкої навчальної поведінки. </w:t>
      </w:r>
      <w:bookmarkEnd w:id="21"/>
      <w:r w:rsidR="003F5DC1" w:rsidRPr="00A01A0A">
        <w:rPr>
          <w:rFonts w:ascii="Times New Roman" w:hAnsi="Times New Roman"/>
          <w:bCs/>
          <w:iCs/>
          <w:sz w:val="28"/>
          <w:szCs w:val="28"/>
          <w:lang w:val="uk-UA"/>
        </w:rPr>
        <w:t xml:space="preserve">Таким чином, мобільні додатки, за умови психолого-педагогічно </w:t>
      </w:r>
      <w:r w:rsidR="003F5DC1" w:rsidRPr="00A01A0A">
        <w:rPr>
          <w:rFonts w:ascii="Times New Roman" w:hAnsi="Times New Roman"/>
          <w:bCs/>
          <w:iCs/>
          <w:sz w:val="28"/>
          <w:szCs w:val="28"/>
          <w:lang w:val="uk-UA"/>
        </w:rPr>
        <w:lastRenderedPageBreak/>
        <w:t>виваженого підходу, можуть стати потужним засобом підтримки й розвитку уваги в дітей старшого дошкільного віку.</w:t>
      </w:r>
    </w:p>
    <w:p w14:paraId="06FF3948" w14:textId="77777777" w:rsidR="004006AE" w:rsidRPr="00A01A0A" w:rsidRDefault="004006AE" w:rsidP="003C0D39">
      <w:pPr>
        <w:spacing w:after="0" w:line="360" w:lineRule="auto"/>
        <w:ind w:firstLine="709"/>
        <w:jc w:val="center"/>
        <w:rPr>
          <w:rFonts w:ascii="Times New Roman" w:hAnsi="Times New Roman" w:cs="Times New Roman"/>
          <w:b/>
          <w:bCs/>
          <w:sz w:val="28"/>
          <w:szCs w:val="28"/>
          <w:lang w:val="uk-UA"/>
        </w:rPr>
      </w:pPr>
    </w:p>
    <w:p w14:paraId="54E44D19" w14:textId="031CE80F" w:rsidR="00EB1B6F" w:rsidRPr="00A01A0A" w:rsidRDefault="00EB1B6F" w:rsidP="003C0D39">
      <w:pPr>
        <w:spacing w:after="0" w:line="360" w:lineRule="auto"/>
        <w:ind w:firstLine="709"/>
        <w:jc w:val="center"/>
        <w:rPr>
          <w:rFonts w:ascii="Times New Roman" w:hAnsi="Times New Roman" w:cs="Times New Roman"/>
          <w:b/>
          <w:bCs/>
          <w:sz w:val="28"/>
          <w:szCs w:val="28"/>
          <w:lang w:val="uk-UA"/>
        </w:rPr>
      </w:pPr>
      <w:r w:rsidRPr="00A01A0A">
        <w:rPr>
          <w:rFonts w:ascii="Times New Roman" w:hAnsi="Times New Roman" w:cs="Times New Roman"/>
          <w:b/>
          <w:bCs/>
          <w:sz w:val="28"/>
          <w:szCs w:val="28"/>
          <w:lang w:val="uk-UA"/>
        </w:rPr>
        <w:t>Висновки до третього розділу</w:t>
      </w:r>
    </w:p>
    <w:p w14:paraId="54485376" w14:textId="77777777" w:rsidR="000021EA" w:rsidRPr="00A01A0A" w:rsidRDefault="000021EA" w:rsidP="003C0D39">
      <w:pPr>
        <w:spacing w:after="0" w:line="360" w:lineRule="auto"/>
        <w:ind w:firstLine="709"/>
        <w:jc w:val="center"/>
        <w:rPr>
          <w:rFonts w:ascii="Times New Roman" w:hAnsi="Times New Roman" w:cs="Times New Roman"/>
          <w:b/>
          <w:bCs/>
          <w:sz w:val="28"/>
          <w:szCs w:val="28"/>
          <w:lang w:val="uk-UA"/>
        </w:rPr>
      </w:pPr>
    </w:p>
    <w:p w14:paraId="302EEEA9" w14:textId="77825453" w:rsidR="000021EA" w:rsidRPr="00A01A0A" w:rsidRDefault="000021EA" w:rsidP="000021EA">
      <w:pPr>
        <w:spacing w:after="0" w:line="360" w:lineRule="auto"/>
        <w:ind w:firstLine="709"/>
        <w:jc w:val="both"/>
        <w:rPr>
          <w:rFonts w:ascii="Times New Roman" w:hAnsi="Times New Roman"/>
          <w:sz w:val="28"/>
          <w:szCs w:val="28"/>
          <w:lang w:val="uk-UA"/>
        </w:rPr>
      </w:pPr>
      <w:r w:rsidRPr="00A01A0A">
        <w:rPr>
          <w:rFonts w:ascii="Times New Roman" w:hAnsi="Times New Roman"/>
          <w:sz w:val="28"/>
          <w:szCs w:val="28"/>
          <w:lang w:val="uk-UA"/>
        </w:rPr>
        <w:t xml:space="preserve">Ефективне застосування мобільних додатків у процесі розвитку уваги дітей старшого дошкільного віку забезпечується завдяки цілеспрямованому поєднанню методів, засобів і прийомів. Серед провідних методів виокремлено ігровий, візуально-дійовий, моделювання ситуацій, повторення та тренування, а також метод зворотного зв’язку. Кожен із них відповідає віковим особливостям дітей і сприяє розвитку різних видів уваги (довільної, стійкої, мимовільної тощо) в інтерактивній та мотиваційній формі. Як засоби виступають безпосередньо мобільні додатки, які мають привабливе візуальне оформлення, </w:t>
      </w:r>
      <w:r w:rsidR="00A01A0A" w:rsidRPr="00A01A0A">
        <w:rPr>
          <w:rFonts w:ascii="Times New Roman" w:hAnsi="Times New Roman"/>
          <w:sz w:val="28"/>
          <w:szCs w:val="28"/>
          <w:lang w:val="uk-UA"/>
        </w:rPr>
        <w:t>аудіо супровід</w:t>
      </w:r>
      <w:r w:rsidRPr="00A01A0A">
        <w:rPr>
          <w:rFonts w:ascii="Times New Roman" w:hAnsi="Times New Roman"/>
          <w:sz w:val="28"/>
          <w:szCs w:val="28"/>
          <w:lang w:val="uk-UA"/>
        </w:rPr>
        <w:t>, систему мотивації (нагороди, бали), можливість індивідуалізації завдань і вбудовані механізми самоконтролю. Їх можна адаптувати до різних етапів заняття та режимних моментів у закладі дошкільної освіти, що робить освітній процес гнучким та різноманітним.</w:t>
      </w:r>
    </w:p>
    <w:p w14:paraId="13868EB5" w14:textId="77777777" w:rsidR="000021EA" w:rsidRPr="00A01A0A" w:rsidRDefault="000021EA" w:rsidP="000021EA">
      <w:pPr>
        <w:spacing w:after="0" w:line="360" w:lineRule="auto"/>
        <w:ind w:firstLine="709"/>
        <w:jc w:val="both"/>
        <w:rPr>
          <w:rFonts w:ascii="Times New Roman" w:eastAsia="Times New Roman" w:hAnsi="Times New Roman" w:cs="Times New Roman"/>
          <w:sz w:val="28"/>
          <w:szCs w:val="28"/>
          <w:lang w:val="uk-UA"/>
        </w:rPr>
      </w:pPr>
      <w:r w:rsidRPr="00A01A0A">
        <w:rPr>
          <w:rFonts w:ascii="Times New Roman" w:hAnsi="Times New Roman"/>
          <w:bCs/>
          <w:iCs/>
          <w:sz w:val="28"/>
          <w:szCs w:val="28"/>
          <w:lang w:val="uk-UA"/>
        </w:rPr>
        <w:t>Ефективне використання мобільних додатків у процесі розвитку уваги дітей старшого дошкільного віку можливе лише за умови урахування їх вікових психологічних особливостей та закономірностей формування уваги. Успішність застосування мобільних додатків залежить від їх адаптивності до індивідуальних потреб дитини, інтерфейсної простоти, збалансованого поєднання візуального та звукового стимулювання, інструктивної доступності, різноманітності завдань і дотримання норм тривалості використання. Інтерактивність, поступове ускладнення завдань, емоційна залученість і відчуття успіху сприяють підвищенню мотивації, розвитку саморегуляції та стійкої навчальної поведінки.</w:t>
      </w:r>
    </w:p>
    <w:p w14:paraId="6D43D2F4" w14:textId="5E20ECF2" w:rsidR="000021EA" w:rsidRPr="00A01A0A" w:rsidRDefault="000021EA" w:rsidP="000021EA">
      <w:pPr>
        <w:spacing w:after="0" w:line="360" w:lineRule="auto"/>
        <w:ind w:firstLine="709"/>
        <w:rPr>
          <w:rFonts w:ascii="Times New Roman" w:hAnsi="Times New Roman"/>
          <w:color w:val="FF0000"/>
          <w:sz w:val="28"/>
          <w:szCs w:val="28"/>
          <w:lang w:val="uk-UA"/>
        </w:rPr>
      </w:pPr>
    </w:p>
    <w:p w14:paraId="3788B361" w14:textId="77777777" w:rsidR="003C0D39" w:rsidRPr="00A01A0A" w:rsidRDefault="003C0D39" w:rsidP="00EB1B6F">
      <w:pPr>
        <w:spacing w:after="0" w:line="360" w:lineRule="auto"/>
        <w:ind w:firstLine="709"/>
        <w:jc w:val="both"/>
        <w:rPr>
          <w:rFonts w:ascii="Times New Roman" w:hAnsi="Times New Roman" w:cs="Times New Roman"/>
          <w:b/>
          <w:bCs/>
          <w:sz w:val="28"/>
          <w:szCs w:val="28"/>
          <w:lang w:val="uk-UA"/>
        </w:rPr>
      </w:pPr>
    </w:p>
    <w:p w14:paraId="0381FCBC" w14:textId="77777777" w:rsidR="000021EA" w:rsidRPr="00A01A0A" w:rsidRDefault="000021EA">
      <w:pPr>
        <w:spacing w:after="160" w:line="259" w:lineRule="auto"/>
        <w:rPr>
          <w:rFonts w:ascii="Times New Roman" w:hAnsi="Times New Roman" w:cs="Times New Roman"/>
          <w:b/>
          <w:color w:val="FF0000"/>
          <w:sz w:val="28"/>
          <w:szCs w:val="28"/>
          <w:lang w:val="uk-UA"/>
        </w:rPr>
      </w:pPr>
      <w:r w:rsidRPr="00A01A0A">
        <w:rPr>
          <w:rFonts w:ascii="Times New Roman" w:hAnsi="Times New Roman" w:cs="Times New Roman"/>
          <w:b/>
          <w:color w:val="FF0000"/>
          <w:sz w:val="28"/>
          <w:szCs w:val="28"/>
          <w:lang w:val="uk-UA"/>
        </w:rPr>
        <w:br w:type="page"/>
      </w:r>
    </w:p>
    <w:p w14:paraId="63E411A0" w14:textId="3E6D55D1" w:rsidR="00302CEA" w:rsidRPr="00A01A0A" w:rsidRDefault="00EB1B6F" w:rsidP="006957C5">
      <w:pPr>
        <w:spacing w:after="0" w:line="259" w:lineRule="auto"/>
        <w:jc w:val="center"/>
        <w:rPr>
          <w:rFonts w:ascii="Times New Roman" w:hAnsi="Times New Roman" w:cs="Times New Roman"/>
          <w:b/>
          <w:sz w:val="28"/>
          <w:szCs w:val="28"/>
          <w:lang w:val="uk-UA"/>
        </w:rPr>
      </w:pPr>
      <w:r w:rsidRPr="00A01A0A">
        <w:rPr>
          <w:rFonts w:ascii="Times New Roman" w:hAnsi="Times New Roman" w:cs="Times New Roman"/>
          <w:b/>
          <w:sz w:val="28"/>
          <w:szCs w:val="28"/>
          <w:lang w:val="uk-UA"/>
        </w:rPr>
        <w:lastRenderedPageBreak/>
        <w:t>ВИСНОВКИ</w:t>
      </w:r>
    </w:p>
    <w:p w14:paraId="453D4FB4" w14:textId="77777777" w:rsidR="006957C5" w:rsidRPr="00A01A0A" w:rsidRDefault="006957C5" w:rsidP="006957C5">
      <w:pPr>
        <w:spacing w:after="0" w:line="259" w:lineRule="auto"/>
        <w:jc w:val="center"/>
        <w:rPr>
          <w:rFonts w:ascii="Times New Roman" w:hAnsi="Times New Roman" w:cs="Times New Roman"/>
          <w:b/>
          <w:sz w:val="28"/>
          <w:szCs w:val="28"/>
          <w:lang w:val="uk-UA"/>
        </w:rPr>
      </w:pPr>
    </w:p>
    <w:p w14:paraId="5C279032" w14:textId="77777777" w:rsidR="006957C5" w:rsidRPr="00A01A0A" w:rsidRDefault="006957C5">
      <w:pPr>
        <w:numPr>
          <w:ilvl w:val="0"/>
          <w:numId w:val="5"/>
        </w:numPr>
        <w:tabs>
          <w:tab w:val="clear" w:pos="720"/>
          <w:tab w:val="num" w:pos="426"/>
          <w:tab w:val="left" w:pos="993"/>
        </w:tabs>
        <w:spacing w:after="0" w:line="360" w:lineRule="auto"/>
        <w:ind w:left="0" w:firstLine="709"/>
        <w:jc w:val="both"/>
        <w:rPr>
          <w:rFonts w:ascii="Times New Roman" w:hAnsi="Times New Roman" w:cs="Times New Roman"/>
          <w:b/>
          <w:bCs/>
          <w:sz w:val="28"/>
          <w:szCs w:val="28"/>
          <w:lang w:val="uk-UA"/>
        </w:rPr>
      </w:pPr>
      <w:r w:rsidRPr="00A01A0A">
        <w:rPr>
          <w:rFonts w:ascii="Times New Roman" w:eastAsia="Times New Roman" w:hAnsi="Times New Roman" w:cs="Times New Roman"/>
          <w:sz w:val="28"/>
          <w:szCs w:val="28"/>
          <w:lang w:val="uk-UA" w:eastAsia="uk-UA"/>
        </w:rPr>
        <w:t xml:space="preserve">Здійснено теоретичний аналіз феномену уваги та особливостей її розвитку у дітей старшого дошкільного віку засобами мобільних додатків. Увага тлумачиться науковцями здебільшого як базовий психічний процес, що забезпечує вибірковість, спрямованість і зосередженість свідомості на важливих об’єктах або завданнях. Основними особливостями уваги дітей старшого дошкільного віку є її перехідний характер – від мимовільної до довільної та післядовільної уваги, обмежений обсяг, недостатня стійкість і потреба в зовнішніх стимулах. Розвиток таких властивостей, як спрямованість, стійкість, переключення, концентрація та обсяг, значною мірою залежить від організованості освітнього процесу, мотивації дитини та створення сприятливих умов для навчання та розвитку. </w:t>
      </w:r>
    </w:p>
    <w:p w14:paraId="74D3A5E7" w14:textId="77777777" w:rsidR="006957C5" w:rsidRPr="00A01A0A" w:rsidRDefault="006957C5" w:rsidP="006957C5">
      <w:pPr>
        <w:tabs>
          <w:tab w:val="left" w:pos="993"/>
        </w:tabs>
        <w:spacing w:after="0" w:line="360" w:lineRule="auto"/>
        <w:ind w:firstLine="709"/>
        <w:jc w:val="both"/>
        <w:rPr>
          <w:rFonts w:ascii="Times New Roman" w:hAnsi="Times New Roman" w:cs="Times New Roman"/>
          <w:b/>
          <w:bCs/>
          <w:sz w:val="28"/>
          <w:szCs w:val="28"/>
          <w:lang w:val="uk-UA"/>
        </w:rPr>
      </w:pPr>
      <w:r w:rsidRPr="00A01A0A">
        <w:rPr>
          <w:rFonts w:ascii="Times New Roman" w:eastAsia="Times New Roman" w:hAnsi="Times New Roman" w:cs="Times New Roman"/>
          <w:sz w:val="28"/>
          <w:szCs w:val="28"/>
          <w:lang w:val="uk-UA" w:eastAsia="uk-UA"/>
        </w:rPr>
        <w:t>Мобільні додатки відіграють важливу роль у розвитку уваги дітей старшого дошкільного віку, адже вони поєднують інтерактивність, адаптивність і візуальну привабливість. Вони допомагають розвивати концентрацію, стійкість, переключення та вибірковість уваги, а також підтримують інтерес і мотивацію до виконання завдань. Однак важливо враховувати як позитивний вплив мобільних додатків, так і можливі ризики, пов’язані з їх надмірним використанням. Тому збалансоване впровадження мобільних додатків із поєднанням традиційних методів та підходів сприятиме гармонійному розвитку когнітивних здібностей дітей старшого дошкільного віку.</w:t>
      </w:r>
    </w:p>
    <w:p w14:paraId="769083A7" w14:textId="77777777" w:rsidR="006957C5" w:rsidRPr="00A01A0A" w:rsidRDefault="006957C5" w:rsidP="006957C5">
      <w:pPr>
        <w:pStyle w:val="ListParagraph"/>
        <w:tabs>
          <w:tab w:val="left" w:pos="284"/>
          <w:tab w:val="left" w:pos="426"/>
          <w:tab w:val="left" w:pos="993"/>
        </w:tabs>
        <w:spacing w:after="0" w:line="360" w:lineRule="auto"/>
        <w:ind w:left="0" w:firstLine="709"/>
        <w:jc w:val="both"/>
        <w:rPr>
          <w:rFonts w:ascii="Times New Roman" w:hAnsi="Times New Roman"/>
          <w:sz w:val="28"/>
          <w:szCs w:val="28"/>
          <w:lang w:val="uk-UA"/>
        </w:rPr>
      </w:pPr>
      <w:r w:rsidRPr="00A01A0A">
        <w:rPr>
          <w:rFonts w:ascii="Times New Roman" w:eastAsia="Times New Roman" w:hAnsi="Times New Roman" w:cs="Times New Roman"/>
          <w:sz w:val="28"/>
          <w:szCs w:val="28"/>
          <w:lang w:val="uk-UA" w:eastAsia="uk-UA"/>
        </w:rPr>
        <w:t xml:space="preserve">2. Емпірично досліджено вплив мобільних додатків на розвиток уваги дітей цього вікового періоду. </w:t>
      </w:r>
      <w:r w:rsidRPr="00A01A0A">
        <w:rPr>
          <w:rFonts w:ascii="Times New Roman" w:hAnsi="Times New Roman" w:cs="Times New Roman"/>
          <w:sz w:val="28"/>
          <w:szCs w:val="28"/>
          <w:lang w:val="uk-UA"/>
        </w:rPr>
        <w:t xml:space="preserve">Емпіричним дослідженням було охоплено 30 дітей старшого дошкільного віку. Метою дослідження було визначити рівень розвитку уваги у дітей старшого дошкільного віку, порівняти ефективність розвитку уваги дітей у традиційний та технологічний способи (під час заняття з мобільними додатками). </w:t>
      </w:r>
      <w:r w:rsidRPr="00A01A0A">
        <w:rPr>
          <w:rFonts w:ascii="Times New Roman" w:hAnsi="Times New Roman"/>
          <w:sz w:val="28"/>
          <w:szCs w:val="28"/>
          <w:lang w:val="uk-UA"/>
        </w:rPr>
        <w:t xml:space="preserve">Методики «Знайди і викресли», </w:t>
      </w:r>
      <w:r w:rsidRPr="00A01A0A">
        <w:rPr>
          <w:rFonts w:ascii="Times New Roman" w:hAnsi="Times New Roman" w:cs="Times New Roman"/>
          <w:sz w:val="28"/>
          <w:szCs w:val="28"/>
          <w:lang w:val="uk-UA"/>
        </w:rPr>
        <w:t xml:space="preserve">«Переплетені лінії», </w:t>
      </w:r>
      <w:r w:rsidRPr="00A01A0A">
        <w:rPr>
          <w:rFonts w:ascii="Times New Roman" w:hAnsi="Times New Roman"/>
          <w:sz w:val="28"/>
          <w:szCs w:val="28"/>
          <w:lang w:val="uk-UA"/>
        </w:rPr>
        <w:t xml:space="preserve">«Запам’ятай і розтав крапки» дозволили встановити, що рівень розвитку уваги у дітей старшого дошкільного віку був переважно на середньому рівні. 46% </w:t>
      </w:r>
      <w:r w:rsidRPr="00A01A0A">
        <w:rPr>
          <w:rFonts w:ascii="Times New Roman" w:hAnsi="Times New Roman"/>
          <w:sz w:val="28"/>
          <w:szCs w:val="28"/>
          <w:lang w:val="uk-UA"/>
        </w:rPr>
        <w:lastRenderedPageBreak/>
        <w:t>дітей показали середній рівень сформованості уваги, тоді як високий і низький рівні продемонстрували по 27% дітей відповідно.</w:t>
      </w:r>
    </w:p>
    <w:p w14:paraId="21179DDF" w14:textId="77777777" w:rsidR="006957C5" w:rsidRPr="00A01A0A" w:rsidRDefault="006957C5" w:rsidP="006957C5">
      <w:pPr>
        <w:pStyle w:val="ListParagraph"/>
        <w:tabs>
          <w:tab w:val="left" w:pos="284"/>
          <w:tab w:val="left" w:pos="426"/>
          <w:tab w:val="left" w:pos="993"/>
        </w:tabs>
        <w:spacing w:after="0" w:line="360" w:lineRule="auto"/>
        <w:ind w:left="0"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Для порівняння ефективності розвитку уваги дітей старшого дошкільного віку у традиційний та технологічний способи було діагностовано дітей із використанням мобільних додатків «Кольорові фігури», «Логічні перешкоди», «Магічні лінії». </w:t>
      </w:r>
    </w:p>
    <w:p w14:paraId="221045C3" w14:textId="77777777" w:rsidR="006957C5" w:rsidRPr="00A01A0A" w:rsidRDefault="006957C5" w:rsidP="006957C5">
      <w:pPr>
        <w:pStyle w:val="ListParagraph"/>
        <w:tabs>
          <w:tab w:val="left" w:pos="284"/>
          <w:tab w:val="left" w:pos="426"/>
          <w:tab w:val="left" w:pos="993"/>
        </w:tabs>
        <w:spacing w:after="0" w:line="360" w:lineRule="auto"/>
        <w:ind w:left="0" w:firstLine="709"/>
        <w:jc w:val="both"/>
        <w:rPr>
          <w:rFonts w:ascii="Times New Roman" w:hAnsi="Times New Roman" w:cs="Times New Roman"/>
          <w:sz w:val="28"/>
          <w:szCs w:val="28"/>
          <w:lang w:val="uk-UA"/>
        </w:rPr>
      </w:pPr>
      <w:r w:rsidRPr="00A01A0A">
        <w:rPr>
          <w:rFonts w:ascii="Times New Roman" w:hAnsi="Times New Roman"/>
          <w:sz w:val="28"/>
          <w:szCs w:val="28"/>
          <w:lang w:val="uk-UA"/>
        </w:rPr>
        <w:t xml:space="preserve">За результатами проведеного дослідження встановлено, що </w:t>
      </w:r>
      <w:r w:rsidRPr="00A01A0A">
        <w:rPr>
          <w:rFonts w:ascii="Times New Roman" w:hAnsi="Times New Roman" w:cs="Times New Roman"/>
          <w:sz w:val="28"/>
          <w:szCs w:val="28"/>
          <w:lang w:val="uk-UA"/>
        </w:rPr>
        <w:t xml:space="preserve">технологічний спосіб, який передбачав використання мобільних додатків, продемонстрував значно вищу ефективність у розвитку уваги у дітей старшого дошкільного віку порівняно з традиційним методом. </w:t>
      </w:r>
      <w:r w:rsidRPr="00A01A0A">
        <w:rPr>
          <w:rFonts w:ascii="Times New Roman" w:hAnsi="Times New Roman"/>
          <w:sz w:val="28"/>
          <w:szCs w:val="28"/>
          <w:lang w:val="uk-UA"/>
        </w:rPr>
        <w:t xml:space="preserve">Високий рівень уваги досягли 57% дітей у процесі використання мобільних додатків, у порівнянні з 27% за традиційним способом. Середній рівень уваги був у 27% дітей під час роботи з мобільними додатками, що менше, ніж 46% за традиційними методиками. Низький рівень уваги спостерігався в 16% дітей при використанні мобільних додатків, що також є кращим результатом порівняно з 27% за традиційним способом. </w:t>
      </w:r>
      <w:r w:rsidRPr="00A01A0A">
        <w:rPr>
          <w:rFonts w:ascii="Times New Roman" w:hAnsi="Times New Roman" w:cs="Times New Roman"/>
          <w:sz w:val="28"/>
          <w:szCs w:val="28"/>
          <w:lang w:val="uk-UA"/>
        </w:rPr>
        <w:t>Результати дослідження показали, що використання мобільних додатків, які містять інтерактивні вправи на розвиток концентрації, фокусування та розподілу уваги, сприяють значному покращенню рівня розвитку уваги у дітей старшого дошкільного віку</w:t>
      </w:r>
      <w:r w:rsidRPr="00A01A0A">
        <w:rPr>
          <w:rFonts w:ascii="Times New Roman" w:eastAsia="Times New Roman" w:hAnsi="Times New Roman" w:cs="Times New Roman"/>
          <w:sz w:val="28"/>
          <w:szCs w:val="28"/>
          <w:lang w:val="uk-UA" w:eastAsia="uk-UA"/>
        </w:rPr>
        <w:t>.</w:t>
      </w:r>
    </w:p>
    <w:p w14:paraId="74D850C4" w14:textId="7450AC46" w:rsidR="006957C5" w:rsidRPr="00A01A0A" w:rsidRDefault="006957C5">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t>Розроблено психологічні рекомендації щодо ефективного використання мобільних додатків у процесі розвитку уваги дітей старшого дошкільного віку. Для ефективного використання мобільних додатків у процесі розвитку уваги дітей старшого дошкільного віку слід враховувати вікові та індивідуальні особливості дітей, застосовувати їх дозовано, поєднувати з активними видами діяльності, що стимулюють різні види уваги, забезпечувати педагогічний супровід, який включає чітке інструктування, підтримку мотивації та емоційного комфорту, а також систематично змінювати форми діяльності для запобігання втомі та перенавантаженню нервової системи дитини.</w:t>
      </w:r>
    </w:p>
    <w:p w14:paraId="7FD39D90" w14:textId="23162A0D" w:rsidR="00EB1B6F" w:rsidRPr="00A01A0A" w:rsidRDefault="006957C5" w:rsidP="006957C5">
      <w:pPr>
        <w:spacing w:after="160" w:line="259" w:lineRule="auto"/>
        <w:rPr>
          <w:rFonts w:ascii="Times New Roman" w:eastAsia="Times New Roman" w:hAnsi="Times New Roman" w:cs="Times New Roman"/>
          <w:sz w:val="28"/>
          <w:szCs w:val="28"/>
          <w:lang w:val="uk-UA" w:eastAsia="uk-UA"/>
        </w:rPr>
      </w:pPr>
      <w:r w:rsidRPr="00A01A0A">
        <w:rPr>
          <w:rFonts w:ascii="Times New Roman" w:eastAsia="Times New Roman" w:hAnsi="Times New Roman" w:cs="Times New Roman"/>
          <w:sz w:val="28"/>
          <w:szCs w:val="28"/>
          <w:lang w:val="uk-UA" w:eastAsia="uk-UA"/>
        </w:rPr>
        <w:br w:type="page"/>
      </w:r>
    </w:p>
    <w:p w14:paraId="52F559DF" w14:textId="1421EEF1" w:rsidR="0090340A" w:rsidRPr="00A01A0A" w:rsidRDefault="00366E23" w:rsidP="005D5A5D">
      <w:pPr>
        <w:spacing w:after="0" w:line="360" w:lineRule="auto"/>
        <w:ind w:firstLine="709"/>
        <w:jc w:val="center"/>
        <w:rPr>
          <w:rFonts w:ascii="Times New Roman" w:hAnsi="Times New Roman" w:cs="Times New Roman"/>
          <w:b/>
          <w:bCs/>
          <w:sz w:val="28"/>
          <w:szCs w:val="28"/>
          <w:lang w:val="uk-UA"/>
        </w:rPr>
      </w:pPr>
      <w:bookmarkStart w:id="22" w:name="_Hlk196854126"/>
      <w:r w:rsidRPr="00A01A0A">
        <w:rPr>
          <w:rFonts w:ascii="Times New Roman" w:hAnsi="Times New Roman" w:cs="Times New Roman"/>
          <w:b/>
          <w:bCs/>
          <w:sz w:val="28"/>
          <w:szCs w:val="28"/>
          <w:lang w:val="uk-UA"/>
        </w:rPr>
        <w:lastRenderedPageBreak/>
        <w:t>СПИСОК ВИКОРИСТАНИХ ДЖЕРЕЛ</w:t>
      </w:r>
    </w:p>
    <w:p w14:paraId="6E97DD81" w14:textId="77777777" w:rsidR="005E2348" w:rsidRPr="00A01A0A" w:rsidRDefault="005E2348" w:rsidP="005D5A5D">
      <w:pPr>
        <w:spacing w:after="0" w:line="360" w:lineRule="auto"/>
        <w:ind w:firstLine="709"/>
        <w:jc w:val="center"/>
        <w:rPr>
          <w:rFonts w:ascii="Times New Roman" w:hAnsi="Times New Roman" w:cs="Times New Roman"/>
          <w:b/>
          <w:bCs/>
          <w:color w:val="FF0000"/>
          <w:sz w:val="28"/>
          <w:szCs w:val="28"/>
          <w:lang w:val="uk-UA"/>
        </w:rPr>
      </w:pPr>
    </w:p>
    <w:p w14:paraId="2A3AAC4D"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sz w:val="28"/>
          <w:szCs w:val="28"/>
          <w:lang w:val="uk-UA" w:eastAsia="ru-RU"/>
        </w:rPr>
      </w:pPr>
      <w:proofErr w:type="spellStart"/>
      <w:r w:rsidRPr="00A01A0A">
        <w:rPr>
          <w:rFonts w:ascii="Times New Roman" w:eastAsia="Times New Roman" w:hAnsi="Times New Roman" w:cs="Times New Roman"/>
          <w:color w:val="000000" w:themeColor="text1"/>
          <w:sz w:val="28"/>
          <w:szCs w:val="28"/>
          <w:lang w:val="uk-UA" w:eastAsia="ru-RU"/>
        </w:rPr>
        <w:t>Барташнікова</w:t>
      </w:r>
      <w:proofErr w:type="spellEnd"/>
      <w:r w:rsidRPr="00A01A0A">
        <w:rPr>
          <w:rFonts w:ascii="Times New Roman" w:eastAsia="Times New Roman" w:hAnsi="Times New Roman" w:cs="Times New Roman"/>
          <w:color w:val="000000" w:themeColor="text1"/>
          <w:sz w:val="28"/>
          <w:szCs w:val="28"/>
          <w:lang w:val="uk-UA" w:eastAsia="ru-RU"/>
        </w:rPr>
        <w:t xml:space="preserve"> І. А. Розвиток уваги та навичок навчальної діяльності у дітей 5-6 років. Тернопіль: Навчальна книга – Богдан, 2007. 40 с.</w:t>
      </w:r>
    </w:p>
    <w:p w14:paraId="27F0BEB2"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lang w:val="uk-UA"/>
        </w:rPr>
        <w:t xml:space="preserve">Бекетова О. Мобільні додатки для підготовки старших дошкільників до школи в умовах дистанційного навчання. Актуальні проблеми навчання і виховання молодших школярів матеріали і всеукраїнської науково-практичної </w:t>
      </w:r>
      <w:proofErr w:type="spellStart"/>
      <w:r w:rsidRPr="00A01A0A">
        <w:rPr>
          <w:rFonts w:ascii="Times New Roman" w:hAnsi="Times New Roman" w:cs="Times New Roman"/>
          <w:sz w:val="28"/>
          <w:szCs w:val="28"/>
          <w:lang w:val="uk-UA"/>
        </w:rPr>
        <w:t>онлайнконференції</w:t>
      </w:r>
      <w:proofErr w:type="spellEnd"/>
      <w:r w:rsidRPr="00A01A0A">
        <w:rPr>
          <w:rFonts w:ascii="Times New Roman" w:hAnsi="Times New Roman" w:cs="Times New Roman"/>
          <w:sz w:val="28"/>
          <w:szCs w:val="28"/>
          <w:lang w:val="uk-UA"/>
        </w:rPr>
        <w:t xml:space="preserve"> здобувачів вищої освіти і молодих учених. Харків, 2024. С. 72–75.</w:t>
      </w:r>
    </w:p>
    <w:p w14:paraId="44EC47C0"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Білоус В. Мобільні навчальні додатки в сучасній освіті. </w:t>
      </w:r>
      <w:proofErr w:type="spellStart"/>
      <w:r w:rsidRPr="00A01A0A">
        <w:rPr>
          <w:rFonts w:ascii="Times New Roman" w:hAnsi="Times New Roman" w:cs="Times New Roman"/>
          <w:i/>
          <w:iCs/>
          <w:sz w:val="28"/>
          <w:szCs w:val="28"/>
          <w:shd w:val="clear" w:color="auto" w:fill="FFFFFF"/>
          <w:lang w:val="uk-UA"/>
        </w:rPr>
        <w:t>Освітологічний</w:t>
      </w:r>
      <w:proofErr w:type="spellEnd"/>
      <w:r w:rsidRPr="00A01A0A">
        <w:rPr>
          <w:rFonts w:ascii="Times New Roman" w:hAnsi="Times New Roman" w:cs="Times New Roman"/>
          <w:i/>
          <w:iCs/>
          <w:sz w:val="28"/>
          <w:szCs w:val="28"/>
          <w:shd w:val="clear" w:color="auto" w:fill="FFFFFF"/>
          <w:lang w:val="uk-UA"/>
        </w:rPr>
        <w:t xml:space="preserve"> дискурс</w:t>
      </w:r>
      <w:r w:rsidRPr="00A01A0A">
        <w:rPr>
          <w:rFonts w:ascii="Times New Roman" w:hAnsi="Times New Roman" w:cs="Times New Roman"/>
          <w:sz w:val="28"/>
          <w:szCs w:val="28"/>
          <w:shd w:val="clear" w:color="auto" w:fill="FFFFFF"/>
          <w:lang w:val="uk-UA"/>
        </w:rPr>
        <w:t>. 2018. № 4. С. 353–362.</w:t>
      </w:r>
    </w:p>
    <w:p w14:paraId="59D07965"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Білошкурська</w:t>
      </w:r>
      <w:proofErr w:type="spellEnd"/>
      <w:r w:rsidRPr="00A01A0A">
        <w:rPr>
          <w:rFonts w:ascii="Times New Roman" w:hAnsi="Times New Roman" w:cs="Times New Roman"/>
          <w:sz w:val="28"/>
          <w:szCs w:val="28"/>
          <w:shd w:val="clear" w:color="auto" w:fill="FFFFFF"/>
          <w:lang w:val="uk-UA"/>
        </w:rPr>
        <w:t xml:space="preserve"> С. С. </w:t>
      </w:r>
      <w:r w:rsidRPr="00A01A0A">
        <w:rPr>
          <w:rFonts w:ascii="Times New Roman" w:hAnsi="Times New Roman" w:cs="Times New Roman"/>
          <w:sz w:val="28"/>
          <w:szCs w:val="28"/>
          <w:lang w:val="uk-UA"/>
        </w:rPr>
        <w:t xml:space="preserve">Застосування мобільних додатків для розвитку дітей дошкільного та шкільного віку. Сучасна наука: проблеми, перспективи, інновації: міжнародна науково-практична конференція викладачів, практичних працівників, молодих учених та студентів. Вінниця: Вінницький кооперативний інститут, 2020. С. </w:t>
      </w:r>
      <w:r w:rsidRPr="00A01A0A">
        <w:rPr>
          <w:rFonts w:ascii="Times New Roman" w:hAnsi="Times New Roman" w:cs="Times New Roman"/>
          <w:sz w:val="28"/>
          <w:szCs w:val="28"/>
          <w:shd w:val="clear" w:color="auto" w:fill="FFFFFF"/>
          <w:lang w:val="uk-UA"/>
        </w:rPr>
        <w:t>90–95.</w:t>
      </w:r>
    </w:p>
    <w:p w14:paraId="2DCE0384"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sz w:val="28"/>
          <w:szCs w:val="28"/>
          <w:lang w:val="uk-UA" w:eastAsia="ru-RU"/>
        </w:rPr>
      </w:pPr>
      <w:r w:rsidRPr="00A01A0A">
        <w:rPr>
          <w:rFonts w:ascii="Times New Roman" w:hAnsi="Times New Roman"/>
          <w:sz w:val="28"/>
          <w:szCs w:val="28"/>
          <w:lang w:val="uk-UA"/>
        </w:rPr>
        <w:t xml:space="preserve">Булгакова О. Ю., </w:t>
      </w:r>
      <w:proofErr w:type="spellStart"/>
      <w:r w:rsidRPr="00A01A0A">
        <w:rPr>
          <w:rFonts w:ascii="Times New Roman" w:hAnsi="Times New Roman"/>
          <w:sz w:val="28"/>
          <w:szCs w:val="28"/>
          <w:lang w:val="uk-UA"/>
        </w:rPr>
        <w:t>Волошенко</w:t>
      </w:r>
      <w:proofErr w:type="spellEnd"/>
      <w:r w:rsidRPr="00A01A0A">
        <w:rPr>
          <w:rFonts w:ascii="Times New Roman" w:hAnsi="Times New Roman"/>
          <w:sz w:val="28"/>
          <w:szCs w:val="28"/>
          <w:lang w:val="uk-UA"/>
        </w:rPr>
        <w:t xml:space="preserve"> І. С. Особливості розвитку когнітивних здібностей дітей старшого дошкільного віку. </w:t>
      </w:r>
      <w:r w:rsidRPr="00A01A0A">
        <w:rPr>
          <w:rFonts w:ascii="Times New Roman" w:hAnsi="Times New Roman"/>
          <w:i/>
          <w:sz w:val="28"/>
          <w:szCs w:val="28"/>
          <w:lang w:val="uk-UA"/>
        </w:rPr>
        <w:t>Педагогіка. Психологія</w:t>
      </w:r>
      <w:r w:rsidRPr="00A01A0A">
        <w:rPr>
          <w:rFonts w:ascii="Times New Roman" w:hAnsi="Times New Roman"/>
          <w:sz w:val="28"/>
          <w:szCs w:val="28"/>
          <w:lang w:val="uk-UA"/>
        </w:rPr>
        <w:t>. 2022. № 12 (17). С. 281–290.</w:t>
      </w:r>
    </w:p>
    <w:p w14:paraId="5369A10A"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Бушуєва</w:t>
      </w:r>
      <w:proofErr w:type="spellEnd"/>
      <w:r w:rsidRPr="00A01A0A">
        <w:rPr>
          <w:rFonts w:ascii="Times New Roman" w:hAnsi="Times New Roman" w:cs="Times New Roman"/>
          <w:sz w:val="28"/>
          <w:szCs w:val="28"/>
          <w:shd w:val="clear" w:color="auto" w:fill="FFFFFF"/>
          <w:lang w:val="uk-UA"/>
        </w:rPr>
        <w:t xml:space="preserve"> Т., Авер’янова А. Когнітивний стиль та властивості уваги особистості. </w:t>
      </w:r>
      <w:r w:rsidRPr="00A01A0A">
        <w:rPr>
          <w:rFonts w:ascii="Times New Roman" w:hAnsi="Times New Roman" w:cs="Times New Roman"/>
          <w:i/>
          <w:iCs/>
          <w:sz w:val="28"/>
          <w:szCs w:val="28"/>
          <w:shd w:val="clear" w:color="auto" w:fill="FFFFFF"/>
          <w:lang w:val="uk-UA"/>
        </w:rPr>
        <w:t>Психологічні науки</w:t>
      </w:r>
      <w:r w:rsidRPr="00A01A0A">
        <w:rPr>
          <w:rFonts w:ascii="Times New Roman" w:hAnsi="Times New Roman" w:cs="Times New Roman"/>
          <w:sz w:val="28"/>
          <w:szCs w:val="28"/>
          <w:shd w:val="clear" w:color="auto" w:fill="FFFFFF"/>
          <w:lang w:val="uk-UA"/>
        </w:rPr>
        <w:t>. 2020. № 12. С. 36-47.</w:t>
      </w:r>
    </w:p>
    <w:p w14:paraId="1653DE6B"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 xml:space="preserve">Вдовенко В. </w:t>
      </w:r>
      <w:r w:rsidRPr="00A01A0A">
        <w:rPr>
          <w:rFonts w:ascii="Times New Roman" w:hAnsi="Times New Roman" w:cs="Times New Roman"/>
          <w:sz w:val="28"/>
          <w:szCs w:val="28"/>
          <w:lang w:val="uk-UA"/>
        </w:rPr>
        <w:t>Комп’ютерні технології в роботі вихователів закладів дошкільної освіти.</w:t>
      </w:r>
      <w:r w:rsidRPr="00A01A0A">
        <w:rPr>
          <w:rFonts w:ascii="Times New Roman" w:hAnsi="Times New Roman" w:cs="Times New Roman"/>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European</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Science</w:t>
      </w:r>
      <w:proofErr w:type="spellEnd"/>
      <w:r w:rsidRPr="00A01A0A">
        <w:rPr>
          <w:rFonts w:ascii="Times New Roman" w:hAnsi="Times New Roman" w:cs="Times New Roman"/>
          <w:sz w:val="28"/>
          <w:szCs w:val="28"/>
          <w:shd w:val="clear" w:color="auto" w:fill="FFFFFF"/>
          <w:lang w:val="uk-UA"/>
        </w:rPr>
        <w:t>. 2022. № 2. С. 8–35.</w:t>
      </w:r>
    </w:p>
    <w:p w14:paraId="2A8863EC"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Вербовецький</w:t>
      </w:r>
      <w:proofErr w:type="spellEnd"/>
      <w:r w:rsidRPr="00A01A0A">
        <w:rPr>
          <w:rFonts w:ascii="Times New Roman" w:hAnsi="Times New Roman" w:cs="Times New Roman"/>
          <w:sz w:val="28"/>
          <w:szCs w:val="28"/>
          <w:shd w:val="clear" w:color="auto" w:fill="FFFFFF"/>
          <w:lang w:val="uk-UA"/>
        </w:rPr>
        <w:t xml:space="preserve"> Д. В. Аналіз досвіду впровадження </w:t>
      </w:r>
      <w:proofErr w:type="spellStart"/>
      <w:r w:rsidRPr="00A01A0A">
        <w:rPr>
          <w:rFonts w:ascii="Times New Roman" w:hAnsi="Times New Roman" w:cs="Times New Roman"/>
          <w:sz w:val="28"/>
          <w:szCs w:val="28"/>
          <w:shd w:val="clear" w:color="auto" w:fill="FFFFFF"/>
          <w:lang w:val="uk-UA"/>
        </w:rPr>
        <w:t>геймифікації</w:t>
      </w:r>
      <w:proofErr w:type="spellEnd"/>
      <w:r w:rsidRPr="00A01A0A">
        <w:rPr>
          <w:rFonts w:ascii="Times New Roman" w:hAnsi="Times New Roman" w:cs="Times New Roman"/>
          <w:sz w:val="28"/>
          <w:szCs w:val="28"/>
          <w:shd w:val="clear" w:color="auto" w:fill="FFFFFF"/>
          <w:lang w:val="uk-UA"/>
        </w:rPr>
        <w:t xml:space="preserve"> в освітній процес. </w:t>
      </w:r>
      <w:r w:rsidRPr="00A01A0A">
        <w:rPr>
          <w:rFonts w:ascii="Times New Roman" w:hAnsi="Times New Roman" w:cs="Times New Roman"/>
          <w:i/>
          <w:iCs/>
          <w:sz w:val="28"/>
          <w:szCs w:val="28"/>
          <w:shd w:val="clear" w:color="auto" w:fill="FFFFFF"/>
          <w:lang w:val="uk-UA"/>
        </w:rPr>
        <w:t>Освітній дискурс</w:t>
      </w:r>
      <w:r w:rsidRPr="00A01A0A">
        <w:rPr>
          <w:rFonts w:ascii="Times New Roman" w:hAnsi="Times New Roman" w:cs="Times New Roman"/>
          <w:sz w:val="28"/>
          <w:szCs w:val="28"/>
          <w:shd w:val="clear" w:color="auto" w:fill="FFFFFF"/>
          <w:lang w:val="uk-UA"/>
        </w:rPr>
        <w:t>. 2023. № 5. С. 43–47.</w:t>
      </w:r>
    </w:p>
    <w:p w14:paraId="4D6E1F4A"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Веретеніна</w:t>
      </w:r>
      <w:proofErr w:type="spellEnd"/>
      <w:r w:rsidRPr="00A01A0A">
        <w:rPr>
          <w:rFonts w:ascii="Times New Roman" w:hAnsi="Times New Roman" w:cs="Times New Roman"/>
          <w:sz w:val="28"/>
          <w:szCs w:val="28"/>
          <w:shd w:val="clear" w:color="auto" w:fill="FFFFFF"/>
          <w:lang w:val="uk-UA"/>
        </w:rPr>
        <w:t xml:space="preserve"> М. В. Ігровий психотренінг як засіб розвитку довільної уваги дітей дошкільного віку. Запоріжжя : ЗНУ, 2020. 70 с.</w:t>
      </w:r>
    </w:p>
    <w:p w14:paraId="14B32976"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lang w:val="uk-UA"/>
        </w:rPr>
        <w:t xml:space="preserve">Волинець Ю. О., </w:t>
      </w:r>
      <w:proofErr w:type="spellStart"/>
      <w:r w:rsidRPr="00A01A0A">
        <w:rPr>
          <w:rFonts w:ascii="Times New Roman" w:hAnsi="Times New Roman" w:cs="Times New Roman"/>
          <w:sz w:val="28"/>
          <w:szCs w:val="28"/>
          <w:lang w:val="uk-UA"/>
        </w:rPr>
        <w:t>Дорохова</w:t>
      </w:r>
      <w:proofErr w:type="spellEnd"/>
      <w:r w:rsidRPr="00A01A0A">
        <w:rPr>
          <w:rFonts w:ascii="Times New Roman" w:hAnsi="Times New Roman" w:cs="Times New Roman"/>
          <w:sz w:val="28"/>
          <w:szCs w:val="28"/>
          <w:lang w:val="uk-UA"/>
        </w:rPr>
        <w:t xml:space="preserve"> Д. О. Інноваційні технології навчання в державних закладах дошкільної освіти: теоретичний аспект. </w:t>
      </w:r>
      <w:r w:rsidRPr="00A01A0A">
        <w:rPr>
          <w:rFonts w:ascii="Times New Roman" w:hAnsi="Times New Roman" w:cs="Times New Roman"/>
          <w:i/>
          <w:sz w:val="28"/>
          <w:szCs w:val="28"/>
          <w:lang w:val="uk-UA"/>
        </w:rPr>
        <w:t>Молодий вчений</w:t>
      </w:r>
      <w:r w:rsidRPr="00A01A0A">
        <w:rPr>
          <w:rFonts w:ascii="Times New Roman" w:hAnsi="Times New Roman" w:cs="Times New Roman"/>
          <w:sz w:val="28"/>
          <w:szCs w:val="28"/>
          <w:lang w:val="uk-UA"/>
        </w:rPr>
        <w:t>. 2021. № 4 (92). С. 194–197.</w:t>
      </w:r>
    </w:p>
    <w:p w14:paraId="384A4399"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lang w:val="uk-UA"/>
        </w:rPr>
        <w:lastRenderedPageBreak/>
        <w:t xml:space="preserve">Волкова В. А., </w:t>
      </w:r>
      <w:proofErr w:type="spellStart"/>
      <w:r w:rsidRPr="00A01A0A">
        <w:rPr>
          <w:rFonts w:ascii="Times New Roman" w:hAnsi="Times New Roman" w:cs="Times New Roman"/>
          <w:sz w:val="28"/>
          <w:szCs w:val="28"/>
          <w:lang w:val="uk-UA"/>
        </w:rPr>
        <w:t>П’ятківська</w:t>
      </w:r>
      <w:proofErr w:type="spellEnd"/>
      <w:r w:rsidRPr="00A01A0A">
        <w:rPr>
          <w:rFonts w:ascii="Times New Roman" w:hAnsi="Times New Roman" w:cs="Times New Roman"/>
          <w:sz w:val="28"/>
          <w:szCs w:val="28"/>
          <w:lang w:val="uk-UA"/>
        </w:rPr>
        <w:t xml:space="preserve"> О. П. Розвиток довільної уваги у дошкільників. </w:t>
      </w:r>
      <w:r w:rsidRPr="00A01A0A">
        <w:rPr>
          <w:rFonts w:ascii="Times New Roman" w:hAnsi="Times New Roman" w:cs="Times New Roman"/>
          <w:i/>
          <w:sz w:val="28"/>
          <w:szCs w:val="28"/>
          <w:lang w:val="uk-UA"/>
        </w:rPr>
        <w:t>Психологія і соціологія</w:t>
      </w:r>
      <w:r w:rsidRPr="00A01A0A">
        <w:rPr>
          <w:rFonts w:ascii="Times New Roman" w:hAnsi="Times New Roman" w:cs="Times New Roman"/>
          <w:sz w:val="28"/>
          <w:szCs w:val="28"/>
          <w:lang w:val="uk-UA"/>
        </w:rPr>
        <w:t>. 2018. № 5. С. 8–12.</w:t>
      </w:r>
    </w:p>
    <w:p w14:paraId="1410131C"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Гриб’юк</w:t>
      </w:r>
      <w:proofErr w:type="spellEnd"/>
      <w:r w:rsidRPr="00A01A0A">
        <w:rPr>
          <w:rFonts w:ascii="Times New Roman" w:hAnsi="Times New Roman" w:cs="Times New Roman"/>
          <w:sz w:val="28"/>
          <w:szCs w:val="28"/>
          <w:shd w:val="clear" w:color="auto" w:fill="FFFFFF"/>
          <w:lang w:val="uk-UA"/>
        </w:rPr>
        <w:t xml:space="preserve"> О. О. Вплив інформаційно-комунікаційних технологій на психофізіологічний розвиток молодого покоління. </w:t>
      </w:r>
      <w:r w:rsidRPr="00A01A0A">
        <w:rPr>
          <w:rFonts w:ascii="Times New Roman" w:hAnsi="Times New Roman" w:cs="Times New Roman"/>
          <w:i/>
          <w:iCs/>
          <w:sz w:val="28"/>
          <w:szCs w:val="28"/>
          <w:shd w:val="clear" w:color="auto" w:fill="FFFFFF"/>
          <w:lang w:val="uk-UA"/>
        </w:rPr>
        <w:t>Психологія особистості</w:t>
      </w:r>
      <w:r w:rsidRPr="00A01A0A">
        <w:rPr>
          <w:rFonts w:ascii="Times New Roman" w:hAnsi="Times New Roman" w:cs="Times New Roman"/>
          <w:sz w:val="28"/>
          <w:szCs w:val="28"/>
          <w:shd w:val="clear" w:color="auto" w:fill="FFFFFF"/>
          <w:lang w:val="uk-UA"/>
        </w:rPr>
        <w:t xml:space="preserve">. 2017. № 2. С. 190–207. </w:t>
      </w:r>
    </w:p>
    <w:p w14:paraId="47B9DA6F"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Дaвидoв</w:t>
      </w:r>
      <w:proofErr w:type="spellEnd"/>
      <w:r w:rsidRPr="00A01A0A">
        <w:rPr>
          <w:rFonts w:ascii="Times New Roman" w:hAnsi="Times New Roman" w:cs="Times New Roman"/>
          <w:sz w:val="28"/>
          <w:szCs w:val="28"/>
          <w:shd w:val="clear" w:color="auto" w:fill="FFFFFF"/>
          <w:lang w:val="uk-UA"/>
        </w:rPr>
        <w:t xml:space="preserve">, Д. Б., </w:t>
      </w:r>
      <w:proofErr w:type="spellStart"/>
      <w:r w:rsidRPr="00A01A0A">
        <w:rPr>
          <w:rFonts w:ascii="Times New Roman" w:hAnsi="Times New Roman" w:cs="Times New Roman"/>
          <w:sz w:val="28"/>
          <w:szCs w:val="28"/>
          <w:shd w:val="clear" w:color="auto" w:fill="FFFFFF"/>
          <w:lang w:val="uk-UA"/>
        </w:rPr>
        <w:t>Кoстюк</w:t>
      </w:r>
      <w:proofErr w:type="spellEnd"/>
      <w:r w:rsidRPr="00A01A0A">
        <w:rPr>
          <w:rFonts w:ascii="Times New Roman" w:hAnsi="Times New Roman" w:cs="Times New Roman"/>
          <w:sz w:val="28"/>
          <w:szCs w:val="28"/>
          <w:shd w:val="clear" w:color="auto" w:fill="FFFFFF"/>
          <w:lang w:val="uk-UA"/>
        </w:rPr>
        <w:t xml:space="preserve">, Г. С., </w:t>
      </w:r>
      <w:proofErr w:type="spellStart"/>
      <w:r w:rsidRPr="00A01A0A">
        <w:rPr>
          <w:rFonts w:ascii="Times New Roman" w:hAnsi="Times New Roman" w:cs="Times New Roman"/>
          <w:sz w:val="28"/>
          <w:szCs w:val="28"/>
          <w:shd w:val="clear" w:color="auto" w:fill="FFFFFF"/>
          <w:lang w:val="uk-UA"/>
        </w:rPr>
        <w:t>Кoффкa</w:t>
      </w:r>
      <w:proofErr w:type="spellEnd"/>
      <w:r w:rsidRPr="00A01A0A">
        <w:rPr>
          <w:rFonts w:ascii="Times New Roman" w:hAnsi="Times New Roman" w:cs="Times New Roman"/>
          <w:sz w:val="28"/>
          <w:szCs w:val="28"/>
          <w:shd w:val="clear" w:color="auto" w:fill="FFFFFF"/>
          <w:lang w:val="uk-UA"/>
        </w:rPr>
        <w:t xml:space="preserve">, К., </w:t>
      </w:r>
      <w:proofErr w:type="spellStart"/>
      <w:r w:rsidRPr="00A01A0A">
        <w:rPr>
          <w:rFonts w:ascii="Times New Roman" w:hAnsi="Times New Roman" w:cs="Times New Roman"/>
          <w:sz w:val="28"/>
          <w:szCs w:val="28"/>
          <w:shd w:val="clear" w:color="auto" w:fill="FFFFFF"/>
          <w:lang w:val="uk-UA"/>
        </w:rPr>
        <w:t>Крутeцький</w:t>
      </w:r>
      <w:proofErr w:type="spellEnd"/>
      <w:r w:rsidRPr="00A01A0A">
        <w:rPr>
          <w:rFonts w:ascii="Times New Roman" w:hAnsi="Times New Roman" w:cs="Times New Roman"/>
          <w:sz w:val="28"/>
          <w:szCs w:val="28"/>
          <w:shd w:val="clear" w:color="auto" w:fill="FFFFFF"/>
          <w:lang w:val="uk-UA"/>
        </w:rPr>
        <w:t xml:space="preserve">, В. A., </w:t>
      </w:r>
      <w:proofErr w:type="spellStart"/>
      <w:r w:rsidRPr="00A01A0A">
        <w:rPr>
          <w:rFonts w:ascii="Times New Roman" w:hAnsi="Times New Roman" w:cs="Times New Roman"/>
          <w:sz w:val="28"/>
          <w:szCs w:val="28"/>
          <w:shd w:val="clear" w:color="auto" w:fill="FFFFFF"/>
          <w:lang w:val="uk-UA"/>
        </w:rPr>
        <w:t>Лeoнтьєв</w:t>
      </w:r>
      <w:proofErr w:type="spellEnd"/>
      <w:r w:rsidRPr="00A01A0A">
        <w:rPr>
          <w:rFonts w:ascii="Times New Roman" w:hAnsi="Times New Roman" w:cs="Times New Roman"/>
          <w:sz w:val="28"/>
          <w:szCs w:val="28"/>
          <w:shd w:val="clear" w:color="auto" w:fill="FFFFFF"/>
          <w:lang w:val="uk-UA"/>
        </w:rPr>
        <w:t xml:space="preserve">, Н. A., </w:t>
      </w:r>
      <w:proofErr w:type="spellStart"/>
      <w:r w:rsidRPr="00A01A0A">
        <w:rPr>
          <w:rFonts w:ascii="Times New Roman" w:hAnsi="Times New Roman" w:cs="Times New Roman"/>
          <w:sz w:val="28"/>
          <w:szCs w:val="28"/>
          <w:shd w:val="clear" w:color="auto" w:fill="FFFFFF"/>
          <w:lang w:val="uk-UA"/>
        </w:rPr>
        <w:t>Прoкoлiєнкo</w:t>
      </w:r>
      <w:proofErr w:type="spellEnd"/>
      <w:r w:rsidRPr="00A01A0A">
        <w:rPr>
          <w:rFonts w:ascii="Times New Roman" w:hAnsi="Times New Roman" w:cs="Times New Roman"/>
          <w:sz w:val="28"/>
          <w:szCs w:val="28"/>
          <w:shd w:val="clear" w:color="auto" w:fill="FFFFFF"/>
          <w:lang w:val="uk-UA"/>
        </w:rPr>
        <w:t>, Л. М. П</w:t>
      </w:r>
      <w:r w:rsidRPr="00A01A0A">
        <w:rPr>
          <w:rFonts w:ascii="Times New Roman" w:hAnsi="Times New Roman" w:cs="Times New Roman"/>
          <w:sz w:val="28"/>
          <w:szCs w:val="28"/>
          <w:lang w:val="uk-UA"/>
        </w:rPr>
        <w:t xml:space="preserve">сихологічні особливості розвитку уваги дітей дошкільного віку. </w:t>
      </w:r>
      <w:r w:rsidRPr="00A01A0A">
        <w:rPr>
          <w:rFonts w:ascii="Times New Roman" w:hAnsi="Times New Roman" w:cs="Times New Roman"/>
          <w:i/>
          <w:iCs/>
          <w:sz w:val="28"/>
          <w:szCs w:val="28"/>
          <w:lang w:val="uk-UA"/>
        </w:rPr>
        <w:t>Наукове мислення</w:t>
      </w:r>
      <w:r w:rsidRPr="00A01A0A">
        <w:rPr>
          <w:rFonts w:ascii="Times New Roman" w:hAnsi="Times New Roman" w:cs="Times New Roman"/>
          <w:sz w:val="28"/>
          <w:szCs w:val="28"/>
          <w:lang w:val="uk-UA"/>
        </w:rPr>
        <w:t>. 2019. № 2. С. 5–12.</w:t>
      </w:r>
    </w:p>
    <w:p w14:paraId="3FFDB62E"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Style w:val="personname"/>
          <w:rFonts w:ascii="Times New Roman" w:hAnsi="Times New Roman" w:cs="Times New Roman"/>
          <w:sz w:val="28"/>
          <w:szCs w:val="28"/>
          <w:shd w:val="clear" w:color="auto" w:fill="FFFFFF"/>
          <w:lang w:val="uk-UA"/>
        </w:rPr>
        <w:t xml:space="preserve">Дворник М. С. Мобільні додатки в </w:t>
      </w:r>
      <w:proofErr w:type="spellStart"/>
      <w:r w:rsidRPr="00A01A0A">
        <w:rPr>
          <w:rStyle w:val="personname"/>
          <w:rFonts w:ascii="Times New Roman" w:hAnsi="Times New Roman" w:cs="Times New Roman"/>
          <w:sz w:val="28"/>
          <w:szCs w:val="28"/>
          <w:shd w:val="clear" w:color="auto" w:fill="FFFFFF"/>
          <w:lang w:val="uk-UA"/>
        </w:rPr>
        <w:t>психореабілітації</w:t>
      </w:r>
      <w:proofErr w:type="spellEnd"/>
      <w:r w:rsidRPr="00A01A0A">
        <w:rPr>
          <w:rStyle w:val="personname"/>
          <w:rFonts w:ascii="Times New Roman" w:hAnsi="Times New Roman" w:cs="Times New Roman"/>
          <w:sz w:val="28"/>
          <w:szCs w:val="28"/>
          <w:shd w:val="clear" w:color="auto" w:fill="FFFFFF"/>
          <w:lang w:val="uk-UA"/>
        </w:rPr>
        <w:t xml:space="preserve"> особистості.</w:t>
      </w:r>
      <w:r w:rsidRPr="00A01A0A">
        <w:rPr>
          <w:rFonts w:ascii="Times New Roman" w:hAnsi="Times New Roman" w:cs="Times New Roman"/>
          <w:sz w:val="28"/>
          <w:szCs w:val="28"/>
          <w:shd w:val="clear" w:color="auto" w:fill="FFFFFF"/>
          <w:lang w:val="uk-UA"/>
        </w:rPr>
        <w:t xml:space="preserve"> Всеукраїнська (із міжнародною участю) науково-практична конференція «Соціокультурні та психологічні виміри становлення особистості». 2017. С. 36–42.</w:t>
      </w:r>
    </w:p>
    <w:p w14:paraId="0342E519"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Дмитренко М. О. У</w:t>
      </w:r>
      <w:r w:rsidRPr="00A01A0A">
        <w:rPr>
          <w:rFonts w:ascii="Times New Roman" w:hAnsi="Times New Roman" w:cs="Times New Roman"/>
          <w:sz w:val="28"/>
          <w:szCs w:val="28"/>
          <w:lang w:val="uk-UA"/>
        </w:rPr>
        <w:t xml:space="preserve">вага як форма організації пізнавальної діяльності у дітей дошкільного віку. </w:t>
      </w:r>
      <w:r w:rsidRPr="00A01A0A">
        <w:rPr>
          <w:rFonts w:ascii="Times New Roman" w:hAnsi="Times New Roman" w:cs="Times New Roman"/>
          <w:i/>
          <w:iCs/>
          <w:sz w:val="28"/>
          <w:szCs w:val="28"/>
          <w:lang w:val="uk-UA"/>
        </w:rPr>
        <w:t>Соціально-психологічні аспекти розвитку суб’єктів освітнього процесу.</w:t>
      </w:r>
      <w:r w:rsidRPr="00A01A0A">
        <w:rPr>
          <w:rFonts w:ascii="Times New Roman" w:eastAsia="Times New Roman" w:hAnsi="Times New Roman" w:cs="Times New Roman"/>
          <w:sz w:val="28"/>
          <w:szCs w:val="28"/>
          <w:lang w:val="uk-UA" w:eastAsia="ru-RU"/>
        </w:rPr>
        <w:t xml:space="preserve"> </w:t>
      </w:r>
      <w:r w:rsidRPr="00A01A0A">
        <w:rPr>
          <w:rFonts w:ascii="Times New Roman" w:hAnsi="Times New Roman" w:cs="Times New Roman"/>
          <w:sz w:val="28"/>
          <w:szCs w:val="28"/>
          <w:shd w:val="clear" w:color="auto" w:fill="FFFFFF"/>
          <w:lang w:val="uk-UA"/>
        </w:rPr>
        <w:t>2023. № 2. С. 61–65.</w:t>
      </w:r>
    </w:p>
    <w:p w14:paraId="385B9027"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lang w:val="uk-UA"/>
        </w:rPr>
        <w:t>Дуткевич</w:t>
      </w:r>
      <w:proofErr w:type="spellEnd"/>
      <w:r w:rsidRPr="00A01A0A">
        <w:rPr>
          <w:rFonts w:ascii="Times New Roman" w:hAnsi="Times New Roman" w:cs="Times New Roman"/>
          <w:sz w:val="28"/>
          <w:szCs w:val="28"/>
          <w:lang w:val="uk-UA"/>
        </w:rPr>
        <w:t xml:space="preserve"> Т. В. Дитяча психологія. Київ : Центр учбової літератури, 2012. 424 с.</w:t>
      </w:r>
    </w:p>
    <w:p w14:paraId="68D78412"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lang w:val="uk-UA"/>
        </w:rPr>
        <w:t>Ємчик</w:t>
      </w:r>
      <w:proofErr w:type="spellEnd"/>
      <w:r w:rsidRPr="00A01A0A">
        <w:rPr>
          <w:rFonts w:ascii="Times New Roman" w:hAnsi="Times New Roman" w:cs="Times New Roman"/>
          <w:sz w:val="28"/>
          <w:szCs w:val="28"/>
          <w:lang w:val="uk-UA"/>
        </w:rPr>
        <w:t xml:space="preserve"> О. Комп’ютерно-орієнтовані технології у роботі з дітьми дошкільного віку. </w:t>
      </w:r>
      <w:r w:rsidRPr="00A01A0A">
        <w:rPr>
          <w:rFonts w:ascii="Times New Roman" w:hAnsi="Times New Roman" w:cs="Times New Roman"/>
          <w:i/>
          <w:sz w:val="28"/>
          <w:szCs w:val="28"/>
          <w:lang w:val="uk-UA"/>
        </w:rPr>
        <w:t>Інноваційна педагогіка</w:t>
      </w:r>
      <w:r w:rsidRPr="00A01A0A">
        <w:rPr>
          <w:rFonts w:ascii="Times New Roman" w:hAnsi="Times New Roman" w:cs="Times New Roman"/>
          <w:sz w:val="28"/>
          <w:szCs w:val="28"/>
          <w:lang w:val="uk-UA"/>
        </w:rPr>
        <w:t>. 2019. № 18. С. 160–163.</w:t>
      </w:r>
    </w:p>
    <w:p w14:paraId="5EBC0A39" w14:textId="7C01B70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lang w:val="uk-UA"/>
        </w:rPr>
        <w:t>Заброцький</w:t>
      </w:r>
      <w:proofErr w:type="spellEnd"/>
      <w:r w:rsidRPr="00A01A0A">
        <w:rPr>
          <w:rFonts w:ascii="Times New Roman" w:hAnsi="Times New Roman" w:cs="Times New Roman"/>
          <w:sz w:val="28"/>
          <w:szCs w:val="28"/>
          <w:lang w:val="uk-UA"/>
        </w:rPr>
        <w:t xml:space="preserve"> М. Вікова психологія: </w:t>
      </w:r>
      <w:proofErr w:type="spellStart"/>
      <w:r w:rsidRPr="00A01A0A">
        <w:rPr>
          <w:rFonts w:ascii="Times New Roman" w:hAnsi="Times New Roman" w:cs="Times New Roman"/>
          <w:sz w:val="28"/>
          <w:szCs w:val="28"/>
          <w:lang w:val="uk-UA"/>
        </w:rPr>
        <w:t>навч</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посіб</w:t>
      </w:r>
      <w:proofErr w:type="spellEnd"/>
      <w:r w:rsidRPr="00A01A0A">
        <w:rPr>
          <w:rFonts w:ascii="Times New Roman" w:hAnsi="Times New Roman" w:cs="Times New Roman"/>
          <w:sz w:val="28"/>
          <w:szCs w:val="28"/>
          <w:lang w:val="uk-UA"/>
        </w:rPr>
        <w:t>. Київ : МАУП, 2018. 92 с.</w:t>
      </w:r>
    </w:p>
    <w:p w14:paraId="7EFC8078"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Каргіна</w:t>
      </w:r>
      <w:proofErr w:type="spellEnd"/>
      <w:r w:rsidRPr="00A01A0A">
        <w:rPr>
          <w:rFonts w:ascii="Times New Roman" w:hAnsi="Times New Roman" w:cs="Times New Roman"/>
          <w:sz w:val="28"/>
          <w:szCs w:val="28"/>
          <w:shd w:val="clear" w:color="auto" w:fill="FFFFFF"/>
          <w:lang w:val="uk-UA"/>
        </w:rPr>
        <w:t xml:space="preserve"> Н. В. Інтернет-технології та мобільні додатки: можливості відновлення психологічного благополуччя особистості. </w:t>
      </w:r>
      <w:r w:rsidRPr="00A01A0A">
        <w:rPr>
          <w:rFonts w:ascii="Times New Roman" w:hAnsi="Times New Roman" w:cs="Times New Roman"/>
          <w:i/>
          <w:iCs/>
          <w:sz w:val="28"/>
          <w:szCs w:val="28"/>
          <w:shd w:val="clear" w:color="auto" w:fill="FFFFFF"/>
          <w:lang w:val="uk-UA"/>
        </w:rPr>
        <w:t xml:space="preserve">Актуальні питання теорії та практики в галузі права, освіти, соціальних та поведінкових наук. </w:t>
      </w:r>
      <w:r w:rsidRPr="00A01A0A">
        <w:rPr>
          <w:rFonts w:ascii="Times New Roman" w:hAnsi="Times New Roman" w:cs="Times New Roman"/>
          <w:sz w:val="28"/>
          <w:szCs w:val="28"/>
          <w:shd w:val="clear" w:color="auto" w:fill="FFFFFF"/>
          <w:lang w:val="uk-UA"/>
        </w:rPr>
        <w:t>2020. № 1. С. 23–24.</w:t>
      </w:r>
    </w:p>
    <w:p w14:paraId="37D9792D"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sz w:val="28"/>
          <w:szCs w:val="28"/>
          <w:lang w:val="uk-UA" w:eastAsia="ru-RU"/>
        </w:rPr>
      </w:pPr>
      <w:r w:rsidRPr="00A01A0A">
        <w:rPr>
          <w:rFonts w:ascii="Times New Roman" w:hAnsi="Times New Roman"/>
          <w:sz w:val="28"/>
          <w:szCs w:val="28"/>
          <w:lang w:val="uk-UA"/>
        </w:rPr>
        <w:t xml:space="preserve">Карук І. В. </w:t>
      </w:r>
      <w:proofErr w:type="spellStart"/>
      <w:r w:rsidRPr="00A01A0A">
        <w:rPr>
          <w:rFonts w:ascii="Times New Roman" w:hAnsi="Times New Roman"/>
          <w:sz w:val="28"/>
          <w:szCs w:val="28"/>
          <w:lang w:val="uk-UA"/>
        </w:rPr>
        <w:t>Рοзвитοк</w:t>
      </w:r>
      <w:proofErr w:type="spellEnd"/>
      <w:r w:rsidRPr="00A01A0A">
        <w:rPr>
          <w:rFonts w:ascii="Times New Roman" w:hAnsi="Times New Roman"/>
          <w:sz w:val="28"/>
          <w:szCs w:val="28"/>
          <w:lang w:val="uk-UA"/>
        </w:rPr>
        <w:t xml:space="preserve"> пізнавальних </w:t>
      </w:r>
      <w:proofErr w:type="spellStart"/>
      <w:r w:rsidRPr="00A01A0A">
        <w:rPr>
          <w:rFonts w:ascii="Times New Roman" w:hAnsi="Times New Roman"/>
          <w:sz w:val="28"/>
          <w:szCs w:val="28"/>
          <w:lang w:val="uk-UA"/>
        </w:rPr>
        <w:t>прοцесів</w:t>
      </w:r>
      <w:proofErr w:type="spellEnd"/>
      <w:r w:rsidRPr="00A01A0A">
        <w:rPr>
          <w:rFonts w:ascii="Times New Roman" w:hAnsi="Times New Roman"/>
          <w:sz w:val="28"/>
          <w:szCs w:val="28"/>
          <w:lang w:val="uk-UA"/>
        </w:rPr>
        <w:t xml:space="preserve"> у дітей </w:t>
      </w:r>
      <w:proofErr w:type="spellStart"/>
      <w:r w:rsidRPr="00A01A0A">
        <w:rPr>
          <w:rFonts w:ascii="Times New Roman" w:hAnsi="Times New Roman"/>
          <w:sz w:val="28"/>
          <w:szCs w:val="28"/>
          <w:lang w:val="uk-UA"/>
        </w:rPr>
        <w:t>дοшкільнοгο</w:t>
      </w:r>
      <w:proofErr w:type="spellEnd"/>
      <w:r w:rsidRPr="00A01A0A">
        <w:rPr>
          <w:rFonts w:ascii="Times New Roman" w:hAnsi="Times New Roman"/>
          <w:sz w:val="28"/>
          <w:szCs w:val="28"/>
          <w:lang w:val="uk-UA"/>
        </w:rPr>
        <w:t xml:space="preserve"> віку. </w:t>
      </w:r>
      <w:proofErr w:type="spellStart"/>
      <w:r w:rsidRPr="00A01A0A">
        <w:rPr>
          <w:rFonts w:ascii="Times New Roman" w:hAnsi="Times New Roman"/>
          <w:i/>
          <w:sz w:val="28"/>
          <w:szCs w:val="28"/>
          <w:lang w:val="uk-UA"/>
        </w:rPr>
        <w:t>Мοлοдий</w:t>
      </w:r>
      <w:proofErr w:type="spellEnd"/>
      <w:r w:rsidRPr="00A01A0A">
        <w:rPr>
          <w:rFonts w:ascii="Times New Roman" w:hAnsi="Times New Roman"/>
          <w:i/>
          <w:sz w:val="28"/>
          <w:szCs w:val="28"/>
          <w:lang w:val="uk-UA"/>
        </w:rPr>
        <w:t xml:space="preserve"> вчений</w:t>
      </w:r>
      <w:r w:rsidRPr="00A01A0A">
        <w:rPr>
          <w:rFonts w:ascii="Times New Roman" w:hAnsi="Times New Roman"/>
          <w:sz w:val="28"/>
          <w:szCs w:val="28"/>
          <w:lang w:val="uk-UA"/>
        </w:rPr>
        <w:t>. 2018. № 5. С. 89–92.</w:t>
      </w:r>
    </w:p>
    <w:p w14:paraId="2D0A774F"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 xml:space="preserve">Коваленко О. А. </w:t>
      </w:r>
      <w:r w:rsidRPr="00A01A0A">
        <w:rPr>
          <w:rFonts w:ascii="Times New Roman" w:hAnsi="Times New Roman" w:cs="Times New Roman"/>
          <w:sz w:val="28"/>
          <w:szCs w:val="28"/>
          <w:lang w:val="uk-UA"/>
        </w:rPr>
        <w:t>Впровадження комп’ютерних технологій у дошкільну освіту.</w:t>
      </w:r>
      <w:r w:rsidRPr="00A01A0A">
        <w:rPr>
          <w:rFonts w:ascii="Times New Roman" w:hAnsi="Times New Roman" w:cs="Times New Roman"/>
          <w:sz w:val="28"/>
          <w:szCs w:val="28"/>
          <w:shd w:val="clear" w:color="auto" w:fill="FFFFFF"/>
          <w:lang w:val="uk-UA"/>
        </w:rPr>
        <w:t> Вісник Черкаського національного університету імені Богдана Хмельницького.</w:t>
      </w:r>
      <w:r w:rsidRPr="00A01A0A">
        <w:rPr>
          <w:rFonts w:ascii="Times New Roman" w:hAnsi="Times New Roman" w:cs="Times New Roman"/>
          <w:i/>
          <w:iCs/>
          <w:sz w:val="28"/>
          <w:szCs w:val="28"/>
          <w:shd w:val="clear" w:color="auto" w:fill="FFFFFF"/>
          <w:lang w:val="uk-UA"/>
        </w:rPr>
        <w:t xml:space="preserve"> Педагогічні науки. </w:t>
      </w:r>
      <w:r w:rsidRPr="00A01A0A">
        <w:rPr>
          <w:rFonts w:ascii="Times New Roman" w:hAnsi="Times New Roman" w:cs="Times New Roman"/>
          <w:sz w:val="28"/>
          <w:szCs w:val="28"/>
          <w:shd w:val="clear" w:color="auto" w:fill="FFFFFF"/>
          <w:lang w:val="uk-UA"/>
        </w:rPr>
        <w:t>2018. № 6. С. 44–52.</w:t>
      </w:r>
    </w:p>
    <w:p w14:paraId="058FE1E0"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sz w:val="28"/>
          <w:szCs w:val="28"/>
          <w:lang w:val="uk-UA"/>
        </w:rPr>
        <w:lastRenderedPageBreak/>
        <w:t>Ковальова Т. Тлумачний словник української мови. Харків : Фоліо, 2018. 254 с.</w:t>
      </w:r>
    </w:p>
    <w:p w14:paraId="7BD90F7C"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Констанкевич</w:t>
      </w:r>
      <w:proofErr w:type="spellEnd"/>
      <w:r w:rsidRPr="00A01A0A">
        <w:rPr>
          <w:rFonts w:ascii="Times New Roman" w:hAnsi="Times New Roman" w:cs="Times New Roman"/>
          <w:sz w:val="28"/>
          <w:szCs w:val="28"/>
          <w:shd w:val="clear" w:color="auto" w:fill="FFFFFF"/>
          <w:lang w:val="uk-UA"/>
        </w:rPr>
        <w:t xml:space="preserve"> Л., </w:t>
      </w:r>
      <w:proofErr w:type="spellStart"/>
      <w:r w:rsidRPr="00A01A0A">
        <w:rPr>
          <w:rFonts w:ascii="Times New Roman" w:hAnsi="Times New Roman" w:cs="Times New Roman"/>
          <w:sz w:val="28"/>
          <w:szCs w:val="28"/>
          <w:shd w:val="clear" w:color="auto" w:fill="FFFFFF"/>
          <w:lang w:val="uk-UA"/>
        </w:rPr>
        <w:t>Радкевич</w:t>
      </w:r>
      <w:proofErr w:type="spellEnd"/>
      <w:r w:rsidRPr="00A01A0A">
        <w:rPr>
          <w:rFonts w:ascii="Times New Roman" w:hAnsi="Times New Roman" w:cs="Times New Roman"/>
          <w:sz w:val="28"/>
          <w:szCs w:val="28"/>
          <w:shd w:val="clear" w:color="auto" w:fill="FFFFFF"/>
          <w:lang w:val="uk-UA"/>
        </w:rPr>
        <w:t xml:space="preserve"> М., </w:t>
      </w:r>
      <w:proofErr w:type="spellStart"/>
      <w:r w:rsidRPr="00A01A0A">
        <w:rPr>
          <w:rFonts w:ascii="Times New Roman" w:hAnsi="Times New Roman" w:cs="Times New Roman"/>
          <w:sz w:val="28"/>
          <w:szCs w:val="28"/>
          <w:shd w:val="clear" w:color="auto" w:fill="FFFFFF"/>
          <w:lang w:val="uk-UA"/>
        </w:rPr>
        <w:t>Лехіцький</w:t>
      </w:r>
      <w:proofErr w:type="spellEnd"/>
      <w:r w:rsidRPr="00A01A0A">
        <w:rPr>
          <w:rFonts w:ascii="Times New Roman" w:hAnsi="Times New Roman" w:cs="Times New Roman"/>
          <w:sz w:val="28"/>
          <w:szCs w:val="28"/>
          <w:shd w:val="clear" w:color="auto" w:fill="FFFFFF"/>
          <w:lang w:val="uk-UA"/>
        </w:rPr>
        <w:t xml:space="preserve"> Т. Мобільні додатки як засіб активізації пізнавальної діяльності учнів нової української школи. </w:t>
      </w:r>
      <w:proofErr w:type="spellStart"/>
      <w:r w:rsidRPr="00A01A0A">
        <w:rPr>
          <w:rFonts w:ascii="Times New Roman" w:hAnsi="Times New Roman" w:cs="Times New Roman"/>
          <w:i/>
          <w:iCs/>
          <w:sz w:val="28"/>
          <w:szCs w:val="28"/>
          <w:shd w:val="clear" w:color="auto" w:fill="FFFFFF"/>
          <w:lang w:val="uk-UA"/>
        </w:rPr>
        <w:t>New</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pedagogical</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thought</w:t>
      </w:r>
      <w:proofErr w:type="spellEnd"/>
      <w:r w:rsidRPr="00A01A0A">
        <w:rPr>
          <w:rFonts w:ascii="Times New Roman" w:hAnsi="Times New Roman" w:cs="Times New Roman"/>
          <w:sz w:val="28"/>
          <w:szCs w:val="28"/>
          <w:shd w:val="clear" w:color="auto" w:fill="FFFFFF"/>
          <w:lang w:val="uk-UA"/>
        </w:rPr>
        <w:t>. 2021</w:t>
      </w:r>
      <w:r w:rsidRPr="00A01A0A">
        <w:rPr>
          <w:rFonts w:ascii="Times New Roman" w:hAnsi="Times New Roman" w:cs="Times New Roman"/>
          <w:i/>
          <w:iCs/>
          <w:sz w:val="28"/>
          <w:szCs w:val="28"/>
          <w:shd w:val="clear" w:color="auto" w:fill="FFFFFF"/>
          <w:lang w:val="uk-UA"/>
        </w:rPr>
        <w:t xml:space="preserve">. </w:t>
      </w:r>
      <w:r w:rsidRPr="00A01A0A">
        <w:rPr>
          <w:rFonts w:ascii="Times New Roman" w:hAnsi="Times New Roman" w:cs="Times New Roman"/>
          <w:sz w:val="28"/>
          <w:szCs w:val="28"/>
          <w:shd w:val="clear" w:color="auto" w:fill="FFFFFF"/>
          <w:lang w:val="uk-UA"/>
        </w:rPr>
        <w:t>№ 3. С. 65–70.</w:t>
      </w:r>
    </w:p>
    <w:p w14:paraId="534A3B23"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Кузьо</w:t>
      </w:r>
      <w:proofErr w:type="spellEnd"/>
      <w:r w:rsidRPr="00A01A0A">
        <w:rPr>
          <w:rFonts w:ascii="Times New Roman" w:hAnsi="Times New Roman" w:cs="Times New Roman"/>
          <w:sz w:val="28"/>
          <w:szCs w:val="28"/>
          <w:shd w:val="clear" w:color="auto" w:fill="FFFFFF"/>
          <w:lang w:val="uk-UA"/>
        </w:rPr>
        <w:t xml:space="preserve"> О. Г. Вплив інформаційного простору на розвиток дитини дошкільного віку: погляд батьків.</w:t>
      </w:r>
      <w:r w:rsidRPr="00A01A0A">
        <w:rPr>
          <w:rFonts w:ascii="Times New Roman" w:hAnsi="Times New Roman" w:cs="Times New Roman"/>
          <w:i/>
          <w:iCs/>
          <w:sz w:val="28"/>
          <w:szCs w:val="28"/>
          <w:shd w:val="clear" w:color="auto" w:fill="FFFFFF"/>
          <w:lang w:val="uk-UA"/>
        </w:rPr>
        <w:t xml:space="preserve"> Педагогічні науки</w:t>
      </w:r>
      <w:r w:rsidRPr="00A01A0A">
        <w:rPr>
          <w:rFonts w:ascii="Times New Roman" w:hAnsi="Times New Roman" w:cs="Times New Roman"/>
          <w:sz w:val="28"/>
          <w:szCs w:val="28"/>
          <w:shd w:val="clear" w:color="auto" w:fill="FFFFFF"/>
          <w:lang w:val="uk-UA"/>
        </w:rPr>
        <w:t>. 2013. № 13. С. 138–143.</w:t>
      </w:r>
    </w:p>
    <w:p w14:paraId="61CB99C2"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Лаврентьєва Г. П. Психолого-ергономічні вимоги до застосування електронних засобів навчання. </w:t>
      </w:r>
      <w:r w:rsidRPr="00A01A0A">
        <w:rPr>
          <w:rFonts w:ascii="Times New Roman" w:hAnsi="Times New Roman" w:cs="Times New Roman"/>
          <w:i/>
          <w:iCs/>
          <w:sz w:val="28"/>
          <w:szCs w:val="28"/>
          <w:shd w:val="clear" w:color="auto" w:fill="FFFFFF"/>
          <w:lang w:val="uk-UA"/>
        </w:rPr>
        <w:t>Інформаційні технології і засоби навчання</w:t>
      </w:r>
      <w:r w:rsidRPr="00A01A0A">
        <w:rPr>
          <w:rFonts w:ascii="Times New Roman" w:hAnsi="Times New Roman" w:cs="Times New Roman"/>
          <w:sz w:val="28"/>
          <w:szCs w:val="28"/>
          <w:shd w:val="clear" w:color="auto" w:fill="FFFFFF"/>
          <w:lang w:val="uk-UA"/>
        </w:rPr>
        <w:t>. 2009. № 4 (12). С. 67–69.</w:t>
      </w:r>
    </w:p>
    <w:p w14:paraId="260CE367"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Лаврентьєва Г. П. Психолого-педагогічні чинники ефективного використання інформаційних технологій для розвитку дитини. </w:t>
      </w:r>
      <w:r w:rsidRPr="00A01A0A">
        <w:rPr>
          <w:rFonts w:ascii="Times New Roman" w:hAnsi="Times New Roman" w:cs="Times New Roman"/>
          <w:i/>
          <w:iCs/>
          <w:sz w:val="28"/>
          <w:szCs w:val="28"/>
          <w:shd w:val="clear" w:color="auto" w:fill="FFFFFF"/>
          <w:lang w:val="uk-UA"/>
        </w:rPr>
        <w:t>Інформаційні технології і засоби навчання</w:t>
      </w:r>
      <w:r w:rsidRPr="00A01A0A">
        <w:rPr>
          <w:rFonts w:ascii="Times New Roman" w:hAnsi="Times New Roman" w:cs="Times New Roman"/>
          <w:sz w:val="28"/>
          <w:szCs w:val="28"/>
          <w:shd w:val="clear" w:color="auto" w:fill="FFFFFF"/>
          <w:lang w:val="uk-UA"/>
        </w:rPr>
        <w:t>. 2010. № 4</w:t>
      </w:r>
      <w:r w:rsidRPr="00A01A0A">
        <w:rPr>
          <w:rFonts w:ascii="Times New Roman" w:hAnsi="Times New Roman" w:cs="Times New Roman"/>
          <w:i/>
          <w:iCs/>
          <w:sz w:val="28"/>
          <w:szCs w:val="28"/>
          <w:shd w:val="clear" w:color="auto" w:fill="FFFFFF"/>
          <w:lang w:val="uk-UA"/>
        </w:rPr>
        <w:t xml:space="preserve"> </w:t>
      </w:r>
      <w:r w:rsidRPr="00A01A0A">
        <w:rPr>
          <w:rFonts w:ascii="Times New Roman" w:hAnsi="Times New Roman" w:cs="Times New Roman"/>
          <w:sz w:val="28"/>
          <w:szCs w:val="28"/>
          <w:shd w:val="clear" w:color="auto" w:fill="FFFFFF"/>
          <w:lang w:val="uk-UA"/>
        </w:rPr>
        <w:t>(18). С. 47–51.</w:t>
      </w:r>
    </w:p>
    <w:p w14:paraId="6F3A1D32" w14:textId="5C75961E"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Лисенко Л. М. Вікова психологія. Харків : ХНПУ, 2020. 112 с.</w:t>
      </w:r>
    </w:p>
    <w:p w14:paraId="777E54CB"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Літіченко</w:t>
      </w:r>
      <w:proofErr w:type="spellEnd"/>
      <w:r w:rsidRPr="00A01A0A">
        <w:rPr>
          <w:rFonts w:ascii="Times New Roman" w:hAnsi="Times New Roman" w:cs="Times New Roman"/>
          <w:sz w:val="28"/>
          <w:szCs w:val="28"/>
          <w:shd w:val="clear" w:color="auto" w:fill="FFFFFF"/>
          <w:lang w:val="uk-UA"/>
        </w:rPr>
        <w:t xml:space="preserve"> О. Д., Проценко Т. В. Цифровий освітній контент для дітей раннього і дошкільного віку. </w:t>
      </w:r>
      <w:proofErr w:type="spellStart"/>
      <w:r w:rsidRPr="00A01A0A">
        <w:rPr>
          <w:rFonts w:ascii="Times New Roman" w:hAnsi="Times New Roman" w:cs="Times New Roman"/>
          <w:i/>
          <w:iCs/>
          <w:sz w:val="28"/>
          <w:szCs w:val="28"/>
          <w:shd w:val="clear" w:color="auto" w:fill="FFFFFF"/>
          <w:lang w:val="uk-UA"/>
        </w:rPr>
        <w:t>Grail</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of</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Science</w:t>
      </w:r>
      <w:proofErr w:type="spellEnd"/>
      <w:r w:rsidRPr="00A01A0A">
        <w:rPr>
          <w:rFonts w:ascii="Times New Roman" w:hAnsi="Times New Roman" w:cs="Times New Roman"/>
          <w:i/>
          <w:iCs/>
          <w:sz w:val="28"/>
          <w:szCs w:val="28"/>
          <w:shd w:val="clear" w:color="auto" w:fill="FFFFFF"/>
          <w:lang w:val="uk-UA"/>
        </w:rPr>
        <w:t xml:space="preserve">. </w:t>
      </w:r>
      <w:r w:rsidRPr="00A01A0A">
        <w:rPr>
          <w:rFonts w:ascii="Times New Roman" w:hAnsi="Times New Roman" w:cs="Times New Roman"/>
          <w:sz w:val="28"/>
          <w:szCs w:val="28"/>
          <w:shd w:val="clear" w:color="auto" w:fill="FFFFFF"/>
          <w:lang w:val="uk-UA"/>
        </w:rPr>
        <w:t>2023. № 33. С. 358–364.</w:t>
      </w:r>
    </w:p>
    <w:p w14:paraId="4487F2A5"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sz w:val="28"/>
          <w:szCs w:val="28"/>
          <w:lang w:val="uk-UA" w:eastAsia="ru-RU"/>
        </w:rPr>
      </w:pPr>
      <w:r w:rsidRPr="00A01A0A">
        <w:rPr>
          <w:rFonts w:ascii="Times New Roman" w:hAnsi="Times New Roman" w:cs="Times New Roman"/>
          <w:color w:val="000000" w:themeColor="text1"/>
          <w:sz w:val="28"/>
          <w:szCs w:val="28"/>
          <w:lang w:val="uk-UA"/>
        </w:rPr>
        <w:t xml:space="preserve">Максименко С.,  Терлецька Л., Увага дитини: Збірник матеріалів. Київ : </w:t>
      </w:r>
      <w:proofErr w:type="spellStart"/>
      <w:r w:rsidRPr="00A01A0A">
        <w:rPr>
          <w:rFonts w:ascii="Times New Roman" w:hAnsi="Times New Roman" w:cs="Times New Roman"/>
          <w:color w:val="000000" w:themeColor="text1"/>
          <w:sz w:val="28"/>
          <w:szCs w:val="28"/>
          <w:lang w:val="uk-UA"/>
        </w:rPr>
        <w:t>Главник</w:t>
      </w:r>
      <w:proofErr w:type="spellEnd"/>
      <w:r w:rsidRPr="00A01A0A">
        <w:rPr>
          <w:rFonts w:ascii="Times New Roman" w:hAnsi="Times New Roman" w:cs="Times New Roman"/>
          <w:color w:val="000000" w:themeColor="text1"/>
          <w:sz w:val="28"/>
          <w:szCs w:val="28"/>
          <w:lang w:val="uk-UA"/>
        </w:rPr>
        <w:t>, 2014. 111с.</w:t>
      </w:r>
    </w:p>
    <w:p w14:paraId="2E748A5F"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 xml:space="preserve">Маслов О. Впровадження мобільних додатків у освітній процес. Науково-дослідна робота студентів як чинник удосконалення професійної підготовки майбутнього вчителя : </w:t>
      </w:r>
      <w:proofErr w:type="spellStart"/>
      <w:r w:rsidRPr="00A01A0A">
        <w:rPr>
          <w:rFonts w:ascii="Times New Roman" w:hAnsi="Times New Roman" w:cs="Times New Roman"/>
          <w:sz w:val="28"/>
          <w:szCs w:val="28"/>
          <w:shd w:val="clear" w:color="auto" w:fill="FFFFFF"/>
          <w:lang w:val="uk-UA"/>
        </w:rPr>
        <w:t>зб</w:t>
      </w:r>
      <w:proofErr w:type="spellEnd"/>
      <w:r w:rsidRPr="00A01A0A">
        <w:rPr>
          <w:rFonts w:ascii="Times New Roman" w:hAnsi="Times New Roman" w:cs="Times New Roman"/>
          <w:sz w:val="28"/>
          <w:szCs w:val="28"/>
          <w:shd w:val="clear" w:color="auto" w:fill="FFFFFF"/>
          <w:lang w:val="uk-UA"/>
        </w:rPr>
        <w:t>. наук. пр.. Харків, 2024. № 23. С. 70–77.</w:t>
      </w:r>
    </w:p>
    <w:p w14:paraId="6E957489"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Міненко</w:t>
      </w:r>
      <w:proofErr w:type="spellEnd"/>
      <w:r w:rsidRPr="00A01A0A">
        <w:rPr>
          <w:rFonts w:ascii="Times New Roman" w:hAnsi="Times New Roman" w:cs="Times New Roman"/>
          <w:sz w:val="28"/>
          <w:szCs w:val="28"/>
          <w:shd w:val="clear" w:color="auto" w:fill="FFFFFF"/>
          <w:lang w:val="uk-UA"/>
        </w:rPr>
        <w:t xml:space="preserve"> О. О., Близнюкова О. М. Дослідження особливостей користування гаджетами дітей дошкільного віку.</w:t>
      </w:r>
      <w:r w:rsidRPr="00A01A0A">
        <w:rPr>
          <w:rFonts w:ascii="Times New Roman" w:hAnsi="Times New Roman" w:cs="Times New Roman"/>
          <w:i/>
          <w:iCs/>
          <w:sz w:val="28"/>
          <w:szCs w:val="28"/>
          <w:shd w:val="clear" w:color="auto" w:fill="FFFFFF"/>
          <w:lang w:val="uk-UA"/>
        </w:rPr>
        <w:t xml:space="preserve"> Психологія</w:t>
      </w:r>
      <w:r w:rsidRPr="00A01A0A">
        <w:rPr>
          <w:rFonts w:ascii="Times New Roman" w:hAnsi="Times New Roman" w:cs="Times New Roman"/>
          <w:sz w:val="28"/>
          <w:szCs w:val="28"/>
          <w:shd w:val="clear" w:color="auto" w:fill="FFFFFF"/>
          <w:lang w:val="uk-UA"/>
        </w:rPr>
        <w:t>. 2023. № 2. С. 53–61.</w:t>
      </w:r>
    </w:p>
    <w:p w14:paraId="2C01ECD4" w14:textId="1A054F0C" w:rsidR="00601B0A" w:rsidRPr="00A01A0A" w:rsidRDefault="00601B0A">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lang w:val="uk-UA"/>
        </w:rPr>
        <w:t>Москалець</w:t>
      </w:r>
      <w:proofErr w:type="spellEnd"/>
      <w:r w:rsidRPr="00A01A0A">
        <w:rPr>
          <w:rFonts w:ascii="Times New Roman" w:hAnsi="Times New Roman" w:cs="Times New Roman"/>
          <w:sz w:val="28"/>
          <w:szCs w:val="28"/>
          <w:lang w:val="uk-UA"/>
        </w:rPr>
        <w:t xml:space="preserve"> В. П. Психологія особистості. </w:t>
      </w:r>
      <w:proofErr w:type="spellStart"/>
      <w:r w:rsidRPr="00A01A0A">
        <w:rPr>
          <w:rFonts w:ascii="Times New Roman" w:hAnsi="Times New Roman" w:cs="Times New Roman"/>
          <w:sz w:val="28"/>
          <w:szCs w:val="28"/>
          <w:lang w:val="uk-UA"/>
        </w:rPr>
        <w:t>Киъв</w:t>
      </w:r>
      <w:proofErr w:type="spellEnd"/>
      <w:r w:rsidRPr="00A01A0A">
        <w:rPr>
          <w:rFonts w:ascii="Times New Roman" w:hAnsi="Times New Roman" w:cs="Times New Roman"/>
          <w:sz w:val="28"/>
          <w:szCs w:val="28"/>
          <w:lang w:val="uk-UA"/>
        </w:rPr>
        <w:t xml:space="preserve"> : «Центр учбової літератури», 2013. 416 с. </w:t>
      </w:r>
    </w:p>
    <w:p w14:paraId="2297CCF9" w14:textId="5C6F1192"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Музиченко І. В., Сирота А. В. Психологічні особливості уваги дітей дошкільного та молодшого шкільного віку.</w:t>
      </w:r>
      <w:r w:rsidRPr="00A01A0A">
        <w:rPr>
          <w:rFonts w:ascii="Times New Roman" w:hAnsi="Times New Roman" w:cs="Times New Roman"/>
          <w:i/>
          <w:iCs/>
          <w:sz w:val="28"/>
          <w:szCs w:val="28"/>
          <w:shd w:val="clear" w:color="auto" w:fill="FFFFFF"/>
          <w:lang w:val="uk-UA"/>
        </w:rPr>
        <w:t xml:space="preserve"> 11 </w:t>
      </w:r>
      <w:proofErr w:type="spellStart"/>
      <w:r w:rsidRPr="00A01A0A">
        <w:rPr>
          <w:rFonts w:ascii="Times New Roman" w:hAnsi="Times New Roman" w:cs="Times New Roman"/>
          <w:i/>
          <w:iCs/>
          <w:sz w:val="28"/>
          <w:szCs w:val="28"/>
          <w:shd w:val="clear" w:color="auto" w:fill="FFFFFF"/>
          <w:lang w:val="uk-UA"/>
        </w:rPr>
        <w:t>th</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International</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scientific</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and</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practical</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conference</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Innovations</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and</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prospects</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in</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modern</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sciencе</w:t>
      </w:r>
      <w:proofErr w:type="spellEnd"/>
      <w:r w:rsidRPr="00A01A0A">
        <w:rPr>
          <w:rFonts w:ascii="Times New Roman" w:hAnsi="Times New Roman" w:cs="Times New Roman"/>
          <w:i/>
          <w:iCs/>
          <w:sz w:val="28"/>
          <w:szCs w:val="28"/>
          <w:shd w:val="clear" w:color="auto" w:fill="FFFFFF"/>
          <w:lang w:val="uk-UA"/>
        </w:rPr>
        <w:t xml:space="preserve">». SSPG </w:t>
      </w:r>
      <w:proofErr w:type="spellStart"/>
      <w:r w:rsidRPr="00A01A0A">
        <w:rPr>
          <w:rFonts w:ascii="Times New Roman" w:hAnsi="Times New Roman" w:cs="Times New Roman"/>
          <w:i/>
          <w:iCs/>
          <w:sz w:val="28"/>
          <w:szCs w:val="28"/>
          <w:shd w:val="clear" w:color="auto" w:fill="FFFFFF"/>
          <w:lang w:val="uk-UA"/>
        </w:rPr>
        <w:t>Publish</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Stockholm</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Sweden</w:t>
      </w:r>
      <w:proofErr w:type="spellEnd"/>
      <w:r w:rsidRPr="00A01A0A">
        <w:rPr>
          <w:rFonts w:ascii="Times New Roman" w:hAnsi="Times New Roman" w:cs="Times New Roman"/>
          <w:i/>
          <w:iCs/>
          <w:sz w:val="28"/>
          <w:szCs w:val="28"/>
          <w:shd w:val="clear" w:color="auto" w:fill="FFFFFF"/>
          <w:lang w:val="uk-UA"/>
        </w:rPr>
        <w:t xml:space="preserve">. 2023. С. </w:t>
      </w:r>
      <w:r w:rsidRPr="00A01A0A">
        <w:rPr>
          <w:rFonts w:ascii="Times New Roman" w:hAnsi="Times New Roman" w:cs="Times New Roman"/>
          <w:sz w:val="28"/>
          <w:szCs w:val="28"/>
          <w:shd w:val="clear" w:color="auto" w:fill="FFFFFF"/>
          <w:lang w:val="uk-UA"/>
        </w:rPr>
        <w:t>268–271.</w:t>
      </w:r>
    </w:p>
    <w:p w14:paraId="349F2F85"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lastRenderedPageBreak/>
        <w:t>Нестеренко В. І. Інноваційні інструменти, що сприяють підвищенню ефективності роботи психологів. </w:t>
      </w:r>
      <w:r w:rsidRPr="00A01A0A">
        <w:rPr>
          <w:rFonts w:ascii="Times New Roman" w:hAnsi="Times New Roman" w:cs="Times New Roman"/>
          <w:i/>
          <w:iCs/>
          <w:sz w:val="28"/>
          <w:szCs w:val="28"/>
          <w:shd w:val="clear" w:color="auto" w:fill="FFFFFF"/>
          <w:lang w:val="uk-UA"/>
        </w:rPr>
        <w:t>Організаційна психологія. Економічна психологія</w:t>
      </w:r>
      <w:r w:rsidRPr="00A01A0A">
        <w:rPr>
          <w:rFonts w:ascii="Times New Roman" w:hAnsi="Times New Roman" w:cs="Times New Roman"/>
          <w:sz w:val="28"/>
          <w:szCs w:val="28"/>
          <w:shd w:val="clear" w:color="auto" w:fill="FFFFFF"/>
          <w:lang w:val="uk-UA"/>
        </w:rPr>
        <w:t>. 2023. № 29. С. 77–85.</w:t>
      </w:r>
    </w:p>
    <w:p w14:paraId="59EECA98"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Нікітчин</w:t>
      </w:r>
      <w:proofErr w:type="spellEnd"/>
      <w:r w:rsidRPr="00A01A0A">
        <w:rPr>
          <w:rFonts w:ascii="Times New Roman" w:hAnsi="Times New Roman" w:cs="Times New Roman"/>
          <w:sz w:val="28"/>
          <w:szCs w:val="28"/>
          <w:shd w:val="clear" w:color="auto" w:fill="FFFFFF"/>
          <w:lang w:val="uk-UA"/>
        </w:rPr>
        <w:t xml:space="preserve"> О. М. Застосування у професійній діяльності психолога можливостей «хмарних» технологій. </w:t>
      </w:r>
      <w:r w:rsidRPr="00A01A0A">
        <w:rPr>
          <w:rFonts w:ascii="Times New Roman" w:hAnsi="Times New Roman" w:cs="Times New Roman"/>
          <w:i/>
          <w:iCs/>
          <w:sz w:val="28"/>
          <w:szCs w:val="28"/>
          <w:shd w:val="clear" w:color="auto" w:fill="FFFFFF"/>
          <w:lang w:val="uk-UA"/>
        </w:rPr>
        <w:t>Актуальні питання сучасної інформатики</w:t>
      </w:r>
      <w:r w:rsidRPr="00A01A0A">
        <w:rPr>
          <w:rFonts w:ascii="Times New Roman" w:hAnsi="Times New Roman" w:cs="Times New Roman"/>
          <w:sz w:val="28"/>
          <w:szCs w:val="28"/>
          <w:shd w:val="clear" w:color="auto" w:fill="FFFFFF"/>
          <w:lang w:val="uk-UA"/>
        </w:rPr>
        <w:t>. 2016. № 3. С. 286–290.</w:t>
      </w:r>
    </w:p>
    <w:p w14:paraId="38DF1BC9"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Павленко А. О., Коваленко О. А. Позитивний вплив комп’ютерних технологій на розвиток дітей дошкільного віку. Актуальні проблеми природничих і гуманітарних наук у дослідженнях молодих учених «Родзинка–2019» XXІ Всеукраїнська наукова конференція молодих учених. 2019. № 2. С. 307–308.</w:t>
      </w:r>
    </w:p>
    <w:p w14:paraId="6239BD71"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 xml:space="preserve">Пасічник І. Д. Інформатизація та психічний розвиток. </w:t>
      </w:r>
      <w:r w:rsidRPr="00A01A0A">
        <w:rPr>
          <w:rFonts w:ascii="Times New Roman" w:hAnsi="Times New Roman" w:cs="Times New Roman"/>
          <w:i/>
          <w:iCs/>
          <w:sz w:val="28"/>
          <w:szCs w:val="28"/>
          <w:shd w:val="clear" w:color="auto" w:fill="FFFFFF"/>
          <w:lang w:val="uk-UA"/>
        </w:rPr>
        <w:t xml:space="preserve">Психологія і педагогіка. </w:t>
      </w:r>
      <w:r w:rsidRPr="00A01A0A">
        <w:rPr>
          <w:rFonts w:ascii="Times New Roman" w:hAnsi="Times New Roman" w:cs="Times New Roman"/>
          <w:sz w:val="28"/>
          <w:szCs w:val="28"/>
          <w:shd w:val="clear" w:color="auto" w:fill="FFFFFF"/>
          <w:lang w:val="uk-UA"/>
        </w:rPr>
        <w:t>2024. № 5. С. 8–16.</w:t>
      </w:r>
    </w:p>
    <w:p w14:paraId="62E703C3"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Подліняєва</w:t>
      </w:r>
      <w:proofErr w:type="spellEnd"/>
      <w:r w:rsidRPr="00A01A0A">
        <w:rPr>
          <w:rFonts w:ascii="Times New Roman" w:hAnsi="Times New Roman" w:cs="Times New Roman"/>
          <w:sz w:val="28"/>
          <w:szCs w:val="28"/>
          <w:shd w:val="clear" w:color="auto" w:fill="FFFFFF"/>
          <w:lang w:val="uk-UA"/>
        </w:rPr>
        <w:t xml:space="preserve"> О., Хоменко А. Діти та медіапростір: вплив та захист. </w:t>
      </w:r>
      <w:r w:rsidRPr="00A01A0A">
        <w:rPr>
          <w:rFonts w:ascii="Times New Roman" w:hAnsi="Times New Roman" w:cs="Times New Roman"/>
          <w:i/>
          <w:iCs/>
          <w:sz w:val="28"/>
          <w:szCs w:val="28"/>
          <w:shd w:val="clear" w:color="auto" w:fill="FFFFFF"/>
          <w:lang w:val="uk-UA"/>
        </w:rPr>
        <w:t xml:space="preserve">Педагогічні науки та освіта. </w:t>
      </w:r>
      <w:r w:rsidRPr="00A01A0A">
        <w:rPr>
          <w:rFonts w:ascii="Times New Roman" w:hAnsi="Times New Roman" w:cs="Times New Roman"/>
          <w:sz w:val="28"/>
          <w:szCs w:val="28"/>
          <w:shd w:val="clear" w:color="auto" w:fill="FFFFFF"/>
          <w:lang w:val="uk-UA"/>
        </w:rPr>
        <w:t>2023. № 1. С. 119–124.</w:t>
      </w:r>
    </w:p>
    <w:p w14:paraId="309A7B7A" w14:textId="3834F6A6"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lang w:val="uk-UA"/>
        </w:rPr>
        <w:t>Поліщук В. М. Вікова і педагогічна психологія : навчальний посібник. Суми : Університетська книга, 2019. 352 с.</w:t>
      </w:r>
    </w:p>
    <w:p w14:paraId="26A865CF"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Пономаренко Г. А. Р</w:t>
      </w:r>
      <w:r w:rsidRPr="00A01A0A">
        <w:rPr>
          <w:rFonts w:ascii="Times New Roman" w:hAnsi="Times New Roman" w:cs="Times New Roman"/>
          <w:sz w:val="28"/>
          <w:szCs w:val="28"/>
          <w:lang w:val="uk-UA"/>
        </w:rPr>
        <w:t xml:space="preserve">оль новітніх технологій в освіті обдарованих дітей. </w:t>
      </w:r>
      <w:r w:rsidRPr="00A01A0A">
        <w:rPr>
          <w:rFonts w:ascii="Times New Roman" w:hAnsi="Times New Roman" w:cs="Times New Roman"/>
          <w:sz w:val="28"/>
          <w:szCs w:val="28"/>
          <w:shd w:val="clear" w:color="auto" w:fill="FFFFFF"/>
          <w:lang w:val="uk-UA"/>
        </w:rPr>
        <w:t>Обдаровані діти–скарб нації: матеріали V Міжнародної науково-практичної онлайн-конференції. Київ: Інститут обдарованої дитини НАПН України, 2024. С. 231–238.</w:t>
      </w:r>
    </w:p>
    <w:p w14:paraId="255676B7" w14:textId="77777777" w:rsidR="005E2348" w:rsidRPr="00A01A0A" w:rsidRDefault="005E2348">
      <w:pPr>
        <w:numPr>
          <w:ilvl w:val="0"/>
          <w:numId w:val="2"/>
        </w:numPr>
        <w:tabs>
          <w:tab w:val="left" w:pos="993"/>
          <w:tab w:val="left" w:pos="1134"/>
        </w:tabs>
        <w:spacing w:after="0" w:line="360" w:lineRule="auto"/>
        <w:ind w:left="0" w:firstLine="709"/>
        <w:jc w:val="both"/>
        <w:rPr>
          <w:rFonts w:ascii="Times New Roman" w:eastAsia="Times New Roman" w:hAnsi="Times New Roman"/>
          <w:sz w:val="28"/>
          <w:szCs w:val="28"/>
          <w:lang w:val="uk-UA" w:eastAsia="ru-RU"/>
        </w:rPr>
      </w:pPr>
      <w:r w:rsidRPr="00A01A0A">
        <w:rPr>
          <w:rFonts w:ascii="Times New Roman" w:hAnsi="Times New Roman" w:cs="Times New Roman"/>
          <w:color w:val="000000" w:themeColor="text1"/>
          <w:sz w:val="28"/>
          <w:szCs w:val="28"/>
          <w:lang w:val="uk-UA"/>
        </w:rPr>
        <w:t xml:space="preserve">Романов В. Я., </w:t>
      </w:r>
      <w:proofErr w:type="spellStart"/>
      <w:r w:rsidRPr="00A01A0A">
        <w:rPr>
          <w:rFonts w:ascii="Times New Roman" w:hAnsi="Times New Roman" w:cs="Times New Roman"/>
          <w:color w:val="000000" w:themeColor="text1"/>
          <w:sz w:val="28"/>
          <w:szCs w:val="28"/>
          <w:lang w:val="uk-UA"/>
        </w:rPr>
        <w:t>Дормашов</w:t>
      </w:r>
      <w:proofErr w:type="spellEnd"/>
      <w:r w:rsidRPr="00A01A0A">
        <w:rPr>
          <w:rFonts w:ascii="Times New Roman" w:hAnsi="Times New Roman" w:cs="Times New Roman"/>
          <w:color w:val="000000" w:themeColor="text1"/>
          <w:sz w:val="28"/>
          <w:szCs w:val="28"/>
          <w:lang w:val="uk-UA"/>
        </w:rPr>
        <w:t xml:space="preserve"> Ю. Б. Психологія уваги. Київ : Знання, 2005. 347 с.</w:t>
      </w:r>
    </w:p>
    <w:p w14:paraId="01150D05"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Росик</w:t>
      </w:r>
      <w:proofErr w:type="spellEnd"/>
      <w:r w:rsidRPr="00A01A0A">
        <w:rPr>
          <w:rFonts w:ascii="Times New Roman" w:hAnsi="Times New Roman" w:cs="Times New Roman"/>
          <w:sz w:val="28"/>
          <w:szCs w:val="28"/>
          <w:shd w:val="clear" w:color="auto" w:fill="FFFFFF"/>
          <w:lang w:val="uk-UA"/>
        </w:rPr>
        <w:t xml:space="preserve"> О. В. Цифрова технологія та її вплив на психічний розвиток дітей. </w:t>
      </w:r>
      <w:r w:rsidRPr="00A01A0A">
        <w:rPr>
          <w:rFonts w:ascii="Times New Roman" w:hAnsi="Times New Roman" w:cs="Times New Roman"/>
          <w:i/>
          <w:iCs/>
          <w:sz w:val="28"/>
          <w:szCs w:val="28"/>
          <w:lang w:val="uk-UA"/>
        </w:rPr>
        <w:t>Актуальні проблеми сучасної психології та педагогіки.</w:t>
      </w:r>
      <w:r w:rsidRPr="00A01A0A">
        <w:rPr>
          <w:rFonts w:ascii="Times New Roman" w:hAnsi="Times New Roman" w:cs="Times New Roman"/>
          <w:sz w:val="28"/>
          <w:szCs w:val="28"/>
          <w:shd w:val="clear" w:color="auto" w:fill="FFFFFF"/>
          <w:lang w:val="uk-UA"/>
        </w:rPr>
        <w:t xml:space="preserve"> 2023. </w:t>
      </w:r>
      <w:r w:rsidRPr="00A01A0A">
        <w:rPr>
          <w:rFonts w:ascii="Times New Roman" w:hAnsi="Times New Roman" w:cs="Times New Roman"/>
          <w:sz w:val="28"/>
          <w:szCs w:val="28"/>
          <w:lang w:val="uk-UA"/>
        </w:rPr>
        <w:t>№ 2. С. 16–20.</w:t>
      </w:r>
    </w:p>
    <w:p w14:paraId="1FA137AF" w14:textId="1225596D" w:rsidR="005E2348" w:rsidRPr="00A01A0A" w:rsidRDefault="001A59A5">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sz w:val="28"/>
          <w:szCs w:val="28"/>
          <w:shd w:val="clear" w:color="auto" w:fill="FFFFFF"/>
          <w:lang w:val="uk-UA"/>
        </w:rPr>
        <w:t xml:space="preserve">Савчук Б., </w:t>
      </w:r>
      <w:r w:rsidRPr="00A01A0A">
        <w:rPr>
          <w:rFonts w:ascii="Times New Roman" w:hAnsi="Times New Roman" w:cs="Times New Roman"/>
          <w:sz w:val="28"/>
          <w:szCs w:val="28"/>
          <w:shd w:val="clear" w:color="auto" w:fill="FFFFFF"/>
          <w:lang w:val="uk-UA"/>
        </w:rPr>
        <w:t>Власій О. В</w:t>
      </w:r>
      <w:r w:rsidRPr="00A01A0A">
        <w:rPr>
          <w:rFonts w:ascii="Times New Roman" w:hAnsi="Times New Roman" w:cs="Times New Roman"/>
          <w:sz w:val="28"/>
          <w:szCs w:val="28"/>
          <w:lang w:val="uk-UA"/>
        </w:rPr>
        <w:t xml:space="preserve">плив цифровізації освіти, дистанційного навчання на розвиток рухової активності та </w:t>
      </w:r>
      <w:proofErr w:type="spellStart"/>
      <w:r w:rsidRPr="00A01A0A">
        <w:rPr>
          <w:rFonts w:ascii="Times New Roman" w:hAnsi="Times New Roman" w:cs="Times New Roman"/>
          <w:sz w:val="28"/>
          <w:szCs w:val="28"/>
          <w:lang w:val="uk-UA"/>
        </w:rPr>
        <w:t>здоров’язбереження</w:t>
      </w:r>
      <w:proofErr w:type="spellEnd"/>
      <w:r w:rsidRPr="00A01A0A">
        <w:rPr>
          <w:rFonts w:ascii="Times New Roman" w:hAnsi="Times New Roman" w:cs="Times New Roman"/>
          <w:sz w:val="28"/>
          <w:szCs w:val="28"/>
          <w:lang w:val="uk-UA"/>
        </w:rPr>
        <w:t xml:space="preserve"> здобувачів освіти. </w:t>
      </w:r>
      <w:r w:rsidRPr="00A01A0A">
        <w:rPr>
          <w:rStyle w:val="Emphasis"/>
          <w:rFonts w:ascii="Times New Roman" w:hAnsi="Times New Roman" w:cs="Times New Roman"/>
          <w:sz w:val="28"/>
          <w:szCs w:val="28"/>
          <w:lang w:val="uk-UA"/>
        </w:rPr>
        <w:t xml:space="preserve">Молодь і ринок. </w:t>
      </w:r>
      <w:r w:rsidRPr="00A01A0A">
        <w:rPr>
          <w:rStyle w:val="Emphasis"/>
          <w:rFonts w:ascii="Times New Roman" w:hAnsi="Times New Roman" w:cs="Times New Roman"/>
          <w:i w:val="0"/>
          <w:iCs w:val="0"/>
          <w:sz w:val="28"/>
          <w:szCs w:val="28"/>
          <w:lang w:val="uk-UA"/>
        </w:rPr>
        <w:t>2021. № 11/197. С. 50–55.</w:t>
      </w:r>
    </w:p>
    <w:p w14:paraId="06E1F744"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lastRenderedPageBreak/>
        <w:t>Семеняко</w:t>
      </w:r>
      <w:proofErr w:type="spellEnd"/>
      <w:r w:rsidRPr="00A01A0A">
        <w:rPr>
          <w:rFonts w:ascii="Times New Roman" w:hAnsi="Times New Roman" w:cs="Times New Roman"/>
          <w:sz w:val="28"/>
          <w:szCs w:val="28"/>
          <w:shd w:val="clear" w:color="auto" w:fill="FFFFFF"/>
          <w:lang w:val="uk-UA"/>
        </w:rPr>
        <w:t xml:space="preserve"> Ю. Б. Вікові особливості сприймання дітьми дошкільного віку медіа-продукції. Наукові записки Бердянського державного педагогічного університету. </w:t>
      </w:r>
      <w:r w:rsidRPr="00A01A0A">
        <w:rPr>
          <w:rFonts w:ascii="Times New Roman" w:hAnsi="Times New Roman" w:cs="Times New Roman"/>
          <w:i/>
          <w:iCs/>
          <w:sz w:val="28"/>
          <w:szCs w:val="28"/>
          <w:shd w:val="clear" w:color="auto" w:fill="FFFFFF"/>
          <w:lang w:val="uk-UA"/>
        </w:rPr>
        <w:t>Педагогічні науки</w:t>
      </w:r>
      <w:r w:rsidRPr="00A01A0A">
        <w:rPr>
          <w:rFonts w:ascii="Times New Roman" w:hAnsi="Times New Roman" w:cs="Times New Roman"/>
          <w:sz w:val="28"/>
          <w:szCs w:val="28"/>
          <w:shd w:val="clear" w:color="auto" w:fill="FFFFFF"/>
          <w:lang w:val="uk-UA"/>
        </w:rPr>
        <w:t>. 2018. № 1. С. 68–76.</w:t>
      </w:r>
    </w:p>
    <w:p w14:paraId="25D79DA5"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Семчук</w:t>
      </w:r>
      <w:proofErr w:type="spellEnd"/>
      <w:r w:rsidRPr="00A01A0A">
        <w:rPr>
          <w:rFonts w:ascii="Times New Roman" w:hAnsi="Times New Roman" w:cs="Times New Roman"/>
          <w:sz w:val="28"/>
          <w:szCs w:val="28"/>
          <w:shd w:val="clear" w:color="auto" w:fill="FFFFFF"/>
          <w:lang w:val="uk-UA"/>
        </w:rPr>
        <w:t xml:space="preserve"> С. І. Вплив телебачення та комп'ютерних технологій на формування свідомості дітей дошкільного віку.</w:t>
      </w:r>
      <w:r w:rsidRPr="00A01A0A">
        <w:rPr>
          <w:rFonts w:ascii="Times New Roman" w:hAnsi="Times New Roman" w:cs="Times New Roman"/>
          <w:i/>
          <w:iCs/>
          <w:sz w:val="28"/>
          <w:szCs w:val="28"/>
          <w:shd w:val="clear" w:color="auto" w:fill="FFFFFF"/>
          <w:lang w:val="uk-UA"/>
        </w:rPr>
        <w:t xml:space="preserve"> Педагогічні науки. </w:t>
      </w:r>
      <w:r w:rsidRPr="00A01A0A">
        <w:rPr>
          <w:rFonts w:ascii="Times New Roman" w:hAnsi="Times New Roman" w:cs="Times New Roman"/>
          <w:sz w:val="28"/>
          <w:szCs w:val="28"/>
          <w:shd w:val="clear" w:color="auto" w:fill="FFFFFF"/>
          <w:lang w:val="uk-UA"/>
        </w:rPr>
        <w:t>2009. № 5. С. 103–108.</w:t>
      </w:r>
    </w:p>
    <w:p w14:paraId="5BC78C08" w14:textId="77777777" w:rsidR="005E2348" w:rsidRPr="00A01A0A" w:rsidRDefault="005E2348">
      <w:pPr>
        <w:numPr>
          <w:ilvl w:val="0"/>
          <w:numId w:val="2"/>
        </w:numPr>
        <w:tabs>
          <w:tab w:val="left" w:pos="993"/>
          <w:tab w:val="left" w:pos="1134"/>
        </w:tabs>
        <w:spacing w:after="0" w:line="360" w:lineRule="auto"/>
        <w:ind w:left="0" w:firstLine="709"/>
        <w:jc w:val="both"/>
        <w:rPr>
          <w:rFonts w:ascii="Times New Roman" w:eastAsia="Times New Roman" w:hAnsi="Times New Roman"/>
          <w:sz w:val="28"/>
          <w:szCs w:val="28"/>
          <w:lang w:val="uk-UA" w:eastAsia="ru-RU"/>
        </w:rPr>
      </w:pPr>
      <w:r w:rsidRPr="00A01A0A">
        <w:rPr>
          <w:rFonts w:ascii="Times New Roman" w:hAnsi="Times New Roman" w:cs="Times New Roman"/>
          <w:sz w:val="28"/>
          <w:szCs w:val="28"/>
          <w:lang w:val="uk-UA"/>
        </w:rPr>
        <w:t xml:space="preserve">Сидоренко Н. І. Особливості розвитку уваги дітей дошкільного віку. </w:t>
      </w:r>
      <w:r w:rsidRPr="00A01A0A">
        <w:rPr>
          <w:rFonts w:ascii="Times New Roman" w:hAnsi="Times New Roman" w:cs="Times New Roman"/>
          <w:i/>
          <w:sz w:val="28"/>
          <w:szCs w:val="28"/>
          <w:lang w:val="uk-UA"/>
        </w:rPr>
        <w:t>Наукова думка сучасності і майбутнього</w:t>
      </w:r>
      <w:r w:rsidRPr="00A01A0A">
        <w:rPr>
          <w:rFonts w:ascii="Times New Roman" w:hAnsi="Times New Roman" w:cs="Times New Roman"/>
          <w:sz w:val="28"/>
          <w:szCs w:val="28"/>
          <w:lang w:val="uk-UA"/>
        </w:rPr>
        <w:t>. 2019. № 4. С. 50–53.</w:t>
      </w:r>
    </w:p>
    <w:p w14:paraId="5F0CDB61" w14:textId="22A910BB"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sz w:val="28"/>
          <w:szCs w:val="28"/>
          <w:lang w:val="uk-UA" w:eastAsia="ru-RU"/>
        </w:rPr>
      </w:pPr>
      <w:proofErr w:type="spellStart"/>
      <w:r w:rsidRPr="00A01A0A">
        <w:rPr>
          <w:rFonts w:ascii="Times New Roman" w:hAnsi="Times New Roman"/>
          <w:sz w:val="28"/>
          <w:szCs w:val="28"/>
          <w:lang w:val="uk-UA"/>
        </w:rPr>
        <w:t>Синявський</w:t>
      </w:r>
      <w:proofErr w:type="spellEnd"/>
      <w:r w:rsidRPr="00A01A0A">
        <w:rPr>
          <w:rFonts w:ascii="Times New Roman" w:hAnsi="Times New Roman"/>
          <w:sz w:val="28"/>
          <w:szCs w:val="28"/>
          <w:lang w:val="uk-UA"/>
        </w:rPr>
        <w:t xml:space="preserve"> В. В. Психологічний словник. Харків : Ранок, 2017. 310 с. </w:t>
      </w:r>
    </w:p>
    <w:p w14:paraId="0B48F621"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Слінько</w:t>
      </w:r>
      <w:proofErr w:type="spellEnd"/>
      <w:r w:rsidRPr="00A01A0A">
        <w:rPr>
          <w:rFonts w:ascii="Times New Roman" w:hAnsi="Times New Roman" w:cs="Times New Roman"/>
          <w:sz w:val="28"/>
          <w:szCs w:val="28"/>
          <w:shd w:val="clear" w:color="auto" w:fill="FFFFFF"/>
          <w:lang w:val="uk-UA"/>
        </w:rPr>
        <w:t xml:space="preserve"> А. Деякі психологічні аспекти впливу інформаційних технологій на розвиток людини. Збірник тез </w:t>
      </w:r>
      <w:r w:rsidRPr="00A01A0A">
        <w:rPr>
          <w:rFonts w:ascii="Times New Roman" w:eastAsia="MS Gothic" w:hAnsi="Times New Roman" w:cs="Times New Roman"/>
          <w:sz w:val="28"/>
          <w:szCs w:val="28"/>
          <w:shd w:val="clear" w:color="auto" w:fill="FFFFFF"/>
          <w:lang w:val="uk-UA"/>
        </w:rPr>
        <w:t>Ⅹ</w:t>
      </w:r>
      <w:r w:rsidRPr="00A01A0A">
        <w:rPr>
          <w:rFonts w:ascii="Times New Roman" w:hAnsi="Times New Roman" w:cs="Times New Roman"/>
          <w:sz w:val="28"/>
          <w:szCs w:val="28"/>
          <w:shd w:val="clear" w:color="auto" w:fill="FFFFFF"/>
          <w:lang w:val="uk-UA"/>
        </w:rPr>
        <w:t xml:space="preserve"> Всеукраїнської студентської науково-технічної конференції «Природничі та гуманітарні науки. Актуальні питання». 2017. № 1. С. 86–87.</w:t>
      </w:r>
    </w:p>
    <w:p w14:paraId="0916F3F5"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bCs/>
          <w:sz w:val="28"/>
          <w:szCs w:val="28"/>
          <w:lang w:val="uk-UA"/>
        </w:rPr>
        <w:t>Смольникова</w:t>
      </w:r>
      <w:proofErr w:type="spellEnd"/>
      <w:r w:rsidRPr="00A01A0A">
        <w:rPr>
          <w:rFonts w:ascii="Times New Roman" w:hAnsi="Times New Roman" w:cs="Times New Roman"/>
          <w:bCs/>
          <w:sz w:val="28"/>
          <w:szCs w:val="28"/>
          <w:lang w:val="uk-UA"/>
        </w:rPr>
        <w:t xml:space="preserve"> Г. В. Особливості інноваційної діяльності в закладах дошкільної освіти. </w:t>
      </w:r>
      <w:r w:rsidRPr="00A01A0A">
        <w:rPr>
          <w:rFonts w:ascii="Times New Roman" w:hAnsi="Times New Roman" w:cs="Times New Roman"/>
          <w:bCs/>
          <w:i/>
          <w:sz w:val="28"/>
          <w:szCs w:val="28"/>
          <w:lang w:val="uk-UA"/>
        </w:rPr>
        <w:t>Інноваційна педагогіка</w:t>
      </w:r>
      <w:r w:rsidRPr="00A01A0A">
        <w:rPr>
          <w:rFonts w:ascii="Times New Roman" w:hAnsi="Times New Roman" w:cs="Times New Roman"/>
          <w:bCs/>
          <w:sz w:val="28"/>
          <w:szCs w:val="28"/>
          <w:lang w:val="uk-UA"/>
        </w:rPr>
        <w:t>. 2018. № 4. С. 129–133.</w:t>
      </w:r>
    </w:p>
    <w:p w14:paraId="5099B8AC"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Смолюк</w:t>
      </w:r>
      <w:proofErr w:type="spellEnd"/>
      <w:r w:rsidRPr="00A01A0A">
        <w:rPr>
          <w:rFonts w:ascii="Times New Roman" w:hAnsi="Times New Roman" w:cs="Times New Roman"/>
          <w:sz w:val="28"/>
          <w:szCs w:val="28"/>
          <w:shd w:val="clear" w:color="auto" w:fill="FFFFFF"/>
          <w:lang w:val="uk-UA"/>
        </w:rPr>
        <w:t xml:space="preserve"> С. Упровадження інноваційних технологій в освітній процес закладу дошкільної освіти. </w:t>
      </w:r>
      <w:proofErr w:type="spellStart"/>
      <w:r w:rsidRPr="00A01A0A">
        <w:rPr>
          <w:rFonts w:ascii="Times New Roman" w:hAnsi="Times New Roman" w:cs="Times New Roman"/>
          <w:i/>
          <w:sz w:val="28"/>
          <w:szCs w:val="28"/>
          <w:shd w:val="clear" w:color="auto" w:fill="FFFFFF"/>
          <w:lang w:val="uk-UA"/>
        </w:rPr>
        <w:t>Acta</w:t>
      </w:r>
      <w:proofErr w:type="spellEnd"/>
      <w:r w:rsidRPr="00A01A0A">
        <w:rPr>
          <w:rFonts w:ascii="Times New Roman" w:hAnsi="Times New Roman" w:cs="Times New Roman"/>
          <w:i/>
          <w:sz w:val="28"/>
          <w:szCs w:val="28"/>
          <w:shd w:val="clear" w:color="auto" w:fill="FFFFFF"/>
          <w:lang w:val="uk-UA"/>
        </w:rPr>
        <w:t xml:space="preserve"> </w:t>
      </w:r>
      <w:proofErr w:type="spellStart"/>
      <w:r w:rsidRPr="00A01A0A">
        <w:rPr>
          <w:rFonts w:ascii="Times New Roman" w:hAnsi="Times New Roman" w:cs="Times New Roman"/>
          <w:i/>
          <w:sz w:val="28"/>
          <w:szCs w:val="28"/>
          <w:shd w:val="clear" w:color="auto" w:fill="FFFFFF"/>
          <w:lang w:val="uk-UA"/>
        </w:rPr>
        <w:t>Paedagogica</w:t>
      </w:r>
      <w:proofErr w:type="spellEnd"/>
      <w:r w:rsidRPr="00A01A0A">
        <w:rPr>
          <w:rFonts w:ascii="Times New Roman" w:hAnsi="Times New Roman" w:cs="Times New Roman"/>
          <w:i/>
          <w:sz w:val="28"/>
          <w:szCs w:val="28"/>
          <w:shd w:val="clear" w:color="auto" w:fill="FFFFFF"/>
          <w:lang w:val="uk-UA"/>
        </w:rPr>
        <w:t xml:space="preserve"> </w:t>
      </w:r>
      <w:proofErr w:type="spellStart"/>
      <w:r w:rsidRPr="00A01A0A">
        <w:rPr>
          <w:rFonts w:ascii="Times New Roman" w:hAnsi="Times New Roman" w:cs="Times New Roman"/>
          <w:i/>
          <w:sz w:val="28"/>
          <w:szCs w:val="28"/>
          <w:shd w:val="clear" w:color="auto" w:fill="FFFFFF"/>
          <w:lang w:val="uk-UA"/>
        </w:rPr>
        <w:t>Volynienses</w:t>
      </w:r>
      <w:proofErr w:type="spellEnd"/>
      <w:r w:rsidRPr="00A01A0A">
        <w:rPr>
          <w:rFonts w:ascii="Times New Roman" w:hAnsi="Times New Roman" w:cs="Times New Roman"/>
          <w:sz w:val="28"/>
          <w:szCs w:val="28"/>
          <w:shd w:val="clear" w:color="auto" w:fill="FFFFFF"/>
          <w:lang w:val="uk-UA"/>
        </w:rPr>
        <w:t>. 2022. № 3. С. 3–8.</w:t>
      </w:r>
    </w:p>
    <w:p w14:paraId="344E80F1"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 xml:space="preserve">Стойка О. Я., </w:t>
      </w:r>
      <w:proofErr w:type="spellStart"/>
      <w:r w:rsidRPr="00A01A0A">
        <w:rPr>
          <w:rFonts w:ascii="Times New Roman" w:hAnsi="Times New Roman" w:cs="Times New Roman"/>
          <w:sz w:val="28"/>
          <w:szCs w:val="28"/>
          <w:shd w:val="clear" w:color="auto" w:fill="FFFFFF"/>
          <w:lang w:val="uk-UA"/>
        </w:rPr>
        <w:t>Матейчук</w:t>
      </w:r>
      <w:proofErr w:type="spellEnd"/>
      <w:r w:rsidRPr="00A01A0A">
        <w:rPr>
          <w:rFonts w:ascii="Times New Roman" w:hAnsi="Times New Roman" w:cs="Times New Roman"/>
          <w:sz w:val="28"/>
          <w:szCs w:val="28"/>
          <w:shd w:val="clear" w:color="auto" w:fill="FFFFFF"/>
          <w:lang w:val="uk-UA"/>
        </w:rPr>
        <w:t xml:space="preserve"> Д. Сучасні підходи до впровадження цифрових технологій в освітній процес ЗЖО.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Дрогобич. 2022. № 62. С. 297–301.</w:t>
      </w:r>
    </w:p>
    <w:p w14:paraId="42B56AF4"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Стукалова</w:t>
      </w:r>
      <w:proofErr w:type="spellEnd"/>
      <w:r w:rsidRPr="00A01A0A">
        <w:rPr>
          <w:rFonts w:ascii="Times New Roman" w:hAnsi="Times New Roman" w:cs="Times New Roman"/>
          <w:sz w:val="28"/>
          <w:szCs w:val="28"/>
          <w:shd w:val="clear" w:color="auto" w:fill="FFFFFF"/>
          <w:lang w:val="uk-UA"/>
        </w:rPr>
        <w:t xml:space="preserve"> Т. Увага як форма організації пізнавальної діяльності дітей. </w:t>
      </w:r>
      <w:proofErr w:type="spellStart"/>
      <w:r w:rsidRPr="00A01A0A">
        <w:rPr>
          <w:rFonts w:ascii="Times New Roman" w:hAnsi="Times New Roman" w:cs="Times New Roman"/>
          <w:i/>
          <w:iCs/>
          <w:sz w:val="28"/>
          <w:szCs w:val="28"/>
          <w:shd w:val="clear" w:color="auto" w:fill="FFFFFF"/>
          <w:lang w:val="uk-UA"/>
        </w:rPr>
        <w:t>Scientific</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Collection</w:t>
      </w:r>
      <w:proofErr w:type="spellEnd"/>
      <w:r w:rsidRPr="00A01A0A">
        <w:rPr>
          <w:rFonts w:ascii="Times New Roman" w:hAnsi="Times New Roman" w:cs="Times New Roman"/>
          <w:i/>
          <w:iCs/>
          <w:sz w:val="28"/>
          <w:szCs w:val="28"/>
          <w:shd w:val="clear" w:color="auto" w:fill="FFFFFF"/>
          <w:lang w:val="uk-UA"/>
        </w:rPr>
        <w:t xml:space="preserve"> «</w:t>
      </w:r>
      <w:proofErr w:type="spellStart"/>
      <w:r w:rsidRPr="00A01A0A">
        <w:rPr>
          <w:rFonts w:ascii="Times New Roman" w:hAnsi="Times New Roman" w:cs="Times New Roman"/>
          <w:i/>
          <w:iCs/>
          <w:sz w:val="28"/>
          <w:szCs w:val="28"/>
          <w:shd w:val="clear" w:color="auto" w:fill="FFFFFF"/>
          <w:lang w:val="uk-UA"/>
        </w:rPr>
        <w:t>InterConf</w:t>
      </w:r>
      <w:proofErr w:type="spellEnd"/>
      <w:r w:rsidRPr="00A01A0A">
        <w:rPr>
          <w:rFonts w:ascii="Times New Roman" w:hAnsi="Times New Roman" w:cs="Times New Roman"/>
          <w:i/>
          <w:iCs/>
          <w:sz w:val="28"/>
          <w:szCs w:val="28"/>
          <w:shd w:val="clear" w:color="auto" w:fill="FFFFFF"/>
          <w:lang w:val="uk-UA"/>
        </w:rPr>
        <w:t>»</w:t>
      </w:r>
      <w:r w:rsidRPr="00A01A0A">
        <w:rPr>
          <w:rFonts w:ascii="Times New Roman" w:hAnsi="Times New Roman" w:cs="Times New Roman"/>
          <w:sz w:val="28"/>
          <w:szCs w:val="28"/>
          <w:shd w:val="clear" w:color="auto" w:fill="FFFFFF"/>
          <w:lang w:val="uk-UA"/>
        </w:rPr>
        <w:t>. 2022. № 132. С. 124–128.</w:t>
      </w:r>
    </w:p>
    <w:p w14:paraId="44D4DE78"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У</w:t>
      </w:r>
      <w:r w:rsidRPr="00A01A0A">
        <w:rPr>
          <w:rFonts w:ascii="Times New Roman" w:hAnsi="Times New Roman" w:cs="Times New Roman"/>
          <w:sz w:val="28"/>
          <w:szCs w:val="28"/>
          <w:lang w:val="uk-UA"/>
        </w:rPr>
        <w:t>ляницька</w:t>
      </w:r>
      <w:proofErr w:type="spellEnd"/>
      <w:r w:rsidRPr="00A01A0A">
        <w:rPr>
          <w:rFonts w:ascii="Times New Roman" w:hAnsi="Times New Roman" w:cs="Times New Roman"/>
          <w:sz w:val="28"/>
          <w:szCs w:val="28"/>
          <w:lang w:val="uk-UA"/>
        </w:rPr>
        <w:t xml:space="preserve"> Н. І. Особливості сприймання дітей дошкільного віку.</w:t>
      </w:r>
      <w:r w:rsidRPr="00A01A0A">
        <w:rPr>
          <w:rFonts w:ascii="Times New Roman" w:hAnsi="Times New Roman" w:cs="Times New Roman"/>
          <w:sz w:val="28"/>
          <w:szCs w:val="28"/>
          <w:shd w:val="clear" w:color="auto" w:fill="FFFFFF"/>
          <w:lang w:val="uk-UA"/>
        </w:rPr>
        <w:t> </w:t>
      </w:r>
      <w:r w:rsidRPr="00A01A0A">
        <w:rPr>
          <w:rFonts w:ascii="Times New Roman" w:hAnsi="Times New Roman" w:cs="Times New Roman"/>
          <w:i/>
          <w:iCs/>
          <w:sz w:val="28"/>
          <w:szCs w:val="28"/>
          <w:shd w:val="clear" w:color="auto" w:fill="FFFFFF"/>
          <w:lang w:val="uk-UA"/>
        </w:rPr>
        <w:t>Психологічні проблеми сприймання</w:t>
      </w:r>
      <w:r w:rsidRPr="00A01A0A">
        <w:rPr>
          <w:rFonts w:ascii="Times New Roman" w:hAnsi="Times New Roman" w:cs="Times New Roman"/>
          <w:sz w:val="28"/>
          <w:szCs w:val="28"/>
          <w:shd w:val="clear" w:color="auto" w:fill="FFFFFF"/>
          <w:lang w:val="uk-UA"/>
        </w:rPr>
        <w:t>. 2020. № 3. С. 108–112.</w:t>
      </w:r>
    </w:p>
    <w:p w14:paraId="3567748A"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shd w:val="clear" w:color="auto" w:fill="FFFFFF"/>
          <w:lang w:val="uk-UA"/>
        </w:rPr>
        <w:t xml:space="preserve">Фурман О. А., Бабій Н. В., Галаган І. М. Упровадження мобільного навчання в освітній процес. Науковий вісник Кременецької обласної </w:t>
      </w:r>
      <w:proofErr w:type="spellStart"/>
      <w:r w:rsidRPr="00A01A0A">
        <w:rPr>
          <w:rFonts w:ascii="Times New Roman" w:hAnsi="Times New Roman" w:cs="Times New Roman"/>
          <w:sz w:val="28"/>
          <w:szCs w:val="28"/>
          <w:shd w:val="clear" w:color="auto" w:fill="FFFFFF"/>
          <w:lang w:val="uk-UA"/>
        </w:rPr>
        <w:lastRenderedPageBreak/>
        <w:t>гуманітарно</w:t>
      </w:r>
      <w:proofErr w:type="spellEnd"/>
      <w:r w:rsidRPr="00A01A0A">
        <w:rPr>
          <w:rFonts w:ascii="Times New Roman" w:hAnsi="Times New Roman" w:cs="Times New Roman"/>
          <w:sz w:val="28"/>
          <w:szCs w:val="28"/>
          <w:shd w:val="clear" w:color="auto" w:fill="FFFFFF"/>
          <w:lang w:val="uk-UA"/>
        </w:rPr>
        <w:t>-педагогічної академії імені Тараса Шевченка.</w:t>
      </w:r>
      <w:r w:rsidRPr="00A01A0A">
        <w:rPr>
          <w:rFonts w:ascii="Times New Roman" w:hAnsi="Times New Roman" w:cs="Times New Roman"/>
          <w:i/>
          <w:iCs/>
          <w:sz w:val="28"/>
          <w:szCs w:val="28"/>
          <w:shd w:val="clear" w:color="auto" w:fill="FFFFFF"/>
          <w:lang w:val="uk-UA"/>
        </w:rPr>
        <w:t xml:space="preserve"> Педагогічні науки</w:t>
      </w:r>
      <w:r w:rsidRPr="00A01A0A">
        <w:rPr>
          <w:rFonts w:ascii="Times New Roman" w:hAnsi="Times New Roman" w:cs="Times New Roman"/>
          <w:sz w:val="28"/>
          <w:szCs w:val="28"/>
          <w:shd w:val="clear" w:color="auto" w:fill="FFFFFF"/>
          <w:lang w:val="uk-UA"/>
        </w:rPr>
        <w:t>. 2018. № 16. С. 43–50.</w:t>
      </w:r>
    </w:p>
    <w:p w14:paraId="16190369" w14:textId="1EB6AF27" w:rsidR="00601B0A" w:rsidRPr="00A01A0A" w:rsidRDefault="00601B0A">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hAnsi="Times New Roman" w:cs="Times New Roman"/>
          <w:sz w:val="28"/>
          <w:szCs w:val="28"/>
          <w:lang w:val="uk-UA"/>
        </w:rPr>
        <w:t xml:space="preserve">Хрущ О. В. Теоретичний аналіз підходів до вивчення уваги. 9-та Міжнародна науково-практична конференція «Формування особистості фахівця як суб'єкта </w:t>
      </w:r>
      <w:proofErr w:type="spellStart"/>
      <w:r w:rsidRPr="00A01A0A">
        <w:rPr>
          <w:rFonts w:ascii="Times New Roman" w:hAnsi="Times New Roman" w:cs="Times New Roman"/>
          <w:sz w:val="28"/>
          <w:szCs w:val="28"/>
          <w:lang w:val="uk-UA"/>
        </w:rPr>
        <w:t>самотворення</w:t>
      </w:r>
      <w:proofErr w:type="spellEnd"/>
      <w:r w:rsidRPr="00A01A0A">
        <w:rPr>
          <w:rFonts w:ascii="Times New Roman" w:hAnsi="Times New Roman" w:cs="Times New Roman"/>
          <w:sz w:val="28"/>
          <w:szCs w:val="28"/>
          <w:lang w:val="uk-UA"/>
        </w:rPr>
        <w:t xml:space="preserve">». Чехія. 2024. С. 233–236. </w:t>
      </w:r>
    </w:p>
    <w:p w14:paraId="4BB85C16" w14:textId="0FADB582"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sz w:val="28"/>
          <w:szCs w:val="28"/>
          <w:lang w:val="uk-UA" w:eastAsia="ru-RU"/>
        </w:rPr>
      </w:pPr>
      <w:proofErr w:type="spellStart"/>
      <w:r w:rsidRPr="00A01A0A">
        <w:rPr>
          <w:rFonts w:ascii="Times New Roman" w:hAnsi="Times New Roman"/>
          <w:sz w:val="28"/>
          <w:szCs w:val="28"/>
          <w:lang w:val="uk-UA"/>
        </w:rPr>
        <w:t>Шапар</w:t>
      </w:r>
      <w:proofErr w:type="spellEnd"/>
      <w:r w:rsidRPr="00A01A0A">
        <w:rPr>
          <w:rFonts w:ascii="Times New Roman" w:hAnsi="Times New Roman"/>
          <w:sz w:val="28"/>
          <w:szCs w:val="28"/>
          <w:lang w:val="uk-UA"/>
        </w:rPr>
        <w:t xml:space="preserve"> В. Б. Сучасний тлумачний словник. </w:t>
      </w:r>
      <w:proofErr w:type="spellStart"/>
      <w:r w:rsidRPr="00A01A0A">
        <w:rPr>
          <w:rFonts w:ascii="Times New Roman" w:hAnsi="Times New Roman"/>
          <w:sz w:val="28"/>
          <w:szCs w:val="28"/>
          <w:lang w:val="uk-UA"/>
        </w:rPr>
        <w:t>Xарків</w:t>
      </w:r>
      <w:proofErr w:type="spellEnd"/>
      <w:r w:rsidRPr="00A01A0A">
        <w:rPr>
          <w:rFonts w:ascii="Times New Roman" w:hAnsi="Times New Roman"/>
          <w:sz w:val="28"/>
          <w:szCs w:val="28"/>
          <w:lang w:val="uk-UA"/>
        </w:rPr>
        <w:t xml:space="preserve"> : Прапор, 2017. 640 с.  </w:t>
      </w:r>
    </w:p>
    <w:p w14:paraId="7AB18A1C"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lang w:val="uk-UA"/>
        </w:rPr>
        <w:t>Шахіна</w:t>
      </w:r>
      <w:proofErr w:type="spellEnd"/>
      <w:r w:rsidRPr="00A01A0A">
        <w:rPr>
          <w:rFonts w:ascii="Times New Roman" w:hAnsi="Times New Roman" w:cs="Times New Roman"/>
          <w:sz w:val="28"/>
          <w:szCs w:val="28"/>
          <w:lang w:val="uk-UA"/>
        </w:rPr>
        <w:t xml:space="preserve"> Ю., Садова Д. В. Інноваційні педагогічні технології в дошкільній освіті: переваги та особливості використання. Вісник Черкаського національного університету імені Богдана Хмельницького. </w:t>
      </w:r>
      <w:r w:rsidRPr="00A01A0A">
        <w:rPr>
          <w:rFonts w:ascii="Times New Roman" w:hAnsi="Times New Roman" w:cs="Times New Roman"/>
          <w:i/>
          <w:sz w:val="28"/>
          <w:szCs w:val="28"/>
          <w:lang w:val="uk-UA"/>
        </w:rPr>
        <w:t>Педагогічні науки</w:t>
      </w:r>
      <w:r w:rsidRPr="00A01A0A">
        <w:rPr>
          <w:rFonts w:ascii="Times New Roman" w:hAnsi="Times New Roman" w:cs="Times New Roman"/>
          <w:sz w:val="28"/>
          <w:szCs w:val="28"/>
          <w:lang w:val="uk-UA"/>
        </w:rPr>
        <w:t>. 2020. № 1. С. 236–240.</w:t>
      </w:r>
    </w:p>
    <w:p w14:paraId="080C5760"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lang w:val="uk-UA"/>
        </w:rPr>
        <w:t>Шимкова</w:t>
      </w:r>
      <w:proofErr w:type="spellEnd"/>
      <w:r w:rsidRPr="00A01A0A">
        <w:rPr>
          <w:rFonts w:ascii="Times New Roman" w:hAnsi="Times New Roman" w:cs="Times New Roman"/>
          <w:sz w:val="28"/>
          <w:szCs w:val="28"/>
          <w:lang w:val="uk-UA"/>
        </w:rPr>
        <w:t xml:space="preserve"> Ю. М. Використання мобільних додатків для розвитку дітей дошкільного та шкільного віку. Вісник науково-методичних досліджень Вінницького </w:t>
      </w:r>
      <w:proofErr w:type="spellStart"/>
      <w:r w:rsidRPr="00A01A0A">
        <w:rPr>
          <w:rFonts w:ascii="Times New Roman" w:hAnsi="Times New Roman" w:cs="Times New Roman"/>
          <w:sz w:val="28"/>
          <w:szCs w:val="28"/>
          <w:lang w:val="uk-UA"/>
        </w:rPr>
        <w:t>гуманітарно</w:t>
      </w:r>
      <w:proofErr w:type="spellEnd"/>
      <w:r w:rsidRPr="00A01A0A">
        <w:rPr>
          <w:rFonts w:ascii="Times New Roman" w:hAnsi="Times New Roman" w:cs="Times New Roman"/>
          <w:sz w:val="28"/>
          <w:szCs w:val="28"/>
          <w:lang w:val="uk-UA"/>
        </w:rPr>
        <w:t>-педагогічного коледжу. 2017. № 1. С. 127–129.</w:t>
      </w:r>
    </w:p>
    <w:p w14:paraId="5C80B373"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A01A0A">
        <w:rPr>
          <w:rFonts w:ascii="Times New Roman" w:eastAsia="Times New Roman" w:hAnsi="Times New Roman" w:cs="Times New Roman"/>
          <w:sz w:val="28"/>
          <w:szCs w:val="28"/>
          <w:lang w:val="uk-UA" w:eastAsia="ru-RU"/>
        </w:rPr>
        <w:t xml:space="preserve">Шмідт А. Психологічні особливості розвитку уваги дітей дошкільного віку. </w:t>
      </w:r>
      <w:r w:rsidRPr="00A01A0A">
        <w:rPr>
          <w:rFonts w:ascii="Times New Roman" w:hAnsi="Times New Roman" w:cs="Times New Roman"/>
          <w:i/>
          <w:sz w:val="28"/>
          <w:szCs w:val="28"/>
          <w:lang w:val="uk-UA"/>
        </w:rPr>
        <w:t>Організація освітнього простору у закладі дошкільної освіти і школі: проблеми і перспективи</w:t>
      </w:r>
      <w:r w:rsidRPr="00A01A0A">
        <w:rPr>
          <w:rFonts w:ascii="Times New Roman" w:hAnsi="Times New Roman" w:cs="Times New Roman"/>
          <w:sz w:val="28"/>
          <w:szCs w:val="28"/>
          <w:lang w:val="uk-UA"/>
        </w:rPr>
        <w:t>. 2018. № 2. С. 232–234.</w:t>
      </w:r>
    </w:p>
    <w:p w14:paraId="1DA8D37B" w14:textId="77777777" w:rsidR="005E2348" w:rsidRPr="00A01A0A" w:rsidRDefault="005E2348">
      <w:pPr>
        <w:numPr>
          <w:ilvl w:val="0"/>
          <w:numId w:val="2"/>
        </w:numPr>
        <w:tabs>
          <w:tab w:val="num" w:pos="426"/>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01A0A">
        <w:rPr>
          <w:rFonts w:ascii="Times New Roman" w:hAnsi="Times New Roman" w:cs="Times New Roman"/>
          <w:sz w:val="28"/>
          <w:szCs w:val="28"/>
          <w:shd w:val="clear" w:color="auto" w:fill="FFFFFF"/>
          <w:lang w:val="uk-UA"/>
        </w:rPr>
        <w:t>Яніцька</w:t>
      </w:r>
      <w:proofErr w:type="spellEnd"/>
      <w:r w:rsidRPr="00A01A0A">
        <w:rPr>
          <w:rFonts w:ascii="Times New Roman" w:hAnsi="Times New Roman" w:cs="Times New Roman"/>
          <w:sz w:val="28"/>
          <w:szCs w:val="28"/>
          <w:shd w:val="clear" w:color="auto" w:fill="FFFFFF"/>
          <w:lang w:val="uk-UA"/>
        </w:rPr>
        <w:t xml:space="preserve"> І. А. </w:t>
      </w:r>
      <w:r w:rsidRPr="00A01A0A">
        <w:rPr>
          <w:rFonts w:ascii="Times New Roman" w:hAnsi="Times New Roman" w:cs="Times New Roman"/>
          <w:sz w:val="28"/>
          <w:szCs w:val="28"/>
          <w:lang w:val="uk-UA"/>
        </w:rPr>
        <w:t>Використання сучасних інформаційних технологій щодо піклування над дітьми. Правове забезпечення та перспективи в Україні</w:t>
      </w:r>
      <w:r w:rsidRPr="00A01A0A">
        <w:rPr>
          <w:rFonts w:ascii="Times New Roman" w:hAnsi="Times New Roman" w:cs="Times New Roman"/>
          <w:sz w:val="28"/>
          <w:szCs w:val="28"/>
          <w:shd w:val="clear" w:color="auto" w:fill="FFFFFF"/>
          <w:lang w:val="uk-UA"/>
        </w:rPr>
        <w:t xml:space="preserve">. </w:t>
      </w:r>
      <w:r w:rsidRPr="00A01A0A">
        <w:rPr>
          <w:rFonts w:ascii="Times New Roman" w:hAnsi="Times New Roman" w:cs="Times New Roman"/>
          <w:i/>
          <w:iCs/>
          <w:sz w:val="28"/>
          <w:szCs w:val="28"/>
          <w:shd w:val="clear" w:color="auto" w:fill="FFFFFF"/>
          <w:lang w:val="uk-UA"/>
        </w:rPr>
        <w:t>Європейські орієнтири розвитку України: науково-практичний вимір в умовах</w:t>
      </w:r>
      <w:r w:rsidRPr="00A01A0A">
        <w:rPr>
          <w:rFonts w:ascii="Times New Roman" w:hAnsi="Times New Roman" w:cs="Times New Roman"/>
          <w:sz w:val="28"/>
          <w:szCs w:val="28"/>
          <w:shd w:val="clear" w:color="auto" w:fill="FFFFFF"/>
          <w:lang w:val="uk-UA"/>
        </w:rPr>
        <w:t>. 2024. № 4. С. 64–68.</w:t>
      </w:r>
    </w:p>
    <w:p w14:paraId="449503BA" w14:textId="1B68771A" w:rsidR="00DF5212" w:rsidRPr="00A01A0A" w:rsidRDefault="00DF5212">
      <w:pPr>
        <w:spacing w:after="160" w:line="259" w:lineRule="auto"/>
        <w:rPr>
          <w:rFonts w:ascii="Times New Roman" w:hAnsi="Times New Roman" w:cs="Times New Roman"/>
          <w:b/>
          <w:bCs/>
          <w:color w:val="FF0000"/>
          <w:sz w:val="28"/>
          <w:szCs w:val="28"/>
          <w:lang w:val="uk-UA"/>
        </w:rPr>
      </w:pPr>
      <w:r w:rsidRPr="00A01A0A">
        <w:rPr>
          <w:rFonts w:ascii="Times New Roman" w:hAnsi="Times New Roman" w:cs="Times New Roman"/>
          <w:b/>
          <w:bCs/>
          <w:color w:val="FF0000"/>
          <w:sz w:val="28"/>
          <w:szCs w:val="28"/>
          <w:lang w:val="uk-UA"/>
        </w:rPr>
        <w:br w:type="page"/>
      </w:r>
    </w:p>
    <w:bookmarkEnd w:id="22"/>
    <w:p w14:paraId="11ADF2F2" w14:textId="16F20A02" w:rsidR="005D5A5D" w:rsidRPr="00A01A0A" w:rsidRDefault="00DF5212" w:rsidP="00DF5212">
      <w:pPr>
        <w:spacing w:after="0" w:line="360" w:lineRule="auto"/>
        <w:ind w:firstLine="709"/>
        <w:jc w:val="center"/>
        <w:rPr>
          <w:rFonts w:ascii="Times New Roman" w:hAnsi="Times New Roman" w:cs="Times New Roman"/>
          <w:b/>
          <w:bCs/>
          <w:sz w:val="28"/>
          <w:szCs w:val="28"/>
          <w:lang w:val="uk-UA"/>
        </w:rPr>
      </w:pPr>
      <w:r w:rsidRPr="00A01A0A">
        <w:rPr>
          <w:rFonts w:ascii="Times New Roman" w:hAnsi="Times New Roman" w:cs="Times New Roman"/>
          <w:b/>
          <w:bCs/>
          <w:sz w:val="28"/>
          <w:szCs w:val="28"/>
          <w:lang w:val="uk-UA"/>
        </w:rPr>
        <w:lastRenderedPageBreak/>
        <w:t>ДОДАТКИ</w:t>
      </w:r>
    </w:p>
    <w:p w14:paraId="199A739A" w14:textId="77777777" w:rsidR="00DF5212" w:rsidRPr="00A01A0A" w:rsidRDefault="00DF5212" w:rsidP="00DF5212">
      <w:pPr>
        <w:spacing w:after="0" w:line="360" w:lineRule="auto"/>
        <w:jc w:val="right"/>
        <w:rPr>
          <w:rFonts w:ascii="Times New Roman" w:hAnsi="Times New Roman" w:cs="Times New Roman"/>
          <w:b/>
          <w:sz w:val="28"/>
          <w:szCs w:val="28"/>
          <w:lang w:val="uk-UA"/>
        </w:rPr>
      </w:pPr>
      <w:r w:rsidRPr="00A01A0A">
        <w:rPr>
          <w:rFonts w:ascii="Times New Roman" w:hAnsi="Times New Roman" w:cs="Times New Roman"/>
          <w:b/>
          <w:sz w:val="28"/>
          <w:szCs w:val="28"/>
          <w:lang w:val="uk-UA"/>
        </w:rPr>
        <w:t>Додаток А</w:t>
      </w:r>
    </w:p>
    <w:p w14:paraId="5551A7BF" w14:textId="77777777" w:rsidR="00DF5212" w:rsidRPr="00A01A0A" w:rsidRDefault="00DF5212" w:rsidP="00DF5212">
      <w:pPr>
        <w:tabs>
          <w:tab w:val="left" w:pos="993"/>
        </w:tabs>
        <w:spacing w:after="0" w:line="360" w:lineRule="auto"/>
        <w:ind w:right="-1"/>
        <w:jc w:val="center"/>
        <w:rPr>
          <w:rFonts w:ascii="Times New Roman" w:hAnsi="Times New Roman"/>
          <w:i/>
          <w:sz w:val="28"/>
          <w:szCs w:val="28"/>
          <w:lang w:val="uk-UA"/>
        </w:rPr>
      </w:pPr>
      <w:r w:rsidRPr="00A01A0A">
        <w:rPr>
          <w:rFonts w:ascii="Times New Roman" w:hAnsi="Times New Roman"/>
          <w:i/>
          <w:sz w:val="28"/>
          <w:szCs w:val="28"/>
          <w:lang w:val="uk-UA"/>
        </w:rPr>
        <w:t>Методика Рене Жиля «Знайди і викресли» з метою перевірки рівня продуктивності і стійкості уваги дітей старшого дошкільного віку</w:t>
      </w:r>
    </w:p>
    <w:p w14:paraId="389D2B32" w14:textId="77777777" w:rsidR="00DF5212" w:rsidRPr="00A01A0A" w:rsidRDefault="00DF5212" w:rsidP="00DF5212">
      <w:pPr>
        <w:tabs>
          <w:tab w:val="left" w:pos="993"/>
        </w:tabs>
        <w:spacing w:after="0" w:line="360" w:lineRule="auto"/>
        <w:ind w:right="-1"/>
        <w:jc w:val="both"/>
        <w:rPr>
          <w:rFonts w:ascii="Times New Roman" w:hAnsi="Times New Roman"/>
          <w:sz w:val="28"/>
          <w:szCs w:val="28"/>
          <w:lang w:val="uk-UA"/>
        </w:rPr>
      </w:pPr>
      <w:r w:rsidRPr="00A01A0A">
        <w:rPr>
          <w:i/>
          <w:noProof/>
          <w:color w:val="000000"/>
          <w:lang w:val="uk-UA" w:eastAsia="ru-RU"/>
        </w:rPr>
        <w:drawing>
          <wp:inline distT="0" distB="0" distL="0" distR="0" wp14:anchorId="152D44ED" wp14:editId="04B9FD8F">
            <wp:extent cx="5737860" cy="7894320"/>
            <wp:effectExtent l="0" t="0" r="0" b="0"/>
            <wp:docPr id="2" name="Рисунок 2" descr="D:\Psychology\Detskaya\ya\сайт\методики на сайт\корректурная проба\file1_html_m376bbe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Psychology\Detskaya\ya\сайт\методики на сайт\корректурная проба\file1_html_m376bbeb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7860" cy="7894320"/>
                    </a:xfrm>
                    <a:prstGeom prst="rect">
                      <a:avLst/>
                    </a:prstGeom>
                    <a:noFill/>
                    <a:ln>
                      <a:noFill/>
                    </a:ln>
                  </pic:spPr>
                </pic:pic>
              </a:graphicData>
            </a:graphic>
          </wp:inline>
        </w:drawing>
      </w:r>
    </w:p>
    <w:p w14:paraId="008EEAB8" w14:textId="77777777" w:rsidR="00DF5212" w:rsidRPr="00A01A0A" w:rsidRDefault="00DF5212" w:rsidP="00DF5212">
      <w:pPr>
        <w:tabs>
          <w:tab w:val="left" w:pos="993"/>
        </w:tabs>
        <w:spacing w:after="0" w:line="360" w:lineRule="auto"/>
        <w:ind w:right="-1"/>
        <w:jc w:val="right"/>
        <w:rPr>
          <w:rFonts w:ascii="Times New Roman" w:hAnsi="Times New Roman"/>
          <w:b/>
          <w:sz w:val="28"/>
          <w:szCs w:val="28"/>
          <w:lang w:val="uk-UA"/>
        </w:rPr>
      </w:pPr>
      <w:r w:rsidRPr="00A01A0A">
        <w:rPr>
          <w:rFonts w:ascii="Times New Roman" w:hAnsi="Times New Roman"/>
          <w:b/>
          <w:sz w:val="28"/>
          <w:szCs w:val="28"/>
          <w:lang w:val="uk-UA"/>
        </w:rPr>
        <w:lastRenderedPageBreak/>
        <w:t>Додаток Б</w:t>
      </w:r>
    </w:p>
    <w:p w14:paraId="05CF4840" w14:textId="77777777" w:rsidR="00DF5212" w:rsidRPr="00A01A0A" w:rsidRDefault="00DF5212" w:rsidP="00DF5212">
      <w:pPr>
        <w:tabs>
          <w:tab w:val="left" w:pos="993"/>
        </w:tabs>
        <w:spacing w:after="0" w:line="360" w:lineRule="auto"/>
        <w:ind w:right="-1"/>
        <w:jc w:val="center"/>
        <w:rPr>
          <w:rFonts w:ascii="Times New Roman" w:hAnsi="Times New Roman" w:cs="Times New Roman"/>
          <w:bCs/>
          <w:i/>
          <w:color w:val="000000"/>
          <w:sz w:val="28"/>
          <w:szCs w:val="28"/>
          <w:lang w:val="uk-UA"/>
        </w:rPr>
      </w:pPr>
      <w:r w:rsidRPr="00A01A0A">
        <w:rPr>
          <w:rFonts w:ascii="Times New Roman" w:hAnsi="Times New Roman" w:cs="Times New Roman"/>
          <w:bCs/>
          <w:i/>
          <w:color w:val="000000"/>
          <w:sz w:val="28"/>
          <w:szCs w:val="28"/>
          <w:lang w:val="uk-UA"/>
        </w:rPr>
        <w:t>Метοдика «Переплетені лінії» для визначення концентрації і стійкості уваги дітей старшого дошкільного віку</w:t>
      </w:r>
    </w:p>
    <w:p w14:paraId="7C136397" w14:textId="77777777" w:rsidR="00DF5212" w:rsidRPr="00A01A0A" w:rsidRDefault="00DF5212" w:rsidP="00DF5212">
      <w:pPr>
        <w:tabs>
          <w:tab w:val="left" w:pos="993"/>
        </w:tabs>
        <w:spacing w:after="0" w:line="360" w:lineRule="auto"/>
        <w:ind w:right="-1"/>
        <w:jc w:val="center"/>
        <w:rPr>
          <w:rFonts w:ascii="Times New Roman" w:hAnsi="Times New Roman" w:cs="Times New Roman"/>
          <w:b/>
          <w:bCs/>
          <w:i/>
          <w:color w:val="000000"/>
          <w:sz w:val="28"/>
          <w:szCs w:val="28"/>
          <w:lang w:val="uk-UA"/>
        </w:rPr>
      </w:pPr>
      <w:r w:rsidRPr="00A01A0A">
        <w:rPr>
          <w:noProof/>
          <w:color w:val="000000"/>
          <w:szCs w:val="28"/>
          <w:lang w:val="uk-UA" w:eastAsia="ru-RU"/>
        </w:rPr>
        <w:drawing>
          <wp:inline distT="0" distB="0" distL="0" distR="0" wp14:anchorId="6E411909" wp14:editId="526A500D">
            <wp:extent cx="5940425" cy="6749829"/>
            <wp:effectExtent l="0" t="0" r="317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6749829"/>
                    </a:xfrm>
                    <a:prstGeom prst="rect">
                      <a:avLst/>
                    </a:prstGeom>
                    <a:noFill/>
                    <a:ln>
                      <a:noFill/>
                    </a:ln>
                  </pic:spPr>
                </pic:pic>
              </a:graphicData>
            </a:graphic>
          </wp:inline>
        </w:drawing>
      </w:r>
    </w:p>
    <w:p w14:paraId="0EE080DE" w14:textId="77777777" w:rsidR="00DF5212" w:rsidRPr="00A01A0A" w:rsidRDefault="00DF5212" w:rsidP="00DF5212">
      <w:pPr>
        <w:tabs>
          <w:tab w:val="left" w:pos="993"/>
        </w:tabs>
        <w:spacing w:after="0" w:line="360" w:lineRule="auto"/>
        <w:ind w:right="-1"/>
        <w:jc w:val="right"/>
        <w:rPr>
          <w:rFonts w:ascii="Times New Roman" w:hAnsi="Times New Roman" w:cs="Times New Roman"/>
          <w:b/>
          <w:bCs/>
          <w:color w:val="000000"/>
          <w:sz w:val="28"/>
          <w:szCs w:val="28"/>
          <w:lang w:val="uk-UA"/>
        </w:rPr>
      </w:pPr>
    </w:p>
    <w:p w14:paraId="55BC732E" w14:textId="77777777" w:rsidR="00DF5212" w:rsidRPr="00A01A0A" w:rsidRDefault="00DF5212" w:rsidP="00DF5212">
      <w:pPr>
        <w:tabs>
          <w:tab w:val="left" w:pos="993"/>
        </w:tabs>
        <w:spacing w:after="0" w:line="360" w:lineRule="auto"/>
        <w:ind w:right="-1"/>
        <w:jc w:val="right"/>
        <w:rPr>
          <w:rFonts w:ascii="Times New Roman" w:hAnsi="Times New Roman" w:cs="Times New Roman"/>
          <w:b/>
          <w:bCs/>
          <w:color w:val="000000"/>
          <w:sz w:val="28"/>
          <w:szCs w:val="28"/>
          <w:lang w:val="uk-UA"/>
        </w:rPr>
      </w:pPr>
    </w:p>
    <w:p w14:paraId="399B7DD5" w14:textId="77777777" w:rsidR="00DF5212" w:rsidRPr="00A01A0A" w:rsidRDefault="00DF5212" w:rsidP="00DF5212">
      <w:pPr>
        <w:tabs>
          <w:tab w:val="left" w:pos="993"/>
        </w:tabs>
        <w:spacing w:after="0" w:line="360" w:lineRule="auto"/>
        <w:ind w:right="-1"/>
        <w:jc w:val="right"/>
        <w:rPr>
          <w:rFonts w:ascii="Times New Roman" w:hAnsi="Times New Roman" w:cs="Times New Roman"/>
          <w:b/>
          <w:bCs/>
          <w:color w:val="000000"/>
          <w:sz w:val="28"/>
          <w:szCs w:val="28"/>
          <w:lang w:val="uk-UA"/>
        </w:rPr>
      </w:pPr>
    </w:p>
    <w:p w14:paraId="1D373138" w14:textId="77777777" w:rsidR="00DF5212" w:rsidRPr="00A01A0A" w:rsidRDefault="00DF5212" w:rsidP="00DF5212">
      <w:pPr>
        <w:tabs>
          <w:tab w:val="left" w:pos="993"/>
        </w:tabs>
        <w:spacing w:after="0" w:line="360" w:lineRule="auto"/>
        <w:ind w:right="-1"/>
        <w:jc w:val="right"/>
        <w:rPr>
          <w:rFonts w:ascii="Times New Roman" w:hAnsi="Times New Roman" w:cs="Times New Roman"/>
          <w:b/>
          <w:bCs/>
          <w:color w:val="000000"/>
          <w:sz w:val="28"/>
          <w:szCs w:val="28"/>
          <w:lang w:val="uk-UA"/>
        </w:rPr>
      </w:pPr>
    </w:p>
    <w:p w14:paraId="6967E6D7" w14:textId="77777777" w:rsidR="00DF5212" w:rsidRPr="00A01A0A" w:rsidRDefault="00DF5212" w:rsidP="00DF5212">
      <w:pPr>
        <w:tabs>
          <w:tab w:val="left" w:pos="993"/>
        </w:tabs>
        <w:spacing w:after="0" w:line="360" w:lineRule="auto"/>
        <w:ind w:right="-1"/>
        <w:jc w:val="right"/>
        <w:rPr>
          <w:rFonts w:ascii="Times New Roman" w:hAnsi="Times New Roman" w:cs="Times New Roman"/>
          <w:b/>
          <w:bCs/>
          <w:color w:val="000000"/>
          <w:sz w:val="28"/>
          <w:szCs w:val="28"/>
          <w:lang w:val="uk-UA"/>
        </w:rPr>
      </w:pPr>
    </w:p>
    <w:p w14:paraId="520FBA78" w14:textId="77777777" w:rsidR="00DF5212" w:rsidRPr="00A01A0A" w:rsidRDefault="00DF5212" w:rsidP="00DF5212">
      <w:pPr>
        <w:tabs>
          <w:tab w:val="left" w:pos="993"/>
        </w:tabs>
        <w:spacing w:after="0" w:line="360" w:lineRule="auto"/>
        <w:ind w:right="-1"/>
        <w:jc w:val="right"/>
        <w:rPr>
          <w:rFonts w:ascii="Times New Roman" w:hAnsi="Times New Roman"/>
          <w:b/>
          <w:sz w:val="28"/>
          <w:szCs w:val="28"/>
          <w:lang w:val="uk-UA"/>
        </w:rPr>
      </w:pPr>
      <w:r w:rsidRPr="00A01A0A">
        <w:rPr>
          <w:rFonts w:ascii="Times New Roman" w:hAnsi="Times New Roman" w:cs="Times New Roman"/>
          <w:b/>
          <w:bCs/>
          <w:color w:val="000000"/>
          <w:sz w:val="28"/>
          <w:szCs w:val="28"/>
          <w:lang w:val="uk-UA"/>
        </w:rPr>
        <w:lastRenderedPageBreak/>
        <w:t>Додаток В</w:t>
      </w:r>
    </w:p>
    <w:p w14:paraId="40716ACE" w14:textId="2D760F79" w:rsidR="00DF5212" w:rsidRPr="00A01A0A" w:rsidRDefault="00DF5212" w:rsidP="00DF5212">
      <w:pPr>
        <w:tabs>
          <w:tab w:val="left" w:pos="993"/>
        </w:tabs>
        <w:spacing w:after="0" w:line="360" w:lineRule="auto"/>
        <w:ind w:right="-1"/>
        <w:jc w:val="center"/>
        <w:rPr>
          <w:rFonts w:ascii="Times New Roman" w:hAnsi="Times New Roman"/>
          <w:i/>
          <w:sz w:val="28"/>
          <w:szCs w:val="28"/>
          <w:lang w:val="uk-UA"/>
        </w:rPr>
      </w:pPr>
      <w:r w:rsidRPr="00A01A0A">
        <w:rPr>
          <w:rFonts w:ascii="Times New Roman" w:hAnsi="Times New Roman"/>
          <w:i/>
          <w:sz w:val="28"/>
          <w:szCs w:val="28"/>
          <w:lang w:val="uk-UA"/>
        </w:rPr>
        <w:t xml:space="preserve">Методика «Запам’ятай і розтав крапки» для </w:t>
      </w:r>
      <w:r w:rsidRPr="00A01A0A">
        <w:rPr>
          <w:rFonts w:ascii="Times New Roman" w:hAnsi="Times New Roman" w:cs="Times New Roman"/>
          <w:i/>
          <w:color w:val="000000"/>
          <w:sz w:val="28"/>
          <w:szCs w:val="28"/>
          <w:lang w:val="uk-UA"/>
        </w:rPr>
        <w:t xml:space="preserve">дοслідження </w:t>
      </w:r>
      <w:r w:rsidR="009B4C1A" w:rsidRPr="00A01A0A">
        <w:rPr>
          <w:rFonts w:ascii="Times New Roman" w:hAnsi="Times New Roman" w:cs="Times New Roman"/>
          <w:i/>
          <w:color w:val="000000"/>
          <w:sz w:val="28"/>
          <w:szCs w:val="28"/>
          <w:lang w:val="uk-UA"/>
        </w:rPr>
        <w:t>обсягу</w:t>
      </w:r>
      <w:r w:rsidRPr="00A01A0A">
        <w:rPr>
          <w:rFonts w:ascii="Times New Roman" w:hAnsi="Times New Roman" w:cs="Times New Roman"/>
          <w:i/>
          <w:color w:val="000000"/>
          <w:sz w:val="28"/>
          <w:szCs w:val="28"/>
          <w:lang w:val="uk-UA"/>
        </w:rPr>
        <w:t xml:space="preserve"> уваги </w:t>
      </w:r>
      <w:r w:rsidRPr="00A01A0A">
        <w:rPr>
          <w:rFonts w:ascii="Times New Roman" w:hAnsi="Times New Roman" w:cs="Times New Roman"/>
          <w:bCs/>
          <w:i/>
          <w:color w:val="000000"/>
          <w:sz w:val="28"/>
          <w:szCs w:val="28"/>
          <w:lang w:val="uk-UA"/>
        </w:rPr>
        <w:t>дітей старшого дошкільного віку</w:t>
      </w:r>
    </w:p>
    <w:p w14:paraId="5A1B392D" w14:textId="77777777" w:rsidR="00DF5212" w:rsidRPr="00A01A0A" w:rsidRDefault="00DF5212" w:rsidP="00DF5212">
      <w:pPr>
        <w:rPr>
          <w:rFonts w:ascii="Times New Roman" w:hAnsi="Times New Roman" w:cs="Times New Roman"/>
          <w:sz w:val="28"/>
          <w:szCs w:val="28"/>
          <w:lang w:val="uk-UA"/>
        </w:rPr>
      </w:pPr>
      <w:r w:rsidRPr="00A01A0A">
        <w:rPr>
          <w:rFonts w:ascii="Times New Roman" w:hAnsi="Times New Roman" w:cs="Times New Roman"/>
          <w:noProof/>
          <w:sz w:val="28"/>
          <w:szCs w:val="28"/>
          <w:lang w:val="uk-UA" w:eastAsia="ru-RU"/>
        </w:rPr>
        <w:drawing>
          <wp:inline distT="0" distB="0" distL="0" distR="0" wp14:anchorId="538DDE36" wp14:editId="04928F25">
            <wp:extent cx="5585750" cy="5017589"/>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860" b="6311"/>
                    <a:stretch/>
                  </pic:blipFill>
                  <pic:spPr bwMode="auto">
                    <a:xfrm>
                      <a:off x="0" y="0"/>
                      <a:ext cx="5592686" cy="5023820"/>
                    </a:xfrm>
                    <a:prstGeom prst="rect">
                      <a:avLst/>
                    </a:prstGeom>
                    <a:noFill/>
                    <a:ln>
                      <a:noFill/>
                    </a:ln>
                    <a:extLst>
                      <a:ext uri="{53640926-AAD7-44D8-BBD7-CCE9431645EC}">
                        <a14:shadowObscured xmlns:a14="http://schemas.microsoft.com/office/drawing/2010/main"/>
                      </a:ext>
                    </a:extLst>
                  </pic:spPr>
                </pic:pic>
              </a:graphicData>
            </a:graphic>
          </wp:inline>
        </w:drawing>
      </w:r>
    </w:p>
    <w:p w14:paraId="616D531B" w14:textId="77777777" w:rsidR="00DF5212" w:rsidRPr="00A01A0A" w:rsidRDefault="00DF5212" w:rsidP="00DF5212">
      <w:pPr>
        <w:rPr>
          <w:rFonts w:ascii="Times New Roman" w:hAnsi="Times New Roman" w:cs="Times New Roman"/>
          <w:sz w:val="28"/>
          <w:szCs w:val="28"/>
          <w:lang w:val="uk-UA"/>
        </w:rPr>
      </w:pPr>
      <w:r w:rsidRPr="00A01A0A">
        <w:rPr>
          <w:rFonts w:ascii="Times New Roman" w:hAnsi="Times New Roman" w:cs="Times New Roman"/>
          <w:noProof/>
          <w:sz w:val="28"/>
          <w:szCs w:val="28"/>
          <w:lang w:val="uk-UA" w:eastAsia="ru-RU"/>
        </w:rPr>
        <w:drawing>
          <wp:inline distT="0" distB="0" distL="0" distR="0" wp14:anchorId="058A2389" wp14:editId="1F81EEE0">
            <wp:extent cx="5823585" cy="2731682"/>
            <wp:effectExtent l="0" t="0" r="571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1878" cy="2763716"/>
                    </a:xfrm>
                    <a:prstGeom prst="rect">
                      <a:avLst/>
                    </a:prstGeom>
                    <a:noFill/>
                    <a:ln>
                      <a:noFill/>
                    </a:ln>
                  </pic:spPr>
                </pic:pic>
              </a:graphicData>
            </a:graphic>
          </wp:inline>
        </w:drawing>
      </w:r>
    </w:p>
    <w:p w14:paraId="3A1A11E5" w14:textId="77777777" w:rsidR="00DF5212" w:rsidRPr="00A01A0A" w:rsidRDefault="00DF5212" w:rsidP="00DF5212">
      <w:pPr>
        <w:tabs>
          <w:tab w:val="left" w:pos="3120"/>
        </w:tabs>
        <w:rPr>
          <w:rFonts w:ascii="Times New Roman" w:hAnsi="Times New Roman" w:cs="Times New Roman"/>
          <w:sz w:val="28"/>
          <w:szCs w:val="28"/>
          <w:lang w:val="uk-UA"/>
        </w:rPr>
      </w:pPr>
    </w:p>
    <w:p w14:paraId="62FEE14C" w14:textId="1153EED3" w:rsidR="00E14B9E" w:rsidRPr="00A01A0A" w:rsidRDefault="00E14B9E" w:rsidP="00286498">
      <w:pPr>
        <w:tabs>
          <w:tab w:val="left" w:pos="3120"/>
        </w:tabs>
        <w:spacing w:after="0" w:line="360" w:lineRule="auto"/>
        <w:jc w:val="right"/>
        <w:rPr>
          <w:rFonts w:ascii="Times New Roman" w:hAnsi="Times New Roman" w:cs="Times New Roman"/>
          <w:b/>
          <w:bCs/>
          <w:i/>
          <w:iCs/>
          <w:sz w:val="28"/>
          <w:szCs w:val="28"/>
          <w:lang w:val="uk-UA"/>
        </w:rPr>
      </w:pPr>
      <w:r w:rsidRPr="00A01A0A">
        <w:rPr>
          <w:rFonts w:ascii="Times New Roman" w:hAnsi="Times New Roman" w:cs="Times New Roman"/>
          <w:b/>
          <w:bCs/>
          <w:i/>
          <w:iCs/>
          <w:sz w:val="28"/>
          <w:szCs w:val="28"/>
          <w:lang w:val="uk-UA"/>
        </w:rPr>
        <w:lastRenderedPageBreak/>
        <w:t>Додаток Г</w:t>
      </w:r>
    </w:p>
    <w:p w14:paraId="21095D2F" w14:textId="74C93A44" w:rsidR="00286498" w:rsidRPr="00A01A0A" w:rsidRDefault="00286498" w:rsidP="00286498">
      <w:pPr>
        <w:tabs>
          <w:tab w:val="left" w:pos="3120"/>
        </w:tabs>
        <w:spacing w:after="0" w:line="360" w:lineRule="auto"/>
        <w:jc w:val="center"/>
        <w:rPr>
          <w:rFonts w:ascii="Times New Roman" w:hAnsi="Times New Roman" w:cs="Times New Roman"/>
          <w:i/>
          <w:iCs/>
          <w:sz w:val="28"/>
          <w:szCs w:val="28"/>
          <w:lang w:val="uk-UA"/>
        </w:rPr>
      </w:pPr>
      <w:r w:rsidRPr="00A01A0A">
        <w:rPr>
          <w:rFonts w:ascii="Times New Roman" w:hAnsi="Times New Roman" w:cs="Times New Roman"/>
          <w:i/>
          <w:iCs/>
          <w:sz w:val="28"/>
          <w:szCs w:val="28"/>
          <w:lang w:val="uk-UA"/>
        </w:rPr>
        <w:t>Індивідуальні результати дітей старшого дошкільного віку за методикою «Кольорові фігури»</w:t>
      </w:r>
    </w:p>
    <w:tbl>
      <w:tblPr>
        <w:tblStyle w:val="TableGrid"/>
        <w:tblW w:w="9367" w:type="dxa"/>
        <w:tblLook w:val="04A0" w:firstRow="1" w:lastRow="0" w:firstColumn="1" w:lastColumn="0" w:noHBand="0" w:noVBand="1"/>
      </w:tblPr>
      <w:tblGrid>
        <w:gridCol w:w="1313"/>
        <w:gridCol w:w="1413"/>
        <w:gridCol w:w="671"/>
        <w:gridCol w:w="1392"/>
        <w:gridCol w:w="1443"/>
        <w:gridCol w:w="3135"/>
      </w:tblGrid>
      <w:tr w:rsidR="00286498" w:rsidRPr="00A01A0A" w14:paraId="1D20DA9E" w14:textId="77777777" w:rsidTr="00286498">
        <w:trPr>
          <w:trHeight w:val="388"/>
        </w:trPr>
        <w:tc>
          <w:tcPr>
            <w:tcW w:w="0" w:type="auto"/>
            <w:hideMark/>
          </w:tcPr>
          <w:p w14:paraId="37D0F448" w14:textId="77777777" w:rsidR="00286498" w:rsidRPr="00A01A0A" w:rsidRDefault="00286498" w:rsidP="003C18B8">
            <w:pPr>
              <w:spacing w:after="0" w:line="259" w:lineRule="auto"/>
              <w:rPr>
                <w:rFonts w:ascii="Times New Roman" w:hAnsi="Times New Roman" w:cs="Times New Roman"/>
                <w:i/>
                <w:iCs/>
                <w:sz w:val="24"/>
                <w:szCs w:val="24"/>
                <w:lang w:val="uk-UA"/>
              </w:rPr>
            </w:pPr>
            <w:r w:rsidRPr="00A01A0A">
              <w:rPr>
                <w:rFonts w:ascii="Times New Roman" w:hAnsi="Times New Roman" w:cs="Times New Roman"/>
                <w:i/>
                <w:iCs/>
                <w:sz w:val="24"/>
                <w:szCs w:val="24"/>
                <w:lang w:val="uk-UA"/>
              </w:rPr>
              <w:t>Дитина</w:t>
            </w:r>
          </w:p>
        </w:tc>
        <w:tc>
          <w:tcPr>
            <w:tcW w:w="1413" w:type="dxa"/>
            <w:hideMark/>
          </w:tcPr>
          <w:p w14:paraId="66383DF4" w14:textId="77777777" w:rsidR="00286498" w:rsidRPr="00A01A0A" w:rsidRDefault="00286498" w:rsidP="003C18B8">
            <w:pPr>
              <w:spacing w:after="0" w:line="259" w:lineRule="auto"/>
              <w:rPr>
                <w:rFonts w:ascii="Times New Roman" w:hAnsi="Times New Roman" w:cs="Times New Roman"/>
                <w:i/>
                <w:iCs/>
                <w:sz w:val="24"/>
                <w:szCs w:val="24"/>
                <w:lang w:val="uk-UA"/>
              </w:rPr>
            </w:pPr>
            <w:r w:rsidRPr="00A01A0A">
              <w:rPr>
                <w:rFonts w:ascii="Times New Roman" w:hAnsi="Times New Roman" w:cs="Times New Roman"/>
                <w:i/>
                <w:iCs/>
                <w:sz w:val="24"/>
                <w:szCs w:val="24"/>
                <w:lang w:val="uk-UA"/>
              </w:rPr>
              <w:t>Правильних завдань</w:t>
            </w:r>
          </w:p>
        </w:tc>
        <w:tc>
          <w:tcPr>
            <w:tcW w:w="671" w:type="dxa"/>
            <w:hideMark/>
          </w:tcPr>
          <w:p w14:paraId="16ADA4A4" w14:textId="77777777" w:rsidR="00286498" w:rsidRPr="00A01A0A" w:rsidRDefault="00286498" w:rsidP="003C18B8">
            <w:pPr>
              <w:spacing w:after="0" w:line="259" w:lineRule="auto"/>
              <w:rPr>
                <w:rFonts w:ascii="Times New Roman" w:hAnsi="Times New Roman" w:cs="Times New Roman"/>
                <w:i/>
                <w:iCs/>
                <w:sz w:val="24"/>
                <w:szCs w:val="24"/>
                <w:lang w:val="uk-UA"/>
              </w:rPr>
            </w:pPr>
            <w:r w:rsidRPr="00A01A0A">
              <w:rPr>
                <w:rFonts w:ascii="Times New Roman" w:hAnsi="Times New Roman" w:cs="Times New Roman"/>
                <w:i/>
                <w:iCs/>
                <w:sz w:val="24"/>
                <w:szCs w:val="24"/>
                <w:lang w:val="uk-UA"/>
              </w:rPr>
              <w:t>Час (хв)</w:t>
            </w:r>
          </w:p>
        </w:tc>
        <w:tc>
          <w:tcPr>
            <w:tcW w:w="1392" w:type="dxa"/>
            <w:hideMark/>
          </w:tcPr>
          <w:p w14:paraId="1E91E9BE" w14:textId="77777777" w:rsidR="00286498" w:rsidRPr="00A01A0A" w:rsidRDefault="00286498" w:rsidP="003C18B8">
            <w:pPr>
              <w:spacing w:after="0" w:line="259" w:lineRule="auto"/>
              <w:rPr>
                <w:rFonts w:ascii="Times New Roman" w:hAnsi="Times New Roman" w:cs="Times New Roman"/>
                <w:i/>
                <w:iCs/>
                <w:sz w:val="24"/>
                <w:szCs w:val="24"/>
                <w:lang w:val="uk-UA"/>
              </w:rPr>
            </w:pPr>
            <w:r w:rsidRPr="00A01A0A">
              <w:rPr>
                <w:rFonts w:ascii="Times New Roman" w:hAnsi="Times New Roman" w:cs="Times New Roman"/>
                <w:i/>
                <w:iCs/>
                <w:sz w:val="24"/>
                <w:szCs w:val="24"/>
                <w:lang w:val="uk-UA"/>
              </w:rPr>
              <w:t>Відволікань</w:t>
            </w:r>
          </w:p>
        </w:tc>
        <w:tc>
          <w:tcPr>
            <w:tcW w:w="1443" w:type="dxa"/>
            <w:hideMark/>
          </w:tcPr>
          <w:p w14:paraId="5EC0E069" w14:textId="77777777" w:rsidR="00286498" w:rsidRPr="00A01A0A" w:rsidRDefault="00286498" w:rsidP="003C18B8">
            <w:pPr>
              <w:spacing w:after="0" w:line="259" w:lineRule="auto"/>
              <w:rPr>
                <w:rFonts w:ascii="Times New Roman" w:hAnsi="Times New Roman" w:cs="Times New Roman"/>
                <w:i/>
                <w:iCs/>
                <w:sz w:val="24"/>
                <w:szCs w:val="24"/>
                <w:lang w:val="uk-UA"/>
              </w:rPr>
            </w:pPr>
            <w:r w:rsidRPr="00A01A0A">
              <w:rPr>
                <w:rFonts w:ascii="Times New Roman" w:hAnsi="Times New Roman" w:cs="Times New Roman"/>
                <w:i/>
                <w:iCs/>
                <w:sz w:val="24"/>
                <w:szCs w:val="24"/>
                <w:lang w:val="uk-UA"/>
              </w:rPr>
              <w:t>Загальний бал</w:t>
            </w:r>
          </w:p>
        </w:tc>
        <w:tc>
          <w:tcPr>
            <w:tcW w:w="3135" w:type="dxa"/>
            <w:hideMark/>
          </w:tcPr>
          <w:p w14:paraId="286DF370" w14:textId="23DB0CB6" w:rsidR="00286498" w:rsidRPr="00A01A0A" w:rsidRDefault="00286498" w:rsidP="003C18B8">
            <w:pPr>
              <w:spacing w:after="0" w:line="259" w:lineRule="auto"/>
              <w:rPr>
                <w:rFonts w:ascii="Times New Roman" w:hAnsi="Times New Roman" w:cs="Times New Roman"/>
                <w:i/>
                <w:iCs/>
                <w:sz w:val="24"/>
                <w:szCs w:val="24"/>
                <w:lang w:val="uk-UA"/>
              </w:rPr>
            </w:pPr>
            <w:r w:rsidRPr="00A01A0A">
              <w:rPr>
                <w:rFonts w:ascii="Times New Roman" w:hAnsi="Times New Roman" w:cs="Times New Roman"/>
                <w:i/>
                <w:iCs/>
                <w:sz w:val="24"/>
                <w:szCs w:val="24"/>
                <w:lang w:val="uk-UA"/>
              </w:rPr>
              <w:t>Рівень продуктивності і стійкості уваги</w:t>
            </w:r>
          </w:p>
        </w:tc>
      </w:tr>
      <w:tr w:rsidR="00286498" w:rsidRPr="00A01A0A" w14:paraId="6F0492C8" w14:textId="77777777" w:rsidTr="00286498">
        <w:trPr>
          <w:trHeight w:val="378"/>
        </w:trPr>
        <w:tc>
          <w:tcPr>
            <w:tcW w:w="0" w:type="auto"/>
            <w:hideMark/>
          </w:tcPr>
          <w:p w14:paraId="106FAB74"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Оля</w:t>
            </w:r>
          </w:p>
        </w:tc>
        <w:tc>
          <w:tcPr>
            <w:tcW w:w="1413" w:type="dxa"/>
            <w:hideMark/>
          </w:tcPr>
          <w:p w14:paraId="271142A1"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19</w:t>
            </w:r>
          </w:p>
        </w:tc>
        <w:tc>
          <w:tcPr>
            <w:tcW w:w="671" w:type="dxa"/>
            <w:hideMark/>
          </w:tcPr>
          <w:p w14:paraId="5C35EAE3"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1B80DC7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w:t>
            </w:r>
          </w:p>
        </w:tc>
        <w:tc>
          <w:tcPr>
            <w:tcW w:w="1443" w:type="dxa"/>
            <w:hideMark/>
          </w:tcPr>
          <w:p w14:paraId="3997489B"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18</w:t>
            </w:r>
          </w:p>
        </w:tc>
        <w:tc>
          <w:tcPr>
            <w:tcW w:w="3135" w:type="dxa"/>
            <w:hideMark/>
          </w:tcPr>
          <w:p w14:paraId="7BC927B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5DF9B394" w14:textId="77777777" w:rsidTr="00286498">
        <w:trPr>
          <w:trHeight w:val="388"/>
        </w:trPr>
        <w:tc>
          <w:tcPr>
            <w:tcW w:w="0" w:type="auto"/>
            <w:hideMark/>
          </w:tcPr>
          <w:p w14:paraId="1D7FE8A3"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Олег</w:t>
            </w:r>
          </w:p>
        </w:tc>
        <w:tc>
          <w:tcPr>
            <w:tcW w:w="1413" w:type="dxa"/>
            <w:hideMark/>
          </w:tcPr>
          <w:p w14:paraId="4F0C70EF"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14</w:t>
            </w:r>
          </w:p>
        </w:tc>
        <w:tc>
          <w:tcPr>
            <w:tcW w:w="671" w:type="dxa"/>
            <w:hideMark/>
          </w:tcPr>
          <w:p w14:paraId="2B5551C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032DECD3"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3</w:t>
            </w:r>
          </w:p>
        </w:tc>
        <w:tc>
          <w:tcPr>
            <w:tcW w:w="1443" w:type="dxa"/>
            <w:hideMark/>
          </w:tcPr>
          <w:p w14:paraId="13E3055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11</w:t>
            </w:r>
          </w:p>
        </w:tc>
        <w:tc>
          <w:tcPr>
            <w:tcW w:w="3135" w:type="dxa"/>
            <w:hideMark/>
          </w:tcPr>
          <w:p w14:paraId="075188C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Середній</w:t>
            </w:r>
          </w:p>
        </w:tc>
      </w:tr>
      <w:tr w:rsidR="00286498" w:rsidRPr="00A01A0A" w14:paraId="61E87E60" w14:textId="77777777" w:rsidTr="00286498">
        <w:trPr>
          <w:trHeight w:val="378"/>
        </w:trPr>
        <w:tc>
          <w:tcPr>
            <w:tcW w:w="0" w:type="auto"/>
            <w:hideMark/>
          </w:tcPr>
          <w:p w14:paraId="4F6B1AD1"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Максим</w:t>
            </w:r>
          </w:p>
        </w:tc>
        <w:tc>
          <w:tcPr>
            <w:tcW w:w="1413" w:type="dxa"/>
            <w:hideMark/>
          </w:tcPr>
          <w:p w14:paraId="5AF0ACE6"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7</w:t>
            </w:r>
          </w:p>
        </w:tc>
        <w:tc>
          <w:tcPr>
            <w:tcW w:w="671" w:type="dxa"/>
            <w:hideMark/>
          </w:tcPr>
          <w:p w14:paraId="5E25DFC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6E05ADA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w:t>
            </w:r>
          </w:p>
        </w:tc>
        <w:tc>
          <w:tcPr>
            <w:tcW w:w="1443" w:type="dxa"/>
            <w:hideMark/>
          </w:tcPr>
          <w:p w14:paraId="6AE4B963"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5</w:t>
            </w:r>
          </w:p>
        </w:tc>
        <w:tc>
          <w:tcPr>
            <w:tcW w:w="3135" w:type="dxa"/>
            <w:hideMark/>
          </w:tcPr>
          <w:p w14:paraId="63A8E866"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Низький</w:t>
            </w:r>
          </w:p>
        </w:tc>
      </w:tr>
      <w:tr w:rsidR="00286498" w:rsidRPr="00A01A0A" w14:paraId="76693D32" w14:textId="77777777" w:rsidTr="00286498">
        <w:trPr>
          <w:trHeight w:val="388"/>
        </w:trPr>
        <w:tc>
          <w:tcPr>
            <w:tcW w:w="0" w:type="auto"/>
            <w:hideMark/>
          </w:tcPr>
          <w:p w14:paraId="2F45033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Віталій</w:t>
            </w:r>
          </w:p>
        </w:tc>
        <w:tc>
          <w:tcPr>
            <w:tcW w:w="1413" w:type="dxa"/>
            <w:hideMark/>
          </w:tcPr>
          <w:p w14:paraId="059A174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20</w:t>
            </w:r>
          </w:p>
        </w:tc>
        <w:tc>
          <w:tcPr>
            <w:tcW w:w="671" w:type="dxa"/>
            <w:hideMark/>
          </w:tcPr>
          <w:p w14:paraId="037AAEC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14907299"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0</w:t>
            </w:r>
          </w:p>
        </w:tc>
        <w:tc>
          <w:tcPr>
            <w:tcW w:w="1443" w:type="dxa"/>
            <w:hideMark/>
          </w:tcPr>
          <w:p w14:paraId="04890AB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20</w:t>
            </w:r>
          </w:p>
        </w:tc>
        <w:tc>
          <w:tcPr>
            <w:tcW w:w="3135" w:type="dxa"/>
            <w:hideMark/>
          </w:tcPr>
          <w:p w14:paraId="186BB0C5"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7499E79A" w14:textId="77777777" w:rsidTr="00286498">
        <w:trPr>
          <w:trHeight w:val="378"/>
        </w:trPr>
        <w:tc>
          <w:tcPr>
            <w:tcW w:w="0" w:type="auto"/>
            <w:hideMark/>
          </w:tcPr>
          <w:p w14:paraId="3E5D99E1"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Назар</w:t>
            </w:r>
          </w:p>
        </w:tc>
        <w:tc>
          <w:tcPr>
            <w:tcW w:w="1413" w:type="dxa"/>
            <w:hideMark/>
          </w:tcPr>
          <w:p w14:paraId="27E52A2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16</w:t>
            </w:r>
          </w:p>
        </w:tc>
        <w:tc>
          <w:tcPr>
            <w:tcW w:w="671" w:type="dxa"/>
            <w:hideMark/>
          </w:tcPr>
          <w:p w14:paraId="1D8FC73B"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2FDAF5D5"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w:t>
            </w:r>
          </w:p>
        </w:tc>
        <w:tc>
          <w:tcPr>
            <w:tcW w:w="1443" w:type="dxa"/>
            <w:hideMark/>
          </w:tcPr>
          <w:p w14:paraId="7E15A638"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14</w:t>
            </w:r>
          </w:p>
        </w:tc>
        <w:tc>
          <w:tcPr>
            <w:tcW w:w="3135" w:type="dxa"/>
            <w:hideMark/>
          </w:tcPr>
          <w:p w14:paraId="1F96BB3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5F1781C1" w14:textId="77777777" w:rsidTr="00286498">
        <w:trPr>
          <w:trHeight w:val="388"/>
        </w:trPr>
        <w:tc>
          <w:tcPr>
            <w:tcW w:w="0" w:type="auto"/>
            <w:hideMark/>
          </w:tcPr>
          <w:p w14:paraId="4F56F3F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Світлана</w:t>
            </w:r>
          </w:p>
        </w:tc>
        <w:tc>
          <w:tcPr>
            <w:tcW w:w="1413" w:type="dxa"/>
            <w:hideMark/>
          </w:tcPr>
          <w:p w14:paraId="55DAD9E5"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8</w:t>
            </w:r>
          </w:p>
        </w:tc>
        <w:tc>
          <w:tcPr>
            <w:tcW w:w="671" w:type="dxa"/>
            <w:hideMark/>
          </w:tcPr>
          <w:p w14:paraId="47E60DB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5FAA0CE9"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3</w:t>
            </w:r>
          </w:p>
        </w:tc>
        <w:tc>
          <w:tcPr>
            <w:tcW w:w="1443" w:type="dxa"/>
            <w:hideMark/>
          </w:tcPr>
          <w:p w14:paraId="19BE2D26"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5</w:t>
            </w:r>
          </w:p>
        </w:tc>
        <w:tc>
          <w:tcPr>
            <w:tcW w:w="3135" w:type="dxa"/>
            <w:hideMark/>
          </w:tcPr>
          <w:p w14:paraId="2FD6D0D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Низький</w:t>
            </w:r>
          </w:p>
        </w:tc>
      </w:tr>
      <w:tr w:rsidR="00286498" w:rsidRPr="00A01A0A" w14:paraId="30F81DC5" w14:textId="77777777" w:rsidTr="00286498">
        <w:trPr>
          <w:trHeight w:val="378"/>
        </w:trPr>
        <w:tc>
          <w:tcPr>
            <w:tcW w:w="0" w:type="auto"/>
            <w:hideMark/>
          </w:tcPr>
          <w:p w14:paraId="23D9B04B"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Олена</w:t>
            </w:r>
          </w:p>
        </w:tc>
        <w:tc>
          <w:tcPr>
            <w:tcW w:w="1413" w:type="dxa"/>
            <w:hideMark/>
          </w:tcPr>
          <w:p w14:paraId="714CE54A"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18</w:t>
            </w:r>
          </w:p>
        </w:tc>
        <w:tc>
          <w:tcPr>
            <w:tcW w:w="671" w:type="dxa"/>
            <w:hideMark/>
          </w:tcPr>
          <w:p w14:paraId="2E0542F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1AE7CE89"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0</w:t>
            </w:r>
          </w:p>
        </w:tc>
        <w:tc>
          <w:tcPr>
            <w:tcW w:w="1443" w:type="dxa"/>
            <w:hideMark/>
          </w:tcPr>
          <w:p w14:paraId="49EB2374"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18</w:t>
            </w:r>
          </w:p>
        </w:tc>
        <w:tc>
          <w:tcPr>
            <w:tcW w:w="3135" w:type="dxa"/>
            <w:hideMark/>
          </w:tcPr>
          <w:p w14:paraId="5CBBF022"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15BB401D" w14:textId="77777777" w:rsidTr="00286498">
        <w:trPr>
          <w:trHeight w:val="388"/>
        </w:trPr>
        <w:tc>
          <w:tcPr>
            <w:tcW w:w="0" w:type="auto"/>
            <w:hideMark/>
          </w:tcPr>
          <w:p w14:paraId="399AEB1B" w14:textId="77777777" w:rsidR="00286498" w:rsidRPr="00A01A0A" w:rsidRDefault="00286498" w:rsidP="003C18B8">
            <w:pPr>
              <w:spacing w:after="0" w:line="259" w:lineRule="auto"/>
              <w:rPr>
                <w:rFonts w:ascii="Times New Roman" w:hAnsi="Times New Roman" w:cs="Times New Roman"/>
                <w:sz w:val="24"/>
                <w:szCs w:val="24"/>
                <w:lang w:val="uk-UA"/>
              </w:rPr>
            </w:pPr>
            <w:proofErr w:type="spellStart"/>
            <w:r w:rsidRPr="00A01A0A">
              <w:rPr>
                <w:rFonts w:ascii="Times New Roman" w:hAnsi="Times New Roman" w:cs="Times New Roman"/>
                <w:sz w:val="24"/>
                <w:szCs w:val="24"/>
                <w:lang w:val="uk-UA"/>
              </w:rPr>
              <w:t>Аріна</w:t>
            </w:r>
            <w:proofErr w:type="spellEnd"/>
          </w:p>
        </w:tc>
        <w:tc>
          <w:tcPr>
            <w:tcW w:w="1413" w:type="dxa"/>
            <w:hideMark/>
          </w:tcPr>
          <w:p w14:paraId="073A2AC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12</w:t>
            </w:r>
          </w:p>
        </w:tc>
        <w:tc>
          <w:tcPr>
            <w:tcW w:w="671" w:type="dxa"/>
            <w:hideMark/>
          </w:tcPr>
          <w:p w14:paraId="5D88B298"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60384CE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4</w:t>
            </w:r>
          </w:p>
        </w:tc>
        <w:tc>
          <w:tcPr>
            <w:tcW w:w="1443" w:type="dxa"/>
            <w:hideMark/>
          </w:tcPr>
          <w:p w14:paraId="6AEC2CE3"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8</w:t>
            </w:r>
          </w:p>
        </w:tc>
        <w:tc>
          <w:tcPr>
            <w:tcW w:w="3135" w:type="dxa"/>
            <w:hideMark/>
          </w:tcPr>
          <w:p w14:paraId="0182E5E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Середній</w:t>
            </w:r>
          </w:p>
        </w:tc>
      </w:tr>
      <w:tr w:rsidR="00286498" w:rsidRPr="00A01A0A" w14:paraId="63A5E5CF" w14:textId="77777777" w:rsidTr="00286498">
        <w:trPr>
          <w:trHeight w:val="378"/>
        </w:trPr>
        <w:tc>
          <w:tcPr>
            <w:tcW w:w="0" w:type="auto"/>
            <w:hideMark/>
          </w:tcPr>
          <w:p w14:paraId="4B9766E9"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Віталіна</w:t>
            </w:r>
          </w:p>
        </w:tc>
        <w:tc>
          <w:tcPr>
            <w:tcW w:w="1413" w:type="dxa"/>
            <w:hideMark/>
          </w:tcPr>
          <w:p w14:paraId="0A53DDD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10</w:t>
            </w:r>
          </w:p>
        </w:tc>
        <w:tc>
          <w:tcPr>
            <w:tcW w:w="671" w:type="dxa"/>
            <w:hideMark/>
          </w:tcPr>
          <w:p w14:paraId="4E722D2A"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0D3B769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5</w:t>
            </w:r>
          </w:p>
        </w:tc>
        <w:tc>
          <w:tcPr>
            <w:tcW w:w="1443" w:type="dxa"/>
            <w:hideMark/>
          </w:tcPr>
          <w:p w14:paraId="3D41E3B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5</w:t>
            </w:r>
          </w:p>
        </w:tc>
        <w:tc>
          <w:tcPr>
            <w:tcW w:w="3135" w:type="dxa"/>
            <w:hideMark/>
          </w:tcPr>
          <w:p w14:paraId="23C8A67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Низький</w:t>
            </w:r>
          </w:p>
        </w:tc>
      </w:tr>
      <w:tr w:rsidR="00286498" w:rsidRPr="00A01A0A" w14:paraId="3DC6A837" w14:textId="77777777" w:rsidTr="00286498">
        <w:trPr>
          <w:trHeight w:val="388"/>
        </w:trPr>
        <w:tc>
          <w:tcPr>
            <w:tcW w:w="0" w:type="auto"/>
            <w:hideMark/>
          </w:tcPr>
          <w:p w14:paraId="6E6E2F35"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Дмитро</w:t>
            </w:r>
          </w:p>
        </w:tc>
        <w:tc>
          <w:tcPr>
            <w:tcW w:w="1413" w:type="dxa"/>
            <w:hideMark/>
          </w:tcPr>
          <w:p w14:paraId="1415EB82"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17</w:t>
            </w:r>
          </w:p>
        </w:tc>
        <w:tc>
          <w:tcPr>
            <w:tcW w:w="671" w:type="dxa"/>
            <w:hideMark/>
          </w:tcPr>
          <w:p w14:paraId="27F89965"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07216FE4"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w:t>
            </w:r>
          </w:p>
        </w:tc>
        <w:tc>
          <w:tcPr>
            <w:tcW w:w="1443" w:type="dxa"/>
            <w:hideMark/>
          </w:tcPr>
          <w:p w14:paraId="28CE3A26"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16</w:t>
            </w:r>
          </w:p>
        </w:tc>
        <w:tc>
          <w:tcPr>
            <w:tcW w:w="3135" w:type="dxa"/>
            <w:hideMark/>
          </w:tcPr>
          <w:p w14:paraId="0A997FC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063CF7DD" w14:textId="77777777" w:rsidTr="00286498">
        <w:trPr>
          <w:trHeight w:val="378"/>
        </w:trPr>
        <w:tc>
          <w:tcPr>
            <w:tcW w:w="0" w:type="auto"/>
            <w:hideMark/>
          </w:tcPr>
          <w:p w14:paraId="09301A0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Каріна</w:t>
            </w:r>
          </w:p>
        </w:tc>
        <w:tc>
          <w:tcPr>
            <w:tcW w:w="1413" w:type="dxa"/>
            <w:hideMark/>
          </w:tcPr>
          <w:p w14:paraId="156436E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17</w:t>
            </w:r>
          </w:p>
        </w:tc>
        <w:tc>
          <w:tcPr>
            <w:tcW w:w="671" w:type="dxa"/>
            <w:hideMark/>
          </w:tcPr>
          <w:p w14:paraId="409BB92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311BCB1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w:t>
            </w:r>
          </w:p>
        </w:tc>
        <w:tc>
          <w:tcPr>
            <w:tcW w:w="1443" w:type="dxa"/>
            <w:hideMark/>
          </w:tcPr>
          <w:p w14:paraId="124AFFB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16</w:t>
            </w:r>
          </w:p>
        </w:tc>
        <w:tc>
          <w:tcPr>
            <w:tcW w:w="3135" w:type="dxa"/>
            <w:hideMark/>
          </w:tcPr>
          <w:p w14:paraId="6241829F"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3E85B02F" w14:textId="77777777" w:rsidTr="00286498">
        <w:trPr>
          <w:trHeight w:val="388"/>
        </w:trPr>
        <w:tc>
          <w:tcPr>
            <w:tcW w:w="0" w:type="auto"/>
            <w:hideMark/>
          </w:tcPr>
          <w:p w14:paraId="6BFD948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Єлисей</w:t>
            </w:r>
          </w:p>
        </w:tc>
        <w:tc>
          <w:tcPr>
            <w:tcW w:w="1413" w:type="dxa"/>
            <w:hideMark/>
          </w:tcPr>
          <w:p w14:paraId="7A38D90F"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6</w:t>
            </w:r>
          </w:p>
        </w:tc>
        <w:tc>
          <w:tcPr>
            <w:tcW w:w="671" w:type="dxa"/>
            <w:hideMark/>
          </w:tcPr>
          <w:p w14:paraId="71EC0DC1"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07D8A851"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w:t>
            </w:r>
          </w:p>
        </w:tc>
        <w:tc>
          <w:tcPr>
            <w:tcW w:w="1443" w:type="dxa"/>
            <w:hideMark/>
          </w:tcPr>
          <w:p w14:paraId="1DBDE10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5</w:t>
            </w:r>
          </w:p>
        </w:tc>
        <w:tc>
          <w:tcPr>
            <w:tcW w:w="3135" w:type="dxa"/>
            <w:hideMark/>
          </w:tcPr>
          <w:p w14:paraId="186D91F9"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Низький</w:t>
            </w:r>
          </w:p>
        </w:tc>
      </w:tr>
      <w:tr w:rsidR="00286498" w:rsidRPr="00A01A0A" w14:paraId="12FD5130" w14:textId="77777777" w:rsidTr="00286498">
        <w:trPr>
          <w:trHeight w:val="378"/>
        </w:trPr>
        <w:tc>
          <w:tcPr>
            <w:tcW w:w="0" w:type="auto"/>
            <w:hideMark/>
          </w:tcPr>
          <w:p w14:paraId="29C4D3CA"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Артур</w:t>
            </w:r>
          </w:p>
        </w:tc>
        <w:tc>
          <w:tcPr>
            <w:tcW w:w="1413" w:type="dxa"/>
            <w:hideMark/>
          </w:tcPr>
          <w:p w14:paraId="7EFDC89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18</w:t>
            </w:r>
          </w:p>
        </w:tc>
        <w:tc>
          <w:tcPr>
            <w:tcW w:w="671" w:type="dxa"/>
            <w:hideMark/>
          </w:tcPr>
          <w:p w14:paraId="6906463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30C18148"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w:t>
            </w:r>
          </w:p>
        </w:tc>
        <w:tc>
          <w:tcPr>
            <w:tcW w:w="1443" w:type="dxa"/>
            <w:hideMark/>
          </w:tcPr>
          <w:p w14:paraId="0A8968F2"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16</w:t>
            </w:r>
          </w:p>
        </w:tc>
        <w:tc>
          <w:tcPr>
            <w:tcW w:w="3135" w:type="dxa"/>
            <w:hideMark/>
          </w:tcPr>
          <w:p w14:paraId="548BD1D2"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12735495" w14:textId="77777777" w:rsidTr="00286498">
        <w:trPr>
          <w:trHeight w:val="388"/>
        </w:trPr>
        <w:tc>
          <w:tcPr>
            <w:tcW w:w="0" w:type="auto"/>
            <w:hideMark/>
          </w:tcPr>
          <w:p w14:paraId="1B20677F"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Лілія</w:t>
            </w:r>
          </w:p>
        </w:tc>
        <w:tc>
          <w:tcPr>
            <w:tcW w:w="1413" w:type="dxa"/>
            <w:hideMark/>
          </w:tcPr>
          <w:p w14:paraId="452F2A6F"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14</w:t>
            </w:r>
          </w:p>
        </w:tc>
        <w:tc>
          <w:tcPr>
            <w:tcW w:w="671" w:type="dxa"/>
            <w:hideMark/>
          </w:tcPr>
          <w:p w14:paraId="3D7BC01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4F85DF91"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0</w:t>
            </w:r>
          </w:p>
        </w:tc>
        <w:tc>
          <w:tcPr>
            <w:tcW w:w="1443" w:type="dxa"/>
            <w:hideMark/>
          </w:tcPr>
          <w:p w14:paraId="5DDE9F02"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14</w:t>
            </w:r>
          </w:p>
        </w:tc>
        <w:tc>
          <w:tcPr>
            <w:tcW w:w="3135" w:type="dxa"/>
            <w:hideMark/>
          </w:tcPr>
          <w:p w14:paraId="4086E7B1"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Середній</w:t>
            </w:r>
          </w:p>
        </w:tc>
      </w:tr>
      <w:tr w:rsidR="00286498" w:rsidRPr="00A01A0A" w14:paraId="4339B73E" w14:textId="77777777" w:rsidTr="00286498">
        <w:trPr>
          <w:trHeight w:val="378"/>
        </w:trPr>
        <w:tc>
          <w:tcPr>
            <w:tcW w:w="0" w:type="auto"/>
            <w:hideMark/>
          </w:tcPr>
          <w:p w14:paraId="6D80A574"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Альбіна</w:t>
            </w:r>
          </w:p>
        </w:tc>
        <w:tc>
          <w:tcPr>
            <w:tcW w:w="1413" w:type="dxa"/>
            <w:hideMark/>
          </w:tcPr>
          <w:p w14:paraId="7B583E5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16</w:t>
            </w:r>
          </w:p>
        </w:tc>
        <w:tc>
          <w:tcPr>
            <w:tcW w:w="671" w:type="dxa"/>
            <w:hideMark/>
          </w:tcPr>
          <w:p w14:paraId="035D4CE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2D5D038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w:t>
            </w:r>
          </w:p>
        </w:tc>
        <w:tc>
          <w:tcPr>
            <w:tcW w:w="1443" w:type="dxa"/>
            <w:hideMark/>
          </w:tcPr>
          <w:p w14:paraId="645D2D4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3135" w:type="dxa"/>
            <w:hideMark/>
          </w:tcPr>
          <w:p w14:paraId="659FEC5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49311F0F" w14:textId="77777777" w:rsidTr="00286498">
        <w:trPr>
          <w:trHeight w:val="378"/>
        </w:trPr>
        <w:tc>
          <w:tcPr>
            <w:tcW w:w="0" w:type="auto"/>
            <w:hideMark/>
          </w:tcPr>
          <w:p w14:paraId="18379ADF"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Андрій</w:t>
            </w:r>
          </w:p>
        </w:tc>
        <w:tc>
          <w:tcPr>
            <w:tcW w:w="1413" w:type="dxa"/>
            <w:hideMark/>
          </w:tcPr>
          <w:p w14:paraId="283D0C38"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12</w:t>
            </w:r>
          </w:p>
        </w:tc>
        <w:tc>
          <w:tcPr>
            <w:tcW w:w="671" w:type="dxa"/>
            <w:hideMark/>
          </w:tcPr>
          <w:p w14:paraId="490A8474"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3388344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3</w:t>
            </w:r>
          </w:p>
        </w:tc>
        <w:tc>
          <w:tcPr>
            <w:tcW w:w="1443" w:type="dxa"/>
            <w:hideMark/>
          </w:tcPr>
          <w:p w14:paraId="0B495A7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9</w:t>
            </w:r>
          </w:p>
        </w:tc>
        <w:tc>
          <w:tcPr>
            <w:tcW w:w="3135" w:type="dxa"/>
            <w:hideMark/>
          </w:tcPr>
          <w:p w14:paraId="18211BB8"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Середній</w:t>
            </w:r>
          </w:p>
        </w:tc>
      </w:tr>
      <w:tr w:rsidR="00286498" w:rsidRPr="00A01A0A" w14:paraId="7021F981" w14:textId="77777777" w:rsidTr="00286498">
        <w:trPr>
          <w:trHeight w:val="388"/>
        </w:trPr>
        <w:tc>
          <w:tcPr>
            <w:tcW w:w="0" w:type="auto"/>
            <w:hideMark/>
          </w:tcPr>
          <w:p w14:paraId="7C816BA5"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Юлія</w:t>
            </w:r>
          </w:p>
        </w:tc>
        <w:tc>
          <w:tcPr>
            <w:tcW w:w="1413" w:type="dxa"/>
            <w:hideMark/>
          </w:tcPr>
          <w:p w14:paraId="0C0B9A0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19</w:t>
            </w:r>
          </w:p>
        </w:tc>
        <w:tc>
          <w:tcPr>
            <w:tcW w:w="671" w:type="dxa"/>
            <w:hideMark/>
          </w:tcPr>
          <w:p w14:paraId="342170A3"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01EAF27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0</w:t>
            </w:r>
          </w:p>
        </w:tc>
        <w:tc>
          <w:tcPr>
            <w:tcW w:w="1443" w:type="dxa"/>
            <w:hideMark/>
          </w:tcPr>
          <w:p w14:paraId="2D654DA6"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19</w:t>
            </w:r>
          </w:p>
        </w:tc>
        <w:tc>
          <w:tcPr>
            <w:tcW w:w="3135" w:type="dxa"/>
            <w:hideMark/>
          </w:tcPr>
          <w:p w14:paraId="2260A18A"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55CB5681" w14:textId="77777777" w:rsidTr="00286498">
        <w:trPr>
          <w:trHeight w:val="378"/>
        </w:trPr>
        <w:tc>
          <w:tcPr>
            <w:tcW w:w="0" w:type="auto"/>
            <w:hideMark/>
          </w:tcPr>
          <w:p w14:paraId="626DC9EA"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Сергій</w:t>
            </w:r>
          </w:p>
        </w:tc>
        <w:tc>
          <w:tcPr>
            <w:tcW w:w="1413" w:type="dxa"/>
            <w:hideMark/>
          </w:tcPr>
          <w:p w14:paraId="28E8002F"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13</w:t>
            </w:r>
          </w:p>
        </w:tc>
        <w:tc>
          <w:tcPr>
            <w:tcW w:w="671" w:type="dxa"/>
            <w:hideMark/>
          </w:tcPr>
          <w:p w14:paraId="675BCD4F"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47E03F6B"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w:t>
            </w:r>
          </w:p>
        </w:tc>
        <w:tc>
          <w:tcPr>
            <w:tcW w:w="1443" w:type="dxa"/>
            <w:hideMark/>
          </w:tcPr>
          <w:p w14:paraId="00EDBF0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12</w:t>
            </w:r>
          </w:p>
        </w:tc>
        <w:tc>
          <w:tcPr>
            <w:tcW w:w="3135" w:type="dxa"/>
            <w:hideMark/>
          </w:tcPr>
          <w:p w14:paraId="3BC6D44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Середній</w:t>
            </w:r>
          </w:p>
        </w:tc>
      </w:tr>
      <w:tr w:rsidR="00286498" w:rsidRPr="00A01A0A" w14:paraId="3B8B873C" w14:textId="77777777" w:rsidTr="00286498">
        <w:trPr>
          <w:trHeight w:val="388"/>
        </w:trPr>
        <w:tc>
          <w:tcPr>
            <w:tcW w:w="0" w:type="auto"/>
            <w:hideMark/>
          </w:tcPr>
          <w:p w14:paraId="74C27192"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Владислав</w:t>
            </w:r>
          </w:p>
        </w:tc>
        <w:tc>
          <w:tcPr>
            <w:tcW w:w="1413" w:type="dxa"/>
            <w:hideMark/>
          </w:tcPr>
          <w:p w14:paraId="628BDEA8"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20</w:t>
            </w:r>
          </w:p>
        </w:tc>
        <w:tc>
          <w:tcPr>
            <w:tcW w:w="671" w:type="dxa"/>
            <w:hideMark/>
          </w:tcPr>
          <w:p w14:paraId="2AE9AD2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61A5382A"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3</w:t>
            </w:r>
          </w:p>
        </w:tc>
        <w:tc>
          <w:tcPr>
            <w:tcW w:w="1443" w:type="dxa"/>
            <w:hideMark/>
          </w:tcPr>
          <w:p w14:paraId="1A68928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17</w:t>
            </w:r>
          </w:p>
        </w:tc>
        <w:tc>
          <w:tcPr>
            <w:tcW w:w="3135" w:type="dxa"/>
            <w:hideMark/>
          </w:tcPr>
          <w:p w14:paraId="38CA14C4"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776C8937" w14:textId="77777777" w:rsidTr="00286498">
        <w:trPr>
          <w:trHeight w:val="378"/>
        </w:trPr>
        <w:tc>
          <w:tcPr>
            <w:tcW w:w="0" w:type="auto"/>
            <w:hideMark/>
          </w:tcPr>
          <w:p w14:paraId="72CFCF14"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Антон</w:t>
            </w:r>
          </w:p>
        </w:tc>
        <w:tc>
          <w:tcPr>
            <w:tcW w:w="1413" w:type="dxa"/>
            <w:hideMark/>
          </w:tcPr>
          <w:p w14:paraId="29481AA4"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20</w:t>
            </w:r>
          </w:p>
        </w:tc>
        <w:tc>
          <w:tcPr>
            <w:tcW w:w="671" w:type="dxa"/>
            <w:hideMark/>
          </w:tcPr>
          <w:p w14:paraId="4E32E07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10DA1BB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3</w:t>
            </w:r>
          </w:p>
        </w:tc>
        <w:tc>
          <w:tcPr>
            <w:tcW w:w="1443" w:type="dxa"/>
            <w:hideMark/>
          </w:tcPr>
          <w:p w14:paraId="1A66C15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17</w:t>
            </w:r>
          </w:p>
        </w:tc>
        <w:tc>
          <w:tcPr>
            <w:tcW w:w="3135" w:type="dxa"/>
            <w:hideMark/>
          </w:tcPr>
          <w:p w14:paraId="7314938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3778140F" w14:textId="77777777" w:rsidTr="00286498">
        <w:trPr>
          <w:trHeight w:val="388"/>
        </w:trPr>
        <w:tc>
          <w:tcPr>
            <w:tcW w:w="0" w:type="auto"/>
            <w:hideMark/>
          </w:tcPr>
          <w:p w14:paraId="19D907D5"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Емілія</w:t>
            </w:r>
          </w:p>
        </w:tc>
        <w:tc>
          <w:tcPr>
            <w:tcW w:w="1413" w:type="dxa"/>
            <w:hideMark/>
          </w:tcPr>
          <w:p w14:paraId="360E2BC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17</w:t>
            </w:r>
          </w:p>
        </w:tc>
        <w:tc>
          <w:tcPr>
            <w:tcW w:w="671" w:type="dxa"/>
            <w:hideMark/>
          </w:tcPr>
          <w:p w14:paraId="58B344D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7065D9FA"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0</w:t>
            </w:r>
          </w:p>
        </w:tc>
        <w:tc>
          <w:tcPr>
            <w:tcW w:w="1443" w:type="dxa"/>
            <w:hideMark/>
          </w:tcPr>
          <w:p w14:paraId="0E684A2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17</w:t>
            </w:r>
          </w:p>
        </w:tc>
        <w:tc>
          <w:tcPr>
            <w:tcW w:w="3135" w:type="dxa"/>
            <w:hideMark/>
          </w:tcPr>
          <w:p w14:paraId="51F1773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4FC0AB19" w14:textId="77777777" w:rsidTr="00286498">
        <w:trPr>
          <w:trHeight w:val="378"/>
        </w:trPr>
        <w:tc>
          <w:tcPr>
            <w:tcW w:w="0" w:type="auto"/>
            <w:hideMark/>
          </w:tcPr>
          <w:p w14:paraId="14A6666F"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Софія</w:t>
            </w:r>
          </w:p>
        </w:tc>
        <w:tc>
          <w:tcPr>
            <w:tcW w:w="1413" w:type="dxa"/>
            <w:hideMark/>
          </w:tcPr>
          <w:p w14:paraId="4EB461C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671" w:type="dxa"/>
            <w:hideMark/>
          </w:tcPr>
          <w:p w14:paraId="7917E4A2"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24AB16C9"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5</w:t>
            </w:r>
          </w:p>
        </w:tc>
        <w:tc>
          <w:tcPr>
            <w:tcW w:w="1443" w:type="dxa"/>
            <w:hideMark/>
          </w:tcPr>
          <w:p w14:paraId="5295E14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10</w:t>
            </w:r>
          </w:p>
        </w:tc>
        <w:tc>
          <w:tcPr>
            <w:tcW w:w="3135" w:type="dxa"/>
            <w:hideMark/>
          </w:tcPr>
          <w:p w14:paraId="5AF04CD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Середній</w:t>
            </w:r>
          </w:p>
        </w:tc>
      </w:tr>
      <w:tr w:rsidR="00286498" w:rsidRPr="00A01A0A" w14:paraId="7118752D" w14:textId="77777777" w:rsidTr="00286498">
        <w:trPr>
          <w:trHeight w:val="388"/>
        </w:trPr>
        <w:tc>
          <w:tcPr>
            <w:tcW w:w="0" w:type="auto"/>
            <w:hideMark/>
          </w:tcPr>
          <w:p w14:paraId="2D70B38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Соломія</w:t>
            </w:r>
          </w:p>
        </w:tc>
        <w:tc>
          <w:tcPr>
            <w:tcW w:w="1413" w:type="dxa"/>
            <w:hideMark/>
          </w:tcPr>
          <w:p w14:paraId="57A31209"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8</w:t>
            </w:r>
          </w:p>
        </w:tc>
        <w:tc>
          <w:tcPr>
            <w:tcW w:w="671" w:type="dxa"/>
            <w:hideMark/>
          </w:tcPr>
          <w:p w14:paraId="25F7C9A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2DFEB73F"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3</w:t>
            </w:r>
          </w:p>
        </w:tc>
        <w:tc>
          <w:tcPr>
            <w:tcW w:w="1443" w:type="dxa"/>
            <w:hideMark/>
          </w:tcPr>
          <w:p w14:paraId="1FC8C79A"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5</w:t>
            </w:r>
          </w:p>
        </w:tc>
        <w:tc>
          <w:tcPr>
            <w:tcW w:w="3135" w:type="dxa"/>
            <w:hideMark/>
          </w:tcPr>
          <w:p w14:paraId="749E1F02"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Низький</w:t>
            </w:r>
          </w:p>
        </w:tc>
      </w:tr>
      <w:tr w:rsidR="00286498" w:rsidRPr="00A01A0A" w14:paraId="5C120BAC" w14:textId="77777777" w:rsidTr="00286498">
        <w:trPr>
          <w:trHeight w:val="378"/>
        </w:trPr>
        <w:tc>
          <w:tcPr>
            <w:tcW w:w="0" w:type="auto"/>
            <w:hideMark/>
          </w:tcPr>
          <w:p w14:paraId="52543D74"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Аделіна</w:t>
            </w:r>
          </w:p>
        </w:tc>
        <w:tc>
          <w:tcPr>
            <w:tcW w:w="1413" w:type="dxa"/>
            <w:hideMark/>
          </w:tcPr>
          <w:p w14:paraId="04C65998"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16</w:t>
            </w:r>
          </w:p>
        </w:tc>
        <w:tc>
          <w:tcPr>
            <w:tcW w:w="671" w:type="dxa"/>
            <w:hideMark/>
          </w:tcPr>
          <w:p w14:paraId="4867D683"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529D4591"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w:t>
            </w:r>
          </w:p>
        </w:tc>
        <w:tc>
          <w:tcPr>
            <w:tcW w:w="1443" w:type="dxa"/>
            <w:hideMark/>
          </w:tcPr>
          <w:p w14:paraId="7682ADA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14</w:t>
            </w:r>
          </w:p>
        </w:tc>
        <w:tc>
          <w:tcPr>
            <w:tcW w:w="3135" w:type="dxa"/>
            <w:hideMark/>
          </w:tcPr>
          <w:p w14:paraId="0E4DDC88"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51814E5F" w14:textId="77777777" w:rsidTr="00286498">
        <w:trPr>
          <w:trHeight w:val="388"/>
        </w:trPr>
        <w:tc>
          <w:tcPr>
            <w:tcW w:w="0" w:type="auto"/>
            <w:hideMark/>
          </w:tcPr>
          <w:p w14:paraId="3B569D2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Оксана</w:t>
            </w:r>
          </w:p>
        </w:tc>
        <w:tc>
          <w:tcPr>
            <w:tcW w:w="1413" w:type="dxa"/>
            <w:hideMark/>
          </w:tcPr>
          <w:p w14:paraId="04D7A894"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13</w:t>
            </w:r>
          </w:p>
        </w:tc>
        <w:tc>
          <w:tcPr>
            <w:tcW w:w="671" w:type="dxa"/>
            <w:hideMark/>
          </w:tcPr>
          <w:p w14:paraId="606AED36"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011B1A58"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w:t>
            </w:r>
          </w:p>
        </w:tc>
        <w:tc>
          <w:tcPr>
            <w:tcW w:w="1443" w:type="dxa"/>
            <w:hideMark/>
          </w:tcPr>
          <w:p w14:paraId="07CE60C3"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11</w:t>
            </w:r>
          </w:p>
        </w:tc>
        <w:tc>
          <w:tcPr>
            <w:tcW w:w="3135" w:type="dxa"/>
            <w:hideMark/>
          </w:tcPr>
          <w:p w14:paraId="1362D49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Середній</w:t>
            </w:r>
          </w:p>
        </w:tc>
      </w:tr>
      <w:tr w:rsidR="00286498" w:rsidRPr="00A01A0A" w14:paraId="30BEAA47" w14:textId="77777777" w:rsidTr="00286498">
        <w:trPr>
          <w:trHeight w:val="378"/>
        </w:trPr>
        <w:tc>
          <w:tcPr>
            <w:tcW w:w="0" w:type="auto"/>
            <w:hideMark/>
          </w:tcPr>
          <w:p w14:paraId="68A8819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Богдан</w:t>
            </w:r>
          </w:p>
        </w:tc>
        <w:tc>
          <w:tcPr>
            <w:tcW w:w="1413" w:type="dxa"/>
            <w:hideMark/>
          </w:tcPr>
          <w:p w14:paraId="238075B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7</w:t>
            </w:r>
          </w:p>
        </w:tc>
        <w:tc>
          <w:tcPr>
            <w:tcW w:w="671" w:type="dxa"/>
            <w:hideMark/>
          </w:tcPr>
          <w:p w14:paraId="1231C57B"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1A71AFCA"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w:t>
            </w:r>
          </w:p>
        </w:tc>
        <w:tc>
          <w:tcPr>
            <w:tcW w:w="1443" w:type="dxa"/>
            <w:hideMark/>
          </w:tcPr>
          <w:p w14:paraId="1671A364"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6</w:t>
            </w:r>
          </w:p>
        </w:tc>
        <w:tc>
          <w:tcPr>
            <w:tcW w:w="3135" w:type="dxa"/>
            <w:hideMark/>
          </w:tcPr>
          <w:p w14:paraId="2095DFF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Низький</w:t>
            </w:r>
          </w:p>
        </w:tc>
      </w:tr>
      <w:tr w:rsidR="00286498" w:rsidRPr="00A01A0A" w14:paraId="6DA70C73" w14:textId="77777777" w:rsidTr="00286498">
        <w:trPr>
          <w:trHeight w:val="388"/>
        </w:trPr>
        <w:tc>
          <w:tcPr>
            <w:tcW w:w="0" w:type="auto"/>
            <w:hideMark/>
          </w:tcPr>
          <w:p w14:paraId="1D973691"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Емілія</w:t>
            </w:r>
          </w:p>
        </w:tc>
        <w:tc>
          <w:tcPr>
            <w:tcW w:w="1413" w:type="dxa"/>
            <w:hideMark/>
          </w:tcPr>
          <w:p w14:paraId="4D152B2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18</w:t>
            </w:r>
          </w:p>
        </w:tc>
        <w:tc>
          <w:tcPr>
            <w:tcW w:w="671" w:type="dxa"/>
            <w:hideMark/>
          </w:tcPr>
          <w:p w14:paraId="4026104D"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0F4C213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w:t>
            </w:r>
          </w:p>
        </w:tc>
        <w:tc>
          <w:tcPr>
            <w:tcW w:w="1443" w:type="dxa"/>
            <w:hideMark/>
          </w:tcPr>
          <w:p w14:paraId="76A3A44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16</w:t>
            </w:r>
          </w:p>
        </w:tc>
        <w:tc>
          <w:tcPr>
            <w:tcW w:w="3135" w:type="dxa"/>
            <w:hideMark/>
          </w:tcPr>
          <w:p w14:paraId="7EE3364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6EA5DB7F" w14:textId="77777777" w:rsidTr="00286498">
        <w:trPr>
          <w:trHeight w:val="378"/>
        </w:trPr>
        <w:tc>
          <w:tcPr>
            <w:tcW w:w="0" w:type="auto"/>
            <w:hideMark/>
          </w:tcPr>
          <w:p w14:paraId="3C9587F2"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Орест</w:t>
            </w:r>
          </w:p>
        </w:tc>
        <w:tc>
          <w:tcPr>
            <w:tcW w:w="1413" w:type="dxa"/>
            <w:hideMark/>
          </w:tcPr>
          <w:p w14:paraId="4F8D259B"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14</w:t>
            </w:r>
          </w:p>
        </w:tc>
        <w:tc>
          <w:tcPr>
            <w:tcW w:w="671" w:type="dxa"/>
            <w:hideMark/>
          </w:tcPr>
          <w:p w14:paraId="74E88B3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1831AA01"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4</w:t>
            </w:r>
          </w:p>
        </w:tc>
        <w:tc>
          <w:tcPr>
            <w:tcW w:w="1443" w:type="dxa"/>
            <w:hideMark/>
          </w:tcPr>
          <w:p w14:paraId="4453A6E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10</w:t>
            </w:r>
          </w:p>
        </w:tc>
        <w:tc>
          <w:tcPr>
            <w:tcW w:w="3135" w:type="dxa"/>
            <w:hideMark/>
          </w:tcPr>
          <w:p w14:paraId="5837C5A3"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Середній</w:t>
            </w:r>
          </w:p>
        </w:tc>
      </w:tr>
      <w:tr w:rsidR="00286498" w:rsidRPr="00A01A0A" w14:paraId="66F572A9" w14:textId="77777777" w:rsidTr="00286498">
        <w:trPr>
          <w:trHeight w:val="378"/>
        </w:trPr>
        <w:tc>
          <w:tcPr>
            <w:tcW w:w="0" w:type="auto"/>
            <w:hideMark/>
          </w:tcPr>
          <w:p w14:paraId="6BE29CC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Марина</w:t>
            </w:r>
          </w:p>
        </w:tc>
        <w:tc>
          <w:tcPr>
            <w:tcW w:w="1413" w:type="dxa"/>
            <w:hideMark/>
          </w:tcPr>
          <w:p w14:paraId="6FA68CD5"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19</w:t>
            </w:r>
          </w:p>
        </w:tc>
        <w:tc>
          <w:tcPr>
            <w:tcW w:w="671" w:type="dxa"/>
            <w:hideMark/>
          </w:tcPr>
          <w:p w14:paraId="6375CD46"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3950E70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w:t>
            </w:r>
          </w:p>
        </w:tc>
        <w:tc>
          <w:tcPr>
            <w:tcW w:w="1443" w:type="dxa"/>
            <w:hideMark/>
          </w:tcPr>
          <w:p w14:paraId="6FBC916C"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17</w:t>
            </w:r>
          </w:p>
        </w:tc>
        <w:tc>
          <w:tcPr>
            <w:tcW w:w="3135" w:type="dxa"/>
            <w:hideMark/>
          </w:tcPr>
          <w:p w14:paraId="3023C2D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r w:rsidR="00286498" w:rsidRPr="00A01A0A" w14:paraId="6F1C6C4B" w14:textId="77777777" w:rsidTr="00286498">
        <w:trPr>
          <w:trHeight w:val="388"/>
        </w:trPr>
        <w:tc>
          <w:tcPr>
            <w:tcW w:w="0" w:type="auto"/>
            <w:hideMark/>
          </w:tcPr>
          <w:p w14:paraId="713CBA13"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Олександр</w:t>
            </w:r>
          </w:p>
        </w:tc>
        <w:tc>
          <w:tcPr>
            <w:tcW w:w="1413" w:type="dxa"/>
            <w:hideMark/>
          </w:tcPr>
          <w:p w14:paraId="41BB4E55"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19</w:t>
            </w:r>
          </w:p>
        </w:tc>
        <w:tc>
          <w:tcPr>
            <w:tcW w:w="671" w:type="dxa"/>
            <w:hideMark/>
          </w:tcPr>
          <w:p w14:paraId="49B8EE37"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15</w:t>
            </w:r>
          </w:p>
        </w:tc>
        <w:tc>
          <w:tcPr>
            <w:tcW w:w="1392" w:type="dxa"/>
            <w:hideMark/>
          </w:tcPr>
          <w:p w14:paraId="56979DEE"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2</w:t>
            </w:r>
          </w:p>
        </w:tc>
        <w:tc>
          <w:tcPr>
            <w:tcW w:w="1443" w:type="dxa"/>
            <w:hideMark/>
          </w:tcPr>
          <w:p w14:paraId="11928729"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17</w:t>
            </w:r>
          </w:p>
        </w:tc>
        <w:tc>
          <w:tcPr>
            <w:tcW w:w="3135" w:type="dxa"/>
            <w:hideMark/>
          </w:tcPr>
          <w:p w14:paraId="3D57DF40" w14:textId="77777777" w:rsidR="00286498" w:rsidRPr="00A01A0A" w:rsidRDefault="00286498" w:rsidP="003C18B8">
            <w:pPr>
              <w:spacing w:after="0" w:line="259" w:lineRule="auto"/>
              <w:rPr>
                <w:rFonts w:ascii="Times New Roman" w:hAnsi="Times New Roman" w:cs="Times New Roman"/>
                <w:sz w:val="24"/>
                <w:szCs w:val="24"/>
                <w:lang w:val="uk-UA"/>
              </w:rPr>
            </w:pPr>
            <w:r w:rsidRPr="00A01A0A">
              <w:rPr>
                <w:rFonts w:ascii="Times New Roman" w:hAnsi="Times New Roman" w:cs="Times New Roman"/>
                <w:sz w:val="24"/>
                <w:szCs w:val="24"/>
                <w:lang w:val="uk-UA"/>
              </w:rPr>
              <w:t>Високий</w:t>
            </w:r>
          </w:p>
        </w:tc>
      </w:tr>
    </w:tbl>
    <w:p w14:paraId="444A8FE7" w14:textId="77777777" w:rsidR="00286498" w:rsidRPr="00A01A0A" w:rsidRDefault="00286498" w:rsidP="00E14B9E">
      <w:pPr>
        <w:spacing w:after="0" w:line="360" w:lineRule="auto"/>
        <w:ind w:firstLine="709"/>
        <w:jc w:val="center"/>
        <w:rPr>
          <w:rFonts w:ascii="Times New Roman" w:hAnsi="Times New Roman" w:cs="Times New Roman"/>
          <w:i/>
          <w:iCs/>
          <w:sz w:val="28"/>
          <w:szCs w:val="28"/>
          <w:lang w:val="uk-UA"/>
        </w:rPr>
      </w:pPr>
    </w:p>
    <w:p w14:paraId="6AC8DFB2" w14:textId="40161710" w:rsidR="00286498" w:rsidRPr="00A01A0A" w:rsidRDefault="00286498" w:rsidP="00286498">
      <w:pPr>
        <w:spacing w:after="0" w:line="360" w:lineRule="auto"/>
        <w:ind w:firstLine="709"/>
        <w:jc w:val="right"/>
        <w:rPr>
          <w:rFonts w:ascii="Times New Roman" w:hAnsi="Times New Roman" w:cs="Times New Roman"/>
          <w:b/>
          <w:bCs/>
          <w:i/>
          <w:iCs/>
          <w:sz w:val="28"/>
          <w:szCs w:val="28"/>
          <w:lang w:val="uk-UA"/>
        </w:rPr>
      </w:pPr>
      <w:r w:rsidRPr="00A01A0A">
        <w:rPr>
          <w:rFonts w:ascii="Times New Roman" w:hAnsi="Times New Roman" w:cs="Times New Roman"/>
          <w:b/>
          <w:bCs/>
          <w:i/>
          <w:iCs/>
          <w:sz w:val="28"/>
          <w:szCs w:val="28"/>
          <w:lang w:val="uk-UA"/>
        </w:rPr>
        <w:lastRenderedPageBreak/>
        <w:t>Додаток Д</w:t>
      </w:r>
    </w:p>
    <w:p w14:paraId="430EE1E8" w14:textId="55925B64" w:rsidR="00E14B9E" w:rsidRPr="00A01A0A" w:rsidRDefault="00E14B9E" w:rsidP="00E14B9E">
      <w:pPr>
        <w:spacing w:after="0" w:line="360" w:lineRule="auto"/>
        <w:ind w:firstLine="709"/>
        <w:jc w:val="center"/>
        <w:rPr>
          <w:rFonts w:ascii="Times New Roman" w:hAnsi="Times New Roman" w:cs="Times New Roman"/>
          <w:i/>
          <w:iCs/>
          <w:sz w:val="28"/>
          <w:szCs w:val="28"/>
          <w:lang w:val="uk-UA"/>
        </w:rPr>
      </w:pPr>
      <w:r w:rsidRPr="00A01A0A">
        <w:rPr>
          <w:rFonts w:ascii="Times New Roman" w:hAnsi="Times New Roman" w:cs="Times New Roman"/>
          <w:i/>
          <w:iCs/>
          <w:sz w:val="28"/>
          <w:szCs w:val="28"/>
          <w:lang w:val="uk-UA"/>
        </w:rPr>
        <w:t>Різновиди вправ і мобільних додатків, які будуть ефективними у процесі розвитку уваги дітей старшого дошкільного віку</w:t>
      </w:r>
    </w:p>
    <w:p w14:paraId="799EA263" w14:textId="08FD82CF" w:rsidR="00E14B9E" w:rsidRPr="00A01A0A" w:rsidRDefault="00E14B9E" w:rsidP="00DA6CF0">
      <w:pPr>
        <w:tabs>
          <w:tab w:val="left" w:pos="1276"/>
        </w:tabs>
        <w:spacing w:after="0" w:line="360" w:lineRule="auto"/>
        <w:ind w:right="-1"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 xml:space="preserve">Розвиваючі мобільні додатки, які містять у собі </w:t>
      </w:r>
      <w:r w:rsidR="00DA6CF0" w:rsidRPr="00A01A0A">
        <w:rPr>
          <w:rFonts w:ascii="Times New Roman" w:hAnsi="Times New Roman" w:cs="Times New Roman"/>
          <w:sz w:val="28"/>
          <w:szCs w:val="28"/>
          <w:lang w:val="uk-UA"/>
        </w:rPr>
        <w:t>завдання</w:t>
      </w:r>
      <w:r w:rsidRPr="00A01A0A">
        <w:rPr>
          <w:rFonts w:ascii="Times New Roman" w:hAnsi="Times New Roman" w:cs="Times New Roman"/>
          <w:sz w:val="28"/>
          <w:szCs w:val="28"/>
          <w:lang w:val="uk-UA"/>
        </w:rPr>
        <w:t xml:space="preserve">, які спрямовані на формування </w:t>
      </w:r>
      <w:r w:rsidR="00DA6CF0" w:rsidRPr="00A01A0A">
        <w:rPr>
          <w:rFonts w:ascii="Times New Roman" w:hAnsi="Times New Roman" w:cs="Times New Roman"/>
          <w:sz w:val="28"/>
          <w:szCs w:val="28"/>
          <w:lang w:val="uk-UA"/>
        </w:rPr>
        <w:t xml:space="preserve">мислення, уваги, </w:t>
      </w:r>
      <w:r w:rsidRPr="00A01A0A">
        <w:rPr>
          <w:rFonts w:ascii="Times New Roman" w:hAnsi="Times New Roman" w:cs="Times New Roman"/>
          <w:sz w:val="28"/>
          <w:szCs w:val="28"/>
          <w:lang w:val="uk-UA"/>
        </w:rPr>
        <w:t>пам’яті, спостережливості</w:t>
      </w:r>
      <w:r w:rsidR="00DA6CF0" w:rsidRPr="00A01A0A">
        <w:rPr>
          <w:rFonts w:ascii="Times New Roman" w:hAnsi="Times New Roman" w:cs="Times New Roman"/>
          <w:sz w:val="28"/>
          <w:szCs w:val="28"/>
          <w:lang w:val="uk-UA"/>
        </w:rPr>
        <w:t>:</w:t>
      </w:r>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Memory</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Attention</w:t>
      </w:r>
      <w:proofErr w:type="spellEnd"/>
      <w:r w:rsidRPr="00A01A0A">
        <w:rPr>
          <w:rFonts w:ascii="Times New Roman" w:hAnsi="Times New Roman" w:cs="Times New Roman"/>
          <w:sz w:val="28"/>
          <w:szCs w:val="28"/>
          <w:lang w:val="uk-UA"/>
        </w:rPr>
        <w:t>», «Увага і логіка», «</w:t>
      </w:r>
      <w:proofErr w:type="spellStart"/>
      <w:r w:rsidRPr="00A01A0A">
        <w:rPr>
          <w:rFonts w:ascii="Times New Roman" w:hAnsi="Times New Roman" w:cs="Times New Roman"/>
          <w:sz w:val="28"/>
          <w:szCs w:val="28"/>
          <w:lang w:val="uk-UA"/>
        </w:rPr>
        <w:t>LogicLike</w:t>
      </w:r>
      <w:proofErr w:type="spellEnd"/>
      <w:r w:rsidRPr="00A01A0A">
        <w:rPr>
          <w:rFonts w:ascii="Times New Roman" w:hAnsi="Times New Roman" w:cs="Times New Roman"/>
          <w:sz w:val="28"/>
          <w:szCs w:val="28"/>
          <w:lang w:val="uk-UA"/>
        </w:rPr>
        <w:t>», «</w:t>
      </w:r>
      <w:proofErr w:type="spellStart"/>
      <w:r w:rsidRPr="00A01A0A">
        <w:rPr>
          <w:rFonts w:ascii="Times New Roman" w:hAnsi="Times New Roman" w:cs="Times New Roman"/>
          <w:sz w:val="28"/>
          <w:szCs w:val="28"/>
          <w:lang w:val="uk-UA"/>
        </w:rPr>
        <w:t>Bimmi</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Boo</w:t>
      </w:r>
      <w:proofErr w:type="spellEnd"/>
      <w:r w:rsidRPr="00A01A0A">
        <w:rPr>
          <w:rFonts w:ascii="Times New Roman" w:hAnsi="Times New Roman" w:cs="Times New Roman"/>
          <w:sz w:val="28"/>
          <w:szCs w:val="28"/>
          <w:lang w:val="uk-UA"/>
        </w:rPr>
        <w:t>» тощо.</w:t>
      </w:r>
    </w:p>
    <w:p w14:paraId="55C8A082" w14:textId="77777777" w:rsidR="00E14B9E" w:rsidRPr="00A01A0A" w:rsidRDefault="00E14B9E" w:rsidP="00E14B9E">
      <w:pPr>
        <w:tabs>
          <w:tab w:val="left" w:pos="1276"/>
        </w:tabs>
        <w:spacing w:after="0" w:line="360" w:lineRule="auto"/>
        <w:ind w:right="-1"/>
        <w:jc w:val="both"/>
        <w:rPr>
          <w:rFonts w:ascii="Times New Roman" w:hAnsi="Times New Roman" w:cs="Times New Roman"/>
          <w:noProof/>
          <w:sz w:val="28"/>
          <w:szCs w:val="28"/>
          <w:lang w:val="uk-UA" w:eastAsia="ru-RU"/>
        </w:rPr>
      </w:pPr>
      <w:r w:rsidRPr="00A01A0A">
        <w:rPr>
          <w:rFonts w:ascii="Times New Roman" w:hAnsi="Times New Roman" w:cs="Times New Roman"/>
          <w:noProof/>
          <w:sz w:val="28"/>
          <w:szCs w:val="28"/>
          <w:lang w:val="uk-UA" w:eastAsia="ru-RU"/>
        </w:rPr>
        <w:drawing>
          <wp:inline distT="0" distB="0" distL="0" distR="0" wp14:anchorId="2A3B8839" wp14:editId="48E5B099">
            <wp:extent cx="2700301" cy="1249045"/>
            <wp:effectExtent l="0" t="0" r="5080" b="8255"/>
            <wp:docPr id="1456816314" name="Рисунок 1456816314" descr="C:\Users\111\Downloads\Screenshot_20221120-222053_Memory 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ownloads\Screenshot_20221120-222053_Memory Attentio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545" t="17727" r="8346"/>
                    <a:stretch/>
                  </pic:blipFill>
                  <pic:spPr bwMode="auto">
                    <a:xfrm>
                      <a:off x="0" y="0"/>
                      <a:ext cx="2716160" cy="1256381"/>
                    </a:xfrm>
                    <a:prstGeom prst="rect">
                      <a:avLst/>
                    </a:prstGeom>
                    <a:noFill/>
                    <a:ln>
                      <a:noFill/>
                    </a:ln>
                    <a:extLst>
                      <a:ext uri="{53640926-AAD7-44D8-BBD7-CCE9431645EC}">
                        <a14:shadowObscured xmlns:a14="http://schemas.microsoft.com/office/drawing/2010/main"/>
                      </a:ext>
                    </a:extLst>
                  </pic:spPr>
                </pic:pic>
              </a:graphicData>
            </a:graphic>
          </wp:inline>
        </w:drawing>
      </w:r>
      <w:r w:rsidRPr="00A01A0A">
        <w:rPr>
          <w:rFonts w:ascii="Times New Roman" w:hAnsi="Times New Roman" w:cs="Times New Roman"/>
          <w:noProof/>
          <w:sz w:val="28"/>
          <w:szCs w:val="28"/>
          <w:lang w:val="uk-UA" w:eastAsia="ru-RU"/>
        </w:rPr>
        <w:t xml:space="preserve"> </w:t>
      </w:r>
      <w:r w:rsidRPr="00A01A0A">
        <w:rPr>
          <w:rFonts w:ascii="Times New Roman" w:hAnsi="Times New Roman" w:cs="Times New Roman"/>
          <w:noProof/>
          <w:sz w:val="28"/>
          <w:szCs w:val="28"/>
          <w:lang w:val="uk-UA" w:eastAsia="ru-RU"/>
        </w:rPr>
        <w:drawing>
          <wp:inline distT="0" distB="0" distL="0" distR="0" wp14:anchorId="2EB4B8C5" wp14:editId="66213994">
            <wp:extent cx="2984701" cy="1202055"/>
            <wp:effectExtent l="0" t="0" r="6350" b="0"/>
            <wp:docPr id="14" name="Рисунок 14" descr="C:\Users\111\Downloads\Screenshot_20221120-222111_Memory 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ownloads\Screenshot_20221120-222111_Memory Attenti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545" t="27857" r="7776"/>
                    <a:stretch/>
                  </pic:blipFill>
                  <pic:spPr bwMode="auto">
                    <a:xfrm>
                      <a:off x="0" y="0"/>
                      <a:ext cx="3012034" cy="1213063"/>
                    </a:xfrm>
                    <a:prstGeom prst="rect">
                      <a:avLst/>
                    </a:prstGeom>
                    <a:noFill/>
                    <a:ln>
                      <a:noFill/>
                    </a:ln>
                    <a:extLst>
                      <a:ext uri="{53640926-AAD7-44D8-BBD7-CCE9431645EC}">
                        <a14:shadowObscured xmlns:a14="http://schemas.microsoft.com/office/drawing/2010/main"/>
                      </a:ext>
                    </a:extLst>
                  </pic:spPr>
                </pic:pic>
              </a:graphicData>
            </a:graphic>
          </wp:inline>
        </w:drawing>
      </w:r>
    </w:p>
    <w:p w14:paraId="0CC26E7A" w14:textId="77777777" w:rsidR="00E14B9E" w:rsidRPr="00A01A0A" w:rsidRDefault="00E14B9E" w:rsidP="00E14B9E">
      <w:pPr>
        <w:tabs>
          <w:tab w:val="left" w:pos="1276"/>
        </w:tabs>
        <w:spacing w:after="0" w:line="360" w:lineRule="auto"/>
        <w:ind w:right="-1"/>
        <w:jc w:val="center"/>
        <w:rPr>
          <w:rFonts w:ascii="Times New Roman" w:hAnsi="Times New Roman" w:cs="Times New Roman"/>
          <w:sz w:val="28"/>
          <w:szCs w:val="28"/>
          <w:lang w:val="uk-UA"/>
        </w:rPr>
      </w:pPr>
      <w:r w:rsidRPr="00A01A0A">
        <w:rPr>
          <w:rFonts w:ascii="Times New Roman" w:hAnsi="Times New Roman" w:cs="Times New Roman"/>
          <w:noProof/>
          <w:sz w:val="28"/>
          <w:szCs w:val="28"/>
          <w:lang w:val="uk-UA" w:eastAsia="ru-RU"/>
        </w:rPr>
        <w:drawing>
          <wp:inline distT="0" distB="0" distL="0" distR="0" wp14:anchorId="23AABEB4" wp14:editId="6862D45B">
            <wp:extent cx="2208457" cy="1218776"/>
            <wp:effectExtent l="0" t="0" r="1905" b="635"/>
            <wp:docPr id="16" name="Рисунок 16" descr="C:\Users\111\Downloads\Screenshot_20221120-223138_Logic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ownloads\Screenshot_20221120-223138_LogicLik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86" t="4114" r="15760"/>
                    <a:stretch/>
                  </pic:blipFill>
                  <pic:spPr bwMode="auto">
                    <a:xfrm>
                      <a:off x="0" y="0"/>
                      <a:ext cx="2219452" cy="1224844"/>
                    </a:xfrm>
                    <a:prstGeom prst="rect">
                      <a:avLst/>
                    </a:prstGeom>
                    <a:noFill/>
                    <a:ln>
                      <a:noFill/>
                    </a:ln>
                    <a:extLst>
                      <a:ext uri="{53640926-AAD7-44D8-BBD7-CCE9431645EC}">
                        <a14:shadowObscured xmlns:a14="http://schemas.microsoft.com/office/drawing/2010/main"/>
                      </a:ext>
                    </a:extLst>
                  </pic:spPr>
                </pic:pic>
              </a:graphicData>
            </a:graphic>
          </wp:inline>
        </w:drawing>
      </w:r>
      <w:r w:rsidRPr="00A01A0A">
        <w:rPr>
          <w:rFonts w:ascii="Times New Roman" w:hAnsi="Times New Roman" w:cs="Times New Roman"/>
          <w:noProof/>
          <w:sz w:val="28"/>
          <w:szCs w:val="28"/>
          <w:lang w:val="uk-UA" w:eastAsia="ru-RU"/>
        </w:rPr>
        <w:t xml:space="preserve"> </w:t>
      </w:r>
      <w:r w:rsidRPr="00A01A0A">
        <w:rPr>
          <w:rFonts w:ascii="Times New Roman" w:hAnsi="Times New Roman" w:cs="Times New Roman"/>
          <w:noProof/>
          <w:sz w:val="28"/>
          <w:szCs w:val="28"/>
          <w:lang w:val="uk-UA" w:eastAsia="ru-RU"/>
        </w:rPr>
        <w:drawing>
          <wp:inline distT="0" distB="0" distL="0" distR="0" wp14:anchorId="3279A683" wp14:editId="7FF5C84D">
            <wp:extent cx="2667158" cy="1201259"/>
            <wp:effectExtent l="0" t="0" r="0" b="0"/>
            <wp:docPr id="17" name="Рисунок 17" descr="C:\Users\111\Downloads\Screenshot_20221120-223753_Not Like the O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ownloads\Screenshot_20221120-223753_Not Like the Other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3363" cy="1213062"/>
                    </a:xfrm>
                    <a:prstGeom prst="rect">
                      <a:avLst/>
                    </a:prstGeom>
                    <a:noFill/>
                    <a:ln>
                      <a:noFill/>
                    </a:ln>
                  </pic:spPr>
                </pic:pic>
              </a:graphicData>
            </a:graphic>
          </wp:inline>
        </w:drawing>
      </w:r>
    </w:p>
    <w:p w14:paraId="1A14EA3B" w14:textId="3778EEDC" w:rsidR="00E14B9E" w:rsidRPr="00A01A0A" w:rsidRDefault="00DA6CF0" w:rsidP="00E14B9E">
      <w:pPr>
        <w:tabs>
          <w:tab w:val="left" w:pos="1276"/>
        </w:tabs>
        <w:spacing w:after="0" w:line="360" w:lineRule="auto"/>
        <w:ind w:right="-1"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Навчальні</w:t>
      </w:r>
      <w:r w:rsidR="00E14B9E" w:rsidRPr="00A01A0A">
        <w:rPr>
          <w:rFonts w:ascii="Times New Roman" w:hAnsi="Times New Roman" w:cs="Times New Roman"/>
          <w:sz w:val="28"/>
          <w:szCs w:val="28"/>
          <w:lang w:val="uk-UA"/>
        </w:rPr>
        <w:t xml:space="preserve"> </w:t>
      </w:r>
      <w:r w:rsidRPr="00A01A0A">
        <w:rPr>
          <w:rFonts w:ascii="Times New Roman" w:hAnsi="Times New Roman" w:cs="Times New Roman"/>
          <w:sz w:val="28"/>
          <w:szCs w:val="28"/>
          <w:lang w:val="uk-UA"/>
        </w:rPr>
        <w:t>мобільні додатки</w:t>
      </w:r>
      <w:r w:rsidR="00E14B9E" w:rsidRPr="00A01A0A">
        <w:rPr>
          <w:rFonts w:ascii="Times New Roman" w:hAnsi="Times New Roman" w:cs="Times New Roman"/>
          <w:sz w:val="28"/>
          <w:szCs w:val="28"/>
          <w:lang w:val="uk-UA"/>
        </w:rPr>
        <w:t xml:space="preserve">, </w:t>
      </w:r>
      <w:proofErr w:type="spellStart"/>
      <w:r w:rsidR="00E14B9E" w:rsidRPr="00A01A0A">
        <w:rPr>
          <w:rFonts w:ascii="Times New Roman" w:hAnsi="Times New Roman" w:cs="Times New Roman"/>
          <w:sz w:val="28"/>
          <w:szCs w:val="28"/>
          <w:lang w:val="uk-UA"/>
        </w:rPr>
        <w:t>як</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і</w:t>
      </w:r>
      <w:proofErr w:type="spellEnd"/>
      <w:r w:rsidR="00E14B9E" w:rsidRPr="00A01A0A">
        <w:rPr>
          <w:rFonts w:ascii="Times New Roman" w:hAnsi="Times New Roman" w:cs="Times New Roman"/>
          <w:sz w:val="28"/>
          <w:szCs w:val="28"/>
          <w:lang w:val="uk-UA"/>
        </w:rPr>
        <w:t xml:space="preserve"> знайомлять дитину з основними поняттями предмету, дидактичних </w:t>
      </w:r>
      <w:proofErr w:type="spellStart"/>
      <w:r w:rsidR="00E14B9E" w:rsidRPr="00A01A0A">
        <w:rPr>
          <w:rFonts w:ascii="Times New Roman" w:hAnsi="Times New Roman" w:cs="Times New Roman"/>
          <w:sz w:val="28"/>
          <w:szCs w:val="28"/>
          <w:lang w:val="uk-UA"/>
        </w:rPr>
        <w:t>у</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явлень</w:t>
      </w:r>
      <w:proofErr w:type="spellEnd"/>
      <w:r w:rsidR="00E14B9E" w:rsidRPr="00A01A0A">
        <w:rPr>
          <w:rFonts w:ascii="Times New Roman" w:hAnsi="Times New Roman" w:cs="Times New Roman"/>
          <w:sz w:val="28"/>
          <w:szCs w:val="28"/>
          <w:lang w:val="uk-UA"/>
        </w:rPr>
        <w:t xml:space="preserve">, з основами </w:t>
      </w:r>
      <w:proofErr w:type="spellStart"/>
      <w:r w:rsidR="00E14B9E" w:rsidRPr="00A01A0A">
        <w:rPr>
          <w:rFonts w:ascii="Times New Roman" w:hAnsi="Times New Roman" w:cs="Times New Roman"/>
          <w:sz w:val="28"/>
          <w:szCs w:val="28"/>
          <w:lang w:val="uk-UA"/>
        </w:rPr>
        <w:t>систематизаці</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ї</w:t>
      </w:r>
      <w:proofErr w:type="spellEnd"/>
      <w:r w:rsidR="00E14B9E" w:rsidRPr="00A01A0A">
        <w:rPr>
          <w:rFonts w:ascii="Times New Roman" w:hAnsi="Times New Roman" w:cs="Times New Roman"/>
          <w:sz w:val="28"/>
          <w:szCs w:val="28"/>
          <w:lang w:val="uk-UA"/>
        </w:rPr>
        <w:t xml:space="preserve">, </w:t>
      </w:r>
      <w:proofErr w:type="spellStart"/>
      <w:r w:rsidR="00E14B9E" w:rsidRPr="00A01A0A">
        <w:rPr>
          <w:rFonts w:ascii="Times New Roman" w:hAnsi="Times New Roman" w:cs="Times New Roman"/>
          <w:sz w:val="28"/>
          <w:szCs w:val="28"/>
          <w:lang w:val="uk-UA"/>
        </w:rPr>
        <w:t>класиф</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ікації</w:t>
      </w:r>
      <w:proofErr w:type="spellEnd"/>
      <w:r w:rsidR="00E14B9E" w:rsidRPr="00A01A0A">
        <w:rPr>
          <w:rFonts w:ascii="Times New Roman" w:hAnsi="Times New Roman" w:cs="Times New Roman"/>
          <w:sz w:val="28"/>
          <w:szCs w:val="28"/>
          <w:lang w:val="uk-UA"/>
        </w:rPr>
        <w:t xml:space="preserve">, синтезу, </w:t>
      </w:r>
      <w:proofErr w:type="spellStart"/>
      <w:r w:rsidR="00E14B9E" w:rsidRPr="00A01A0A">
        <w:rPr>
          <w:rFonts w:ascii="Times New Roman" w:hAnsi="Times New Roman" w:cs="Times New Roman"/>
          <w:sz w:val="28"/>
          <w:szCs w:val="28"/>
          <w:lang w:val="uk-UA"/>
        </w:rPr>
        <w:t>анал</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ізу</w:t>
      </w:r>
      <w:proofErr w:type="spellEnd"/>
      <w:r w:rsidR="00E14B9E" w:rsidRPr="00A01A0A">
        <w:rPr>
          <w:rFonts w:ascii="Times New Roman" w:hAnsi="Times New Roman" w:cs="Times New Roman"/>
          <w:sz w:val="28"/>
          <w:szCs w:val="28"/>
          <w:lang w:val="uk-UA"/>
        </w:rPr>
        <w:t xml:space="preserve"> понять, навчають</w:t>
      </w:r>
      <w:r w:rsidRPr="00A01A0A">
        <w:rPr>
          <w:rFonts w:ascii="Times New Roman" w:hAnsi="Times New Roman" w:cs="Times New Roman"/>
          <w:sz w:val="28"/>
          <w:szCs w:val="28"/>
          <w:lang w:val="uk-UA"/>
        </w:rPr>
        <w:t xml:space="preserve"> і які сприяють розвитку уваги:</w:t>
      </w:r>
    </w:p>
    <w:p w14:paraId="2F6A9DD8" w14:textId="77777777" w:rsidR="00E14B9E" w:rsidRPr="00A01A0A" w:rsidRDefault="00E14B9E" w:rsidP="00E14B9E">
      <w:pPr>
        <w:tabs>
          <w:tab w:val="left" w:pos="1276"/>
        </w:tabs>
        <w:spacing w:after="0" w:line="360" w:lineRule="auto"/>
        <w:ind w:right="-1" w:firstLine="709"/>
        <w:jc w:val="both"/>
        <w:rPr>
          <w:rFonts w:ascii="Times New Roman" w:hAnsi="Times New Roman" w:cs="Times New Roman"/>
          <w:noProof/>
          <w:sz w:val="28"/>
          <w:szCs w:val="28"/>
          <w:lang w:val="uk-UA" w:eastAsia="ru-RU"/>
        </w:rPr>
      </w:pPr>
      <w:r w:rsidRPr="00A01A0A">
        <w:rPr>
          <w:rFonts w:ascii="Times New Roman" w:hAnsi="Times New Roman" w:cs="Times New Roman"/>
          <w:sz w:val="28"/>
          <w:szCs w:val="28"/>
          <w:lang w:val="uk-UA"/>
        </w:rPr>
        <w:t>Наприклад, «</w:t>
      </w:r>
      <w:proofErr w:type="spellStart"/>
      <w:r w:rsidRPr="00A01A0A">
        <w:rPr>
          <w:rFonts w:ascii="Times New Roman" w:hAnsi="Times New Roman" w:cs="Times New Roman"/>
          <w:sz w:val="28"/>
          <w:szCs w:val="28"/>
          <w:lang w:val="uk-UA"/>
        </w:rPr>
        <w:t>Family</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Fresh</w:t>
      </w:r>
      <w:proofErr w:type="spellEnd"/>
      <w:r w:rsidRPr="00A01A0A">
        <w:rPr>
          <w:rFonts w:ascii="Times New Roman" w:hAnsi="Times New Roman" w:cs="Times New Roman"/>
          <w:sz w:val="28"/>
          <w:szCs w:val="28"/>
          <w:lang w:val="uk-UA"/>
        </w:rPr>
        <w:t>», «Три коти», «</w:t>
      </w:r>
      <w:proofErr w:type="spellStart"/>
      <w:r w:rsidRPr="00A01A0A">
        <w:rPr>
          <w:rFonts w:ascii="Times New Roman" w:hAnsi="Times New Roman" w:cs="Times New Roman"/>
          <w:sz w:val="28"/>
          <w:szCs w:val="28"/>
          <w:lang w:val="uk-UA"/>
        </w:rPr>
        <w:t>НуМо</w:t>
      </w:r>
      <w:proofErr w:type="spellEnd"/>
      <w:r w:rsidRPr="00A01A0A">
        <w:rPr>
          <w:rFonts w:ascii="Times New Roman" w:hAnsi="Times New Roman" w:cs="Times New Roman"/>
          <w:sz w:val="28"/>
          <w:szCs w:val="28"/>
          <w:lang w:val="uk-UA"/>
        </w:rPr>
        <w:t>, «</w:t>
      </w:r>
      <w:proofErr w:type="spellStart"/>
      <w:r w:rsidRPr="00A01A0A">
        <w:rPr>
          <w:rFonts w:ascii="Times New Roman" w:hAnsi="Times New Roman" w:cs="Times New Roman"/>
          <w:sz w:val="28"/>
          <w:szCs w:val="28"/>
          <w:lang w:val="uk-UA"/>
        </w:rPr>
        <w:t>Clever</w:t>
      </w:r>
      <w:proofErr w:type="spellEnd"/>
      <w:r w:rsidRPr="00A01A0A">
        <w:rPr>
          <w:rFonts w:ascii="Times New Roman" w:hAnsi="Times New Roman" w:cs="Times New Roman"/>
          <w:sz w:val="28"/>
          <w:szCs w:val="28"/>
          <w:lang w:val="uk-UA"/>
        </w:rPr>
        <w:t xml:space="preserve"> </w:t>
      </w:r>
      <w:proofErr w:type="spellStart"/>
      <w:r w:rsidRPr="00A01A0A">
        <w:rPr>
          <w:rFonts w:ascii="Times New Roman" w:hAnsi="Times New Roman" w:cs="Times New Roman"/>
          <w:sz w:val="28"/>
          <w:szCs w:val="28"/>
          <w:lang w:val="uk-UA"/>
        </w:rPr>
        <w:t>Bit</w:t>
      </w:r>
      <w:proofErr w:type="spellEnd"/>
      <w:r w:rsidRPr="00A01A0A">
        <w:rPr>
          <w:rFonts w:ascii="Times New Roman" w:hAnsi="Times New Roman" w:cs="Times New Roman"/>
          <w:sz w:val="28"/>
          <w:szCs w:val="28"/>
          <w:lang w:val="uk-UA"/>
        </w:rPr>
        <w:t xml:space="preserve">» тощо: </w:t>
      </w:r>
    </w:p>
    <w:p w14:paraId="28363B17" w14:textId="77777777" w:rsidR="00E14B9E" w:rsidRPr="00A01A0A" w:rsidRDefault="00E14B9E" w:rsidP="00E14B9E">
      <w:pPr>
        <w:tabs>
          <w:tab w:val="left" w:pos="1276"/>
        </w:tabs>
        <w:spacing w:after="0" w:line="360" w:lineRule="auto"/>
        <w:ind w:right="-1"/>
        <w:jc w:val="center"/>
        <w:rPr>
          <w:rFonts w:ascii="Times New Roman" w:hAnsi="Times New Roman" w:cs="Times New Roman"/>
          <w:noProof/>
          <w:sz w:val="28"/>
          <w:szCs w:val="28"/>
          <w:lang w:val="uk-UA" w:eastAsia="ru-RU"/>
        </w:rPr>
      </w:pPr>
      <w:r w:rsidRPr="00A01A0A">
        <w:rPr>
          <w:rFonts w:ascii="Times New Roman" w:hAnsi="Times New Roman" w:cs="Times New Roman"/>
          <w:noProof/>
          <w:sz w:val="28"/>
          <w:szCs w:val="28"/>
          <w:lang w:val="uk-UA" w:eastAsia="ru-RU"/>
        </w:rPr>
        <w:drawing>
          <wp:inline distT="0" distB="0" distL="0" distR="0" wp14:anchorId="13123493" wp14:editId="3C77B5F5">
            <wp:extent cx="2421466" cy="1155025"/>
            <wp:effectExtent l="0" t="0" r="0" b="7620"/>
            <wp:docPr id="21" name="Рисунок 21" descr="C:\Users\111\Downloads\Screenshot_20221120-224357_Google Play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ownloads\Screenshot_20221120-224357_Google Play Stor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7555" b="40962"/>
                    <a:stretch/>
                  </pic:blipFill>
                  <pic:spPr bwMode="auto">
                    <a:xfrm>
                      <a:off x="0" y="0"/>
                      <a:ext cx="2438087" cy="1162953"/>
                    </a:xfrm>
                    <a:prstGeom prst="rect">
                      <a:avLst/>
                    </a:prstGeom>
                    <a:noFill/>
                    <a:ln>
                      <a:noFill/>
                    </a:ln>
                    <a:extLst>
                      <a:ext uri="{53640926-AAD7-44D8-BBD7-CCE9431645EC}">
                        <a14:shadowObscured xmlns:a14="http://schemas.microsoft.com/office/drawing/2010/main"/>
                      </a:ext>
                    </a:extLst>
                  </pic:spPr>
                </pic:pic>
              </a:graphicData>
            </a:graphic>
          </wp:inline>
        </w:drawing>
      </w:r>
      <w:r w:rsidRPr="00A01A0A">
        <w:rPr>
          <w:rFonts w:ascii="Times New Roman" w:hAnsi="Times New Roman" w:cs="Times New Roman"/>
          <w:noProof/>
          <w:sz w:val="28"/>
          <w:szCs w:val="28"/>
          <w:lang w:val="uk-UA" w:eastAsia="ru-RU"/>
        </w:rPr>
        <w:t xml:space="preserve"> </w:t>
      </w:r>
      <w:r w:rsidRPr="00A01A0A">
        <w:rPr>
          <w:rFonts w:ascii="Times New Roman" w:hAnsi="Times New Roman" w:cs="Times New Roman"/>
          <w:noProof/>
          <w:sz w:val="28"/>
          <w:szCs w:val="28"/>
          <w:lang w:val="uk-UA" w:eastAsia="ru-RU"/>
        </w:rPr>
        <w:drawing>
          <wp:inline distT="0" distB="0" distL="0" distR="0" wp14:anchorId="578C4794" wp14:editId="3BA2CEDC">
            <wp:extent cx="2495550" cy="1182093"/>
            <wp:effectExtent l="0" t="0" r="0" b="0"/>
            <wp:docPr id="20" name="Рисунок 20" descr="C:\Users\111\Downloads\Screenshot_20221120-224028_Google Play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ownloads\Screenshot_20221120-224028_Google Play Stor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3259" b="35407"/>
                    <a:stretch/>
                  </pic:blipFill>
                  <pic:spPr bwMode="auto">
                    <a:xfrm>
                      <a:off x="0" y="0"/>
                      <a:ext cx="2520813" cy="1194060"/>
                    </a:xfrm>
                    <a:prstGeom prst="rect">
                      <a:avLst/>
                    </a:prstGeom>
                    <a:noFill/>
                    <a:ln>
                      <a:noFill/>
                    </a:ln>
                    <a:extLst>
                      <a:ext uri="{53640926-AAD7-44D8-BBD7-CCE9431645EC}">
                        <a14:shadowObscured xmlns:a14="http://schemas.microsoft.com/office/drawing/2010/main"/>
                      </a:ext>
                    </a:extLst>
                  </pic:spPr>
                </pic:pic>
              </a:graphicData>
            </a:graphic>
          </wp:inline>
        </w:drawing>
      </w:r>
    </w:p>
    <w:p w14:paraId="4385B01B" w14:textId="77777777" w:rsidR="00E14B9E" w:rsidRPr="00A01A0A" w:rsidRDefault="00E14B9E" w:rsidP="00E14B9E">
      <w:pPr>
        <w:tabs>
          <w:tab w:val="left" w:pos="851"/>
        </w:tabs>
        <w:spacing w:after="0" w:line="360" w:lineRule="auto"/>
        <w:ind w:right="-1"/>
        <w:jc w:val="both"/>
        <w:rPr>
          <w:rFonts w:ascii="Times New Roman" w:hAnsi="Times New Roman" w:cs="Times New Roman"/>
          <w:noProof/>
          <w:sz w:val="28"/>
          <w:szCs w:val="28"/>
          <w:lang w:val="uk-UA" w:eastAsia="ru-RU"/>
        </w:rPr>
      </w:pPr>
      <w:r w:rsidRPr="00A01A0A">
        <w:rPr>
          <w:rFonts w:ascii="Times New Roman" w:hAnsi="Times New Roman" w:cs="Times New Roman"/>
          <w:noProof/>
          <w:sz w:val="28"/>
          <w:szCs w:val="28"/>
          <w:lang w:val="uk-UA" w:eastAsia="ru-RU"/>
        </w:rPr>
        <w:t xml:space="preserve">             </w:t>
      </w:r>
      <w:r w:rsidRPr="00A01A0A">
        <w:rPr>
          <w:rFonts w:ascii="Times New Roman" w:hAnsi="Times New Roman" w:cs="Times New Roman"/>
          <w:noProof/>
          <w:sz w:val="28"/>
          <w:szCs w:val="28"/>
          <w:lang w:val="uk-UA" w:eastAsia="ru-RU"/>
        </w:rPr>
        <w:drawing>
          <wp:inline distT="0" distB="0" distL="0" distR="0" wp14:anchorId="6FE69C72" wp14:editId="7D0CA909">
            <wp:extent cx="2085842" cy="1244600"/>
            <wp:effectExtent l="0" t="0" r="0" b="0"/>
            <wp:docPr id="22" name="Рисунок 22" descr="C:\Users\111\Downloads\Screenshot_20221120-224749_Google Play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ownloads\Screenshot_20221120-224749_Google Play Stor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730" t="39438" r="2138" b="35715"/>
                    <a:stretch/>
                  </pic:blipFill>
                  <pic:spPr bwMode="auto">
                    <a:xfrm>
                      <a:off x="0" y="0"/>
                      <a:ext cx="2130592" cy="1271302"/>
                    </a:xfrm>
                    <a:prstGeom prst="rect">
                      <a:avLst/>
                    </a:prstGeom>
                    <a:noFill/>
                    <a:ln>
                      <a:noFill/>
                    </a:ln>
                    <a:extLst>
                      <a:ext uri="{53640926-AAD7-44D8-BBD7-CCE9431645EC}">
                        <a14:shadowObscured xmlns:a14="http://schemas.microsoft.com/office/drawing/2010/main"/>
                      </a:ext>
                    </a:extLst>
                  </pic:spPr>
                </pic:pic>
              </a:graphicData>
            </a:graphic>
          </wp:inline>
        </w:drawing>
      </w:r>
      <w:r w:rsidRPr="00A01A0A">
        <w:rPr>
          <w:rFonts w:ascii="Times New Roman" w:hAnsi="Times New Roman" w:cs="Times New Roman"/>
          <w:noProof/>
          <w:sz w:val="28"/>
          <w:szCs w:val="28"/>
          <w:lang w:val="uk-UA" w:eastAsia="ru-RU"/>
        </w:rPr>
        <w:t xml:space="preserve">      </w:t>
      </w:r>
      <w:r w:rsidRPr="00A01A0A">
        <w:rPr>
          <w:rFonts w:ascii="Times New Roman" w:hAnsi="Times New Roman" w:cs="Times New Roman"/>
          <w:noProof/>
          <w:sz w:val="28"/>
          <w:szCs w:val="28"/>
          <w:lang w:val="uk-UA" w:eastAsia="ru-RU"/>
        </w:rPr>
        <w:drawing>
          <wp:inline distT="0" distB="0" distL="0" distR="0" wp14:anchorId="69BDC690" wp14:editId="30776BBD">
            <wp:extent cx="2113854" cy="1176443"/>
            <wp:effectExtent l="0" t="0" r="1270" b="5080"/>
            <wp:docPr id="26" name="Рисунок 26" descr="C:\Users\111\Downloads\Screenshot_20221120-225300_Google Play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Downloads\Screenshot_20221120-225300_Google Play Stor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51" t="39209" r="1321" b="35713"/>
                    <a:stretch/>
                  </pic:blipFill>
                  <pic:spPr bwMode="auto">
                    <a:xfrm>
                      <a:off x="0" y="0"/>
                      <a:ext cx="2139311" cy="1190611"/>
                    </a:xfrm>
                    <a:prstGeom prst="rect">
                      <a:avLst/>
                    </a:prstGeom>
                    <a:noFill/>
                    <a:ln>
                      <a:noFill/>
                    </a:ln>
                    <a:extLst>
                      <a:ext uri="{53640926-AAD7-44D8-BBD7-CCE9431645EC}">
                        <a14:shadowObscured xmlns:a14="http://schemas.microsoft.com/office/drawing/2010/main"/>
                      </a:ext>
                    </a:extLst>
                  </pic:spPr>
                </pic:pic>
              </a:graphicData>
            </a:graphic>
          </wp:inline>
        </w:drawing>
      </w:r>
    </w:p>
    <w:p w14:paraId="7AC1D1F9" w14:textId="677AF7DE" w:rsidR="00E14B9E" w:rsidRPr="00A01A0A" w:rsidRDefault="00DA6CF0" w:rsidP="00E14B9E">
      <w:pPr>
        <w:tabs>
          <w:tab w:val="left" w:pos="1276"/>
        </w:tabs>
        <w:spacing w:after="0" w:line="360" w:lineRule="auto"/>
        <w:ind w:right="-1"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Мобільні додатки, які містять квести</w:t>
      </w:r>
      <w:r w:rsidR="00E14B9E" w:rsidRPr="00A01A0A">
        <w:rPr>
          <w:rFonts w:ascii="Times New Roman" w:hAnsi="Times New Roman" w:cs="Times New Roman"/>
          <w:sz w:val="28"/>
          <w:szCs w:val="28"/>
          <w:lang w:val="uk-UA"/>
        </w:rPr>
        <w:t xml:space="preserve">, де правила гри </w:t>
      </w:r>
      <w:proofErr w:type="spellStart"/>
      <w:r w:rsidR="00E14B9E" w:rsidRPr="00A01A0A">
        <w:rPr>
          <w:rFonts w:ascii="Times New Roman" w:hAnsi="Times New Roman" w:cs="Times New Roman"/>
          <w:sz w:val="28"/>
          <w:szCs w:val="28"/>
          <w:lang w:val="uk-UA"/>
        </w:rPr>
        <w:t>прихован</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і</w:t>
      </w:r>
      <w:proofErr w:type="spellEnd"/>
      <w:r w:rsidR="00E14B9E" w:rsidRPr="00A01A0A">
        <w:rPr>
          <w:rFonts w:ascii="Times New Roman" w:hAnsi="Times New Roman" w:cs="Times New Roman"/>
          <w:sz w:val="28"/>
          <w:szCs w:val="28"/>
          <w:lang w:val="uk-UA"/>
        </w:rPr>
        <w:t xml:space="preserve"> і дитина повинна дійти до усвідомлення </w:t>
      </w:r>
      <w:proofErr w:type="spellStart"/>
      <w:r w:rsidR="00E14B9E" w:rsidRPr="00A01A0A">
        <w:rPr>
          <w:rFonts w:ascii="Times New Roman" w:hAnsi="Times New Roman" w:cs="Times New Roman"/>
          <w:sz w:val="28"/>
          <w:szCs w:val="28"/>
          <w:lang w:val="uk-UA"/>
        </w:rPr>
        <w:t>ці</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лей</w:t>
      </w:r>
      <w:proofErr w:type="spellEnd"/>
      <w:r w:rsidR="00E14B9E" w:rsidRPr="00A01A0A">
        <w:rPr>
          <w:rFonts w:ascii="Times New Roman" w:hAnsi="Times New Roman" w:cs="Times New Roman"/>
          <w:sz w:val="28"/>
          <w:szCs w:val="28"/>
          <w:lang w:val="uk-UA"/>
        </w:rPr>
        <w:t xml:space="preserve"> і способу </w:t>
      </w:r>
      <w:proofErr w:type="spellStart"/>
      <w:r w:rsidR="00E14B9E" w:rsidRPr="00A01A0A">
        <w:rPr>
          <w:rFonts w:ascii="Times New Roman" w:hAnsi="Times New Roman" w:cs="Times New Roman"/>
          <w:sz w:val="28"/>
          <w:szCs w:val="28"/>
          <w:lang w:val="uk-UA"/>
        </w:rPr>
        <w:t>д</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ій</w:t>
      </w:r>
      <w:proofErr w:type="spellEnd"/>
      <w:r w:rsidR="00E14B9E" w:rsidRPr="00A01A0A">
        <w:rPr>
          <w:rFonts w:ascii="Times New Roman" w:hAnsi="Times New Roman" w:cs="Times New Roman"/>
          <w:sz w:val="28"/>
          <w:szCs w:val="28"/>
          <w:lang w:val="uk-UA"/>
        </w:rPr>
        <w:t>, тобто знайти ключ для розв’язання завдань</w:t>
      </w:r>
      <w:r w:rsidRPr="00A01A0A">
        <w:rPr>
          <w:rFonts w:ascii="Times New Roman" w:hAnsi="Times New Roman" w:cs="Times New Roman"/>
          <w:sz w:val="28"/>
          <w:szCs w:val="28"/>
          <w:lang w:val="uk-UA"/>
        </w:rPr>
        <w:t>, бути уважним та цілеспрямованим:</w:t>
      </w:r>
    </w:p>
    <w:p w14:paraId="78A1394F" w14:textId="7383E0C1" w:rsidR="00E14B9E" w:rsidRPr="00A01A0A" w:rsidRDefault="00E14B9E" w:rsidP="00E14B9E">
      <w:pPr>
        <w:tabs>
          <w:tab w:val="left" w:pos="1276"/>
        </w:tabs>
        <w:spacing w:after="0" w:line="360" w:lineRule="auto"/>
        <w:ind w:right="-1"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lastRenderedPageBreak/>
        <w:t>«Квест для дітей», «Пошук предметів», «Острів скарбів», «Вежа з головоломками», «Еврика» тощо:</w:t>
      </w:r>
    </w:p>
    <w:p w14:paraId="5C2095A4" w14:textId="77777777" w:rsidR="00E14B9E" w:rsidRPr="00A01A0A" w:rsidRDefault="00E14B9E" w:rsidP="00E14B9E">
      <w:pPr>
        <w:tabs>
          <w:tab w:val="left" w:pos="1276"/>
        </w:tabs>
        <w:spacing w:after="0" w:line="360" w:lineRule="auto"/>
        <w:ind w:right="-1"/>
        <w:jc w:val="both"/>
        <w:rPr>
          <w:rFonts w:ascii="Times New Roman" w:hAnsi="Times New Roman" w:cs="Times New Roman"/>
          <w:noProof/>
          <w:sz w:val="28"/>
          <w:szCs w:val="28"/>
          <w:lang w:val="uk-UA" w:eastAsia="ru-RU"/>
        </w:rPr>
      </w:pPr>
      <w:r w:rsidRPr="00A01A0A">
        <w:rPr>
          <w:rFonts w:ascii="Times New Roman" w:hAnsi="Times New Roman" w:cs="Times New Roman"/>
          <w:noProof/>
          <w:sz w:val="28"/>
          <w:szCs w:val="28"/>
          <w:lang w:val="uk-UA" w:eastAsia="ru-RU"/>
        </w:rPr>
        <w:drawing>
          <wp:inline distT="0" distB="0" distL="0" distR="0" wp14:anchorId="706CFAF0" wp14:editId="1FE3BBC1">
            <wp:extent cx="2016971" cy="1184405"/>
            <wp:effectExtent l="0" t="0" r="2540" b="0"/>
            <wp:docPr id="23" name="Рисунок 23" descr="C:\Users\111\Downloads\Screenshot_20221120-225528_Google Play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Downloads\Screenshot_20221120-225528_Google Play Stor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8146" b="34723"/>
                    <a:stretch/>
                  </pic:blipFill>
                  <pic:spPr bwMode="auto">
                    <a:xfrm>
                      <a:off x="0" y="0"/>
                      <a:ext cx="2033381" cy="1194041"/>
                    </a:xfrm>
                    <a:prstGeom prst="rect">
                      <a:avLst/>
                    </a:prstGeom>
                    <a:noFill/>
                    <a:ln>
                      <a:noFill/>
                    </a:ln>
                    <a:extLst>
                      <a:ext uri="{53640926-AAD7-44D8-BBD7-CCE9431645EC}">
                        <a14:shadowObscured xmlns:a14="http://schemas.microsoft.com/office/drawing/2010/main"/>
                      </a:ext>
                    </a:extLst>
                  </pic:spPr>
                </pic:pic>
              </a:graphicData>
            </a:graphic>
          </wp:inline>
        </w:drawing>
      </w:r>
      <w:r w:rsidRPr="00A01A0A">
        <w:rPr>
          <w:rFonts w:ascii="Times New Roman" w:hAnsi="Times New Roman" w:cs="Times New Roman"/>
          <w:noProof/>
          <w:sz w:val="28"/>
          <w:szCs w:val="28"/>
          <w:lang w:val="uk-UA" w:eastAsia="ru-RU"/>
        </w:rPr>
        <w:t xml:space="preserve"> </w:t>
      </w:r>
      <w:r w:rsidRPr="00A01A0A">
        <w:rPr>
          <w:rFonts w:ascii="Times New Roman" w:hAnsi="Times New Roman" w:cs="Times New Roman"/>
          <w:noProof/>
          <w:sz w:val="28"/>
          <w:szCs w:val="28"/>
          <w:lang w:val="uk-UA" w:eastAsia="ru-RU"/>
        </w:rPr>
        <w:drawing>
          <wp:inline distT="0" distB="0" distL="0" distR="0" wp14:anchorId="7EA6AA9C" wp14:editId="5AEC1828">
            <wp:extent cx="1996244" cy="1157858"/>
            <wp:effectExtent l="0" t="0" r="4445" b="4445"/>
            <wp:docPr id="24" name="Рисунок 24" descr="C:\Users\111\Downloads\Screenshot_20221120-225458_Google Play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Downloads\Screenshot_20221120-225458_Google Play Stor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17" t="37481" r="2262" b="37330"/>
                    <a:stretch/>
                  </pic:blipFill>
                  <pic:spPr bwMode="auto">
                    <a:xfrm>
                      <a:off x="0" y="0"/>
                      <a:ext cx="2018213" cy="1170600"/>
                    </a:xfrm>
                    <a:prstGeom prst="rect">
                      <a:avLst/>
                    </a:prstGeom>
                    <a:noFill/>
                    <a:ln>
                      <a:noFill/>
                    </a:ln>
                    <a:extLst>
                      <a:ext uri="{53640926-AAD7-44D8-BBD7-CCE9431645EC}">
                        <a14:shadowObscured xmlns:a14="http://schemas.microsoft.com/office/drawing/2010/main"/>
                      </a:ext>
                    </a:extLst>
                  </pic:spPr>
                </pic:pic>
              </a:graphicData>
            </a:graphic>
          </wp:inline>
        </w:drawing>
      </w:r>
      <w:r w:rsidRPr="00A01A0A">
        <w:rPr>
          <w:rFonts w:ascii="Times New Roman" w:hAnsi="Times New Roman" w:cs="Times New Roman"/>
          <w:noProof/>
          <w:sz w:val="28"/>
          <w:szCs w:val="28"/>
          <w:lang w:val="uk-UA" w:eastAsia="ru-RU"/>
        </w:rPr>
        <w:t xml:space="preserve"> </w:t>
      </w:r>
      <w:r w:rsidRPr="00A01A0A">
        <w:rPr>
          <w:rFonts w:ascii="Times New Roman" w:hAnsi="Times New Roman" w:cs="Times New Roman"/>
          <w:noProof/>
          <w:sz w:val="28"/>
          <w:szCs w:val="28"/>
          <w:lang w:val="uk-UA" w:eastAsia="ru-RU"/>
        </w:rPr>
        <w:drawing>
          <wp:inline distT="0" distB="0" distL="0" distR="0" wp14:anchorId="2E67AF8B" wp14:editId="5AC62862">
            <wp:extent cx="1667933" cy="1107134"/>
            <wp:effectExtent l="0" t="0" r="8890" b="0"/>
            <wp:docPr id="34" name="Рисунок 34" descr="C:\Users\111\Downloads\Screenshot_20221120-231307_Google Play St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Downloads\Screenshot_20221120-231307_Google Play Store (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45" t="36854" r="1472" b="33434"/>
                    <a:stretch/>
                  </pic:blipFill>
                  <pic:spPr bwMode="auto">
                    <a:xfrm>
                      <a:off x="0" y="0"/>
                      <a:ext cx="1685661" cy="1118901"/>
                    </a:xfrm>
                    <a:prstGeom prst="rect">
                      <a:avLst/>
                    </a:prstGeom>
                    <a:noFill/>
                    <a:ln>
                      <a:noFill/>
                    </a:ln>
                    <a:extLst>
                      <a:ext uri="{53640926-AAD7-44D8-BBD7-CCE9431645EC}">
                        <a14:shadowObscured xmlns:a14="http://schemas.microsoft.com/office/drawing/2010/main"/>
                      </a:ext>
                    </a:extLst>
                  </pic:spPr>
                </pic:pic>
              </a:graphicData>
            </a:graphic>
          </wp:inline>
        </w:drawing>
      </w:r>
    </w:p>
    <w:p w14:paraId="69199DDA" w14:textId="541EF5BA" w:rsidR="00E14B9E" w:rsidRPr="00A01A0A" w:rsidRDefault="00DA6CF0" w:rsidP="00E14B9E">
      <w:pPr>
        <w:tabs>
          <w:tab w:val="left" w:pos="1276"/>
        </w:tabs>
        <w:spacing w:after="0" w:line="360" w:lineRule="auto"/>
        <w:ind w:right="-1"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Мобільні додатки</w:t>
      </w:r>
      <w:r w:rsidR="00E14B9E" w:rsidRPr="00A01A0A">
        <w:rPr>
          <w:rFonts w:ascii="Times New Roman" w:hAnsi="Times New Roman" w:cs="Times New Roman"/>
          <w:sz w:val="28"/>
          <w:szCs w:val="28"/>
          <w:lang w:val="uk-UA"/>
        </w:rPr>
        <w:t xml:space="preserve">, які подаються без </w:t>
      </w:r>
      <w:r w:rsidRPr="00A01A0A">
        <w:rPr>
          <w:rFonts w:ascii="Times New Roman" w:hAnsi="Times New Roman" w:cs="Times New Roman"/>
          <w:sz w:val="28"/>
          <w:szCs w:val="28"/>
          <w:lang w:val="uk-UA"/>
        </w:rPr>
        <w:t xml:space="preserve">певних освітніх </w:t>
      </w:r>
      <w:proofErr w:type="spellStart"/>
      <w:r w:rsidR="00E14B9E" w:rsidRPr="00A01A0A">
        <w:rPr>
          <w:rFonts w:ascii="Times New Roman" w:hAnsi="Times New Roman" w:cs="Times New Roman"/>
          <w:sz w:val="28"/>
          <w:szCs w:val="28"/>
          <w:lang w:val="uk-UA"/>
        </w:rPr>
        <w:t>завда</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нь</w:t>
      </w:r>
      <w:proofErr w:type="spellEnd"/>
      <w:r w:rsidR="00E14B9E" w:rsidRPr="00A01A0A">
        <w:rPr>
          <w:rFonts w:ascii="Times New Roman" w:hAnsi="Times New Roman" w:cs="Times New Roman"/>
          <w:sz w:val="28"/>
          <w:szCs w:val="28"/>
          <w:lang w:val="uk-UA"/>
        </w:rPr>
        <w:t xml:space="preserve">, проте дають </w:t>
      </w:r>
      <w:proofErr w:type="spellStart"/>
      <w:r w:rsidR="00E14B9E" w:rsidRPr="00A01A0A">
        <w:rPr>
          <w:rFonts w:ascii="Times New Roman" w:hAnsi="Times New Roman" w:cs="Times New Roman"/>
          <w:sz w:val="28"/>
          <w:szCs w:val="28"/>
          <w:lang w:val="uk-UA"/>
        </w:rPr>
        <w:t>можлив</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ість</w:t>
      </w:r>
      <w:proofErr w:type="spellEnd"/>
      <w:r w:rsidR="00E14B9E" w:rsidRPr="00A01A0A">
        <w:rPr>
          <w:rFonts w:ascii="Times New Roman" w:hAnsi="Times New Roman" w:cs="Times New Roman"/>
          <w:sz w:val="28"/>
          <w:szCs w:val="28"/>
          <w:lang w:val="uk-UA"/>
        </w:rPr>
        <w:t xml:space="preserve"> дитині порозважатись, </w:t>
      </w:r>
      <w:proofErr w:type="spellStart"/>
      <w:r w:rsidR="00E14B9E" w:rsidRPr="00A01A0A">
        <w:rPr>
          <w:rFonts w:ascii="Times New Roman" w:hAnsi="Times New Roman" w:cs="Times New Roman"/>
          <w:sz w:val="28"/>
          <w:szCs w:val="28"/>
          <w:lang w:val="uk-UA"/>
        </w:rPr>
        <w:t>зд</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ійснити</w:t>
      </w:r>
      <w:proofErr w:type="spellEnd"/>
      <w:r w:rsidR="00E14B9E" w:rsidRPr="00A01A0A">
        <w:rPr>
          <w:rFonts w:ascii="Times New Roman" w:hAnsi="Times New Roman" w:cs="Times New Roman"/>
          <w:sz w:val="28"/>
          <w:szCs w:val="28"/>
          <w:lang w:val="uk-UA"/>
        </w:rPr>
        <w:t xml:space="preserve"> пошукові </w:t>
      </w:r>
      <w:proofErr w:type="spellStart"/>
      <w:r w:rsidR="00E14B9E" w:rsidRPr="00A01A0A">
        <w:rPr>
          <w:rFonts w:ascii="Times New Roman" w:hAnsi="Times New Roman" w:cs="Times New Roman"/>
          <w:sz w:val="28"/>
          <w:szCs w:val="28"/>
          <w:lang w:val="uk-UA"/>
        </w:rPr>
        <w:t>ді</w:t>
      </w:r>
      <w:r w:rsidR="00E14B9E" w:rsidRPr="00A01A0A">
        <w:rPr>
          <w:rFonts w:ascii="Times New Roman" w:hAnsi="Times New Roman" w:cs="Times New Roman"/>
          <w:color w:val="FFFFFF" w:themeColor="background1"/>
          <w:sz w:val="2"/>
          <w:szCs w:val="2"/>
          <w:lang w:val="uk-UA"/>
        </w:rPr>
        <w:t>і</w:t>
      </w:r>
      <w:r w:rsidR="00E14B9E" w:rsidRPr="00A01A0A">
        <w:rPr>
          <w:rFonts w:ascii="Times New Roman" w:hAnsi="Times New Roman" w:cs="Times New Roman"/>
          <w:sz w:val="28"/>
          <w:szCs w:val="28"/>
          <w:lang w:val="uk-UA"/>
        </w:rPr>
        <w:t>ї</w:t>
      </w:r>
      <w:proofErr w:type="spellEnd"/>
      <w:r w:rsidR="00E14B9E" w:rsidRPr="00A01A0A">
        <w:rPr>
          <w:rFonts w:ascii="Times New Roman" w:hAnsi="Times New Roman" w:cs="Times New Roman"/>
          <w:sz w:val="28"/>
          <w:szCs w:val="28"/>
          <w:lang w:val="uk-UA"/>
        </w:rPr>
        <w:t xml:space="preserve"> і побачити результат у вигляді </w:t>
      </w:r>
      <w:proofErr w:type="spellStart"/>
      <w:r w:rsidR="00E14B9E" w:rsidRPr="00A01A0A">
        <w:rPr>
          <w:rFonts w:ascii="Times New Roman" w:hAnsi="Times New Roman" w:cs="Times New Roman"/>
          <w:sz w:val="28"/>
          <w:szCs w:val="28"/>
          <w:lang w:val="uk-UA"/>
        </w:rPr>
        <w:t>мультфільма</w:t>
      </w:r>
      <w:proofErr w:type="spellEnd"/>
      <w:r w:rsidR="00E14B9E" w:rsidRPr="00A01A0A">
        <w:rPr>
          <w:rFonts w:ascii="Times New Roman" w:hAnsi="Times New Roman" w:cs="Times New Roman"/>
          <w:sz w:val="28"/>
          <w:szCs w:val="28"/>
          <w:lang w:val="uk-UA"/>
        </w:rPr>
        <w:t xml:space="preserve">. </w:t>
      </w:r>
      <w:r w:rsidRPr="00A01A0A">
        <w:rPr>
          <w:rFonts w:ascii="Times New Roman" w:hAnsi="Times New Roman" w:cs="Times New Roman"/>
          <w:sz w:val="28"/>
          <w:szCs w:val="28"/>
          <w:lang w:val="uk-UA"/>
        </w:rPr>
        <w:t>Такі завдання, безпосередньо, сприяють розвитку уваги дітей</w:t>
      </w:r>
      <w:r w:rsidR="00E14B9E" w:rsidRPr="00A01A0A">
        <w:rPr>
          <w:rFonts w:ascii="Times New Roman" w:hAnsi="Times New Roman" w:cs="Times New Roman"/>
          <w:sz w:val="28"/>
          <w:szCs w:val="28"/>
          <w:lang w:val="uk-UA"/>
        </w:rPr>
        <w:t xml:space="preserve">: «Оживи мене», «Кумедна їжа», «В гостях у </w:t>
      </w:r>
      <w:proofErr w:type="spellStart"/>
      <w:r w:rsidR="00E14B9E" w:rsidRPr="00A01A0A">
        <w:rPr>
          <w:rFonts w:ascii="Times New Roman" w:hAnsi="Times New Roman" w:cs="Times New Roman"/>
          <w:sz w:val="28"/>
          <w:szCs w:val="28"/>
          <w:lang w:val="uk-UA"/>
        </w:rPr>
        <w:t>каки</w:t>
      </w:r>
      <w:proofErr w:type="spellEnd"/>
      <w:r w:rsidR="00E14B9E" w:rsidRPr="00A01A0A">
        <w:rPr>
          <w:rFonts w:ascii="Times New Roman" w:hAnsi="Times New Roman" w:cs="Times New Roman"/>
          <w:sz w:val="28"/>
          <w:szCs w:val="28"/>
          <w:lang w:val="uk-UA"/>
        </w:rPr>
        <w:t>», «Анімовані предмети», «</w:t>
      </w:r>
      <w:proofErr w:type="spellStart"/>
      <w:r w:rsidR="00E14B9E" w:rsidRPr="00A01A0A">
        <w:rPr>
          <w:rFonts w:ascii="Times New Roman" w:hAnsi="Times New Roman" w:cs="Times New Roman"/>
          <w:sz w:val="28"/>
          <w:szCs w:val="28"/>
          <w:lang w:val="uk-UA"/>
        </w:rPr>
        <w:t>Stickman</w:t>
      </w:r>
      <w:proofErr w:type="spellEnd"/>
      <w:r w:rsidR="00E14B9E" w:rsidRPr="00A01A0A">
        <w:rPr>
          <w:rFonts w:ascii="Times New Roman" w:hAnsi="Times New Roman" w:cs="Times New Roman"/>
          <w:sz w:val="28"/>
          <w:szCs w:val="28"/>
          <w:lang w:val="uk-UA"/>
        </w:rPr>
        <w:t>»:</w:t>
      </w:r>
    </w:p>
    <w:p w14:paraId="16C995E8" w14:textId="77777777" w:rsidR="00E14B9E" w:rsidRPr="00A01A0A" w:rsidRDefault="00E14B9E" w:rsidP="00E14B9E">
      <w:pPr>
        <w:tabs>
          <w:tab w:val="left" w:pos="1276"/>
        </w:tabs>
        <w:spacing w:after="0" w:line="360" w:lineRule="auto"/>
        <w:ind w:right="-1" w:firstLine="709"/>
        <w:jc w:val="both"/>
        <w:rPr>
          <w:rFonts w:ascii="Times New Roman" w:hAnsi="Times New Roman" w:cs="Times New Roman"/>
          <w:sz w:val="28"/>
          <w:szCs w:val="28"/>
          <w:lang w:val="uk-UA"/>
        </w:rPr>
      </w:pPr>
      <w:r w:rsidRPr="00A01A0A">
        <w:rPr>
          <w:rFonts w:ascii="Times New Roman" w:hAnsi="Times New Roman" w:cs="Times New Roman"/>
          <w:noProof/>
          <w:sz w:val="28"/>
          <w:szCs w:val="28"/>
          <w:lang w:val="uk-UA" w:eastAsia="ru-RU"/>
        </w:rPr>
        <w:drawing>
          <wp:inline distT="0" distB="0" distL="0" distR="0" wp14:anchorId="7F081CFA" wp14:editId="754C99CE">
            <wp:extent cx="2234746" cy="1227666"/>
            <wp:effectExtent l="0" t="0" r="0" b="0"/>
            <wp:docPr id="35" name="Рисунок 35" descr="C:\Users\111\Downloads\Screenshot_20221120-231611_Google Play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1\Downloads\Screenshot_20221120-231611_Google Play Stor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9057" b="35562"/>
                    <a:stretch/>
                  </pic:blipFill>
                  <pic:spPr bwMode="auto">
                    <a:xfrm>
                      <a:off x="0" y="0"/>
                      <a:ext cx="2247254" cy="1234537"/>
                    </a:xfrm>
                    <a:prstGeom prst="rect">
                      <a:avLst/>
                    </a:prstGeom>
                    <a:noFill/>
                    <a:ln>
                      <a:noFill/>
                    </a:ln>
                    <a:extLst>
                      <a:ext uri="{53640926-AAD7-44D8-BBD7-CCE9431645EC}">
                        <a14:shadowObscured xmlns:a14="http://schemas.microsoft.com/office/drawing/2010/main"/>
                      </a:ext>
                    </a:extLst>
                  </pic:spPr>
                </pic:pic>
              </a:graphicData>
            </a:graphic>
          </wp:inline>
        </w:drawing>
      </w:r>
      <w:r w:rsidRPr="00A01A0A">
        <w:rPr>
          <w:rFonts w:ascii="Times New Roman" w:hAnsi="Times New Roman" w:cs="Times New Roman"/>
          <w:sz w:val="28"/>
          <w:szCs w:val="28"/>
          <w:lang w:val="uk-UA"/>
        </w:rPr>
        <w:t xml:space="preserve">  </w:t>
      </w:r>
      <w:r w:rsidRPr="00A01A0A">
        <w:rPr>
          <w:rFonts w:ascii="Times New Roman" w:hAnsi="Times New Roman" w:cs="Times New Roman"/>
          <w:noProof/>
          <w:sz w:val="28"/>
          <w:szCs w:val="28"/>
          <w:lang w:val="uk-UA" w:eastAsia="ru-RU"/>
        </w:rPr>
        <w:drawing>
          <wp:inline distT="0" distB="0" distL="0" distR="0" wp14:anchorId="16B55EC3" wp14:editId="47011A1C">
            <wp:extent cx="2132616" cy="1232906"/>
            <wp:effectExtent l="0" t="0" r="1270" b="5715"/>
            <wp:docPr id="36" name="Рисунок 36" descr="C:\Users\111\Downloads\Screenshot_20221120-231857_Google Play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11\Downloads\Screenshot_20221120-231857_Google Play Stor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607" t="39285" r="1792" b="35714"/>
                    <a:stretch/>
                  </pic:blipFill>
                  <pic:spPr bwMode="auto">
                    <a:xfrm>
                      <a:off x="0" y="0"/>
                      <a:ext cx="2147344" cy="1241421"/>
                    </a:xfrm>
                    <a:prstGeom prst="rect">
                      <a:avLst/>
                    </a:prstGeom>
                    <a:noFill/>
                    <a:ln>
                      <a:noFill/>
                    </a:ln>
                    <a:extLst>
                      <a:ext uri="{53640926-AAD7-44D8-BBD7-CCE9431645EC}">
                        <a14:shadowObscured xmlns:a14="http://schemas.microsoft.com/office/drawing/2010/main"/>
                      </a:ext>
                    </a:extLst>
                  </pic:spPr>
                </pic:pic>
              </a:graphicData>
            </a:graphic>
          </wp:inline>
        </w:drawing>
      </w:r>
    </w:p>
    <w:p w14:paraId="688A2575" w14:textId="6A047CB2" w:rsidR="00E14B9E" w:rsidRPr="00A01A0A" w:rsidRDefault="00DA6CF0" w:rsidP="00DA6CF0">
      <w:pPr>
        <w:tabs>
          <w:tab w:val="left" w:pos="1276"/>
        </w:tabs>
        <w:spacing w:after="0" w:line="360" w:lineRule="auto"/>
        <w:ind w:right="-1" w:firstLine="709"/>
        <w:jc w:val="both"/>
        <w:rPr>
          <w:rFonts w:ascii="Times New Roman" w:hAnsi="Times New Roman" w:cs="Times New Roman"/>
          <w:sz w:val="28"/>
          <w:szCs w:val="28"/>
          <w:lang w:val="uk-UA"/>
        </w:rPr>
      </w:pPr>
      <w:r w:rsidRPr="00A01A0A">
        <w:rPr>
          <w:rFonts w:ascii="Times New Roman" w:hAnsi="Times New Roman" w:cs="Times New Roman"/>
          <w:sz w:val="28"/>
          <w:szCs w:val="28"/>
          <w:lang w:val="uk-UA"/>
        </w:rPr>
        <w:t>Мобільні додатки, які сприяють розвитку пізнавальних процесів, зокрема розвитку уваги:</w:t>
      </w:r>
      <w:r w:rsidR="00E14B9E" w:rsidRPr="00A01A0A">
        <w:rPr>
          <w:rFonts w:ascii="Times New Roman" w:hAnsi="Times New Roman" w:cs="Times New Roman"/>
          <w:sz w:val="28"/>
          <w:szCs w:val="28"/>
          <w:lang w:val="uk-UA"/>
        </w:rPr>
        <w:t xml:space="preserve"> «</w:t>
      </w:r>
      <w:proofErr w:type="spellStart"/>
      <w:r w:rsidR="00E14B9E" w:rsidRPr="00A01A0A">
        <w:rPr>
          <w:rFonts w:ascii="Times New Roman" w:hAnsi="Times New Roman" w:cs="Times New Roman"/>
          <w:sz w:val="28"/>
          <w:szCs w:val="28"/>
          <w:lang w:val="uk-UA"/>
        </w:rPr>
        <w:t>Tiny</w:t>
      </w:r>
      <w:proofErr w:type="spellEnd"/>
      <w:r w:rsidR="00E14B9E" w:rsidRPr="00A01A0A">
        <w:rPr>
          <w:rFonts w:ascii="Times New Roman" w:hAnsi="Times New Roman" w:cs="Times New Roman"/>
          <w:sz w:val="28"/>
          <w:szCs w:val="28"/>
          <w:lang w:val="uk-UA"/>
        </w:rPr>
        <w:t xml:space="preserve"> </w:t>
      </w:r>
      <w:proofErr w:type="spellStart"/>
      <w:r w:rsidR="00E14B9E" w:rsidRPr="00A01A0A">
        <w:rPr>
          <w:rFonts w:ascii="Times New Roman" w:hAnsi="Times New Roman" w:cs="Times New Roman"/>
          <w:sz w:val="28"/>
          <w:szCs w:val="28"/>
          <w:lang w:val="uk-UA"/>
        </w:rPr>
        <w:t>Puzzle</w:t>
      </w:r>
      <w:proofErr w:type="spellEnd"/>
      <w:r w:rsidR="00E14B9E" w:rsidRPr="00A01A0A">
        <w:rPr>
          <w:rFonts w:ascii="Times New Roman" w:hAnsi="Times New Roman" w:cs="Times New Roman"/>
          <w:sz w:val="28"/>
          <w:szCs w:val="28"/>
          <w:lang w:val="uk-UA"/>
        </w:rPr>
        <w:t>», «Четвертий лишній», «Навчитися сортувати»</w:t>
      </w:r>
      <w:r w:rsidRPr="00A01A0A">
        <w:rPr>
          <w:rFonts w:ascii="Times New Roman" w:hAnsi="Times New Roman" w:cs="Times New Roman"/>
          <w:sz w:val="28"/>
          <w:szCs w:val="28"/>
          <w:lang w:val="uk-UA"/>
        </w:rPr>
        <w:t>, «Знайди відмінності»</w:t>
      </w:r>
      <w:r w:rsidR="003502CA" w:rsidRPr="00A01A0A">
        <w:rPr>
          <w:rFonts w:ascii="Times New Roman" w:hAnsi="Times New Roman" w:cs="Times New Roman"/>
          <w:sz w:val="28"/>
          <w:szCs w:val="28"/>
          <w:lang w:val="uk-UA"/>
        </w:rPr>
        <w:t>, «Віднайди тінь»</w:t>
      </w:r>
      <w:r w:rsidRPr="00A01A0A">
        <w:rPr>
          <w:rFonts w:ascii="Times New Roman" w:hAnsi="Times New Roman" w:cs="Times New Roman"/>
          <w:sz w:val="28"/>
          <w:szCs w:val="28"/>
          <w:lang w:val="uk-UA"/>
        </w:rPr>
        <w:t xml:space="preserve"> тощо</w:t>
      </w:r>
      <w:r w:rsidR="00E14B9E" w:rsidRPr="00A01A0A">
        <w:rPr>
          <w:rFonts w:ascii="Times New Roman" w:hAnsi="Times New Roman" w:cs="Times New Roman"/>
          <w:sz w:val="28"/>
          <w:szCs w:val="28"/>
          <w:lang w:val="uk-UA"/>
        </w:rPr>
        <w:t>:</w:t>
      </w:r>
    </w:p>
    <w:p w14:paraId="16CBEF12" w14:textId="77777777" w:rsidR="00E14B9E" w:rsidRPr="00A01A0A" w:rsidRDefault="00E14B9E" w:rsidP="00E14B9E">
      <w:pPr>
        <w:tabs>
          <w:tab w:val="left" w:pos="1276"/>
        </w:tabs>
        <w:spacing w:after="0" w:line="360" w:lineRule="auto"/>
        <w:ind w:right="-1"/>
        <w:jc w:val="both"/>
        <w:rPr>
          <w:rFonts w:ascii="Times New Roman" w:hAnsi="Times New Roman" w:cs="Times New Roman"/>
          <w:sz w:val="28"/>
          <w:szCs w:val="28"/>
          <w:lang w:val="uk-UA"/>
        </w:rPr>
      </w:pPr>
      <w:r w:rsidRPr="00A01A0A">
        <w:rPr>
          <w:rFonts w:ascii="Arial" w:eastAsia="Times New Roman" w:hAnsi="Arial" w:cs="Arial"/>
          <w:noProof/>
          <w:color w:val="252525"/>
          <w:sz w:val="20"/>
          <w:szCs w:val="20"/>
          <w:lang w:val="uk-UA" w:eastAsia="ru-RU"/>
        </w:rPr>
        <w:drawing>
          <wp:inline distT="0" distB="0" distL="0" distR="0" wp14:anchorId="105371A7" wp14:editId="6C3BC019">
            <wp:extent cx="1921934" cy="1440169"/>
            <wp:effectExtent l="0" t="0" r="2540" b="8255"/>
            <wp:docPr id="28" name="Рисунок 28" descr="https://static.wixstatic.com/media/086bd2_0b71fe48cd3143ad8c534b1bdb994c17~mv2.png/v1/fit/w_375,h_375/086bd2_0b71fe48cd3143ad8c534b1bdb994c17~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wixstatic.com/media/086bd2_0b71fe48cd3143ad8c534b1bdb994c17~mv2.png/v1/fit/w_375,h_375/086bd2_0b71fe48cd3143ad8c534b1bdb994c17~mv2.png"/>
                    <pic:cNvPicPr>
                      <a:picLocks noChangeAspect="1" noChangeArrowheads="1"/>
                    </pic:cNvPicPr>
                  </pic:nvPicPr>
                  <pic:blipFill>
                    <a:blip r:embed="rId33"/>
                    <a:srcRect/>
                    <a:stretch>
                      <a:fillRect/>
                    </a:stretch>
                  </pic:blipFill>
                  <pic:spPr bwMode="auto">
                    <a:xfrm>
                      <a:off x="0" y="0"/>
                      <a:ext cx="1941122" cy="1454547"/>
                    </a:xfrm>
                    <a:prstGeom prst="rect">
                      <a:avLst/>
                    </a:prstGeom>
                    <a:noFill/>
                    <a:ln w="9525">
                      <a:noFill/>
                      <a:miter lim="800000"/>
                      <a:headEnd/>
                      <a:tailEnd/>
                    </a:ln>
                  </pic:spPr>
                </pic:pic>
              </a:graphicData>
            </a:graphic>
          </wp:inline>
        </w:drawing>
      </w:r>
      <w:r w:rsidRPr="00A01A0A">
        <w:rPr>
          <w:rFonts w:ascii="Arial" w:eastAsia="Times New Roman" w:hAnsi="Arial" w:cs="Arial"/>
          <w:noProof/>
          <w:color w:val="252525"/>
          <w:sz w:val="28"/>
          <w:szCs w:val="28"/>
          <w:lang w:val="uk-UA"/>
        </w:rPr>
        <w:t xml:space="preserve"> </w:t>
      </w:r>
      <w:r w:rsidRPr="00A01A0A">
        <w:rPr>
          <w:rFonts w:ascii="Arial" w:eastAsia="Times New Roman" w:hAnsi="Arial" w:cs="Arial"/>
          <w:noProof/>
          <w:color w:val="252525"/>
          <w:sz w:val="28"/>
          <w:szCs w:val="28"/>
          <w:lang w:val="uk-UA" w:eastAsia="ru-RU"/>
        </w:rPr>
        <w:drawing>
          <wp:inline distT="0" distB="0" distL="0" distR="0" wp14:anchorId="4B457445" wp14:editId="428A5834">
            <wp:extent cx="1888066" cy="1414790"/>
            <wp:effectExtent l="0" t="0" r="0" b="0"/>
            <wp:docPr id="29" name="Рисунок 29" descr="https://static.wixstatic.com/media/086bd2_4839956cc6dc4461a9e8322465804de8~mv2.png/v1/fit/w_375,h_375/086bd2_4839956cc6dc4461a9e8322465804de8~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wixstatic.com/media/086bd2_4839956cc6dc4461a9e8322465804de8~mv2.png/v1/fit/w_375,h_375/086bd2_4839956cc6dc4461a9e8322465804de8~mv2.png"/>
                    <pic:cNvPicPr>
                      <a:picLocks noChangeAspect="1" noChangeArrowheads="1"/>
                    </pic:cNvPicPr>
                  </pic:nvPicPr>
                  <pic:blipFill>
                    <a:blip r:embed="rId34"/>
                    <a:srcRect/>
                    <a:stretch>
                      <a:fillRect/>
                    </a:stretch>
                  </pic:blipFill>
                  <pic:spPr bwMode="auto">
                    <a:xfrm>
                      <a:off x="0" y="0"/>
                      <a:ext cx="1896750" cy="1421297"/>
                    </a:xfrm>
                    <a:prstGeom prst="rect">
                      <a:avLst/>
                    </a:prstGeom>
                    <a:noFill/>
                    <a:ln w="9525">
                      <a:noFill/>
                      <a:miter lim="800000"/>
                      <a:headEnd/>
                      <a:tailEnd/>
                    </a:ln>
                  </pic:spPr>
                </pic:pic>
              </a:graphicData>
            </a:graphic>
          </wp:inline>
        </w:drawing>
      </w:r>
      <w:r w:rsidRPr="00A01A0A">
        <w:rPr>
          <w:rFonts w:ascii="Arial" w:eastAsia="Times New Roman" w:hAnsi="Arial" w:cs="Arial"/>
          <w:b/>
          <w:bCs/>
          <w:noProof/>
          <w:color w:val="252525"/>
          <w:sz w:val="28"/>
          <w:szCs w:val="28"/>
          <w:lang w:val="uk-UA"/>
        </w:rPr>
        <w:t xml:space="preserve"> </w:t>
      </w:r>
      <w:r w:rsidRPr="00A01A0A">
        <w:rPr>
          <w:rFonts w:ascii="Arial" w:eastAsia="Times New Roman" w:hAnsi="Arial" w:cs="Arial"/>
          <w:b/>
          <w:bCs/>
          <w:noProof/>
          <w:color w:val="252525"/>
          <w:sz w:val="28"/>
          <w:szCs w:val="28"/>
          <w:lang w:val="uk-UA" w:eastAsia="ru-RU"/>
        </w:rPr>
        <w:drawing>
          <wp:inline distT="0" distB="0" distL="0" distR="0" wp14:anchorId="50669443" wp14:editId="0A52B239">
            <wp:extent cx="1842840" cy="1380901"/>
            <wp:effectExtent l="0" t="0" r="5080" b="0"/>
            <wp:docPr id="30" name="Рисунок 30" descr="https://static.wixstatic.com/media/086bd2_0146220d77934430917fed2ddfa9651b~mv2.png/v1/fit/w_375,h_375/086bd2_0146220d77934430917fed2ddfa9651b~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wixstatic.com/media/086bd2_0146220d77934430917fed2ddfa9651b~mv2.png/v1/fit/w_375,h_375/086bd2_0146220d77934430917fed2ddfa9651b~mv2.png"/>
                    <pic:cNvPicPr>
                      <a:picLocks noChangeAspect="1" noChangeArrowheads="1"/>
                    </pic:cNvPicPr>
                  </pic:nvPicPr>
                  <pic:blipFill>
                    <a:blip r:embed="rId35"/>
                    <a:srcRect/>
                    <a:stretch>
                      <a:fillRect/>
                    </a:stretch>
                  </pic:blipFill>
                  <pic:spPr bwMode="auto">
                    <a:xfrm>
                      <a:off x="0" y="0"/>
                      <a:ext cx="1856990" cy="1391504"/>
                    </a:xfrm>
                    <a:prstGeom prst="rect">
                      <a:avLst/>
                    </a:prstGeom>
                    <a:noFill/>
                    <a:ln w="9525">
                      <a:noFill/>
                      <a:miter lim="800000"/>
                      <a:headEnd/>
                      <a:tailEnd/>
                    </a:ln>
                  </pic:spPr>
                </pic:pic>
              </a:graphicData>
            </a:graphic>
          </wp:inline>
        </w:drawing>
      </w:r>
    </w:p>
    <w:p w14:paraId="479C30B9" w14:textId="31BE800E" w:rsidR="00E14B9E" w:rsidRPr="00A01A0A" w:rsidRDefault="00E14B9E" w:rsidP="00DA6CF0">
      <w:pPr>
        <w:tabs>
          <w:tab w:val="left" w:pos="1276"/>
        </w:tabs>
        <w:spacing w:after="0" w:line="360" w:lineRule="auto"/>
        <w:ind w:right="-1"/>
        <w:jc w:val="both"/>
        <w:rPr>
          <w:rFonts w:ascii="Arial" w:eastAsia="Times New Roman" w:hAnsi="Arial" w:cs="Arial"/>
          <w:b/>
          <w:bCs/>
          <w:noProof/>
          <w:color w:val="252525"/>
          <w:sz w:val="20"/>
          <w:szCs w:val="20"/>
          <w:lang w:val="uk-UA"/>
        </w:rPr>
      </w:pPr>
      <w:r w:rsidRPr="00A01A0A">
        <w:rPr>
          <w:rFonts w:ascii="Arial" w:eastAsia="Times New Roman" w:hAnsi="Arial" w:cs="Arial"/>
          <w:b/>
          <w:bCs/>
          <w:noProof/>
          <w:color w:val="252525"/>
          <w:sz w:val="20"/>
          <w:szCs w:val="20"/>
          <w:lang w:val="uk-UA"/>
        </w:rPr>
        <w:t xml:space="preserve">                        </w:t>
      </w:r>
      <w:r w:rsidRPr="00A01A0A">
        <w:rPr>
          <w:rFonts w:ascii="Arial" w:eastAsia="Times New Roman" w:hAnsi="Arial" w:cs="Arial"/>
          <w:b/>
          <w:bCs/>
          <w:noProof/>
          <w:color w:val="252525"/>
          <w:sz w:val="20"/>
          <w:szCs w:val="20"/>
          <w:lang w:val="uk-UA" w:eastAsia="ru-RU"/>
        </w:rPr>
        <w:drawing>
          <wp:inline distT="0" distB="0" distL="0" distR="0" wp14:anchorId="218BED0E" wp14:editId="1011FC58">
            <wp:extent cx="2006600" cy="1503612"/>
            <wp:effectExtent l="0" t="0" r="0" b="1905"/>
            <wp:docPr id="27" name="Рисунок 27" descr="https://static.wixstatic.com/media/086bd2_8dd46bc0fbbd44b0b26eda9936a593fb~mv2.png/v1/fit/w_375,h_375/086bd2_8dd46bc0fbbd44b0b26eda9936a593fb~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086bd2_8dd46bc0fbbd44b0b26eda9936a593fb~mv2.png/v1/fit/w_375,h_375/086bd2_8dd46bc0fbbd44b0b26eda9936a593fb~mv2.png"/>
                    <pic:cNvPicPr>
                      <a:picLocks noChangeAspect="1" noChangeArrowheads="1"/>
                    </pic:cNvPicPr>
                  </pic:nvPicPr>
                  <pic:blipFill>
                    <a:blip r:embed="rId36"/>
                    <a:srcRect/>
                    <a:stretch>
                      <a:fillRect/>
                    </a:stretch>
                  </pic:blipFill>
                  <pic:spPr bwMode="auto">
                    <a:xfrm>
                      <a:off x="0" y="0"/>
                      <a:ext cx="2054009" cy="1539137"/>
                    </a:xfrm>
                    <a:prstGeom prst="rect">
                      <a:avLst/>
                    </a:prstGeom>
                    <a:noFill/>
                    <a:ln w="9525">
                      <a:noFill/>
                      <a:miter lim="800000"/>
                      <a:headEnd/>
                      <a:tailEnd/>
                    </a:ln>
                  </pic:spPr>
                </pic:pic>
              </a:graphicData>
            </a:graphic>
          </wp:inline>
        </w:drawing>
      </w:r>
      <w:r w:rsidRPr="00A01A0A">
        <w:rPr>
          <w:rFonts w:ascii="Times New Roman" w:hAnsi="Times New Roman" w:cs="Times New Roman"/>
          <w:noProof/>
          <w:sz w:val="28"/>
          <w:szCs w:val="28"/>
          <w:lang w:val="uk-UA" w:eastAsia="ru-RU"/>
        </w:rPr>
        <w:t xml:space="preserve"> </w:t>
      </w:r>
      <w:r w:rsidRPr="00A01A0A">
        <w:rPr>
          <w:rFonts w:ascii="Times New Roman" w:hAnsi="Times New Roman" w:cs="Times New Roman"/>
          <w:noProof/>
          <w:sz w:val="28"/>
          <w:szCs w:val="28"/>
          <w:lang w:val="uk-UA" w:eastAsia="ru-RU"/>
        </w:rPr>
        <w:drawing>
          <wp:inline distT="0" distB="0" distL="0" distR="0" wp14:anchorId="1D0A6FAC" wp14:editId="346AD9B3">
            <wp:extent cx="2624667" cy="1460354"/>
            <wp:effectExtent l="0" t="0" r="4445" b="6985"/>
            <wp:docPr id="37" name="Рисунок 37" descr="C:\Users\111\Downloads\Screenshot_20221120-232312_Google Play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1\Downloads\Screenshot_20221120-232312_Google Play Store.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51" t="37310" r="988" b="37533"/>
                    <a:stretch/>
                  </pic:blipFill>
                  <pic:spPr bwMode="auto">
                    <a:xfrm>
                      <a:off x="0" y="0"/>
                      <a:ext cx="2637036" cy="1467236"/>
                    </a:xfrm>
                    <a:prstGeom prst="rect">
                      <a:avLst/>
                    </a:prstGeom>
                    <a:noFill/>
                    <a:ln>
                      <a:noFill/>
                    </a:ln>
                    <a:extLst>
                      <a:ext uri="{53640926-AAD7-44D8-BBD7-CCE9431645EC}">
                        <a14:shadowObscured xmlns:a14="http://schemas.microsoft.com/office/drawing/2010/main"/>
                      </a:ext>
                    </a:extLst>
                  </pic:spPr>
                </pic:pic>
              </a:graphicData>
            </a:graphic>
          </wp:inline>
        </w:drawing>
      </w:r>
    </w:p>
    <w:p w14:paraId="315272E7" w14:textId="2EE40531" w:rsidR="00E14B9E" w:rsidRPr="00A01A0A" w:rsidRDefault="00E14B9E" w:rsidP="00DF5212">
      <w:pPr>
        <w:tabs>
          <w:tab w:val="left" w:pos="3120"/>
        </w:tabs>
        <w:rPr>
          <w:rFonts w:ascii="Times New Roman" w:hAnsi="Times New Roman" w:cs="Times New Roman"/>
          <w:sz w:val="28"/>
          <w:szCs w:val="28"/>
          <w:lang w:val="uk-UA"/>
        </w:rPr>
      </w:pPr>
    </w:p>
    <w:sectPr w:rsidR="00E14B9E" w:rsidRPr="00A01A0A" w:rsidSect="00EE005A">
      <w:headerReference w:type="even" r:id="rId38"/>
      <w:headerReference w:type="default" r:id="rId39"/>
      <w:footerReference w:type="even" r:id="rId40"/>
      <w:footerReference w:type="default" r:id="rId41"/>
      <w:headerReference w:type="first" r:id="rId42"/>
      <w:footerReference w:type="first" r:id="rId43"/>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CFA80" w14:textId="77777777" w:rsidR="00E10C27" w:rsidRDefault="00E10C27" w:rsidP="001D104C">
      <w:pPr>
        <w:spacing w:after="0" w:line="240" w:lineRule="auto"/>
      </w:pPr>
      <w:r>
        <w:separator/>
      </w:r>
    </w:p>
  </w:endnote>
  <w:endnote w:type="continuationSeparator" w:id="0">
    <w:p w14:paraId="3662C4CD" w14:textId="77777777" w:rsidR="00E10C27" w:rsidRDefault="00E10C27" w:rsidP="001D1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771D" w14:textId="77777777" w:rsidR="004006AE" w:rsidRDefault="00400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1BF24" w14:textId="77777777" w:rsidR="004006AE" w:rsidRDefault="004006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0D3C4" w14:textId="77777777" w:rsidR="004006AE" w:rsidRDefault="00400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7F935" w14:textId="77777777" w:rsidR="00E10C27" w:rsidRDefault="00E10C27" w:rsidP="001D104C">
      <w:pPr>
        <w:spacing w:after="0" w:line="240" w:lineRule="auto"/>
      </w:pPr>
      <w:r>
        <w:separator/>
      </w:r>
    </w:p>
  </w:footnote>
  <w:footnote w:type="continuationSeparator" w:id="0">
    <w:p w14:paraId="7229ECC6" w14:textId="77777777" w:rsidR="00E10C27" w:rsidRDefault="00E10C27" w:rsidP="001D1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97D26" w14:textId="01B0B227" w:rsidR="004006AE" w:rsidRDefault="004006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ED80" w14:textId="72AF2A40" w:rsidR="001D104C" w:rsidRDefault="00000000" w:rsidP="001D104C">
    <w:pPr>
      <w:pStyle w:val="Header"/>
      <w:jc w:val="right"/>
    </w:pPr>
    <w:sdt>
      <w:sdtPr>
        <w:id w:val="-1582136794"/>
        <w:docPartObj>
          <w:docPartGallery w:val="Page Numbers (Top of Page)"/>
          <w:docPartUnique/>
        </w:docPartObj>
      </w:sdtPr>
      <w:sdtContent>
        <w:r w:rsidR="001D104C">
          <w:fldChar w:fldCharType="begin"/>
        </w:r>
        <w:r w:rsidR="001D104C">
          <w:instrText>PAGE   \* MERGEFORMAT</w:instrText>
        </w:r>
        <w:r w:rsidR="001D104C">
          <w:fldChar w:fldCharType="separate"/>
        </w:r>
        <w:r w:rsidR="001D104C">
          <w:t>2</w:t>
        </w:r>
        <w:r w:rsidR="001D104C">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2DF14" w14:textId="7EEDBE76" w:rsidR="004006AE" w:rsidRDefault="00400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53EE9"/>
    <w:multiLevelType w:val="multilevel"/>
    <w:tmpl w:val="3FA06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745883"/>
    <w:multiLevelType w:val="multilevel"/>
    <w:tmpl w:val="BA143926"/>
    <w:lvl w:ilvl="0">
      <w:start w:val="1"/>
      <w:numFmt w:val="decimal"/>
      <w:lvlText w:val="%1."/>
      <w:lvlJc w:val="left"/>
      <w:pPr>
        <w:tabs>
          <w:tab w:val="num" w:pos="1637"/>
        </w:tabs>
        <w:ind w:left="1637" w:hanging="360"/>
      </w:pPr>
    </w:lvl>
    <w:lvl w:ilvl="1" w:tentative="1">
      <w:start w:val="1"/>
      <w:numFmt w:val="decimal"/>
      <w:lvlText w:val="%2."/>
      <w:lvlJc w:val="left"/>
      <w:pPr>
        <w:tabs>
          <w:tab w:val="num" w:pos="4483"/>
        </w:tabs>
        <w:ind w:left="4483" w:hanging="360"/>
      </w:pPr>
    </w:lvl>
    <w:lvl w:ilvl="2" w:tentative="1">
      <w:start w:val="1"/>
      <w:numFmt w:val="decimal"/>
      <w:lvlText w:val="%3."/>
      <w:lvlJc w:val="left"/>
      <w:pPr>
        <w:tabs>
          <w:tab w:val="num" w:pos="5203"/>
        </w:tabs>
        <w:ind w:left="5203" w:hanging="360"/>
      </w:pPr>
    </w:lvl>
    <w:lvl w:ilvl="3" w:tentative="1">
      <w:start w:val="1"/>
      <w:numFmt w:val="decimal"/>
      <w:lvlText w:val="%4."/>
      <w:lvlJc w:val="left"/>
      <w:pPr>
        <w:tabs>
          <w:tab w:val="num" w:pos="5923"/>
        </w:tabs>
        <w:ind w:left="5923" w:hanging="360"/>
      </w:pPr>
    </w:lvl>
    <w:lvl w:ilvl="4" w:tentative="1">
      <w:start w:val="1"/>
      <w:numFmt w:val="decimal"/>
      <w:lvlText w:val="%5."/>
      <w:lvlJc w:val="left"/>
      <w:pPr>
        <w:tabs>
          <w:tab w:val="num" w:pos="6643"/>
        </w:tabs>
        <w:ind w:left="6643" w:hanging="360"/>
      </w:pPr>
    </w:lvl>
    <w:lvl w:ilvl="5" w:tentative="1">
      <w:start w:val="1"/>
      <w:numFmt w:val="decimal"/>
      <w:lvlText w:val="%6."/>
      <w:lvlJc w:val="left"/>
      <w:pPr>
        <w:tabs>
          <w:tab w:val="num" w:pos="7363"/>
        </w:tabs>
        <w:ind w:left="7363" w:hanging="360"/>
      </w:pPr>
    </w:lvl>
    <w:lvl w:ilvl="6" w:tentative="1">
      <w:start w:val="1"/>
      <w:numFmt w:val="decimal"/>
      <w:lvlText w:val="%7."/>
      <w:lvlJc w:val="left"/>
      <w:pPr>
        <w:tabs>
          <w:tab w:val="num" w:pos="8083"/>
        </w:tabs>
        <w:ind w:left="8083" w:hanging="360"/>
      </w:pPr>
    </w:lvl>
    <w:lvl w:ilvl="7" w:tentative="1">
      <w:start w:val="1"/>
      <w:numFmt w:val="decimal"/>
      <w:lvlText w:val="%8."/>
      <w:lvlJc w:val="left"/>
      <w:pPr>
        <w:tabs>
          <w:tab w:val="num" w:pos="8803"/>
        </w:tabs>
        <w:ind w:left="8803" w:hanging="360"/>
      </w:pPr>
    </w:lvl>
    <w:lvl w:ilvl="8" w:tentative="1">
      <w:start w:val="1"/>
      <w:numFmt w:val="decimal"/>
      <w:lvlText w:val="%9."/>
      <w:lvlJc w:val="left"/>
      <w:pPr>
        <w:tabs>
          <w:tab w:val="num" w:pos="9523"/>
        </w:tabs>
        <w:ind w:left="9523" w:hanging="360"/>
      </w:pPr>
    </w:lvl>
  </w:abstractNum>
  <w:abstractNum w:abstractNumId="2" w15:restartNumberingAfterBreak="0">
    <w:nsid w:val="27B872A7"/>
    <w:multiLevelType w:val="hybridMultilevel"/>
    <w:tmpl w:val="99389D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CAF521F"/>
    <w:multiLevelType w:val="multilevel"/>
    <w:tmpl w:val="78A4CDEE"/>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5E2EF0"/>
    <w:multiLevelType w:val="hybridMultilevel"/>
    <w:tmpl w:val="5150D938"/>
    <w:lvl w:ilvl="0" w:tplc="517450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169908704">
    <w:abstractNumId w:val="0"/>
  </w:num>
  <w:num w:numId="2" w16cid:durableId="1505128634">
    <w:abstractNumId w:val="1"/>
  </w:num>
  <w:num w:numId="3" w16cid:durableId="1138567827">
    <w:abstractNumId w:val="4"/>
  </w:num>
  <w:num w:numId="4" w16cid:durableId="44909547">
    <w:abstractNumId w:val="2"/>
  </w:num>
  <w:num w:numId="5" w16cid:durableId="82281822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FE7"/>
    <w:rsid w:val="000021EA"/>
    <w:rsid w:val="0002011D"/>
    <w:rsid w:val="00024A12"/>
    <w:rsid w:val="00042084"/>
    <w:rsid w:val="00044105"/>
    <w:rsid w:val="00044207"/>
    <w:rsid w:val="00066085"/>
    <w:rsid w:val="00067F46"/>
    <w:rsid w:val="000755E1"/>
    <w:rsid w:val="0008098B"/>
    <w:rsid w:val="00085B79"/>
    <w:rsid w:val="000A37DB"/>
    <w:rsid w:val="000A720E"/>
    <w:rsid w:val="000C37C2"/>
    <w:rsid w:val="000D2DC8"/>
    <w:rsid w:val="000E40CE"/>
    <w:rsid w:val="000F03C5"/>
    <w:rsid w:val="000F166F"/>
    <w:rsid w:val="000F19CF"/>
    <w:rsid w:val="00102E3E"/>
    <w:rsid w:val="00121394"/>
    <w:rsid w:val="001223F5"/>
    <w:rsid w:val="00122B11"/>
    <w:rsid w:val="00126F59"/>
    <w:rsid w:val="00127F23"/>
    <w:rsid w:val="001440C0"/>
    <w:rsid w:val="001535BC"/>
    <w:rsid w:val="00175EC3"/>
    <w:rsid w:val="001837F7"/>
    <w:rsid w:val="001A068E"/>
    <w:rsid w:val="001A1FE9"/>
    <w:rsid w:val="001A59A5"/>
    <w:rsid w:val="001D04C4"/>
    <w:rsid w:val="001D104C"/>
    <w:rsid w:val="001D2639"/>
    <w:rsid w:val="001E4125"/>
    <w:rsid w:val="0020165A"/>
    <w:rsid w:val="002038C2"/>
    <w:rsid w:val="0020435F"/>
    <w:rsid w:val="002131B4"/>
    <w:rsid w:val="00231929"/>
    <w:rsid w:val="0023757B"/>
    <w:rsid w:val="00243C87"/>
    <w:rsid w:val="00286498"/>
    <w:rsid w:val="002B7A15"/>
    <w:rsid w:val="002C36EF"/>
    <w:rsid w:val="002D54F0"/>
    <w:rsid w:val="002E598C"/>
    <w:rsid w:val="002F361D"/>
    <w:rsid w:val="002F681B"/>
    <w:rsid w:val="002F7C99"/>
    <w:rsid w:val="00302CEA"/>
    <w:rsid w:val="00303340"/>
    <w:rsid w:val="003101AF"/>
    <w:rsid w:val="00312077"/>
    <w:rsid w:val="003172EC"/>
    <w:rsid w:val="00321DF9"/>
    <w:rsid w:val="00324DA3"/>
    <w:rsid w:val="003502CA"/>
    <w:rsid w:val="00356014"/>
    <w:rsid w:val="00366E23"/>
    <w:rsid w:val="0038508E"/>
    <w:rsid w:val="00395A33"/>
    <w:rsid w:val="003C0D39"/>
    <w:rsid w:val="003D0E9B"/>
    <w:rsid w:val="003E1022"/>
    <w:rsid w:val="003E2ACA"/>
    <w:rsid w:val="003E5181"/>
    <w:rsid w:val="003F5DC1"/>
    <w:rsid w:val="004006AE"/>
    <w:rsid w:val="00411C88"/>
    <w:rsid w:val="004257F0"/>
    <w:rsid w:val="004468D2"/>
    <w:rsid w:val="00451410"/>
    <w:rsid w:val="00454CCE"/>
    <w:rsid w:val="00464EFA"/>
    <w:rsid w:val="00480159"/>
    <w:rsid w:val="004B3DD0"/>
    <w:rsid w:val="004B5C23"/>
    <w:rsid w:val="004C5F7E"/>
    <w:rsid w:val="004C6D43"/>
    <w:rsid w:val="004D025F"/>
    <w:rsid w:val="004D42D7"/>
    <w:rsid w:val="004D5922"/>
    <w:rsid w:val="004D7403"/>
    <w:rsid w:val="00507B81"/>
    <w:rsid w:val="00515D26"/>
    <w:rsid w:val="00524A17"/>
    <w:rsid w:val="00537914"/>
    <w:rsid w:val="00546244"/>
    <w:rsid w:val="0055775A"/>
    <w:rsid w:val="0056687B"/>
    <w:rsid w:val="0056780F"/>
    <w:rsid w:val="00577E9A"/>
    <w:rsid w:val="0059033E"/>
    <w:rsid w:val="005A1CB2"/>
    <w:rsid w:val="005B25F6"/>
    <w:rsid w:val="005C5B1A"/>
    <w:rsid w:val="005D259A"/>
    <w:rsid w:val="005D5A5D"/>
    <w:rsid w:val="005E2348"/>
    <w:rsid w:val="005E442B"/>
    <w:rsid w:val="00601B0A"/>
    <w:rsid w:val="006120B0"/>
    <w:rsid w:val="00614A1A"/>
    <w:rsid w:val="00627F27"/>
    <w:rsid w:val="0064438A"/>
    <w:rsid w:val="00644C2D"/>
    <w:rsid w:val="00654A65"/>
    <w:rsid w:val="00662916"/>
    <w:rsid w:val="00671844"/>
    <w:rsid w:val="006750BC"/>
    <w:rsid w:val="00675801"/>
    <w:rsid w:val="00680F31"/>
    <w:rsid w:val="00680FAE"/>
    <w:rsid w:val="00681926"/>
    <w:rsid w:val="006957C5"/>
    <w:rsid w:val="006A611D"/>
    <w:rsid w:val="006B0CD5"/>
    <w:rsid w:val="006B4603"/>
    <w:rsid w:val="006C5B2D"/>
    <w:rsid w:val="006F0144"/>
    <w:rsid w:val="006F277A"/>
    <w:rsid w:val="00712420"/>
    <w:rsid w:val="007144AD"/>
    <w:rsid w:val="007150ED"/>
    <w:rsid w:val="00722939"/>
    <w:rsid w:val="007242D1"/>
    <w:rsid w:val="007249DE"/>
    <w:rsid w:val="00724CB3"/>
    <w:rsid w:val="00732B53"/>
    <w:rsid w:val="007725A8"/>
    <w:rsid w:val="00791E63"/>
    <w:rsid w:val="007A3D73"/>
    <w:rsid w:val="007D33CD"/>
    <w:rsid w:val="007D56BD"/>
    <w:rsid w:val="00800F3E"/>
    <w:rsid w:val="00801300"/>
    <w:rsid w:val="0080518B"/>
    <w:rsid w:val="00810696"/>
    <w:rsid w:val="008369D9"/>
    <w:rsid w:val="00847FE7"/>
    <w:rsid w:val="008543B5"/>
    <w:rsid w:val="0086157F"/>
    <w:rsid w:val="0086275D"/>
    <w:rsid w:val="00862BAE"/>
    <w:rsid w:val="00877196"/>
    <w:rsid w:val="0088162F"/>
    <w:rsid w:val="0088695C"/>
    <w:rsid w:val="00896A5F"/>
    <w:rsid w:val="008B4F0A"/>
    <w:rsid w:val="008B7232"/>
    <w:rsid w:val="008D1DA6"/>
    <w:rsid w:val="008D5E6B"/>
    <w:rsid w:val="008D6939"/>
    <w:rsid w:val="008E32BB"/>
    <w:rsid w:val="008E7EB5"/>
    <w:rsid w:val="00901162"/>
    <w:rsid w:val="0090239C"/>
    <w:rsid w:val="0090340A"/>
    <w:rsid w:val="00920338"/>
    <w:rsid w:val="00923131"/>
    <w:rsid w:val="009536AD"/>
    <w:rsid w:val="0096790C"/>
    <w:rsid w:val="00970AE1"/>
    <w:rsid w:val="00977EE2"/>
    <w:rsid w:val="009872FD"/>
    <w:rsid w:val="00991CA1"/>
    <w:rsid w:val="009B0123"/>
    <w:rsid w:val="009B4C1A"/>
    <w:rsid w:val="009C1B15"/>
    <w:rsid w:val="009C5207"/>
    <w:rsid w:val="009E0C3E"/>
    <w:rsid w:val="009F1D1D"/>
    <w:rsid w:val="00A001D5"/>
    <w:rsid w:val="00A01A0A"/>
    <w:rsid w:val="00A15FDF"/>
    <w:rsid w:val="00A23192"/>
    <w:rsid w:val="00A5616F"/>
    <w:rsid w:val="00A66C15"/>
    <w:rsid w:val="00A807DF"/>
    <w:rsid w:val="00A80841"/>
    <w:rsid w:val="00A853CA"/>
    <w:rsid w:val="00A95CB7"/>
    <w:rsid w:val="00AB1B45"/>
    <w:rsid w:val="00AB31E8"/>
    <w:rsid w:val="00AD054D"/>
    <w:rsid w:val="00AD3735"/>
    <w:rsid w:val="00AE59E8"/>
    <w:rsid w:val="00AE64E2"/>
    <w:rsid w:val="00B2461A"/>
    <w:rsid w:val="00B52177"/>
    <w:rsid w:val="00B63B35"/>
    <w:rsid w:val="00B66DB5"/>
    <w:rsid w:val="00B82280"/>
    <w:rsid w:val="00BB1DB6"/>
    <w:rsid w:val="00BC10AC"/>
    <w:rsid w:val="00BC5AEB"/>
    <w:rsid w:val="00BF60D8"/>
    <w:rsid w:val="00BF685F"/>
    <w:rsid w:val="00C041FF"/>
    <w:rsid w:val="00C12AB4"/>
    <w:rsid w:val="00C12DFC"/>
    <w:rsid w:val="00C52F89"/>
    <w:rsid w:val="00C57323"/>
    <w:rsid w:val="00C62268"/>
    <w:rsid w:val="00C77FAA"/>
    <w:rsid w:val="00C822DC"/>
    <w:rsid w:val="00CA645D"/>
    <w:rsid w:val="00CB0DA4"/>
    <w:rsid w:val="00CB691C"/>
    <w:rsid w:val="00CC064E"/>
    <w:rsid w:val="00CE6145"/>
    <w:rsid w:val="00CE6831"/>
    <w:rsid w:val="00D0478B"/>
    <w:rsid w:val="00D04AB2"/>
    <w:rsid w:val="00D14996"/>
    <w:rsid w:val="00D17541"/>
    <w:rsid w:val="00D32BCB"/>
    <w:rsid w:val="00D33329"/>
    <w:rsid w:val="00D33F82"/>
    <w:rsid w:val="00D34EFB"/>
    <w:rsid w:val="00D545D4"/>
    <w:rsid w:val="00D57D77"/>
    <w:rsid w:val="00D65271"/>
    <w:rsid w:val="00D9282C"/>
    <w:rsid w:val="00DA0723"/>
    <w:rsid w:val="00DA6CF0"/>
    <w:rsid w:val="00DC4B2B"/>
    <w:rsid w:val="00DE38F1"/>
    <w:rsid w:val="00DF097A"/>
    <w:rsid w:val="00DF5212"/>
    <w:rsid w:val="00DF7DA2"/>
    <w:rsid w:val="00E009A5"/>
    <w:rsid w:val="00E04718"/>
    <w:rsid w:val="00E10C27"/>
    <w:rsid w:val="00E14B9E"/>
    <w:rsid w:val="00E161AC"/>
    <w:rsid w:val="00E16A83"/>
    <w:rsid w:val="00E2765B"/>
    <w:rsid w:val="00E33CB5"/>
    <w:rsid w:val="00E378E7"/>
    <w:rsid w:val="00E421D1"/>
    <w:rsid w:val="00E61A71"/>
    <w:rsid w:val="00E9200A"/>
    <w:rsid w:val="00E94219"/>
    <w:rsid w:val="00E972DB"/>
    <w:rsid w:val="00EA1584"/>
    <w:rsid w:val="00EB116E"/>
    <w:rsid w:val="00EB1B6F"/>
    <w:rsid w:val="00EE005A"/>
    <w:rsid w:val="00EE0594"/>
    <w:rsid w:val="00EE3235"/>
    <w:rsid w:val="00EF0C98"/>
    <w:rsid w:val="00F055C5"/>
    <w:rsid w:val="00F20DCF"/>
    <w:rsid w:val="00F22F6D"/>
    <w:rsid w:val="00F3244B"/>
    <w:rsid w:val="00F654E7"/>
    <w:rsid w:val="00F76F5C"/>
    <w:rsid w:val="00F94C6B"/>
    <w:rsid w:val="00F956AC"/>
    <w:rsid w:val="00F961B6"/>
    <w:rsid w:val="00FA06BB"/>
    <w:rsid w:val="00FA20A5"/>
    <w:rsid w:val="00FB27A7"/>
    <w:rsid w:val="00FC6974"/>
    <w:rsid w:val="00FD0420"/>
    <w:rsid w:val="00FD09C1"/>
    <w:rsid w:val="00FD75BA"/>
    <w:rsid w:val="00FF14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31067"/>
  <w15:chartTrackingRefBased/>
  <w15:docId w15:val="{661100D2-B9D1-4CF4-AC94-FE01BDF0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022"/>
    <w:pPr>
      <w:spacing w:after="200" w:line="276" w:lineRule="auto"/>
    </w:pPr>
    <w:rPr>
      <w:lang w:val="ru-RU"/>
    </w:rPr>
  </w:style>
  <w:style w:type="paragraph" w:styleId="Heading3">
    <w:name w:val="heading 3"/>
    <w:basedOn w:val="Normal"/>
    <w:link w:val="Heading3Char"/>
    <w:uiPriority w:val="9"/>
    <w:qFormat/>
    <w:rsid w:val="00066085"/>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Heading4">
    <w:name w:val="heading 4"/>
    <w:basedOn w:val="Normal"/>
    <w:link w:val="Heading4Char"/>
    <w:uiPriority w:val="9"/>
    <w:qFormat/>
    <w:rsid w:val="00066085"/>
    <w:pPr>
      <w:spacing w:before="100" w:beforeAutospacing="1" w:after="100" w:afterAutospacing="1" w:line="240" w:lineRule="auto"/>
      <w:outlineLvl w:val="3"/>
    </w:pPr>
    <w:rPr>
      <w:rFonts w:ascii="Times New Roman" w:eastAsia="Times New Roman" w:hAnsi="Times New Roman" w:cs="Times New Roman"/>
      <w:b/>
      <w:bCs/>
      <w:sz w:val="24"/>
      <w:szCs w:val="24"/>
      <w:lang w:val="uk-UA" w:eastAsia="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D2639"/>
    <w:pPr>
      <w:ind w:left="720"/>
      <w:contextualSpacing/>
    </w:pPr>
  </w:style>
  <w:style w:type="character" w:customStyle="1" w:styleId="Heading3Char">
    <w:name w:val="Heading 3 Char"/>
    <w:basedOn w:val="DefaultParagraphFont"/>
    <w:link w:val="Heading3"/>
    <w:uiPriority w:val="9"/>
    <w:rsid w:val="00066085"/>
    <w:rPr>
      <w:rFonts w:ascii="Times New Roman" w:eastAsia="Times New Roman" w:hAnsi="Times New Roman" w:cs="Times New Roman"/>
      <w:b/>
      <w:bCs/>
      <w:sz w:val="27"/>
      <w:szCs w:val="27"/>
      <w:lang w:eastAsia="uk-UA"/>
    </w:rPr>
  </w:style>
  <w:style w:type="character" w:customStyle="1" w:styleId="Heading4Char">
    <w:name w:val="Heading 4 Char"/>
    <w:basedOn w:val="DefaultParagraphFont"/>
    <w:link w:val="Heading4"/>
    <w:uiPriority w:val="9"/>
    <w:rsid w:val="00066085"/>
    <w:rPr>
      <w:rFonts w:ascii="Times New Roman" w:eastAsia="Times New Roman" w:hAnsi="Times New Roman" w:cs="Times New Roman"/>
      <w:b/>
      <w:bCs/>
      <w:sz w:val="24"/>
      <w:szCs w:val="24"/>
      <w:lang w:eastAsia="uk-UA"/>
    </w:rPr>
  </w:style>
  <w:style w:type="character" w:styleId="Strong">
    <w:name w:val="Strong"/>
    <w:basedOn w:val="DefaultParagraphFont"/>
    <w:uiPriority w:val="22"/>
    <w:qFormat/>
    <w:rsid w:val="00066085"/>
    <w:rPr>
      <w:b/>
      <w:bCs/>
    </w:rPr>
  </w:style>
  <w:style w:type="paragraph" w:styleId="NormalWeb">
    <w:name w:val="Normal (Web)"/>
    <w:basedOn w:val="Normal"/>
    <w:uiPriority w:val="99"/>
    <w:unhideWhenUsed/>
    <w:rsid w:val="0006608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overflow-hidden">
    <w:name w:val="overflow-hidden"/>
    <w:basedOn w:val="DefaultParagraphFont"/>
    <w:rsid w:val="00066085"/>
  </w:style>
  <w:style w:type="paragraph" w:styleId="Header">
    <w:name w:val="header"/>
    <w:basedOn w:val="Normal"/>
    <w:link w:val="HeaderChar"/>
    <w:uiPriority w:val="99"/>
    <w:unhideWhenUsed/>
    <w:rsid w:val="001D104C"/>
    <w:pPr>
      <w:tabs>
        <w:tab w:val="center" w:pos="4819"/>
        <w:tab w:val="right" w:pos="9639"/>
      </w:tabs>
      <w:spacing w:after="0" w:line="240" w:lineRule="auto"/>
    </w:pPr>
  </w:style>
  <w:style w:type="character" w:customStyle="1" w:styleId="HeaderChar">
    <w:name w:val="Header Char"/>
    <w:basedOn w:val="DefaultParagraphFont"/>
    <w:link w:val="Header"/>
    <w:uiPriority w:val="99"/>
    <w:rsid w:val="001D104C"/>
    <w:rPr>
      <w:lang w:val="ru-RU"/>
    </w:rPr>
  </w:style>
  <w:style w:type="paragraph" w:styleId="Footer">
    <w:name w:val="footer"/>
    <w:basedOn w:val="Normal"/>
    <w:link w:val="FooterChar"/>
    <w:uiPriority w:val="99"/>
    <w:unhideWhenUsed/>
    <w:rsid w:val="001D104C"/>
    <w:pPr>
      <w:tabs>
        <w:tab w:val="center" w:pos="4819"/>
        <w:tab w:val="right" w:pos="9639"/>
      </w:tabs>
      <w:spacing w:after="0" w:line="240" w:lineRule="auto"/>
    </w:pPr>
  </w:style>
  <w:style w:type="character" w:customStyle="1" w:styleId="FooterChar">
    <w:name w:val="Footer Char"/>
    <w:basedOn w:val="DefaultParagraphFont"/>
    <w:link w:val="Footer"/>
    <w:uiPriority w:val="99"/>
    <w:rsid w:val="001D104C"/>
    <w:rPr>
      <w:lang w:val="ru-RU"/>
    </w:rPr>
  </w:style>
  <w:style w:type="character" w:customStyle="1" w:styleId="ListParagraphChar">
    <w:name w:val="List Paragraph Char"/>
    <w:link w:val="ListParagraph"/>
    <w:uiPriority w:val="34"/>
    <w:locked/>
    <w:rsid w:val="004257F0"/>
    <w:rPr>
      <w:lang w:val="ru-RU"/>
    </w:rPr>
  </w:style>
  <w:style w:type="character" w:customStyle="1" w:styleId="person">
    <w:name w:val="person"/>
    <w:basedOn w:val="DefaultParagraphFont"/>
    <w:rsid w:val="00D57D77"/>
  </w:style>
  <w:style w:type="character" w:customStyle="1" w:styleId="personname">
    <w:name w:val="person_name"/>
    <w:basedOn w:val="DefaultParagraphFont"/>
    <w:rsid w:val="00D57D77"/>
  </w:style>
  <w:style w:type="character" w:customStyle="1" w:styleId="orcid">
    <w:name w:val="orcid"/>
    <w:basedOn w:val="DefaultParagraphFont"/>
    <w:rsid w:val="00D57D77"/>
  </w:style>
  <w:style w:type="character" w:styleId="Hyperlink">
    <w:name w:val="Hyperlink"/>
    <w:basedOn w:val="DefaultParagraphFont"/>
    <w:uiPriority w:val="99"/>
    <w:semiHidden/>
    <w:unhideWhenUsed/>
    <w:rsid w:val="00D57D77"/>
    <w:rPr>
      <w:color w:val="0000FF"/>
      <w:u w:val="single"/>
    </w:rPr>
  </w:style>
  <w:style w:type="character" w:styleId="Emphasis">
    <w:name w:val="Emphasis"/>
    <w:basedOn w:val="DefaultParagraphFont"/>
    <w:uiPriority w:val="20"/>
    <w:qFormat/>
    <w:rsid w:val="00D57D77"/>
    <w:rPr>
      <w:i/>
      <w:iCs/>
    </w:rPr>
  </w:style>
  <w:style w:type="paragraph" w:customStyle="1" w:styleId="a">
    <w:name w:val="ТАБЛИЦА"/>
    <w:next w:val="Normal"/>
    <w:autoRedefine/>
    <w:uiPriority w:val="99"/>
    <w:rsid w:val="00FB27A7"/>
    <w:pPr>
      <w:spacing w:after="0" w:line="360" w:lineRule="auto"/>
    </w:pPr>
    <w:rPr>
      <w:rFonts w:ascii="Times New Roman" w:eastAsia="Times New Roman" w:hAnsi="Times New Roman" w:cs="Times New Roman"/>
      <w:color w:val="000000"/>
      <w:sz w:val="20"/>
      <w:szCs w:val="20"/>
      <w:lang w:val="ru-RU" w:eastAsia="ru-RU"/>
    </w:rPr>
  </w:style>
  <w:style w:type="table" w:styleId="TableGrid">
    <w:name w:val="Table Grid"/>
    <w:basedOn w:val="TableNormal"/>
    <w:uiPriority w:val="39"/>
    <w:rsid w:val="0028649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1351">
      <w:bodyDiv w:val="1"/>
      <w:marLeft w:val="0"/>
      <w:marRight w:val="0"/>
      <w:marTop w:val="0"/>
      <w:marBottom w:val="0"/>
      <w:divBdr>
        <w:top w:val="none" w:sz="0" w:space="0" w:color="auto"/>
        <w:left w:val="none" w:sz="0" w:space="0" w:color="auto"/>
        <w:bottom w:val="none" w:sz="0" w:space="0" w:color="auto"/>
        <w:right w:val="none" w:sz="0" w:space="0" w:color="auto"/>
      </w:divBdr>
      <w:divsChild>
        <w:div w:id="81344240">
          <w:marLeft w:val="0"/>
          <w:marRight w:val="0"/>
          <w:marTop w:val="0"/>
          <w:marBottom w:val="0"/>
          <w:divBdr>
            <w:top w:val="none" w:sz="0" w:space="0" w:color="auto"/>
            <w:left w:val="none" w:sz="0" w:space="0" w:color="auto"/>
            <w:bottom w:val="none" w:sz="0" w:space="0" w:color="auto"/>
            <w:right w:val="none" w:sz="0" w:space="0" w:color="auto"/>
          </w:divBdr>
          <w:divsChild>
            <w:div w:id="1529677141">
              <w:marLeft w:val="0"/>
              <w:marRight w:val="0"/>
              <w:marTop w:val="0"/>
              <w:marBottom w:val="0"/>
              <w:divBdr>
                <w:top w:val="none" w:sz="0" w:space="0" w:color="auto"/>
                <w:left w:val="none" w:sz="0" w:space="0" w:color="auto"/>
                <w:bottom w:val="none" w:sz="0" w:space="0" w:color="auto"/>
                <w:right w:val="none" w:sz="0" w:space="0" w:color="auto"/>
              </w:divBdr>
              <w:divsChild>
                <w:div w:id="1952518097">
                  <w:marLeft w:val="0"/>
                  <w:marRight w:val="0"/>
                  <w:marTop w:val="0"/>
                  <w:marBottom w:val="0"/>
                  <w:divBdr>
                    <w:top w:val="none" w:sz="0" w:space="0" w:color="auto"/>
                    <w:left w:val="none" w:sz="0" w:space="0" w:color="auto"/>
                    <w:bottom w:val="none" w:sz="0" w:space="0" w:color="auto"/>
                    <w:right w:val="none" w:sz="0" w:space="0" w:color="auto"/>
                  </w:divBdr>
                  <w:divsChild>
                    <w:div w:id="15997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758">
          <w:marLeft w:val="0"/>
          <w:marRight w:val="0"/>
          <w:marTop w:val="0"/>
          <w:marBottom w:val="0"/>
          <w:divBdr>
            <w:top w:val="none" w:sz="0" w:space="0" w:color="auto"/>
            <w:left w:val="none" w:sz="0" w:space="0" w:color="auto"/>
            <w:bottom w:val="none" w:sz="0" w:space="0" w:color="auto"/>
            <w:right w:val="none" w:sz="0" w:space="0" w:color="auto"/>
          </w:divBdr>
          <w:divsChild>
            <w:div w:id="45225594">
              <w:marLeft w:val="0"/>
              <w:marRight w:val="0"/>
              <w:marTop w:val="0"/>
              <w:marBottom w:val="0"/>
              <w:divBdr>
                <w:top w:val="none" w:sz="0" w:space="0" w:color="auto"/>
                <w:left w:val="none" w:sz="0" w:space="0" w:color="auto"/>
                <w:bottom w:val="none" w:sz="0" w:space="0" w:color="auto"/>
                <w:right w:val="none" w:sz="0" w:space="0" w:color="auto"/>
              </w:divBdr>
              <w:divsChild>
                <w:div w:id="2086489183">
                  <w:marLeft w:val="0"/>
                  <w:marRight w:val="0"/>
                  <w:marTop w:val="0"/>
                  <w:marBottom w:val="0"/>
                  <w:divBdr>
                    <w:top w:val="none" w:sz="0" w:space="0" w:color="auto"/>
                    <w:left w:val="none" w:sz="0" w:space="0" w:color="auto"/>
                    <w:bottom w:val="none" w:sz="0" w:space="0" w:color="auto"/>
                    <w:right w:val="none" w:sz="0" w:space="0" w:color="auto"/>
                  </w:divBdr>
                  <w:divsChild>
                    <w:div w:id="10052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30000">
      <w:bodyDiv w:val="1"/>
      <w:marLeft w:val="0"/>
      <w:marRight w:val="0"/>
      <w:marTop w:val="0"/>
      <w:marBottom w:val="0"/>
      <w:divBdr>
        <w:top w:val="none" w:sz="0" w:space="0" w:color="auto"/>
        <w:left w:val="none" w:sz="0" w:space="0" w:color="auto"/>
        <w:bottom w:val="none" w:sz="0" w:space="0" w:color="auto"/>
        <w:right w:val="none" w:sz="0" w:space="0" w:color="auto"/>
      </w:divBdr>
    </w:div>
    <w:div w:id="152380502">
      <w:bodyDiv w:val="1"/>
      <w:marLeft w:val="0"/>
      <w:marRight w:val="0"/>
      <w:marTop w:val="0"/>
      <w:marBottom w:val="0"/>
      <w:divBdr>
        <w:top w:val="none" w:sz="0" w:space="0" w:color="auto"/>
        <w:left w:val="none" w:sz="0" w:space="0" w:color="auto"/>
        <w:bottom w:val="none" w:sz="0" w:space="0" w:color="auto"/>
        <w:right w:val="none" w:sz="0" w:space="0" w:color="auto"/>
      </w:divBdr>
    </w:div>
    <w:div w:id="181406830">
      <w:bodyDiv w:val="1"/>
      <w:marLeft w:val="0"/>
      <w:marRight w:val="0"/>
      <w:marTop w:val="0"/>
      <w:marBottom w:val="0"/>
      <w:divBdr>
        <w:top w:val="none" w:sz="0" w:space="0" w:color="auto"/>
        <w:left w:val="none" w:sz="0" w:space="0" w:color="auto"/>
        <w:bottom w:val="none" w:sz="0" w:space="0" w:color="auto"/>
        <w:right w:val="none" w:sz="0" w:space="0" w:color="auto"/>
      </w:divBdr>
    </w:div>
    <w:div w:id="195512333">
      <w:bodyDiv w:val="1"/>
      <w:marLeft w:val="0"/>
      <w:marRight w:val="0"/>
      <w:marTop w:val="0"/>
      <w:marBottom w:val="0"/>
      <w:divBdr>
        <w:top w:val="none" w:sz="0" w:space="0" w:color="auto"/>
        <w:left w:val="none" w:sz="0" w:space="0" w:color="auto"/>
        <w:bottom w:val="none" w:sz="0" w:space="0" w:color="auto"/>
        <w:right w:val="none" w:sz="0" w:space="0" w:color="auto"/>
      </w:divBdr>
    </w:div>
    <w:div w:id="197745750">
      <w:bodyDiv w:val="1"/>
      <w:marLeft w:val="0"/>
      <w:marRight w:val="0"/>
      <w:marTop w:val="0"/>
      <w:marBottom w:val="0"/>
      <w:divBdr>
        <w:top w:val="none" w:sz="0" w:space="0" w:color="auto"/>
        <w:left w:val="none" w:sz="0" w:space="0" w:color="auto"/>
        <w:bottom w:val="none" w:sz="0" w:space="0" w:color="auto"/>
        <w:right w:val="none" w:sz="0" w:space="0" w:color="auto"/>
      </w:divBdr>
    </w:div>
    <w:div w:id="202593938">
      <w:bodyDiv w:val="1"/>
      <w:marLeft w:val="0"/>
      <w:marRight w:val="0"/>
      <w:marTop w:val="0"/>
      <w:marBottom w:val="0"/>
      <w:divBdr>
        <w:top w:val="none" w:sz="0" w:space="0" w:color="auto"/>
        <w:left w:val="none" w:sz="0" w:space="0" w:color="auto"/>
        <w:bottom w:val="none" w:sz="0" w:space="0" w:color="auto"/>
        <w:right w:val="none" w:sz="0" w:space="0" w:color="auto"/>
      </w:divBdr>
    </w:div>
    <w:div w:id="204562049">
      <w:bodyDiv w:val="1"/>
      <w:marLeft w:val="0"/>
      <w:marRight w:val="0"/>
      <w:marTop w:val="0"/>
      <w:marBottom w:val="0"/>
      <w:divBdr>
        <w:top w:val="none" w:sz="0" w:space="0" w:color="auto"/>
        <w:left w:val="none" w:sz="0" w:space="0" w:color="auto"/>
        <w:bottom w:val="none" w:sz="0" w:space="0" w:color="auto"/>
        <w:right w:val="none" w:sz="0" w:space="0" w:color="auto"/>
      </w:divBdr>
    </w:div>
    <w:div w:id="232854900">
      <w:bodyDiv w:val="1"/>
      <w:marLeft w:val="0"/>
      <w:marRight w:val="0"/>
      <w:marTop w:val="0"/>
      <w:marBottom w:val="0"/>
      <w:divBdr>
        <w:top w:val="none" w:sz="0" w:space="0" w:color="auto"/>
        <w:left w:val="none" w:sz="0" w:space="0" w:color="auto"/>
        <w:bottom w:val="none" w:sz="0" w:space="0" w:color="auto"/>
        <w:right w:val="none" w:sz="0" w:space="0" w:color="auto"/>
      </w:divBdr>
    </w:div>
    <w:div w:id="264264464">
      <w:bodyDiv w:val="1"/>
      <w:marLeft w:val="0"/>
      <w:marRight w:val="0"/>
      <w:marTop w:val="0"/>
      <w:marBottom w:val="0"/>
      <w:divBdr>
        <w:top w:val="none" w:sz="0" w:space="0" w:color="auto"/>
        <w:left w:val="none" w:sz="0" w:space="0" w:color="auto"/>
        <w:bottom w:val="none" w:sz="0" w:space="0" w:color="auto"/>
        <w:right w:val="none" w:sz="0" w:space="0" w:color="auto"/>
      </w:divBdr>
      <w:divsChild>
        <w:div w:id="6949688">
          <w:marLeft w:val="0"/>
          <w:marRight w:val="0"/>
          <w:marTop w:val="0"/>
          <w:marBottom w:val="0"/>
          <w:divBdr>
            <w:top w:val="none" w:sz="0" w:space="0" w:color="auto"/>
            <w:left w:val="none" w:sz="0" w:space="0" w:color="auto"/>
            <w:bottom w:val="none" w:sz="0" w:space="0" w:color="auto"/>
            <w:right w:val="none" w:sz="0" w:space="0" w:color="auto"/>
          </w:divBdr>
          <w:divsChild>
            <w:div w:id="1132864831">
              <w:marLeft w:val="0"/>
              <w:marRight w:val="0"/>
              <w:marTop w:val="0"/>
              <w:marBottom w:val="0"/>
              <w:divBdr>
                <w:top w:val="none" w:sz="0" w:space="0" w:color="auto"/>
                <w:left w:val="none" w:sz="0" w:space="0" w:color="auto"/>
                <w:bottom w:val="none" w:sz="0" w:space="0" w:color="auto"/>
                <w:right w:val="none" w:sz="0" w:space="0" w:color="auto"/>
              </w:divBdr>
              <w:divsChild>
                <w:div w:id="893196318">
                  <w:marLeft w:val="0"/>
                  <w:marRight w:val="0"/>
                  <w:marTop w:val="0"/>
                  <w:marBottom w:val="0"/>
                  <w:divBdr>
                    <w:top w:val="none" w:sz="0" w:space="0" w:color="auto"/>
                    <w:left w:val="none" w:sz="0" w:space="0" w:color="auto"/>
                    <w:bottom w:val="none" w:sz="0" w:space="0" w:color="auto"/>
                    <w:right w:val="none" w:sz="0" w:space="0" w:color="auto"/>
                  </w:divBdr>
                  <w:divsChild>
                    <w:div w:id="3493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72506">
          <w:marLeft w:val="0"/>
          <w:marRight w:val="0"/>
          <w:marTop w:val="0"/>
          <w:marBottom w:val="0"/>
          <w:divBdr>
            <w:top w:val="none" w:sz="0" w:space="0" w:color="auto"/>
            <w:left w:val="none" w:sz="0" w:space="0" w:color="auto"/>
            <w:bottom w:val="none" w:sz="0" w:space="0" w:color="auto"/>
            <w:right w:val="none" w:sz="0" w:space="0" w:color="auto"/>
          </w:divBdr>
          <w:divsChild>
            <w:div w:id="1210266649">
              <w:marLeft w:val="0"/>
              <w:marRight w:val="0"/>
              <w:marTop w:val="0"/>
              <w:marBottom w:val="0"/>
              <w:divBdr>
                <w:top w:val="none" w:sz="0" w:space="0" w:color="auto"/>
                <w:left w:val="none" w:sz="0" w:space="0" w:color="auto"/>
                <w:bottom w:val="none" w:sz="0" w:space="0" w:color="auto"/>
                <w:right w:val="none" w:sz="0" w:space="0" w:color="auto"/>
              </w:divBdr>
              <w:divsChild>
                <w:div w:id="299698675">
                  <w:marLeft w:val="0"/>
                  <w:marRight w:val="0"/>
                  <w:marTop w:val="0"/>
                  <w:marBottom w:val="0"/>
                  <w:divBdr>
                    <w:top w:val="none" w:sz="0" w:space="0" w:color="auto"/>
                    <w:left w:val="none" w:sz="0" w:space="0" w:color="auto"/>
                    <w:bottom w:val="none" w:sz="0" w:space="0" w:color="auto"/>
                    <w:right w:val="none" w:sz="0" w:space="0" w:color="auto"/>
                  </w:divBdr>
                  <w:divsChild>
                    <w:div w:id="17102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99210">
      <w:bodyDiv w:val="1"/>
      <w:marLeft w:val="0"/>
      <w:marRight w:val="0"/>
      <w:marTop w:val="0"/>
      <w:marBottom w:val="0"/>
      <w:divBdr>
        <w:top w:val="none" w:sz="0" w:space="0" w:color="auto"/>
        <w:left w:val="none" w:sz="0" w:space="0" w:color="auto"/>
        <w:bottom w:val="none" w:sz="0" w:space="0" w:color="auto"/>
        <w:right w:val="none" w:sz="0" w:space="0" w:color="auto"/>
      </w:divBdr>
    </w:div>
    <w:div w:id="287787033">
      <w:bodyDiv w:val="1"/>
      <w:marLeft w:val="0"/>
      <w:marRight w:val="0"/>
      <w:marTop w:val="0"/>
      <w:marBottom w:val="0"/>
      <w:divBdr>
        <w:top w:val="none" w:sz="0" w:space="0" w:color="auto"/>
        <w:left w:val="none" w:sz="0" w:space="0" w:color="auto"/>
        <w:bottom w:val="none" w:sz="0" w:space="0" w:color="auto"/>
        <w:right w:val="none" w:sz="0" w:space="0" w:color="auto"/>
      </w:divBdr>
      <w:divsChild>
        <w:div w:id="884408907">
          <w:marLeft w:val="0"/>
          <w:marRight w:val="0"/>
          <w:marTop w:val="0"/>
          <w:marBottom w:val="0"/>
          <w:divBdr>
            <w:top w:val="none" w:sz="0" w:space="0" w:color="auto"/>
            <w:left w:val="none" w:sz="0" w:space="0" w:color="auto"/>
            <w:bottom w:val="none" w:sz="0" w:space="0" w:color="auto"/>
            <w:right w:val="none" w:sz="0" w:space="0" w:color="auto"/>
          </w:divBdr>
          <w:divsChild>
            <w:div w:id="377095123">
              <w:marLeft w:val="0"/>
              <w:marRight w:val="0"/>
              <w:marTop w:val="0"/>
              <w:marBottom w:val="0"/>
              <w:divBdr>
                <w:top w:val="none" w:sz="0" w:space="0" w:color="auto"/>
                <w:left w:val="none" w:sz="0" w:space="0" w:color="auto"/>
                <w:bottom w:val="none" w:sz="0" w:space="0" w:color="auto"/>
                <w:right w:val="none" w:sz="0" w:space="0" w:color="auto"/>
              </w:divBdr>
              <w:divsChild>
                <w:div w:id="608270869">
                  <w:marLeft w:val="0"/>
                  <w:marRight w:val="0"/>
                  <w:marTop w:val="0"/>
                  <w:marBottom w:val="0"/>
                  <w:divBdr>
                    <w:top w:val="none" w:sz="0" w:space="0" w:color="auto"/>
                    <w:left w:val="none" w:sz="0" w:space="0" w:color="auto"/>
                    <w:bottom w:val="none" w:sz="0" w:space="0" w:color="auto"/>
                    <w:right w:val="none" w:sz="0" w:space="0" w:color="auto"/>
                  </w:divBdr>
                  <w:divsChild>
                    <w:div w:id="152791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67603">
          <w:marLeft w:val="0"/>
          <w:marRight w:val="0"/>
          <w:marTop w:val="0"/>
          <w:marBottom w:val="0"/>
          <w:divBdr>
            <w:top w:val="none" w:sz="0" w:space="0" w:color="auto"/>
            <w:left w:val="none" w:sz="0" w:space="0" w:color="auto"/>
            <w:bottom w:val="none" w:sz="0" w:space="0" w:color="auto"/>
            <w:right w:val="none" w:sz="0" w:space="0" w:color="auto"/>
          </w:divBdr>
          <w:divsChild>
            <w:div w:id="647053558">
              <w:marLeft w:val="0"/>
              <w:marRight w:val="0"/>
              <w:marTop w:val="0"/>
              <w:marBottom w:val="0"/>
              <w:divBdr>
                <w:top w:val="none" w:sz="0" w:space="0" w:color="auto"/>
                <w:left w:val="none" w:sz="0" w:space="0" w:color="auto"/>
                <w:bottom w:val="none" w:sz="0" w:space="0" w:color="auto"/>
                <w:right w:val="none" w:sz="0" w:space="0" w:color="auto"/>
              </w:divBdr>
              <w:divsChild>
                <w:div w:id="1633752827">
                  <w:marLeft w:val="0"/>
                  <w:marRight w:val="0"/>
                  <w:marTop w:val="0"/>
                  <w:marBottom w:val="0"/>
                  <w:divBdr>
                    <w:top w:val="none" w:sz="0" w:space="0" w:color="auto"/>
                    <w:left w:val="none" w:sz="0" w:space="0" w:color="auto"/>
                    <w:bottom w:val="none" w:sz="0" w:space="0" w:color="auto"/>
                    <w:right w:val="none" w:sz="0" w:space="0" w:color="auto"/>
                  </w:divBdr>
                  <w:divsChild>
                    <w:div w:id="4236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758593">
      <w:bodyDiv w:val="1"/>
      <w:marLeft w:val="0"/>
      <w:marRight w:val="0"/>
      <w:marTop w:val="0"/>
      <w:marBottom w:val="0"/>
      <w:divBdr>
        <w:top w:val="none" w:sz="0" w:space="0" w:color="auto"/>
        <w:left w:val="none" w:sz="0" w:space="0" w:color="auto"/>
        <w:bottom w:val="none" w:sz="0" w:space="0" w:color="auto"/>
        <w:right w:val="none" w:sz="0" w:space="0" w:color="auto"/>
      </w:divBdr>
    </w:div>
    <w:div w:id="310138588">
      <w:bodyDiv w:val="1"/>
      <w:marLeft w:val="0"/>
      <w:marRight w:val="0"/>
      <w:marTop w:val="0"/>
      <w:marBottom w:val="0"/>
      <w:divBdr>
        <w:top w:val="none" w:sz="0" w:space="0" w:color="auto"/>
        <w:left w:val="none" w:sz="0" w:space="0" w:color="auto"/>
        <w:bottom w:val="none" w:sz="0" w:space="0" w:color="auto"/>
        <w:right w:val="none" w:sz="0" w:space="0" w:color="auto"/>
      </w:divBdr>
      <w:divsChild>
        <w:div w:id="749153195">
          <w:marLeft w:val="0"/>
          <w:marRight w:val="0"/>
          <w:marTop w:val="0"/>
          <w:marBottom w:val="0"/>
          <w:divBdr>
            <w:top w:val="none" w:sz="0" w:space="0" w:color="auto"/>
            <w:left w:val="none" w:sz="0" w:space="0" w:color="auto"/>
            <w:bottom w:val="none" w:sz="0" w:space="0" w:color="auto"/>
            <w:right w:val="none" w:sz="0" w:space="0" w:color="auto"/>
          </w:divBdr>
          <w:divsChild>
            <w:div w:id="1225291936">
              <w:marLeft w:val="0"/>
              <w:marRight w:val="0"/>
              <w:marTop w:val="0"/>
              <w:marBottom w:val="0"/>
              <w:divBdr>
                <w:top w:val="none" w:sz="0" w:space="0" w:color="auto"/>
                <w:left w:val="none" w:sz="0" w:space="0" w:color="auto"/>
                <w:bottom w:val="none" w:sz="0" w:space="0" w:color="auto"/>
                <w:right w:val="none" w:sz="0" w:space="0" w:color="auto"/>
              </w:divBdr>
              <w:divsChild>
                <w:div w:id="1708405091">
                  <w:marLeft w:val="0"/>
                  <w:marRight w:val="0"/>
                  <w:marTop w:val="0"/>
                  <w:marBottom w:val="0"/>
                  <w:divBdr>
                    <w:top w:val="none" w:sz="0" w:space="0" w:color="auto"/>
                    <w:left w:val="none" w:sz="0" w:space="0" w:color="auto"/>
                    <w:bottom w:val="none" w:sz="0" w:space="0" w:color="auto"/>
                    <w:right w:val="none" w:sz="0" w:space="0" w:color="auto"/>
                  </w:divBdr>
                  <w:divsChild>
                    <w:div w:id="4055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71848">
          <w:marLeft w:val="0"/>
          <w:marRight w:val="0"/>
          <w:marTop w:val="0"/>
          <w:marBottom w:val="0"/>
          <w:divBdr>
            <w:top w:val="none" w:sz="0" w:space="0" w:color="auto"/>
            <w:left w:val="none" w:sz="0" w:space="0" w:color="auto"/>
            <w:bottom w:val="none" w:sz="0" w:space="0" w:color="auto"/>
            <w:right w:val="none" w:sz="0" w:space="0" w:color="auto"/>
          </w:divBdr>
          <w:divsChild>
            <w:div w:id="1556315413">
              <w:marLeft w:val="0"/>
              <w:marRight w:val="0"/>
              <w:marTop w:val="0"/>
              <w:marBottom w:val="0"/>
              <w:divBdr>
                <w:top w:val="none" w:sz="0" w:space="0" w:color="auto"/>
                <w:left w:val="none" w:sz="0" w:space="0" w:color="auto"/>
                <w:bottom w:val="none" w:sz="0" w:space="0" w:color="auto"/>
                <w:right w:val="none" w:sz="0" w:space="0" w:color="auto"/>
              </w:divBdr>
              <w:divsChild>
                <w:div w:id="1546135053">
                  <w:marLeft w:val="0"/>
                  <w:marRight w:val="0"/>
                  <w:marTop w:val="0"/>
                  <w:marBottom w:val="0"/>
                  <w:divBdr>
                    <w:top w:val="none" w:sz="0" w:space="0" w:color="auto"/>
                    <w:left w:val="none" w:sz="0" w:space="0" w:color="auto"/>
                    <w:bottom w:val="none" w:sz="0" w:space="0" w:color="auto"/>
                    <w:right w:val="none" w:sz="0" w:space="0" w:color="auto"/>
                  </w:divBdr>
                  <w:divsChild>
                    <w:div w:id="112296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747474">
      <w:bodyDiv w:val="1"/>
      <w:marLeft w:val="0"/>
      <w:marRight w:val="0"/>
      <w:marTop w:val="0"/>
      <w:marBottom w:val="0"/>
      <w:divBdr>
        <w:top w:val="none" w:sz="0" w:space="0" w:color="auto"/>
        <w:left w:val="none" w:sz="0" w:space="0" w:color="auto"/>
        <w:bottom w:val="none" w:sz="0" w:space="0" w:color="auto"/>
        <w:right w:val="none" w:sz="0" w:space="0" w:color="auto"/>
      </w:divBdr>
      <w:divsChild>
        <w:div w:id="296186971">
          <w:marLeft w:val="0"/>
          <w:marRight w:val="0"/>
          <w:marTop w:val="0"/>
          <w:marBottom w:val="0"/>
          <w:divBdr>
            <w:top w:val="none" w:sz="0" w:space="0" w:color="auto"/>
            <w:left w:val="none" w:sz="0" w:space="0" w:color="auto"/>
            <w:bottom w:val="none" w:sz="0" w:space="0" w:color="auto"/>
            <w:right w:val="none" w:sz="0" w:space="0" w:color="auto"/>
          </w:divBdr>
          <w:divsChild>
            <w:div w:id="1253901820">
              <w:marLeft w:val="0"/>
              <w:marRight w:val="0"/>
              <w:marTop w:val="0"/>
              <w:marBottom w:val="0"/>
              <w:divBdr>
                <w:top w:val="none" w:sz="0" w:space="0" w:color="auto"/>
                <w:left w:val="none" w:sz="0" w:space="0" w:color="auto"/>
                <w:bottom w:val="none" w:sz="0" w:space="0" w:color="auto"/>
                <w:right w:val="none" w:sz="0" w:space="0" w:color="auto"/>
              </w:divBdr>
              <w:divsChild>
                <w:div w:id="516579036">
                  <w:marLeft w:val="0"/>
                  <w:marRight w:val="0"/>
                  <w:marTop w:val="0"/>
                  <w:marBottom w:val="0"/>
                  <w:divBdr>
                    <w:top w:val="none" w:sz="0" w:space="0" w:color="auto"/>
                    <w:left w:val="none" w:sz="0" w:space="0" w:color="auto"/>
                    <w:bottom w:val="none" w:sz="0" w:space="0" w:color="auto"/>
                    <w:right w:val="none" w:sz="0" w:space="0" w:color="auto"/>
                  </w:divBdr>
                  <w:divsChild>
                    <w:div w:id="4752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3093">
          <w:marLeft w:val="0"/>
          <w:marRight w:val="0"/>
          <w:marTop w:val="0"/>
          <w:marBottom w:val="0"/>
          <w:divBdr>
            <w:top w:val="none" w:sz="0" w:space="0" w:color="auto"/>
            <w:left w:val="none" w:sz="0" w:space="0" w:color="auto"/>
            <w:bottom w:val="none" w:sz="0" w:space="0" w:color="auto"/>
            <w:right w:val="none" w:sz="0" w:space="0" w:color="auto"/>
          </w:divBdr>
          <w:divsChild>
            <w:div w:id="453331948">
              <w:marLeft w:val="0"/>
              <w:marRight w:val="0"/>
              <w:marTop w:val="0"/>
              <w:marBottom w:val="0"/>
              <w:divBdr>
                <w:top w:val="none" w:sz="0" w:space="0" w:color="auto"/>
                <w:left w:val="none" w:sz="0" w:space="0" w:color="auto"/>
                <w:bottom w:val="none" w:sz="0" w:space="0" w:color="auto"/>
                <w:right w:val="none" w:sz="0" w:space="0" w:color="auto"/>
              </w:divBdr>
              <w:divsChild>
                <w:div w:id="316106032">
                  <w:marLeft w:val="0"/>
                  <w:marRight w:val="0"/>
                  <w:marTop w:val="0"/>
                  <w:marBottom w:val="0"/>
                  <w:divBdr>
                    <w:top w:val="none" w:sz="0" w:space="0" w:color="auto"/>
                    <w:left w:val="none" w:sz="0" w:space="0" w:color="auto"/>
                    <w:bottom w:val="none" w:sz="0" w:space="0" w:color="auto"/>
                    <w:right w:val="none" w:sz="0" w:space="0" w:color="auto"/>
                  </w:divBdr>
                  <w:divsChild>
                    <w:div w:id="16618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82666">
      <w:bodyDiv w:val="1"/>
      <w:marLeft w:val="0"/>
      <w:marRight w:val="0"/>
      <w:marTop w:val="0"/>
      <w:marBottom w:val="0"/>
      <w:divBdr>
        <w:top w:val="none" w:sz="0" w:space="0" w:color="auto"/>
        <w:left w:val="none" w:sz="0" w:space="0" w:color="auto"/>
        <w:bottom w:val="none" w:sz="0" w:space="0" w:color="auto"/>
        <w:right w:val="none" w:sz="0" w:space="0" w:color="auto"/>
      </w:divBdr>
    </w:div>
    <w:div w:id="388848337">
      <w:bodyDiv w:val="1"/>
      <w:marLeft w:val="0"/>
      <w:marRight w:val="0"/>
      <w:marTop w:val="0"/>
      <w:marBottom w:val="0"/>
      <w:divBdr>
        <w:top w:val="none" w:sz="0" w:space="0" w:color="auto"/>
        <w:left w:val="none" w:sz="0" w:space="0" w:color="auto"/>
        <w:bottom w:val="none" w:sz="0" w:space="0" w:color="auto"/>
        <w:right w:val="none" w:sz="0" w:space="0" w:color="auto"/>
      </w:divBdr>
    </w:div>
    <w:div w:id="425884202">
      <w:bodyDiv w:val="1"/>
      <w:marLeft w:val="0"/>
      <w:marRight w:val="0"/>
      <w:marTop w:val="0"/>
      <w:marBottom w:val="0"/>
      <w:divBdr>
        <w:top w:val="none" w:sz="0" w:space="0" w:color="auto"/>
        <w:left w:val="none" w:sz="0" w:space="0" w:color="auto"/>
        <w:bottom w:val="none" w:sz="0" w:space="0" w:color="auto"/>
        <w:right w:val="none" w:sz="0" w:space="0" w:color="auto"/>
      </w:divBdr>
    </w:div>
    <w:div w:id="454105501">
      <w:bodyDiv w:val="1"/>
      <w:marLeft w:val="0"/>
      <w:marRight w:val="0"/>
      <w:marTop w:val="0"/>
      <w:marBottom w:val="0"/>
      <w:divBdr>
        <w:top w:val="none" w:sz="0" w:space="0" w:color="auto"/>
        <w:left w:val="none" w:sz="0" w:space="0" w:color="auto"/>
        <w:bottom w:val="none" w:sz="0" w:space="0" w:color="auto"/>
        <w:right w:val="none" w:sz="0" w:space="0" w:color="auto"/>
      </w:divBdr>
    </w:div>
    <w:div w:id="457724806">
      <w:bodyDiv w:val="1"/>
      <w:marLeft w:val="0"/>
      <w:marRight w:val="0"/>
      <w:marTop w:val="0"/>
      <w:marBottom w:val="0"/>
      <w:divBdr>
        <w:top w:val="none" w:sz="0" w:space="0" w:color="auto"/>
        <w:left w:val="none" w:sz="0" w:space="0" w:color="auto"/>
        <w:bottom w:val="none" w:sz="0" w:space="0" w:color="auto"/>
        <w:right w:val="none" w:sz="0" w:space="0" w:color="auto"/>
      </w:divBdr>
    </w:div>
    <w:div w:id="472916212">
      <w:bodyDiv w:val="1"/>
      <w:marLeft w:val="0"/>
      <w:marRight w:val="0"/>
      <w:marTop w:val="0"/>
      <w:marBottom w:val="0"/>
      <w:divBdr>
        <w:top w:val="none" w:sz="0" w:space="0" w:color="auto"/>
        <w:left w:val="none" w:sz="0" w:space="0" w:color="auto"/>
        <w:bottom w:val="none" w:sz="0" w:space="0" w:color="auto"/>
        <w:right w:val="none" w:sz="0" w:space="0" w:color="auto"/>
      </w:divBdr>
    </w:div>
    <w:div w:id="518083366">
      <w:bodyDiv w:val="1"/>
      <w:marLeft w:val="0"/>
      <w:marRight w:val="0"/>
      <w:marTop w:val="0"/>
      <w:marBottom w:val="0"/>
      <w:divBdr>
        <w:top w:val="none" w:sz="0" w:space="0" w:color="auto"/>
        <w:left w:val="none" w:sz="0" w:space="0" w:color="auto"/>
        <w:bottom w:val="none" w:sz="0" w:space="0" w:color="auto"/>
        <w:right w:val="none" w:sz="0" w:space="0" w:color="auto"/>
      </w:divBdr>
    </w:div>
    <w:div w:id="518742441">
      <w:bodyDiv w:val="1"/>
      <w:marLeft w:val="0"/>
      <w:marRight w:val="0"/>
      <w:marTop w:val="0"/>
      <w:marBottom w:val="0"/>
      <w:divBdr>
        <w:top w:val="none" w:sz="0" w:space="0" w:color="auto"/>
        <w:left w:val="none" w:sz="0" w:space="0" w:color="auto"/>
        <w:bottom w:val="none" w:sz="0" w:space="0" w:color="auto"/>
        <w:right w:val="none" w:sz="0" w:space="0" w:color="auto"/>
      </w:divBdr>
    </w:div>
    <w:div w:id="526060651">
      <w:bodyDiv w:val="1"/>
      <w:marLeft w:val="0"/>
      <w:marRight w:val="0"/>
      <w:marTop w:val="0"/>
      <w:marBottom w:val="0"/>
      <w:divBdr>
        <w:top w:val="none" w:sz="0" w:space="0" w:color="auto"/>
        <w:left w:val="none" w:sz="0" w:space="0" w:color="auto"/>
        <w:bottom w:val="none" w:sz="0" w:space="0" w:color="auto"/>
        <w:right w:val="none" w:sz="0" w:space="0" w:color="auto"/>
      </w:divBdr>
    </w:div>
    <w:div w:id="541212687">
      <w:bodyDiv w:val="1"/>
      <w:marLeft w:val="0"/>
      <w:marRight w:val="0"/>
      <w:marTop w:val="0"/>
      <w:marBottom w:val="0"/>
      <w:divBdr>
        <w:top w:val="none" w:sz="0" w:space="0" w:color="auto"/>
        <w:left w:val="none" w:sz="0" w:space="0" w:color="auto"/>
        <w:bottom w:val="none" w:sz="0" w:space="0" w:color="auto"/>
        <w:right w:val="none" w:sz="0" w:space="0" w:color="auto"/>
      </w:divBdr>
    </w:div>
    <w:div w:id="556091829">
      <w:bodyDiv w:val="1"/>
      <w:marLeft w:val="0"/>
      <w:marRight w:val="0"/>
      <w:marTop w:val="0"/>
      <w:marBottom w:val="0"/>
      <w:divBdr>
        <w:top w:val="none" w:sz="0" w:space="0" w:color="auto"/>
        <w:left w:val="none" w:sz="0" w:space="0" w:color="auto"/>
        <w:bottom w:val="none" w:sz="0" w:space="0" w:color="auto"/>
        <w:right w:val="none" w:sz="0" w:space="0" w:color="auto"/>
      </w:divBdr>
    </w:div>
    <w:div w:id="563952801">
      <w:bodyDiv w:val="1"/>
      <w:marLeft w:val="0"/>
      <w:marRight w:val="0"/>
      <w:marTop w:val="0"/>
      <w:marBottom w:val="0"/>
      <w:divBdr>
        <w:top w:val="none" w:sz="0" w:space="0" w:color="auto"/>
        <w:left w:val="none" w:sz="0" w:space="0" w:color="auto"/>
        <w:bottom w:val="none" w:sz="0" w:space="0" w:color="auto"/>
        <w:right w:val="none" w:sz="0" w:space="0" w:color="auto"/>
      </w:divBdr>
    </w:div>
    <w:div w:id="582106001">
      <w:bodyDiv w:val="1"/>
      <w:marLeft w:val="0"/>
      <w:marRight w:val="0"/>
      <w:marTop w:val="0"/>
      <w:marBottom w:val="0"/>
      <w:divBdr>
        <w:top w:val="none" w:sz="0" w:space="0" w:color="auto"/>
        <w:left w:val="none" w:sz="0" w:space="0" w:color="auto"/>
        <w:bottom w:val="none" w:sz="0" w:space="0" w:color="auto"/>
        <w:right w:val="none" w:sz="0" w:space="0" w:color="auto"/>
      </w:divBdr>
    </w:div>
    <w:div w:id="593048919">
      <w:bodyDiv w:val="1"/>
      <w:marLeft w:val="0"/>
      <w:marRight w:val="0"/>
      <w:marTop w:val="0"/>
      <w:marBottom w:val="0"/>
      <w:divBdr>
        <w:top w:val="none" w:sz="0" w:space="0" w:color="auto"/>
        <w:left w:val="none" w:sz="0" w:space="0" w:color="auto"/>
        <w:bottom w:val="none" w:sz="0" w:space="0" w:color="auto"/>
        <w:right w:val="none" w:sz="0" w:space="0" w:color="auto"/>
      </w:divBdr>
    </w:div>
    <w:div w:id="606040516">
      <w:bodyDiv w:val="1"/>
      <w:marLeft w:val="0"/>
      <w:marRight w:val="0"/>
      <w:marTop w:val="0"/>
      <w:marBottom w:val="0"/>
      <w:divBdr>
        <w:top w:val="none" w:sz="0" w:space="0" w:color="auto"/>
        <w:left w:val="none" w:sz="0" w:space="0" w:color="auto"/>
        <w:bottom w:val="none" w:sz="0" w:space="0" w:color="auto"/>
        <w:right w:val="none" w:sz="0" w:space="0" w:color="auto"/>
      </w:divBdr>
    </w:div>
    <w:div w:id="621347152">
      <w:bodyDiv w:val="1"/>
      <w:marLeft w:val="0"/>
      <w:marRight w:val="0"/>
      <w:marTop w:val="0"/>
      <w:marBottom w:val="0"/>
      <w:divBdr>
        <w:top w:val="none" w:sz="0" w:space="0" w:color="auto"/>
        <w:left w:val="none" w:sz="0" w:space="0" w:color="auto"/>
        <w:bottom w:val="none" w:sz="0" w:space="0" w:color="auto"/>
        <w:right w:val="none" w:sz="0" w:space="0" w:color="auto"/>
      </w:divBdr>
    </w:div>
    <w:div w:id="650214213">
      <w:bodyDiv w:val="1"/>
      <w:marLeft w:val="0"/>
      <w:marRight w:val="0"/>
      <w:marTop w:val="0"/>
      <w:marBottom w:val="0"/>
      <w:divBdr>
        <w:top w:val="none" w:sz="0" w:space="0" w:color="auto"/>
        <w:left w:val="none" w:sz="0" w:space="0" w:color="auto"/>
        <w:bottom w:val="none" w:sz="0" w:space="0" w:color="auto"/>
        <w:right w:val="none" w:sz="0" w:space="0" w:color="auto"/>
      </w:divBdr>
    </w:div>
    <w:div w:id="650915062">
      <w:bodyDiv w:val="1"/>
      <w:marLeft w:val="0"/>
      <w:marRight w:val="0"/>
      <w:marTop w:val="0"/>
      <w:marBottom w:val="0"/>
      <w:divBdr>
        <w:top w:val="none" w:sz="0" w:space="0" w:color="auto"/>
        <w:left w:val="none" w:sz="0" w:space="0" w:color="auto"/>
        <w:bottom w:val="none" w:sz="0" w:space="0" w:color="auto"/>
        <w:right w:val="none" w:sz="0" w:space="0" w:color="auto"/>
      </w:divBdr>
    </w:div>
    <w:div w:id="695809646">
      <w:bodyDiv w:val="1"/>
      <w:marLeft w:val="0"/>
      <w:marRight w:val="0"/>
      <w:marTop w:val="0"/>
      <w:marBottom w:val="0"/>
      <w:divBdr>
        <w:top w:val="none" w:sz="0" w:space="0" w:color="auto"/>
        <w:left w:val="none" w:sz="0" w:space="0" w:color="auto"/>
        <w:bottom w:val="none" w:sz="0" w:space="0" w:color="auto"/>
        <w:right w:val="none" w:sz="0" w:space="0" w:color="auto"/>
      </w:divBdr>
    </w:div>
    <w:div w:id="699821592">
      <w:bodyDiv w:val="1"/>
      <w:marLeft w:val="0"/>
      <w:marRight w:val="0"/>
      <w:marTop w:val="0"/>
      <w:marBottom w:val="0"/>
      <w:divBdr>
        <w:top w:val="none" w:sz="0" w:space="0" w:color="auto"/>
        <w:left w:val="none" w:sz="0" w:space="0" w:color="auto"/>
        <w:bottom w:val="none" w:sz="0" w:space="0" w:color="auto"/>
        <w:right w:val="none" w:sz="0" w:space="0" w:color="auto"/>
      </w:divBdr>
    </w:div>
    <w:div w:id="704019918">
      <w:bodyDiv w:val="1"/>
      <w:marLeft w:val="0"/>
      <w:marRight w:val="0"/>
      <w:marTop w:val="0"/>
      <w:marBottom w:val="0"/>
      <w:divBdr>
        <w:top w:val="none" w:sz="0" w:space="0" w:color="auto"/>
        <w:left w:val="none" w:sz="0" w:space="0" w:color="auto"/>
        <w:bottom w:val="none" w:sz="0" w:space="0" w:color="auto"/>
        <w:right w:val="none" w:sz="0" w:space="0" w:color="auto"/>
      </w:divBdr>
    </w:div>
    <w:div w:id="706028382">
      <w:bodyDiv w:val="1"/>
      <w:marLeft w:val="0"/>
      <w:marRight w:val="0"/>
      <w:marTop w:val="0"/>
      <w:marBottom w:val="0"/>
      <w:divBdr>
        <w:top w:val="none" w:sz="0" w:space="0" w:color="auto"/>
        <w:left w:val="none" w:sz="0" w:space="0" w:color="auto"/>
        <w:bottom w:val="none" w:sz="0" w:space="0" w:color="auto"/>
        <w:right w:val="none" w:sz="0" w:space="0" w:color="auto"/>
      </w:divBdr>
    </w:div>
    <w:div w:id="708339572">
      <w:bodyDiv w:val="1"/>
      <w:marLeft w:val="0"/>
      <w:marRight w:val="0"/>
      <w:marTop w:val="0"/>
      <w:marBottom w:val="0"/>
      <w:divBdr>
        <w:top w:val="none" w:sz="0" w:space="0" w:color="auto"/>
        <w:left w:val="none" w:sz="0" w:space="0" w:color="auto"/>
        <w:bottom w:val="none" w:sz="0" w:space="0" w:color="auto"/>
        <w:right w:val="none" w:sz="0" w:space="0" w:color="auto"/>
      </w:divBdr>
    </w:div>
    <w:div w:id="731348940">
      <w:bodyDiv w:val="1"/>
      <w:marLeft w:val="0"/>
      <w:marRight w:val="0"/>
      <w:marTop w:val="0"/>
      <w:marBottom w:val="0"/>
      <w:divBdr>
        <w:top w:val="none" w:sz="0" w:space="0" w:color="auto"/>
        <w:left w:val="none" w:sz="0" w:space="0" w:color="auto"/>
        <w:bottom w:val="none" w:sz="0" w:space="0" w:color="auto"/>
        <w:right w:val="none" w:sz="0" w:space="0" w:color="auto"/>
      </w:divBdr>
    </w:div>
    <w:div w:id="760836664">
      <w:bodyDiv w:val="1"/>
      <w:marLeft w:val="0"/>
      <w:marRight w:val="0"/>
      <w:marTop w:val="0"/>
      <w:marBottom w:val="0"/>
      <w:divBdr>
        <w:top w:val="none" w:sz="0" w:space="0" w:color="auto"/>
        <w:left w:val="none" w:sz="0" w:space="0" w:color="auto"/>
        <w:bottom w:val="none" w:sz="0" w:space="0" w:color="auto"/>
        <w:right w:val="none" w:sz="0" w:space="0" w:color="auto"/>
      </w:divBdr>
    </w:div>
    <w:div w:id="781220089">
      <w:bodyDiv w:val="1"/>
      <w:marLeft w:val="0"/>
      <w:marRight w:val="0"/>
      <w:marTop w:val="0"/>
      <w:marBottom w:val="0"/>
      <w:divBdr>
        <w:top w:val="none" w:sz="0" w:space="0" w:color="auto"/>
        <w:left w:val="none" w:sz="0" w:space="0" w:color="auto"/>
        <w:bottom w:val="none" w:sz="0" w:space="0" w:color="auto"/>
        <w:right w:val="none" w:sz="0" w:space="0" w:color="auto"/>
      </w:divBdr>
    </w:div>
    <w:div w:id="782461504">
      <w:bodyDiv w:val="1"/>
      <w:marLeft w:val="0"/>
      <w:marRight w:val="0"/>
      <w:marTop w:val="0"/>
      <w:marBottom w:val="0"/>
      <w:divBdr>
        <w:top w:val="none" w:sz="0" w:space="0" w:color="auto"/>
        <w:left w:val="none" w:sz="0" w:space="0" w:color="auto"/>
        <w:bottom w:val="none" w:sz="0" w:space="0" w:color="auto"/>
        <w:right w:val="none" w:sz="0" w:space="0" w:color="auto"/>
      </w:divBdr>
    </w:div>
    <w:div w:id="843475714">
      <w:bodyDiv w:val="1"/>
      <w:marLeft w:val="0"/>
      <w:marRight w:val="0"/>
      <w:marTop w:val="0"/>
      <w:marBottom w:val="0"/>
      <w:divBdr>
        <w:top w:val="none" w:sz="0" w:space="0" w:color="auto"/>
        <w:left w:val="none" w:sz="0" w:space="0" w:color="auto"/>
        <w:bottom w:val="none" w:sz="0" w:space="0" w:color="auto"/>
        <w:right w:val="none" w:sz="0" w:space="0" w:color="auto"/>
      </w:divBdr>
    </w:div>
    <w:div w:id="846217423">
      <w:bodyDiv w:val="1"/>
      <w:marLeft w:val="0"/>
      <w:marRight w:val="0"/>
      <w:marTop w:val="0"/>
      <w:marBottom w:val="0"/>
      <w:divBdr>
        <w:top w:val="none" w:sz="0" w:space="0" w:color="auto"/>
        <w:left w:val="none" w:sz="0" w:space="0" w:color="auto"/>
        <w:bottom w:val="none" w:sz="0" w:space="0" w:color="auto"/>
        <w:right w:val="none" w:sz="0" w:space="0" w:color="auto"/>
      </w:divBdr>
    </w:div>
    <w:div w:id="858667709">
      <w:bodyDiv w:val="1"/>
      <w:marLeft w:val="0"/>
      <w:marRight w:val="0"/>
      <w:marTop w:val="0"/>
      <w:marBottom w:val="0"/>
      <w:divBdr>
        <w:top w:val="none" w:sz="0" w:space="0" w:color="auto"/>
        <w:left w:val="none" w:sz="0" w:space="0" w:color="auto"/>
        <w:bottom w:val="none" w:sz="0" w:space="0" w:color="auto"/>
        <w:right w:val="none" w:sz="0" w:space="0" w:color="auto"/>
      </w:divBdr>
    </w:div>
    <w:div w:id="886338353">
      <w:bodyDiv w:val="1"/>
      <w:marLeft w:val="0"/>
      <w:marRight w:val="0"/>
      <w:marTop w:val="0"/>
      <w:marBottom w:val="0"/>
      <w:divBdr>
        <w:top w:val="none" w:sz="0" w:space="0" w:color="auto"/>
        <w:left w:val="none" w:sz="0" w:space="0" w:color="auto"/>
        <w:bottom w:val="none" w:sz="0" w:space="0" w:color="auto"/>
        <w:right w:val="none" w:sz="0" w:space="0" w:color="auto"/>
      </w:divBdr>
    </w:div>
    <w:div w:id="933785722">
      <w:bodyDiv w:val="1"/>
      <w:marLeft w:val="0"/>
      <w:marRight w:val="0"/>
      <w:marTop w:val="0"/>
      <w:marBottom w:val="0"/>
      <w:divBdr>
        <w:top w:val="none" w:sz="0" w:space="0" w:color="auto"/>
        <w:left w:val="none" w:sz="0" w:space="0" w:color="auto"/>
        <w:bottom w:val="none" w:sz="0" w:space="0" w:color="auto"/>
        <w:right w:val="none" w:sz="0" w:space="0" w:color="auto"/>
      </w:divBdr>
    </w:div>
    <w:div w:id="952401507">
      <w:bodyDiv w:val="1"/>
      <w:marLeft w:val="0"/>
      <w:marRight w:val="0"/>
      <w:marTop w:val="0"/>
      <w:marBottom w:val="0"/>
      <w:divBdr>
        <w:top w:val="none" w:sz="0" w:space="0" w:color="auto"/>
        <w:left w:val="none" w:sz="0" w:space="0" w:color="auto"/>
        <w:bottom w:val="none" w:sz="0" w:space="0" w:color="auto"/>
        <w:right w:val="none" w:sz="0" w:space="0" w:color="auto"/>
      </w:divBdr>
    </w:div>
    <w:div w:id="1026491876">
      <w:bodyDiv w:val="1"/>
      <w:marLeft w:val="0"/>
      <w:marRight w:val="0"/>
      <w:marTop w:val="0"/>
      <w:marBottom w:val="0"/>
      <w:divBdr>
        <w:top w:val="none" w:sz="0" w:space="0" w:color="auto"/>
        <w:left w:val="none" w:sz="0" w:space="0" w:color="auto"/>
        <w:bottom w:val="none" w:sz="0" w:space="0" w:color="auto"/>
        <w:right w:val="none" w:sz="0" w:space="0" w:color="auto"/>
      </w:divBdr>
    </w:div>
    <w:div w:id="1097166447">
      <w:bodyDiv w:val="1"/>
      <w:marLeft w:val="0"/>
      <w:marRight w:val="0"/>
      <w:marTop w:val="0"/>
      <w:marBottom w:val="0"/>
      <w:divBdr>
        <w:top w:val="none" w:sz="0" w:space="0" w:color="auto"/>
        <w:left w:val="none" w:sz="0" w:space="0" w:color="auto"/>
        <w:bottom w:val="none" w:sz="0" w:space="0" w:color="auto"/>
        <w:right w:val="none" w:sz="0" w:space="0" w:color="auto"/>
      </w:divBdr>
    </w:div>
    <w:div w:id="1104544206">
      <w:bodyDiv w:val="1"/>
      <w:marLeft w:val="0"/>
      <w:marRight w:val="0"/>
      <w:marTop w:val="0"/>
      <w:marBottom w:val="0"/>
      <w:divBdr>
        <w:top w:val="none" w:sz="0" w:space="0" w:color="auto"/>
        <w:left w:val="none" w:sz="0" w:space="0" w:color="auto"/>
        <w:bottom w:val="none" w:sz="0" w:space="0" w:color="auto"/>
        <w:right w:val="none" w:sz="0" w:space="0" w:color="auto"/>
      </w:divBdr>
    </w:div>
    <w:div w:id="1155101680">
      <w:bodyDiv w:val="1"/>
      <w:marLeft w:val="0"/>
      <w:marRight w:val="0"/>
      <w:marTop w:val="0"/>
      <w:marBottom w:val="0"/>
      <w:divBdr>
        <w:top w:val="none" w:sz="0" w:space="0" w:color="auto"/>
        <w:left w:val="none" w:sz="0" w:space="0" w:color="auto"/>
        <w:bottom w:val="none" w:sz="0" w:space="0" w:color="auto"/>
        <w:right w:val="none" w:sz="0" w:space="0" w:color="auto"/>
      </w:divBdr>
    </w:div>
    <w:div w:id="1165710594">
      <w:bodyDiv w:val="1"/>
      <w:marLeft w:val="0"/>
      <w:marRight w:val="0"/>
      <w:marTop w:val="0"/>
      <w:marBottom w:val="0"/>
      <w:divBdr>
        <w:top w:val="none" w:sz="0" w:space="0" w:color="auto"/>
        <w:left w:val="none" w:sz="0" w:space="0" w:color="auto"/>
        <w:bottom w:val="none" w:sz="0" w:space="0" w:color="auto"/>
        <w:right w:val="none" w:sz="0" w:space="0" w:color="auto"/>
      </w:divBdr>
      <w:divsChild>
        <w:div w:id="227812879">
          <w:marLeft w:val="0"/>
          <w:marRight w:val="0"/>
          <w:marTop w:val="0"/>
          <w:marBottom w:val="0"/>
          <w:divBdr>
            <w:top w:val="none" w:sz="0" w:space="0" w:color="auto"/>
            <w:left w:val="none" w:sz="0" w:space="0" w:color="auto"/>
            <w:bottom w:val="none" w:sz="0" w:space="0" w:color="auto"/>
            <w:right w:val="none" w:sz="0" w:space="0" w:color="auto"/>
          </w:divBdr>
          <w:divsChild>
            <w:div w:id="35400127">
              <w:marLeft w:val="0"/>
              <w:marRight w:val="0"/>
              <w:marTop w:val="0"/>
              <w:marBottom w:val="0"/>
              <w:divBdr>
                <w:top w:val="none" w:sz="0" w:space="0" w:color="auto"/>
                <w:left w:val="none" w:sz="0" w:space="0" w:color="auto"/>
                <w:bottom w:val="none" w:sz="0" w:space="0" w:color="auto"/>
                <w:right w:val="none" w:sz="0" w:space="0" w:color="auto"/>
              </w:divBdr>
              <w:divsChild>
                <w:div w:id="1042753649">
                  <w:marLeft w:val="0"/>
                  <w:marRight w:val="0"/>
                  <w:marTop w:val="0"/>
                  <w:marBottom w:val="0"/>
                  <w:divBdr>
                    <w:top w:val="none" w:sz="0" w:space="0" w:color="auto"/>
                    <w:left w:val="none" w:sz="0" w:space="0" w:color="auto"/>
                    <w:bottom w:val="none" w:sz="0" w:space="0" w:color="auto"/>
                    <w:right w:val="none" w:sz="0" w:space="0" w:color="auto"/>
                  </w:divBdr>
                  <w:divsChild>
                    <w:div w:id="2131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24945">
          <w:marLeft w:val="0"/>
          <w:marRight w:val="0"/>
          <w:marTop w:val="0"/>
          <w:marBottom w:val="0"/>
          <w:divBdr>
            <w:top w:val="none" w:sz="0" w:space="0" w:color="auto"/>
            <w:left w:val="none" w:sz="0" w:space="0" w:color="auto"/>
            <w:bottom w:val="none" w:sz="0" w:space="0" w:color="auto"/>
            <w:right w:val="none" w:sz="0" w:space="0" w:color="auto"/>
          </w:divBdr>
          <w:divsChild>
            <w:div w:id="1769160603">
              <w:marLeft w:val="0"/>
              <w:marRight w:val="0"/>
              <w:marTop w:val="0"/>
              <w:marBottom w:val="0"/>
              <w:divBdr>
                <w:top w:val="none" w:sz="0" w:space="0" w:color="auto"/>
                <w:left w:val="none" w:sz="0" w:space="0" w:color="auto"/>
                <w:bottom w:val="none" w:sz="0" w:space="0" w:color="auto"/>
                <w:right w:val="none" w:sz="0" w:space="0" w:color="auto"/>
              </w:divBdr>
              <w:divsChild>
                <w:div w:id="1017200607">
                  <w:marLeft w:val="0"/>
                  <w:marRight w:val="0"/>
                  <w:marTop w:val="0"/>
                  <w:marBottom w:val="0"/>
                  <w:divBdr>
                    <w:top w:val="none" w:sz="0" w:space="0" w:color="auto"/>
                    <w:left w:val="none" w:sz="0" w:space="0" w:color="auto"/>
                    <w:bottom w:val="none" w:sz="0" w:space="0" w:color="auto"/>
                    <w:right w:val="none" w:sz="0" w:space="0" w:color="auto"/>
                  </w:divBdr>
                  <w:divsChild>
                    <w:div w:id="2436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353056">
      <w:bodyDiv w:val="1"/>
      <w:marLeft w:val="0"/>
      <w:marRight w:val="0"/>
      <w:marTop w:val="0"/>
      <w:marBottom w:val="0"/>
      <w:divBdr>
        <w:top w:val="none" w:sz="0" w:space="0" w:color="auto"/>
        <w:left w:val="none" w:sz="0" w:space="0" w:color="auto"/>
        <w:bottom w:val="none" w:sz="0" w:space="0" w:color="auto"/>
        <w:right w:val="none" w:sz="0" w:space="0" w:color="auto"/>
      </w:divBdr>
      <w:divsChild>
        <w:div w:id="875892660">
          <w:marLeft w:val="0"/>
          <w:marRight w:val="0"/>
          <w:marTop w:val="0"/>
          <w:marBottom w:val="0"/>
          <w:divBdr>
            <w:top w:val="none" w:sz="0" w:space="0" w:color="auto"/>
            <w:left w:val="none" w:sz="0" w:space="0" w:color="auto"/>
            <w:bottom w:val="none" w:sz="0" w:space="0" w:color="auto"/>
            <w:right w:val="none" w:sz="0" w:space="0" w:color="auto"/>
          </w:divBdr>
          <w:divsChild>
            <w:div w:id="143745863">
              <w:marLeft w:val="0"/>
              <w:marRight w:val="0"/>
              <w:marTop w:val="0"/>
              <w:marBottom w:val="0"/>
              <w:divBdr>
                <w:top w:val="none" w:sz="0" w:space="0" w:color="auto"/>
                <w:left w:val="none" w:sz="0" w:space="0" w:color="auto"/>
                <w:bottom w:val="none" w:sz="0" w:space="0" w:color="auto"/>
                <w:right w:val="none" w:sz="0" w:space="0" w:color="auto"/>
              </w:divBdr>
              <w:divsChild>
                <w:div w:id="1743793349">
                  <w:marLeft w:val="0"/>
                  <w:marRight w:val="0"/>
                  <w:marTop w:val="0"/>
                  <w:marBottom w:val="0"/>
                  <w:divBdr>
                    <w:top w:val="none" w:sz="0" w:space="0" w:color="auto"/>
                    <w:left w:val="none" w:sz="0" w:space="0" w:color="auto"/>
                    <w:bottom w:val="none" w:sz="0" w:space="0" w:color="auto"/>
                    <w:right w:val="none" w:sz="0" w:space="0" w:color="auto"/>
                  </w:divBdr>
                  <w:divsChild>
                    <w:div w:id="13575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77916">
          <w:marLeft w:val="0"/>
          <w:marRight w:val="0"/>
          <w:marTop w:val="0"/>
          <w:marBottom w:val="0"/>
          <w:divBdr>
            <w:top w:val="none" w:sz="0" w:space="0" w:color="auto"/>
            <w:left w:val="none" w:sz="0" w:space="0" w:color="auto"/>
            <w:bottom w:val="none" w:sz="0" w:space="0" w:color="auto"/>
            <w:right w:val="none" w:sz="0" w:space="0" w:color="auto"/>
          </w:divBdr>
          <w:divsChild>
            <w:div w:id="1953170654">
              <w:marLeft w:val="0"/>
              <w:marRight w:val="0"/>
              <w:marTop w:val="0"/>
              <w:marBottom w:val="0"/>
              <w:divBdr>
                <w:top w:val="none" w:sz="0" w:space="0" w:color="auto"/>
                <w:left w:val="none" w:sz="0" w:space="0" w:color="auto"/>
                <w:bottom w:val="none" w:sz="0" w:space="0" w:color="auto"/>
                <w:right w:val="none" w:sz="0" w:space="0" w:color="auto"/>
              </w:divBdr>
              <w:divsChild>
                <w:div w:id="1521775320">
                  <w:marLeft w:val="0"/>
                  <w:marRight w:val="0"/>
                  <w:marTop w:val="0"/>
                  <w:marBottom w:val="0"/>
                  <w:divBdr>
                    <w:top w:val="none" w:sz="0" w:space="0" w:color="auto"/>
                    <w:left w:val="none" w:sz="0" w:space="0" w:color="auto"/>
                    <w:bottom w:val="none" w:sz="0" w:space="0" w:color="auto"/>
                    <w:right w:val="none" w:sz="0" w:space="0" w:color="auto"/>
                  </w:divBdr>
                  <w:divsChild>
                    <w:div w:id="204205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091143">
      <w:bodyDiv w:val="1"/>
      <w:marLeft w:val="0"/>
      <w:marRight w:val="0"/>
      <w:marTop w:val="0"/>
      <w:marBottom w:val="0"/>
      <w:divBdr>
        <w:top w:val="none" w:sz="0" w:space="0" w:color="auto"/>
        <w:left w:val="none" w:sz="0" w:space="0" w:color="auto"/>
        <w:bottom w:val="none" w:sz="0" w:space="0" w:color="auto"/>
        <w:right w:val="none" w:sz="0" w:space="0" w:color="auto"/>
      </w:divBdr>
    </w:div>
    <w:div w:id="1215697060">
      <w:bodyDiv w:val="1"/>
      <w:marLeft w:val="0"/>
      <w:marRight w:val="0"/>
      <w:marTop w:val="0"/>
      <w:marBottom w:val="0"/>
      <w:divBdr>
        <w:top w:val="none" w:sz="0" w:space="0" w:color="auto"/>
        <w:left w:val="none" w:sz="0" w:space="0" w:color="auto"/>
        <w:bottom w:val="none" w:sz="0" w:space="0" w:color="auto"/>
        <w:right w:val="none" w:sz="0" w:space="0" w:color="auto"/>
      </w:divBdr>
    </w:div>
    <w:div w:id="1244416214">
      <w:bodyDiv w:val="1"/>
      <w:marLeft w:val="0"/>
      <w:marRight w:val="0"/>
      <w:marTop w:val="0"/>
      <w:marBottom w:val="0"/>
      <w:divBdr>
        <w:top w:val="none" w:sz="0" w:space="0" w:color="auto"/>
        <w:left w:val="none" w:sz="0" w:space="0" w:color="auto"/>
        <w:bottom w:val="none" w:sz="0" w:space="0" w:color="auto"/>
        <w:right w:val="none" w:sz="0" w:space="0" w:color="auto"/>
      </w:divBdr>
    </w:div>
    <w:div w:id="1248265984">
      <w:bodyDiv w:val="1"/>
      <w:marLeft w:val="0"/>
      <w:marRight w:val="0"/>
      <w:marTop w:val="0"/>
      <w:marBottom w:val="0"/>
      <w:divBdr>
        <w:top w:val="none" w:sz="0" w:space="0" w:color="auto"/>
        <w:left w:val="none" w:sz="0" w:space="0" w:color="auto"/>
        <w:bottom w:val="none" w:sz="0" w:space="0" w:color="auto"/>
        <w:right w:val="none" w:sz="0" w:space="0" w:color="auto"/>
      </w:divBdr>
    </w:div>
    <w:div w:id="1287198126">
      <w:bodyDiv w:val="1"/>
      <w:marLeft w:val="0"/>
      <w:marRight w:val="0"/>
      <w:marTop w:val="0"/>
      <w:marBottom w:val="0"/>
      <w:divBdr>
        <w:top w:val="none" w:sz="0" w:space="0" w:color="auto"/>
        <w:left w:val="none" w:sz="0" w:space="0" w:color="auto"/>
        <w:bottom w:val="none" w:sz="0" w:space="0" w:color="auto"/>
        <w:right w:val="none" w:sz="0" w:space="0" w:color="auto"/>
      </w:divBdr>
    </w:div>
    <w:div w:id="1316766204">
      <w:bodyDiv w:val="1"/>
      <w:marLeft w:val="0"/>
      <w:marRight w:val="0"/>
      <w:marTop w:val="0"/>
      <w:marBottom w:val="0"/>
      <w:divBdr>
        <w:top w:val="none" w:sz="0" w:space="0" w:color="auto"/>
        <w:left w:val="none" w:sz="0" w:space="0" w:color="auto"/>
        <w:bottom w:val="none" w:sz="0" w:space="0" w:color="auto"/>
        <w:right w:val="none" w:sz="0" w:space="0" w:color="auto"/>
      </w:divBdr>
    </w:div>
    <w:div w:id="1342470792">
      <w:bodyDiv w:val="1"/>
      <w:marLeft w:val="0"/>
      <w:marRight w:val="0"/>
      <w:marTop w:val="0"/>
      <w:marBottom w:val="0"/>
      <w:divBdr>
        <w:top w:val="none" w:sz="0" w:space="0" w:color="auto"/>
        <w:left w:val="none" w:sz="0" w:space="0" w:color="auto"/>
        <w:bottom w:val="none" w:sz="0" w:space="0" w:color="auto"/>
        <w:right w:val="none" w:sz="0" w:space="0" w:color="auto"/>
      </w:divBdr>
    </w:div>
    <w:div w:id="1355498389">
      <w:bodyDiv w:val="1"/>
      <w:marLeft w:val="0"/>
      <w:marRight w:val="0"/>
      <w:marTop w:val="0"/>
      <w:marBottom w:val="0"/>
      <w:divBdr>
        <w:top w:val="none" w:sz="0" w:space="0" w:color="auto"/>
        <w:left w:val="none" w:sz="0" w:space="0" w:color="auto"/>
        <w:bottom w:val="none" w:sz="0" w:space="0" w:color="auto"/>
        <w:right w:val="none" w:sz="0" w:space="0" w:color="auto"/>
      </w:divBdr>
      <w:divsChild>
        <w:div w:id="210266256">
          <w:marLeft w:val="0"/>
          <w:marRight w:val="0"/>
          <w:marTop w:val="0"/>
          <w:marBottom w:val="0"/>
          <w:divBdr>
            <w:top w:val="none" w:sz="0" w:space="0" w:color="auto"/>
            <w:left w:val="none" w:sz="0" w:space="0" w:color="auto"/>
            <w:bottom w:val="none" w:sz="0" w:space="0" w:color="auto"/>
            <w:right w:val="none" w:sz="0" w:space="0" w:color="auto"/>
          </w:divBdr>
          <w:divsChild>
            <w:div w:id="787047064">
              <w:marLeft w:val="0"/>
              <w:marRight w:val="0"/>
              <w:marTop w:val="0"/>
              <w:marBottom w:val="0"/>
              <w:divBdr>
                <w:top w:val="none" w:sz="0" w:space="0" w:color="auto"/>
                <w:left w:val="none" w:sz="0" w:space="0" w:color="auto"/>
                <w:bottom w:val="none" w:sz="0" w:space="0" w:color="auto"/>
                <w:right w:val="none" w:sz="0" w:space="0" w:color="auto"/>
              </w:divBdr>
              <w:divsChild>
                <w:div w:id="932133133">
                  <w:marLeft w:val="0"/>
                  <w:marRight w:val="0"/>
                  <w:marTop w:val="0"/>
                  <w:marBottom w:val="0"/>
                  <w:divBdr>
                    <w:top w:val="none" w:sz="0" w:space="0" w:color="auto"/>
                    <w:left w:val="none" w:sz="0" w:space="0" w:color="auto"/>
                    <w:bottom w:val="none" w:sz="0" w:space="0" w:color="auto"/>
                    <w:right w:val="none" w:sz="0" w:space="0" w:color="auto"/>
                  </w:divBdr>
                  <w:divsChild>
                    <w:div w:id="153415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4077">
          <w:marLeft w:val="0"/>
          <w:marRight w:val="0"/>
          <w:marTop w:val="0"/>
          <w:marBottom w:val="0"/>
          <w:divBdr>
            <w:top w:val="none" w:sz="0" w:space="0" w:color="auto"/>
            <w:left w:val="none" w:sz="0" w:space="0" w:color="auto"/>
            <w:bottom w:val="none" w:sz="0" w:space="0" w:color="auto"/>
            <w:right w:val="none" w:sz="0" w:space="0" w:color="auto"/>
          </w:divBdr>
          <w:divsChild>
            <w:div w:id="1615867678">
              <w:marLeft w:val="0"/>
              <w:marRight w:val="0"/>
              <w:marTop w:val="0"/>
              <w:marBottom w:val="0"/>
              <w:divBdr>
                <w:top w:val="none" w:sz="0" w:space="0" w:color="auto"/>
                <w:left w:val="none" w:sz="0" w:space="0" w:color="auto"/>
                <w:bottom w:val="none" w:sz="0" w:space="0" w:color="auto"/>
                <w:right w:val="none" w:sz="0" w:space="0" w:color="auto"/>
              </w:divBdr>
              <w:divsChild>
                <w:div w:id="577983586">
                  <w:marLeft w:val="0"/>
                  <w:marRight w:val="0"/>
                  <w:marTop w:val="0"/>
                  <w:marBottom w:val="0"/>
                  <w:divBdr>
                    <w:top w:val="none" w:sz="0" w:space="0" w:color="auto"/>
                    <w:left w:val="none" w:sz="0" w:space="0" w:color="auto"/>
                    <w:bottom w:val="none" w:sz="0" w:space="0" w:color="auto"/>
                    <w:right w:val="none" w:sz="0" w:space="0" w:color="auto"/>
                  </w:divBdr>
                  <w:divsChild>
                    <w:div w:id="212784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568228">
      <w:bodyDiv w:val="1"/>
      <w:marLeft w:val="0"/>
      <w:marRight w:val="0"/>
      <w:marTop w:val="0"/>
      <w:marBottom w:val="0"/>
      <w:divBdr>
        <w:top w:val="none" w:sz="0" w:space="0" w:color="auto"/>
        <w:left w:val="none" w:sz="0" w:space="0" w:color="auto"/>
        <w:bottom w:val="none" w:sz="0" w:space="0" w:color="auto"/>
        <w:right w:val="none" w:sz="0" w:space="0" w:color="auto"/>
      </w:divBdr>
    </w:div>
    <w:div w:id="1443766731">
      <w:bodyDiv w:val="1"/>
      <w:marLeft w:val="0"/>
      <w:marRight w:val="0"/>
      <w:marTop w:val="0"/>
      <w:marBottom w:val="0"/>
      <w:divBdr>
        <w:top w:val="none" w:sz="0" w:space="0" w:color="auto"/>
        <w:left w:val="none" w:sz="0" w:space="0" w:color="auto"/>
        <w:bottom w:val="none" w:sz="0" w:space="0" w:color="auto"/>
        <w:right w:val="none" w:sz="0" w:space="0" w:color="auto"/>
      </w:divBdr>
      <w:divsChild>
        <w:div w:id="1253204737">
          <w:marLeft w:val="0"/>
          <w:marRight w:val="0"/>
          <w:marTop w:val="0"/>
          <w:marBottom w:val="0"/>
          <w:divBdr>
            <w:top w:val="none" w:sz="0" w:space="0" w:color="auto"/>
            <w:left w:val="none" w:sz="0" w:space="0" w:color="auto"/>
            <w:bottom w:val="none" w:sz="0" w:space="0" w:color="auto"/>
            <w:right w:val="none" w:sz="0" w:space="0" w:color="auto"/>
          </w:divBdr>
          <w:divsChild>
            <w:div w:id="540634605">
              <w:marLeft w:val="0"/>
              <w:marRight w:val="0"/>
              <w:marTop w:val="0"/>
              <w:marBottom w:val="0"/>
              <w:divBdr>
                <w:top w:val="none" w:sz="0" w:space="0" w:color="auto"/>
                <w:left w:val="none" w:sz="0" w:space="0" w:color="auto"/>
                <w:bottom w:val="none" w:sz="0" w:space="0" w:color="auto"/>
                <w:right w:val="none" w:sz="0" w:space="0" w:color="auto"/>
              </w:divBdr>
              <w:divsChild>
                <w:div w:id="1025060848">
                  <w:marLeft w:val="0"/>
                  <w:marRight w:val="0"/>
                  <w:marTop w:val="0"/>
                  <w:marBottom w:val="0"/>
                  <w:divBdr>
                    <w:top w:val="none" w:sz="0" w:space="0" w:color="auto"/>
                    <w:left w:val="none" w:sz="0" w:space="0" w:color="auto"/>
                    <w:bottom w:val="none" w:sz="0" w:space="0" w:color="auto"/>
                    <w:right w:val="none" w:sz="0" w:space="0" w:color="auto"/>
                  </w:divBdr>
                  <w:divsChild>
                    <w:div w:id="1426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79361">
          <w:marLeft w:val="0"/>
          <w:marRight w:val="0"/>
          <w:marTop w:val="0"/>
          <w:marBottom w:val="0"/>
          <w:divBdr>
            <w:top w:val="none" w:sz="0" w:space="0" w:color="auto"/>
            <w:left w:val="none" w:sz="0" w:space="0" w:color="auto"/>
            <w:bottom w:val="none" w:sz="0" w:space="0" w:color="auto"/>
            <w:right w:val="none" w:sz="0" w:space="0" w:color="auto"/>
          </w:divBdr>
          <w:divsChild>
            <w:div w:id="1867868856">
              <w:marLeft w:val="0"/>
              <w:marRight w:val="0"/>
              <w:marTop w:val="0"/>
              <w:marBottom w:val="0"/>
              <w:divBdr>
                <w:top w:val="none" w:sz="0" w:space="0" w:color="auto"/>
                <w:left w:val="none" w:sz="0" w:space="0" w:color="auto"/>
                <w:bottom w:val="none" w:sz="0" w:space="0" w:color="auto"/>
                <w:right w:val="none" w:sz="0" w:space="0" w:color="auto"/>
              </w:divBdr>
              <w:divsChild>
                <w:div w:id="615258480">
                  <w:marLeft w:val="0"/>
                  <w:marRight w:val="0"/>
                  <w:marTop w:val="0"/>
                  <w:marBottom w:val="0"/>
                  <w:divBdr>
                    <w:top w:val="none" w:sz="0" w:space="0" w:color="auto"/>
                    <w:left w:val="none" w:sz="0" w:space="0" w:color="auto"/>
                    <w:bottom w:val="none" w:sz="0" w:space="0" w:color="auto"/>
                    <w:right w:val="none" w:sz="0" w:space="0" w:color="auto"/>
                  </w:divBdr>
                  <w:divsChild>
                    <w:div w:id="11136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39396">
      <w:bodyDiv w:val="1"/>
      <w:marLeft w:val="0"/>
      <w:marRight w:val="0"/>
      <w:marTop w:val="0"/>
      <w:marBottom w:val="0"/>
      <w:divBdr>
        <w:top w:val="none" w:sz="0" w:space="0" w:color="auto"/>
        <w:left w:val="none" w:sz="0" w:space="0" w:color="auto"/>
        <w:bottom w:val="none" w:sz="0" w:space="0" w:color="auto"/>
        <w:right w:val="none" w:sz="0" w:space="0" w:color="auto"/>
      </w:divBdr>
    </w:div>
    <w:div w:id="1478260016">
      <w:bodyDiv w:val="1"/>
      <w:marLeft w:val="0"/>
      <w:marRight w:val="0"/>
      <w:marTop w:val="0"/>
      <w:marBottom w:val="0"/>
      <w:divBdr>
        <w:top w:val="none" w:sz="0" w:space="0" w:color="auto"/>
        <w:left w:val="none" w:sz="0" w:space="0" w:color="auto"/>
        <w:bottom w:val="none" w:sz="0" w:space="0" w:color="auto"/>
        <w:right w:val="none" w:sz="0" w:space="0" w:color="auto"/>
      </w:divBdr>
    </w:div>
    <w:div w:id="1486893434">
      <w:bodyDiv w:val="1"/>
      <w:marLeft w:val="0"/>
      <w:marRight w:val="0"/>
      <w:marTop w:val="0"/>
      <w:marBottom w:val="0"/>
      <w:divBdr>
        <w:top w:val="none" w:sz="0" w:space="0" w:color="auto"/>
        <w:left w:val="none" w:sz="0" w:space="0" w:color="auto"/>
        <w:bottom w:val="none" w:sz="0" w:space="0" w:color="auto"/>
        <w:right w:val="none" w:sz="0" w:space="0" w:color="auto"/>
      </w:divBdr>
    </w:div>
    <w:div w:id="1492791634">
      <w:bodyDiv w:val="1"/>
      <w:marLeft w:val="0"/>
      <w:marRight w:val="0"/>
      <w:marTop w:val="0"/>
      <w:marBottom w:val="0"/>
      <w:divBdr>
        <w:top w:val="none" w:sz="0" w:space="0" w:color="auto"/>
        <w:left w:val="none" w:sz="0" w:space="0" w:color="auto"/>
        <w:bottom w:val="none" w:sz="0" w:space="0" w:color="auto"/>
        <w:right w:val="none" w:sz="0" w:space="0" w:color="auto"/>
      </w:divBdr>
    </w:div>
    <w:div w:id="1516766725">
      <w:bodyDiv w:val="1"/>
      <w:marLeft w:val="0"/>
      <w:marRight w:val="0"/>
      <w:marTop w:val="0"/>
      <w:marBottom w:val="0"/>
      <w:divBdr>
        <w:top w:val="none" w:sz="0" w:space="0" w:color="auto"/>
        <w:left w:val="none" w:sz="0" w:space="0" w:color="auto"/>
        <w:bottom w:val="none" w:sz="0" w:space="0" w:color="auto"/>
        <w:right w:val="none" w:sz="0" w:space="0" w:color="auto"/>
      </w:divBdr>
    </w:div>
    <w:div w:id="1526092211">
      <w:bodyDiv w:val="1"/>
      <w:marLeft w:val="0"/>
      <w:marRight w:val="0"/>
      <w:marTop w:val="0"/>
      <w:marBottom w:val="0"/>
      <w:divBdr>
        <w:top w:val="none" w:sz="0" w:space="0" w:color="auto"/>
        <w:left w:val="none" w:sz="0" w:space="0" w:color="auto"/>
        <w:bottom w:val="none" w:sz="0" w:space="0" w:color="auto"/>
        <w:right w:val="none" w:sz="0" w:space="0" w:color="auto"/>
      </w:divBdr>
    </w:div>
    <w:div w:id="1532574490">
      <w:bodyDiv w:val="1"/>
      <w:marLeft w:val="0"/>
      <w:marRight w:val="0"/>
      <w:marTop w:val="0"/>
      <w:marBottom w:val="0"/>
      <w:divBdr>
        <w:top w:val="none" w:sz="0" w:space="0" w:color="auto"/>
        <w:left w:val="none" w:sz="0" w:space="0" w:color="auto"/>
        <w:bottom w:val="none" w:sz="0" w:space="0" w:color="auto"/>
        <w:right w:val="none" w:sz="0" w:space="0" w:color="auto"/>
      </w:divBdr>
    </w:div>
    <w:div w:id="1593472380">
      <w:bodyDiv w:val="1"/>
      <w:marLeft w:val="0"/>
      <w:marRight w:val="0"/>
      <w:marTop w:val="0"/>
      <w:marBottom w:val="0"/>
      <w:divBdr>
        <w:top w:val="none" w:sz="0" w:space="0" w:color="auto"/>
        <w:left w:val="none" w:sz="0" w:space="0" w:color="auto"/>
        <w:bottom w:val="none" w:sz="0" w:space="0" w:color="auto"/>
        <w:right w:val="none" w:sz="0" w:space="0" w:color="auto"/>
      </w:divBdr>
    </w:div>
    <w:div w:id="1602254554">
      <w:bodyDiv w:val="1"/>
      <w:marLeft w:val="0"/>
      <w:marRight w:val="0"/>
      <w:marTop w:val="0"/>
      <w:marBottom w:val="0"/>
      <w:divBdr>
        <w:top w:val="none" w:sz="0" w:space="0" w:color="auto"/>
        <w:left w:val="none" w:sz="0" w:space="0" w:color="auto"/>
        <w:bottom w:val="none" w:sz="0" w:space="0" w:color="auto"/>
        <w:right w:val="none" w:sz="0" w:space="0" w:color="auto"/>
      </w:divBdr>
    </w:div>
    <w:div w:id="1635713674">
      <w:bodyDiv w:val="1"/>
      <w:marLeft w:val="0"/>
      <w:marRight w:val="0"/>
      <w:marTop w:val="0"/>
      <w:marBottom w:val="0"/>
      <w:divBdr>
        <w:top w:val="none" w:sz="0" w:space="0" w:color="auto"/>
        <w:left w:val="none" w:sz="0" w:space="0" w:color="auto"/>
        <w:bottom w:val="none" w:sz="0" w:space="0" w:color="auto"/>
        <w:right w:val="none" w:sz="0" w:space="0" w:color="auto"/>
      </w:divBdr>
    </w:div>
    <w:div w:id="1638563600">
      <w:bodyDiv w:val="1"/>
      <w:marLeft w:val="0"/>
      <w:marRight w:val="0"/>
      <w:marTop w:val="0"/>
      <w:marBottom w:val="0"/>
      <w:divBdr>
        <w:top w:val="none" w:sz="0" w:space="0" w:color="auto"/>
        <w:left w:val="none" w:sz="0" w:space="0" w:color="auto"/>
        <w:bottom w:val="none" w:sz="0" w:space="0" w:color="auto"/>
        <w:right w:val="none" w:sz="0" w:space="0" w:color="auto"/>
      </w:divBdr>
    </w:div>
    <w:div w:id="1643660471">
      <w:bodyDiv w:val="1"/>
      <w:marLeft w:val="0"/>
      <w:marRight w:val="0"/>
      <w:marTop w:val="0"/>
      <w:marBottom w:val="0"/>
      <w:divBdr>
        <w:top w:val="none" w:sz="0" w:space="0" w:color="auto"/>
        <w:left w:val="none" w:sz="0" w:space="0" w:color="auto"/>
        <w:bottom w:val="none" w:sz="0" w:space="0" w:color="auto"/>
        <w:right w:val="none" w:sz="0" w:space="0" w:color="auto"/>
      </w:divBdr>
    </w:div>
    <w:div w:id="1650478367">
      <w:bodyDiv w:val="1"/>
      <w:marLeft w:val="0"/>
      <w:marRight w:val="0"/>
      <w:marTop w:val="0"/>
      <w:marBottom w:val="0"/>
      <w:divBdr>
        <w:top w:val="none" w:sz="0" w:space="0" w:color="auto"/>
        <w:left w:val="none" w:sz="0" w:space="0" w:color="auto"/>
        <w:bottom w:val="none" w:sz="0" w:space="0" w:color="auto"/>
        <w:right w:val="none" w:sz="0" w:space="0" w:color="auto"/>
      </w:divBdr>
    </w:div>
    <w:div w:id="1668940121">
      <w:bodyDiv w:val="1"/>
      <w:marLeft w:val="0"/>
      <w:marRight w:val="0"/>
      <w:marTop w:val="0"/>
      <w:marBottom w:val="0"/>
      <w:divBdr>
        <w:top w:val="none" w:sz="0" w:space="0" w:color="auto"/>
        <w:left w:val="none" w:sz="0" w:space="0" w:color="auto"/>
        <w:bottom w:val="none" w:sz="0" w:space="0" w:color="auto"/>
        <w:right w:val="none" w:sz="0" w:space="0" w:color="auto"/>
      </w:divBdr>
    </w:div>
    <w:div w:id="1690568590">
      <w:bodyDiv w:val="1"/>
      <w:marLeft w:val="0"/>
      <w:marRight w:val="0"/>
      <w:marTop w:val="0"/>
      <w:marBottom w:val="0"/>
      <w:divBdr>
        <w:top w:val="none" w:sz="0" w:space="0" w:color="auto"/>
        <w:left w:val="none" w:sz="0" w:space="0" w:color="auto"/>
        <w:bottom w:val="none" w:sz="0" w:space="0" w:color="auto"/>
        <w:right w:val="none" w:sz="0" w:space="0" w:color="auto"/>
      </w:divBdr>
    </w:div>
    <w:div w:id="1727945632">
      <w:bodyDiv w:val="1"/>
      <w:marLeft w:val="0"/>
      <w:marRight w:val="0"/>
      <w:marTop w:val="0"/>
      <w:marBottom w:val="0"/>
      <w:divBdr>
        <w:top w:val="none" w:sz="0" w:space="0" w:color="auto"/>
        <w:left w:val="none" w:sz="0" w:space="0" w:color="auto"/>
        <w:bottom w:val="none" w:sz="0" w:space="0" w:color="auto"/>
        <w:right w:val="none" w:sz="0" w:space="0" w:color="auto"/>
      </w:divBdr>
    </w:div>
    <w:div w:id="1736661246">
      <w:bodyDiv w:val="1"/>
      <w:marLeft w:val="0"/>
      <w:marRight w:val="0"/>
      <w:marTop w:val="0"/>
      <w:marBottom w:val="0"/>
      <w:divBdr>
        <w:top w:val="none" w:sz="0" w:space="0" w:color="auto"/>
        <w:left w:val="none" w:sz="0" w:space="0" w:color="auto"/>
        <w:bottom w:val="none" w:sz="0" w:space="0" w:color="auto"/>
        <w:right w:val="none" w:sz="0" w:space="0" w:color="auto"/>
      </w:divBdr>
      <w:divsChild>
        <w:div w:id="593324065">
          <w:marLeft w:val="0"/>
          <w:marRight w:val="0"/>
          <w:marTop w:val="0"/>
          <w:marBottom w:val="0"/>
          <w:divBdr>
            <w:top w:val="none" w:sz="0" w:space="0" w:color="auto"/>
            <w:left w:val="none" w:sz="0" w:space="0" w:color="auto"/>
            <w:bottom w:val="none" w:sz="0" w:space="0" w:color="auto"/>
            <w:right w:val="none" w:sz="0" w:space="0" w:color="auto"/>
          </w:divBdr>
          <w:divsChild>
            <w:div w:id="943610574">
              <w:marLeft w:val="0"/>
              <w:marRight w:val="0"/>
              <w:marTop w:val="0"/>
              <w:marBottom w:val="0"/>
              <w:divBdr>
                <w:top w:val="none" w:sz="0" w:space="0" w:color="auto"/>
                <w:left w:val="none" w:sz="0" w:space="0" w:color="auto"/>
                <w:bottom w:val="none" w:sz="0" w:space="0" w:color="auto"/>
                <w:right w:val="none" w:sz="0" w:space="0" w:color="auto"/>
              </w:divBdr>
              <w:divsChild>
                <w:div w:id="1857304891">
                  <w:marLeft w:val="0"/>
                  <w:marRight w:val="0"/>
                  <w:marTop w:val="0"/>
                  <w:marBottom w:val="0"/>
                  <w:divBdr>
                    <w:top w:val="none" w:sz="0" w:space="0" w:color="auto"/>
                    <w:left w:val="none" w:sz="0" w:space="0" w:color="auto"/>
                    <w:bottom w:val="none" w:sz="0" w:space="0" w:color="auto"/>
                    <w:right w:val="none" w:sz="0" w:space="0" w:color="auto"/>
                  </w:divBdr>
                  <w:divsChild>
                    <w:div w:id="889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91568">
          <w:marLeft w:val="0"/>
          <w:marRight w:val="0"/>
          <w:marTop w:val="0"/>
          <w:marBottom w:val="0"/>
          <w:divBdr>
            <w:top w:val="none" w:sz="0" w:space="0" w:color="auto"/>
            <w:left w:val="none" w:sz="0" w:space="0" w:color="auto"/>
            <w:bottom w:val="none" w:sz="0" w:space="0" w:color="auto"/>
            <w:right w:val="none" w:sz="0" w:space="0" w:color="auto"/>
          </w:divBdr>
          <w:divsChild>
            <w:div w:id="1021973351">
              <w:marLeft w:val="0"/>
              <w:marRight w:val="0"/>
              <w:marTop w:val="0"/>
              <w:marBottom w:val="0"/>
              <w:divBdr>
                <w:top w:val="none" w:sz="0" w:space="0" w:color="auto"/>
                <w:left w:val="none" w:sz="0" w:space="0" w:color="auto"/>
                <w:bottom w:val="none" w:sz="0" w:space="0" w:color="auto"/>
                <w:right w:val="none" w:sz="0" w:space="0" w:color="auto"/>
              </w:divBdr>
              <w:divsChild>
                <w:div w:id="58210339">
                  <w:marLeft w:val="0"/>
                  <w:marRight w:val="0"/>
                  <w:marTop w:val="0"/>
                  <w:marBottom w:val="0"/>
                  <w:divBdr>
                    <w:top w:val="none" w:sz="0" w:space="0" w:color="auto"/>
                    <w:left w:val="none" w:sz="0" w:space="0" w:color="auto"/>
                    <w:bottom w:val="none" w:sz="0" w:space="0" w:color="auto"/>
                    <w:right w:val="none" w:sz="0" w:space="0" w:color="auto"/>
                  </w:divBdr>
                  <w:divsChild>
                    <w:div w:id="191686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609867">
      <w:bodyDiv w:val="1"/>
      <w:marLeft w:val="0"/>
      <w:marRight w:val="0"/>
      <w:marTop w:val="0"/>
      <w:marBottom w:val="0"/>
      <w:divBdr>
        <w:top w:val="none" w:sz="0" w:space="0" w:color="auto"/>
        <w:left w:val="none" w:sz="0" w:space="0" w:color="auto"/>
        <w:bottom w:val="none" w:sz="0" w:space="0" w:color="auto"/>
        <w:right w:val="none" w:sz="0" w:space="0" w:color="auto"/>
      </w:divBdr>
    </w:div>
    <w:div w:id="1765304746">
      <w:bodyDiv w:val="1"/>
      <w:marLeft w:val="0"/>
      <w:marRight w:val="0"/>
      <w:marTop w:val="0"/>
      <w:marBottom w:val="0"/>
      <w:divBdr>
        <w:top w:val="none" w:sz="0" w:space="0" w:color="auto"/>
        <w:left w:val="none" w:sz="0" w:space="0" w:color="auto"/>
        <w:bottom w:val="none" w:sz="0" w:space="0" w:color="auto"/>
        <w:right w:val="none" w:sz="0" w:space="0" w:color="auto"/>
      </w:divBdr>
    </w:div>
    <w:div w:id="1766146979">
      <w:bodyDiv w:val="1"/>
      <w:marLeft w:val="0"/>
      <w:marRight w:val="0"/>
      <w:marTop w:val="0"/>
      <w:marBottom w:val="0"/>
      <w:divBdr>
        <w:top w:val="none" w:sz="0" w:space="0" w:color="auto"/>
        <w:left w:val="none" w:sz="0" w:space="0" w:color="auto"/>
        <w:bottom w:val="none" w:sz="0" w:space="0" w:color="auto"/>
        <w:right w:val="none" w:sz="0" w:space="0" w:color="auto"/>
      </w:divBdr>
    </w:div>
    <w:div w:id="1788740774">
      <w:bodyDiv w:val="1"/>
      <w:marLeft w:val="0"/>
      <w:marRight w:val="0"/>
      <w:marTop w:val="0"/>
      <w:marBottom w:val="0"/>
      <w:divBdr>
        <w:top w:val="none" w:sz="0" w:space="0" w:color="auto"/>
        <w:left w:val="none" w:sz="0" w:space="0" w:color="auto"/>
        <w:bottom w:val="none" w:sz="0" w:space="0" w:color="auto"/>
        <w:right w:val="none" w:sz="0" w:space="0" w:color="auto"/>
      </w:divBdr>
    </w:div>
    <w:div w:id="1802189702">
      <w:bodyDiv w:val="1"/>
      <w:marLeft w:val="0"/>
      <w:marRight w:val="0"/>
      <w:marTop w:val="0"/>
      <w:marBottom w:val="0"/>
      <w:divBdr>
        <w:top w:val="none" w:sz="0" w:space="0" w:color="auto"/>
        <w:left w:val="none" w:sz="0" w:space="0" w:color="auto"/>
        <w:bottom w:val="none" w:sz="0" w:space="0" w:color="auto"/>
        <w:right w:val="none" w:sz="0" w:space="0" w:color="auto"/>
      </w:divBdr>
      <w:divsChild>
        <w:div w:id="675694660">
          <w:marLeft w:val="0"/>
          <w:marRight w:val="0"/>
          <w:marTop w:val="0"/>
          <w:marBottom w:val="0"/>
          <w:divBdr>
            <w:top w:val="none" w:sz="0" w:space="0" w:color="auto"/>
            <w:left w:val="none" w:sz="0" w:space="0" w:color="auto"/>
            <w:bottom w:val="none" w:sz="0" w:space="0" w:color="auto"/>
            <w:right w:val="none" w:sz="0" w:space="0" w:color="auto"/>
          </w:divBdr>
          <w:divsChild>
            <w:div w:id="1302879893">
              <w:marLeft w:val="0"/>
              <w:marRight w:val="0"/>
              <w:marTop w:val="0"/>
              <w:marBottom w:val="0"/>
              <w:divBdr>
                <w:top w:val="none" w:sz="0" w:space="0" w:color="auto"/>
                <w:left w:val="none" w:sz="0" w:space="0" w:color="auto"/>
                <w:bottom w:val="none" w:sz="0" w:space="0" w:color="auto"/>
                <w:right w:val="none" w:sz="0" w:space="0" w:color="auto"/>
              </w:divBdr>
              <w:divsChild>
                <w:div w:id="629898264">
                  <w:marLeft w:val="0"/>
                  <w:marRight w:val="0"/>
                  <w:marTop w:val="0"/>
                  <w:marBottom w:val="0"/>
                  <w:divBdr>
                    <w:top w:val="none" w:sz="0" w:space="0" w:color="auto"/>
                    <w:left w:val="none" w:sz="0" w:space="0" w:color="auto"/>
                    <w:bottom w:val="none" w:sz="0" w:space="0" w:color="auto"/>
                    <w:right w:val="none" w:sz="0" w:space="0" w:color="auto"/>
                  </w:divBdr>
                  <w:divsChild>
                    <w:div w:id="5424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2292">
          <w:marLeft w:val="0"/>
          <w:marRight w:val="0"/>
          <w:marTop w:val="0"/>
          <w:marBottom w:val="0"/>
          <w:divBdr>
            <w:top w:val="none" w:sz="0" w:space="0" w:color="auto"/>
            <w:left w:val="none" w:sz="0" w:space="0" w:color="auto"/>
            <w:bottom w:val="none" w:sz="0" w:space="0" w:color="auto"/>
            <w:right w:val="none" w:sz="0" w:space="0" w:color="auto"/>
          </w:divBdr>
          <w:divsChild>
            <w:div w:id="1209536119">
              <w:marLeft w:val="0"/>
              <w:marRight w:val="0"/>
              <w:marTop w:val="0"/>
              <w:marBottom w:val="0"/>
              <w:divBdr>
                <w:top w:val="none" w:sz="0" w:space="0" w:color="auto"/>
                <w:left w:val="none" w:sz="0" w:space="0" w:color="auto"/>
                <w:bottom w:val="none" w:sz="0" w:space="0" w:color="auto"/>
                <w:right w:val="none" w:sz="0" w:space="0" w:color="auto"/>
              </w:divBdr>
              <w:divsChild>
                <w:div w:id="1868714365">
                  <w:marLeft w:val="0"/>
                  <w:marRight w:val="0"/>
                  <w:marTop w:val="0"/>
                  <w:marBottom w:val="0"/>
                  <w:divBdr>
                    <w:top w:val="none" w:sz="0" w:space="0" w:color="auto"/>
                    <w:left w:val="none" w:sz="0" w:space="0" w:color="auto"/>
                    <w:bottom w:val="none" w:sz="0" w:space="0" w:color="auto"/>
                    <w:right w:val="none" w:sz="0" w:space="0" w:color="auto"/>
                  </w:divBdr>
                  <w:divsChild>
                    <w:div w:id="11423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086828">
      <w:bodyDiv w:val="1"/>
      <w:marLeft w:val="0"/>
      <w:marRight w:val="0"/>
      <w:marTop w:val="0"/>
      <w:marBottom w:val="0"/>
      <w:divBdr>
        <w:top w:val="none" w:sz="0" w:space="0" w:color="auto"/>
        <w:left w:val="none" w:sz="0" w:space="0" w:color="auto"/>
        <w:bottom w:val="none" w:sz="0" w:space="0" w:color="auto"/>
        <w:right w:val="none" w:sz="0" w:space="0" w:color="auto"/>
      </w:divBdr>
    </w:div>
    <w:div w:id="1834418388">
      <w:bodyDiv w:val="1"/>
      <w:marLeft w:val="0"/>
      <w:marRight w:val="0"/>
      <w:marTop w:val="0"/>
      <w:marBottom w:val="0"/>
      <w:divBdr>
        <w:top w:val="none" w:sz="0" w:space="0" w:color="auto"/>
        <w:left w:val="none" w:sz="0" w:space="0" w:color="auto"/>
        <w:bottom w:val="none" w:sz="0" w:space="0" w:color="auto"/>
        <w:right w:val="none" w:sz="0" w:space="0" w:color="auto"/>
      </w:divBdr>
    </w:div>
    <w:div w:id="1852714998">
      <w:bodyDiv w:val="1"/>
      <w:marLeft w:val="0"/>
      <w:marRight w:val="0"/>
      <w:marTop w:val="0"/>
      <w:marBottom w:val="0"/>
      <w:divBdr>
        <w:top w:val="none" w:sz="0" w:space="0" w:color="auto"/>
        <w:left w:val="none" w:sz="0" w:space="0" w:color="auto"/>
        <w:bottom w:val="none" w:sz="0" w:space="0" w:color="auto"/>
        <w:right w:val="none" w:sz="0" w:space="0" w:color="auto"/>
      </w:divBdr>
    </w:div>
    <w:div w:id="1858301496">
      <w:bodyDiv w:val="1"/>
      <w:marLeft w:val="0"/>
      <w:marRight w:val="0"/>
      <w:marTop w:val="0"/>
      <w:marBottom w:val="0"/>
      <w:divBdr>
        <w:top w:val="none" w:sz="0" w:space="0" w:color="auto"/>
        <w:left w:val="none" w:sz="0" w:space="0" w:color="auto"/>
        <w:bottom w:val="none" w:sz="0" w:space="0" w:color="auto"/>
        <w:right w:val="none" w:sz="0" w:space="0" w:color="auto"/>
      </w:divBdr>
    </w:div>
    <w:div w:id="1878661788">
      <w:bodyDiv w:val="1"/>
      <w:marLeft w:val="0"/>
      <w:marRight w:val="0"/>
      <w:marTop w:val="0"/>
      <w:marBottom w:val="0"/>
      <w:divBdr>
        <w:top w:val="none" w:sz="0" w:space="0" w:color="auto"/>
        <w:left w:val="none" w:sz="0" w:space="0" w:color="auto"/>
        <w:bottom w:val="none" w:sz="0" w:space="0" w:color="auto"/>
        <w:right w:val="none" w:sz="0" w:space="0" w:color="auto"/>
      </w:divBdr>
    </w:div>
    <w:div w:id="1892763127">
      <w:bodyDiv w:val="1"/>
      <w:marLeft w:val="0"/>
      <w:marRight w:val="0"/>
      <w:marTop w:val="0"/>
      <w:marBottom w:val="0"/>
      <w:divBdr>
        <w:top w:val="none" w:sz="0" w:space="0" w:color="auto"/>
        <w:left w:val="none" w:sz="0" w:space="0" w:color="auto"/>
        <w:bottom w:val="none" w:sz="0" w:space="0" w:color="auto"/>
        <w:right w:val="none" w:sz="0" w:space="0" w:color="auto"/>
      </w:divBdr>
    </w:div>
    <w:div w:id="1929343498">
      <w:bodyDiv w:val="1"/>
      <w:marLeft w:val="0"/>
      <w:marRight w:val="0"/>
      <w:marTop w:val="0"/>
      <w:marBottom w:val="0"/>
      <w:divBdr>
        <w:top w:val="none" w:sz="0" w:space="0" w:color="auto"/>
        <w:left w:val="none" w:sz="0" w:space="0" w:color="auto"/>
        <w:bottom w:val="none" w:sz="0" w:space="0" w:color="auto"/>
        <w:right w:val="none" w:sz="0" w:space="0" w:color="auto"/>
      </w:divBdr>
    </w:div>
    <w:div w:id="1943994680">
      <w:bodyDiv w:val="1"/>
      <w:marLeft w:val="0"/>
      <w:marRight w:val="0"/>
      <w:marTop w:val="0"/>
      <w:marBottom w:val="0"/>
      <w:divBdr>
        <w:top w:val="none" w:sz="0" w:space="0" w:color="auto"/>
        <w:left w:val="none" w:sz="0" w:space="0" w:color="auto"/>
        <w:bottom w:val="none" w:sz="0" w:space="0" w:color="auto"/>
        <w:right w:val="none" w:sz="0" w:space="0" w:color="auto"/>
      </w:divBdr>
    </w:div>
    <w:div w:id="1954168147">
      <w:bodyDiv w:val="1"/>
      <w:marLeft w:val="0"/>
      <w:marRight w:val="0"/>
      <w:marTop w:val="0"/>
      <w:marBottom w:val="0"/>
      <w:divBdr>
        <w:top w:val="none" w:sz="0" w:space="0" w:color="auto"/>
        <w:left w:val="none" w:sz="0" w:space="0" w:color="auto"/>
        <w:bottom w:val="none" w:sz="0" w:space="0" w:color="auto"/>
        <w:right w:val="none" w:sz="0" w:space="0" w:color="auto"/>
      </w:divBdr>
    </w:div>
    <w:div w:id="1957518559">
      <w:bodyDiv w:val="1"/>
      <w:marLeft w:val="0"/>
      <w:marRight w:val="0"/>
      <w:marTop w:val="0"/>
      <w:marBottom w:val="0"/>
      <w:divBdr>
        <w:top w:val="none" w:sz="0" w:space="0" w:color="auto"/>
        <w:left w:val="none" w:sz="0" w:space="0" w:color="auto"/>
        <w:bottom w:val="none" w:sz="0" w:space="0" w:color="auto"/>
        <w:right w:val="none" w:sz="0" w:space="0" w:color="auto"/>
      </w:divBdr>
      <w:divsChild>
        <w:div w:id="351808351">
          <w:marLeft w:val="0"/>
          <w:marRight w:val="0"/>
          <w:marTop w:val="0"/>
          <w:marBottom w:val="0"/>
          <w:divBdr>
            <w:top w:val="none" w:sz="0" w:space="0" w:color="auto"/>
            <w:left w:val="none" w:sz="0" w:space="0" w:color="auto"/>
            <w:bottom w:val="none" w:sz="0" w:space="0" w:color="auto"/>
            <w:right w:val="none" w:sz="0" w:space="0" w:color="auto"/>
          </w:divBdr>
          <w:divsChild>
            <w:div w:id="1222328325">
              <w:marLeft w:val="0"/>
              <w:marRight w:val="0"/>
              <w:marTop w:val="0"/>
              <w:marBottom w:val="0"/>
              <w:divBdr>
                <w:top w:val="none" w:sz="0" w:space="0" w:color="auto"/>
                <w:left w:val="none" w:sz="0" w:space="0" w:color="auto"/>
                <w:bottom w:val="none" w:sz="0" w:space="0" w:color="auto"/>
                <w:right w:val="none" w:sz="0" w:space="0" w:color="auto"/>
              </w:divBdr>
              <w:divsChild>
                <w:div w:id="334919136">
                  <w:marLeft w:val="0"/>
                  <w:marRight w:val="0"/>
                  <w:marTop w:val="0"/>
                  <w:marBottom w:val="0"/>
                  <w:divBdr>
                    <w:top w:val="none" w:sz="0" w:space="0" w:color="auto"/>
                    <w:left w:val="none" w:sz="0" w:space="0" w:color="auto"/>
                    <w:bottom w:val="none" w:sz="0" w:space="0" w:color="auto"/>
                    <w:right w:val="none" w:sz="0" w:space="0" w:color="auto"/>
                  </w:divBdr>
                  <w:divsChild>
                    <w:div w:id="978416171">
                      <w:marLeft w:val="0"/>
                      <w:marRight w:val="0"/>
                      <w:marTop w:val="0"/>
                      <w:marBottom w:val="0"/>
                      <w:divBdr>
                        <w:top w:val="none" w:sz="0" w:space="0" w:color="auto"/>
                        <w:left w:val="none" w:sz="0" w:space="0" w:color="auto"/>
                        <w:bottom w:val="none" w:sz="0" w:space="0" w:color="auto"/>
                        <w:right w:val="none" w:sz="0" w:space="0" w:color="auto"/>
                      </w:divBdr>
                      <w:divsChild>
                        <w:div w:id="1841001228">
                          <w:marLeft w:val="0"/>
                          <w:marRight w:val="0"/>
                          <w:marTop w:val="0"/>
                          <w:marBottom w:val="0"/>
                          <w:divBdr>
                            <w:top w:val="none" w:sz="0" w:space="0" w:color="auto"/>
                            <w:left w:val="none" w:sz="0" w:space="0" w:color="auto"/>
                            <w:bottom w:val="none" w:sz="0" w:space="0" w:color="auto"/>
                            <w:right w:val="none" w:sz="0" w:space="0" w:color="auto"/>
                          </w:divBdr>
                          <w:divsChild>
                            <w:div w:id="447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07664">
      <w:bodyDiv w:val="1"/>
      <w:marLeft w:val="0"/>
      <w:marRight w:val="0"/>
      <w:marTop w:val="0"/>
      <w:marBottom w:val="0"/>
      <w:divBdr>
        <w:top w:val="none" w:sz="0" w:space="0" w:color="auto"/>
        <w:left w:val="none" w:sz="0" w:space="0" w:color="auto"/>
        <w:bottom w:val="none" w:sz="0" w:space="0" w:color="auto"/>
        <w:right w:val="none" w:sz="0" w:space="0" w:color="auto"/>
      </w:divBdr>
      <w:divsChild>
        <w:div w:id="580219858">
          <w:marLeft w:val="0"/>
          <w:marRight w:val="0"/>
          <w:marTop w:val="0"/>
          <w:marBottom w:val="0"/>
          <w:divBdr>
            <w:top w:val="none" w:sz="0" w:space="0" w:color="auto"/>
            <w:left w:val="none" w:sz="0" w:space="0" w:color="auto"/>
            <w:bottom w:val="none" w:sz="0" w:space="0" w:color="auto"/>
            <w:right w:val="none" w:sz="0" w:space="0" w:color="auto"/>
          </w:divBdr>
          <w:divsChild>
            <w:div w:id="815294392">
              <w:marLeft w:val="0"/>
              <w:marRight w:val="0"/>
              <w:marTop w:val="0"/>
              <w:marBottom w:val="0"/>
              <w:divBdr>
                <w:top w:val="none" w:sz="0" w:space="0" w:color="auto"/>
                <w:left w:val="none" w:sz="0" w:space="0" w:color="auto"/>
                <w:bottom w:val="none" w:sz="0" w:space="0" w:color="auto"/>
                <w:right w:val="none" w:sz="0" w:space="0" w:color="auto"/>
              </w:divBdr>
              <w:divsChild>
                <w:div w:id="1847595527">
                  <w:marLeft w:val="0"/>
                  <w:marRight w:val="0"/>
                  <w:marTop w:val="0"/>
                  <w:marBottom w:val="0"/>
                  <w:divBdr>
                    <w:top w:val="none" w:sz="0" w:space="0" w:color="auto"/>
                    <w:left w:val="none" w:sz="0" w:space="0" w:color="auto"/>
                    <w:bottom w:val="none" w:sz="0" w:space="0" w:color="auto"/>
                    <w:right w:val="none" w:sz="0" w:space="0" w:color="auto"/>
                  </w:divBdr>
                  <w:divsChild>
                    <w:div w:id="274333899">
                      <w:marLeft w:val="0"/>
                      <w:marRight w:val="0"/>
                      <w:marTop w:val="0"/>
                      <w:marBottom w:val="0"/>
                      <w:divBdr>
                        <w:top w:val="none" w:sz="0" w:space="0" w:color="auto"/>
                        <w:left w:val="none" w:sz="0" w:space="0" w:color="auto"/>
                        <w:bottom w:val="none" w:sz="0" w:space="0" w:color="auto"/>
                        <w:right w:val="none" w:sz="0" w:space="0" w:color="auto"/>
                      </w:divBdr>
                      <w:divsChild>
                        <w:div w:id="1629555870">
                          <w:marLeft w:val="0"/>
                          <w:marRight w:val="0"/>
                          <w:marTop w:val="0"/>
                          <w:marBottom w:val="0"/>
                          <w:divBdr>
                            <w:top w:val="none" w:sz="0" w:space="0" w:color="auto"/>
                            <w:left w:val="none" w:sz="0" w:space="0" w:color="auto"/>
                            <w:bottom w:val="none" w:sz="0" w:space="0" w:color="auto"/>
                            <w:right w:val="none" w:sz="0" w:space="0" w:color="auto"/>
                          </w:divBdr>
                          <w:divsChild>
                            <w:div w:id="4569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379577">
      <w:bodyDiv w:val="1"/>
      <w:marLeft w:val="0"/>
      <w:marRight w:val="0"/>
      <w:marTop w:val="0"/>
      <w:marBottom w:val="0"/>
      <w:divBdr>
        <w:top w:val="none" w:sz="0" w:space="0" w:color="auto"/>
        <w:left w:val="none" w:sz="0" w:space="0" w:color="auto"/>
        <w:bottom w:val="none" w:sz="0" w:space="0" w:color="auto"/>
        <w:right w:val="none" w:sz="0" w:space="0" w:color="auto"/>
      </w:divBdr>
    </w:div>
    <w:div w:id="2044404144">
      <w:bodyDiv w:val="1"/>
      <w:marLeft w:val="0"/>
      <w:marRight w:val="0"/>
      <w:marTop w:val="0"/>
      <w:marBottom w:val="0"/>
      <w:divBdr>
        <w:top w:val="none" w:sz="0" w:space="0" w:color="auto"/>
        <w:left w:val="none" w:sz="0" w:space="0" w:color="auto"/>
        <w:bottom w:val="none" w:sz="0" w:space="0" w:color="auto"/>
        <w:right w:val="none" w:sz="0" w:space="0" w:color="auto"/>
      </w:divBdr>
    </w:div>
    <w:div w:id="2065327721">
      <w:bodyDiv w:val="1"/>
      <w:marLeft w:val="0"/>
      <w:marRight w:val="0"/>
      <w:marTop w:val="0"/>
      <w:marBottom w:val="0"/>
      <w:divBdr>
        <w:top w:val="none" w:sz="0" w:space="0" w:color="auto"/>
        <w:left w:val="none" w:sz="0" w:space="0" w:color="auto"/>
        <w:bottom w:val="none" w:sz="0" w:space="0" w:color="auto"/>
        <w:right w:val="none" w:sz="0" w:space="0" w:color="auto"/>
      </w:divBdr>
      <w:divsChild>
        <w:div w:id="671832450">
          <w:marLeft w:val="0"/>
          <w:marRight w:val="0"/>
          <w:marTop w:val="0"/>
          <w:marBottom w:val="0"/>
          <w:divBdr>
            <w:top w:val="none" w:sz="0" w:space="0" w:color="auto"/>
            <w:left w:val="none" w:sz="0" w:space="0" w:color="auto"/>
            <w:bottom w:val="none" w:sz="0" w:space="0" w:color="auto"/>
            <w:right w:val="none" w:sz="0" w:space="0" w:color="auto"/>
          </w:divBdr>
          <w:divsChild>
            <w:div w:id="123819575">
              <w:marLeft w:val="0"/>
              <w:marRight w:val="0"/>
              <w:marTop w:val="0"/>
              <w:marBottom w:val="0"/>
              <w:divBdr>
                <w:top w:val="none" w:sz="0" w:space="0" w:color="auto"/>
                <w:left w:val="none" w:sz="0" w:space="0" w:color="auto"/>
                <w:bottom w:val="none" w:sz="0" w:space="0" w:color="auto"/>
                <w:right w:val="none" w:sz="0" w:space="0" w:color="auto"/>
              </w:divBdr>
              <w:divsChild>
                <w:div w:id="2126070295">
                  <w:marLeft w:val="0"/>
                  <w:marRight w:val="0"/>
                  <w:marTop w:val="0"/>
                  <w:marBottom w:val="0"/>
                  <w:divBdr>
                    <w:top w:val="none" w:sz="0" w:space="0" w:color="auto"/>
                    <w:left w:val="none" w:sz="0" w:space="0" w:color="auto"/>
                    <w:bottom w:val="none" w:sz="0" w:space="0" w:color="auto"/>
                    <w:right w:val="none" w:sz="0" w:space="0" w:color="auto"/>
                  </w:divBdr>
                  <w:divsChild>
                    <w:div w:id="4925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591">
          <w:marLeft w:val="0"/>
          <w:marRight w:val="0"/>
          <w:marTop w:val="0"/>
          <w:marBottom w:val="0"/>
          <w:divBdr>
            <w:top w:val="none" w:sz="0" w:space="0" w:color="auto"/>
            <w:left w:val="none" w:sz="0" w:space="0" w:color="auto"/>
            <w:bottom w:val="none" w:sz="0" w:space="0" w:color="auto"/>
            <w:right w:val="none" w:sz="0" w:space="0" w:color="auto"/>
          </w:divBdr>
          <w:divsChild>
            <w:div w:id="1247152677">
              <w:marLeft w:val="0"/>
              <w:marRight w:val="0"/>
              <w:marTop w:val="0"/>
              <w:marBottom w:val="0"/>
              <w:divBdr>
                <w:top w:val="none" w:sz="0" w:space="0" w:color="auto"/>
                <w:left w:val="none" w:sz="0" w:space="0" w:color="auto"/>
                <w:bottom w:val="none" w:sz="0" w:space="0" w:color="auto"/>
                <w:right w:val="none" w:sz="0" w:space="0" w:color="auto"/>
              </w:divBdr>
              <w:divsChild>
                <w:div w:id="1278293294">
                  <w:marLeft w:val="0"/>
                  <w:marRight w:val="0"/>
                  <w:marTop w:val="0"/>
                  <w:marBottom w:val="0"/>
                  <w:divBdr>
                    <w:top w:val="none" w:sz="0" w:space="0" w:color="auto"/>
                    <w:left w:val="none" w:sz="0" w:space="0" w:color="auto"/>
                    <w:bottom w:val="none" w:sz="0" w:space="0" w:color="auto"/>
                    <w:right w:val="none" w:sz="0" w:space="0" w:color="auto"/>
                  </w:divBdr>
                  <w:divsChild>
                    <w:div w:id="11054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14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eader" Target="header3.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3.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9690261931544262E-2"/>
          <c:w val="1"/>
          <c:h val="0.86891718322443745"/>
        </c:manualLayout>
      </c:layout>
      <c:pie3DChart>
        <c:varyColors val="1"/>
        <c:ser>
          <c:idx val="0"/>
          <c:order val="0"/>
          <c:tx>
            <c:strRef>
              <c:f>Лист1!$B$1</c:f>
              <c:strCache>
                <c:ptCount val="1"/>
                <c:pt idx="0">
                  <c:v>Столбец1</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AC7D-493B-8D86-15DE855BA683}"/>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AC7D-493B-8D86-15DE855BA683}"/>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5-AC7D-493B-8D86-15DE855BA68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Лист1!$A$2:$A$4</c:f>
              <c:strCache>
                <c:ptCount val="3"/>
                <c:pt idx="0">
                  <c:v>Високий </c:v>
                </c:pt>
                <c:pt idx="1">
                  <c:v>Середній </c:v>
                </c:pt>
                <c:pt idx="2">
                  <c:v>Низький</c:v>
                </c:pt>
              </c:strCache>
            </c:strRef>
          </c:cat>
          <c:val>
            <c:numRef>
              <c:f>Лист1!$B$2:$B$4</c:f>
              <c:numCache>
                <c:formatCode>0%</c:formatCode>
                <c:ptCount val="3"/>
                <c:pt idx="0">
                  <c:v>0.23</c:v>
                </c:pt>
                <c:pt idx="1">
                  <c:v>0.47</c:v>
                </c:pt>
                <c:pt idx="2">
                  <c:v>0.3</c:v>
                </c:pt>
              </c:numCache>
            </c:numRef>
          </c:val>
          <c:extLst>
            <c:ext xmlns:c16="http://schemas.microsoft.com/office/drawing/2014/chart" uri="{C3380CC4-5D6E-409C-BE32-E72D297353CC}">
              <c16:uniqueId val="{00000008-AC7D-493B-8D86-15DE855BA683}"/>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75E-2"/>
          <c:y val="4.3650793650793669E-2"/>
          <c:w val="0.69279053659959244"/>
          <c:h val="0.94841269841269837"/>
        </c:manualLayout>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C1B-4DCC-8641-3A164868990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C1B-4DCC-8641-3A164868990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C1B-4DCC-8641-3A164868990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 рівень</c:v>
                </c:pt>
                <c:pt idx="1">
                  <c:v>Середній рівень</c:v>
                </c:pt>
                <c:pt idx="2">
                  <c:v>Низький рівень</c:v>
                </c:pt>
              </c:strCache>
            </c:strRef>
          </c:cat>
          <c:val>
            <c:numRef>
              <c:f>Лист1!$B$2:$B$4</c:f>
              <c:numCache>
                <c:formatCode>General</c:formatCode>
                <c:ptCount val="3"/>
                <c:pt idx="0">
                  <c:v>8</c:v>
                </c:pt>
                <c:pt idx="1">
                  <c:v>14</c:v>
                </c:pt>
                <c:pt idx="2">
                  <c:v>8</c:v>
                </c:pt>
              </c:numCache>
            </c:numRef>
          </c:val>
          <c:extLst>
            <c:ext xmlns:c16="http://schemas.microsoft.com/office/drawing/2014/chart" uri="{C3380CC4-5D6E-409C-BE32-E72D297353CC}">
              <c16:uniqueId val="{00000006-6C1B-4DCC-8641-3A164868990B}"/>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Високий рівень</c:v>
                </c:pt>
              </c:strCache>
            </c:strRef>
          </c:tx>
          <c:spPr>
            <a:solidFill>
              <a:schemeClr val="accent1"/>
            </a:solidFill>
            <a:ln>
              <a:noFill/>
            </a:ln>
            <a:effectLst/>
            <a:sp3d/>
          </c:spPr>
          <c:invertIfNegative val="0"/>
          <c:cat>
            <c:strRef>
              <c:f>Аркуш1!$A$2:$A$3</c:f>
              <c:strCache>
                <c:ptCount val="2"/>
                <c:pt idx="0">
                  <c:v>Традиційний спосіб: методика "Запам'ятай та розтав крапки"</c:v>
                </c:pt>
                <c:pt idx="1">
                  <c:v>Використання мобільного додатку "Магічні лінії"</c:v>
                </c:pt>
              </c:strCache>
            </c:strRef>
          </c:cat>
          <c:val>
            <c:numRef>
              <c:f>Аркуш1!$B$2:$B$3</c:f>
              <c:numCache>
                <c:formatCode>General</c:formatCode>
                <c:ptCount val="2"/>
                <c:pt idx="0">
                  <c:v>8</c:v>
                </c:pt>
                <c:pt idx="1">
                  <c:v>16</c:v>
                </c:pt>
              </c:numCache>
            </c:numRef>
          </c:val>
          <c:extLst>
            <c:ext xmlns:c16="http://schemas.microsoft.com/office/drawing/2014/chart" uri="{C3380CC4-5D6E-409C-BE32-E72D297353CC}">
              <c16:uniqueId val="{00000000-6693-408E-8141-0FED89BA4962}"/>
            </c:ext>
          </c:extLst>
        </c:ser>
        <c:ser>
          <c:idx val="1"/>
          <c:order val="1"/>
          <c:tx>
            <c:strRef>
              <c:f>Аркуш1!$C$1</c:f>
              <c:strCache>
                <c:ptCount val="1"/>
                <c:pt idx="0">
                  <c:v>Середній рівень</c:v>
                </c:pt>
              </c:strCache>
            </c:strRef>
          </c:tx>
          <c:spPr>
            <a:solidFill>
              <a:schemeClr val="accent2"/>
            </a:solidFill>
            <a:ln>
              <a:noFill/>
            </a:ln>
            <a:effectLst/>
            <a:sp3d/>
          </c:spPr>
          <c:invertIfNegative val="0"/>
          <c:cat>
            <c:strRef>
              <c:f>Аркуш1!$A$2:$A$3</c:f>
              <c:strCache>
                <c:ptCount val="2"/>
                <c:pt idx="0">
                  <c:v>Традиційний спосіб: методика "Запам'ятай та розтав крапки"</c:v>
                </c:pt>
                <c:pt idx="1">
                  <c:v>Використання мобільного додатку "Магічні лінії"</c:v>
                </c:pt>
              </c:strCache>
            </c:strRef>
          </c:cat>
          <c:val>
            <c:numRef>
              <c:f>Аркуш1!$C$2:$C$3</c:f>
              <c:numCache>
                <c:formatCode>General</c:formatCode>
                <c:ptCount val="2"/>
                <c:pt idx="0">
                  <c:v>13</c:v>
                </c:pt>
                <c:pt idx="1">
                  <c:v>9</c:v>
                </c:pt>
              </c:numCache>
            </c:numRef>
          </c:val>
          <c:extLst>
            <c:ext xmlns:c16="http://schemas.microsoft.com/office/drawing/2014/chart" uri="{C3380CC4-5D6E-409C-BE32-E72D297353CC}">
              <c16:uniqueId val="{00000001-6693-408E-8141-0FED89BA4962}"/>
            </c:ext>
          </c:extLst>
        </c:ser>
        <c:ser>
          <c:idx val="2"/>
          <c:order val="2"/>
          <c:tx>
            <c:strRef>
              <c:f>Аркуш1!$D$1</c:f>
              <c:strCache>
                <c:ptCount val="1"/>
                <c:pt idx="0">
                  <c:v>Низький рівень</c:v>
                </c:pt>
              </c:strCache>
            </c:strRef>
          </c:tx>
          <c:spPr>
            <a:solidFill>
              <a:schemeClr val="accent3"/>
            </a:solidFill>
            <a:ln>
              <a:noFill/>
            </a:ln>
            <a:effectLst/>
            <a:sp3d/>
          </c:spPr>
          <c:invertIfNegative val="0"/>
          <c:cat>
            <c:strRef>
              <c:f>Аркуш1!$A$2:$A$3</c:f>
              <c:strCache>
                <c:ptCount val="2"/>
                <c:pt idx="0">
                  <c:v>Традиційний спосіб: методика "Запам'ятай та розтав крапки"</c:v>
                </c:pt>
                <c:pt idx="1">
                  <c:v>Використання мобільного додатку "Магічні лінії"</c:v>
                </c:pt>
              </c:strCache>
            </c:strRef>
          </c:cat>
          <c:val>
            <c:numRef>
              <c:f>Аркуш1!$D$2:$D$3</c:f>
              <c:numCache>
                <c:formatCode>General</c:formatCode>
                <c:ptCount val="2"/>
                <c:pt idx="0">
                  <c:v>9</c:v>
                </c:pt>
                <c:pt idx="1">
                  <c:v>5</c:v>
                </c:pt>
              </c:numCache>
            </c:numRef>
          </c:val>
          <c:extLst>
            <c:ext xmlns:c16="http://schemas.microsoft.com/office/drawing/2014/chart" uri="{C3380CC4-5D6E-409C-BE32-E72D297353CC}">
              <c16:uniqueId val="{00000002-6693-408E-8141-0FED89BA4962}"/>
            </c:ext>
          </c:extLst>
        </c:ser>
        <c:dLbls>
          <c:showLegendKey val="0"/>
          <c:showVal val="0"/>
          <c:showCatName val="0"/>
          <c:showSerName val="0"/>
          <c:showPercent val="0"/>
          <c:showBubbleSize val="0"/>
        </c:dLbls>
        <c:gapWidth val="150"/>
        <c:shape val="box"/>
        <c:axId val="1725037584"/>
        <c:axId val="1725054384"/>
        <c:axId val="0"/>
      </c:bar3DChart>
      <c:catAx>
        <c:axId val="1725037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725054384"/>
        <c:crosses val="autoZero"/>
        <c:auto val="1"/>
        <c:lblAlgn val="ctr"/>
        <c:lblOffset val="100"/>
        <c:noMultiLvlLbl val="0"/>
      </c:catAx>
      <c:valAx>
        <c:axId val="172505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503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Високий рівень</c:v>
                </c:pt>
              </c:strCache>
            </c:strRef>
          </c:tx>
          <c:spPr>
            <a:solidFill>
              <a:schemeClr val="accent2"/>
            </a:solidFill>
            <a:ln>
              <a:noFill/>
            </a:ln>
            <a:effectLst/>
            <a:sp3d/>
          </c:spPr>
          <c:invertIfNegative val="0"/>
          <c:cat>
            <c:strRef>
              <c:f>Аркуш1!$A$2:$A$3</c:f>
              <c:strCache>
                <c:ptCount val="2"/>
                <c:pt idx="0">
                  <c:v>Традиційний спосіб</c:v>
                </c:pt>
                <c:pt idx="1">
                  <c:v>Технологічний спосіб</c:v>
                </c:pt>
              </c:strCache>
            </c:strRef>
          </c:cat>
          <c:val>
            <c:numRef>
              <c:f>Аркуш1!$B$2:$B$3</c:f>
              <c:numCache>
                <c:formatCode>General</c:formatCode>
                <c:ptCount val="2"/>
                <c:pt idx="0">
                  <c:v>8</c:v>
                </c:pt>
                <c:pt idx="1">
                  <c:v>17</c:v>
                </c:pt>
              </c:numCache>
            </c:numRef>
          </c:val>
          <c:extLst>
            <c:ext xmlns:c16="http://schemas.microsoft.com/office/drawing/2014/chart" uri="{C3380CC4-5D6E-409C-BE32-E72D297353CC}">
              <c16:uniqueId val="{00000000-C8BE-4197-87BC-FBDB346F8C67}"/>
            </c:ext>
          </c:extLst>
        </c:ser>
        <c:ser>
          <c:idx val="1"/>
          <c:order val="1"/>
          <c:tx>
            <c:strRef>
              <c:f>Аркуш1!$C$1</c:f>
              <c:strCache>
                <c:ptCount val="1"/>
                <c:pt idx="0">
                  <c:v>Середній рівень</c:v>
                </c:pt>
              </c:strCache>
            </c:strRef>
          </c:tx>
          <c:spPr>
            <a:solidFill>
              <a:schemeClr val="accent4"/>
            </a:solidFill>
            <a:ln>
              <a:noFill/>
            </a:ln>
            <a:effectLst/>
            <a:sp3d/>
          </c:spPr>
          <c:invertIfNegative val="0"/>
          <c:cat>
            <c:strRef>
              <c:f>Аркуш1!$A$2:$A$3</c:f>
              <c:strCache>
                <c:ptCount val="2"/>
                <c:pt idx="0">
                  <c:v>Традиційний спосіб</c:v>
                </c:pt>
                <c:pt idx="1">
                  <c:v>Технологічний спосіб</c:v>
                </c:pt>
              </c:strCache>
            </c:strRef>
          </c:cat>
          <c:val>
            <c:numRef>
              <c:f>Аркуш1!$C$2:$C$3</c:f>
              <c:numCache>
                <c:formatCode>General</c:formatCode>
                <c:ptCount val="2"/>
                <c:pt idx="0">
                  <c:v>14</c:v>
                </c:pt>
                <c:pt idx="1">
                  <c:v>8</c:v>
                </c:pt>
              </c:numCache>
            </c:numRef>
          </c:val>
          <c:extLst>
            <c:ext xmlns:c16="http://schemas.microsoft.com/office/drawing/2014/chart" uri="{C3380CC4-5D6E-409C-BE32-E72D297353CC}">
              <c16:uniqueId val="{00000001-C8BE-4197-87BC-FBDB346F8C67}"/>
            </c:ext>
          </c:extLst>
        </c:ser>
        <c:ser>
          <c:idx val="2"/>
          <c:order val="2"/>
          <c:tx>
            <c:strRef>
              <c:f>Аркуш1!$D$1</c:f>
              <c:strCache>
                <c:ptCount val="1"/>
                <c:pt idx="0">
                  <c:v>Низький рівень</c:v>
                </c:pt>
              </c:strCache>
            </c:strRef>
          </c:tx>
          <c:spPr>
            <a:solidFill>
              <a:schemeClr val="accent6"/>
            </a:solidFill>
            <a:ln>
              <a:noFill/>
            </a:ln>
            <a:effectLst/>
            <a:sp3d/>
          </c:spPr>
          <c:invertIfNegative val="0"/>
          <c:cat>
            <c:strRef>
              <c:f>Аркуш1!$A$2:$A$3</c:f>
              <c:strCache>
                <c:ptCount val="2"/>
                <c:pt idx="0">
                  <c:v>Традиційний спосіб</c:v>
                </c:pt>
                <c:pt idx="1">
                  <c:v>Технологічний спосіб</c:v>
                </c:pt>
              </c:strCache>
            </c:strRef>
          </c:cat>
          <c:val>
            <c:numRef>
              <c:f>Аркуш1!$D$2:$D$3</c:f>
              <c:numCache>
                <c:formatCode>General</c:formatCode>
                <c:ptCount val="2"/>
                <c:pt idx="0">
                  <c:v>8</c:v>
                </c:pt>
                <c:pt idx="1">
                  <c:v>5</c:v>
                </c:pt>
              </c:numCache>
            </c:numRef>
          </c:val>
          <c:extLst>
            <c:ext xmlns:c16="http://schemas.microsoft.com/office/drawing/2014/chart" uri="{C3380CC4-5D6E-409C-BE32-E72D297353CC}">
              <c16:uniqueId val="{00000002-C8BE-4197-87BC-FBDB346F8C67}"/>
            </c:ext>
          </c:extLst>
        </c:ser>
        <c:dLbls>
          <c:showLegendKey val="0"/>
          <c:showVal val="0"/>
          <c:showCatName val="0"/>
          <c:showSerName val="0"/>
          <c:showPercent val="0"/>
          <c:showBubbleSize val="0"/>
        </c:dLbls>
        <c:gapWidth val="150"/>
        <c:shape val="box"/>
        <c:axId val="1725037584"/>
        <c:axId val="1725054384"/>
        <c:axId val="0"/>
      </c:bar3DChart>
      <c:catAx>
        <c:axId val="1725037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725054384"/>
        <c:crosses val="autoZero"/>
        <c:auto val="1"/>
        <c:lblAlgn val="ctr"/>
        <c:lblOffset val="100"/>
        <c:noMultiLvlLbl val="0"/>
      </c:catAx>
      <c:valAx>
        <c:axId val="172505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503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4541</TotalTime>
  <Pages>78</Pages>
  <Words>18842</Words>
  <Characters>107405</Characters>
  <Application>Microsoft Office Word</Application>
  <DocSecurity>0</DocSecurity>
  <Lines>895</Lines>
  <Paragraphs>251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Назарій</dc:creator>
  <cp:keywords/>
  <dc:description/>
  <cp:lastModifiedBy>Nadiia Kogutiak</cp:lastModifiedBy>
  <cp:revision>84</cp:revision>
  <cp:lastPrinted>2025-04-29T18:34:00Z</cp:lastPrinted>
  <dcterms:created xsi:type="dcterms:W3CDTF">2024-11-02T07:44:00Z</dcterms:created>
  <dcterms:modified xsi:type="dcterms:W3CDTF">2025-11-16T22:38:00Z</dcterms:modified>
</cp:coreProperties>
</file>