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50DB" w14:textId="77777777" w:rsidR="00732F1D" w:rsidRDefault="00732F1D" w:rsidP="00732F1D">
      <w:pPr>
        <w:pStyle w:val="13"/>
        <w:ind w:firstLine="0"/>
        <w:jc w:val="center"/>
      </w:pPr>
      <w:r w:rsidRPr="0087060D">
        <w:t>Прикарпатський національний університет імені Василя Стефаника</w:t>
      </w:r>
    </w:p>
    <w:p w14:paraId="23B5BA93" w14:textId="77777777" w:rsidR="00732F1D" w:rsidRDefault="00732F1D" w:rsidP="00732F1D">
      <w:pPr>
        <w:pStyle w:val="13"/>
        <w:ind w:firstLine="0"/>
        <w:jc w:val="center"/>
      </w:pPr>
      <w:r w:rsidRPr="0087060D">
        <w:t xml:space="preserve"> </w:t>
      </w:r>
      <w:r>
        <w:t>Факультет історії, політології і міжнародних відносин</w:t>
      </w:r>
      <w:r w:rsidRPr="0087060D">
        <w:t xml:space="preserve"> </w:t>
      </w:r>
    </w:p>
    <w:p w14:paraId="0DC36B27" w14:textId="77777777" w:rsidR="00732F1D" w:rsidRDefault="00732F1D" w:rsidP="00732F1D">
      <w:pPr>
        <w:pStyle w:val="13"/>
        <w:ind w:firstLine="0"/>
        <w:jc w:val="center"/>
      </w:pPr>
      <w:r w:rsidRPr="0087060D">
        <w:t xml:space="preserve"> </w:t>
      </w:r>
      <w:r>
        <w:t>Кафедра політичних наук</w:t>
      </w:r>
      <w:r w:rsidRPr="0087060D">
        <w:t xml:space="preserve"> </w:t>
      </w:r>
    </w:p>
    <w:p w14:paraId="1CF2712A" w14:textId="77777777" w:rsidR="00732F1D" w:rsidRDefault="00732F1D" w:rsidP="00732F1D">
      <w:pPr>
        <w:pStyle w:val="13"/>
        <w:ind w:firstLine="0"/>
        <w:jc w:val="center"/>
      </w:pPr>
    </w:p>
    <w:p w14:paraId="1BEC225D" w14:textId="77777777" w:rsidR="00732F1D" w:rsidRDefault="00732F1D" w:rsidP="00732F1D">
      <w:pPr>
        <w:pStyle w:val="13"/>
        <w:ind w:firstLine="0"/>
        <w:jc w:val="center"/>
      </w:pPr>
    </w:p>
    <w:p w14:paraId="4CEF15E9" w14:textId="77777777" w:rsidR="00732F1D" w:rsidRDefault="00732F1D" w:rsidP="00732F1D">
      <w:pPr>
        <w:pStyle w:val="13"/>
        <w:ind w:firstLine="0"/>
        <w:jc w:val="center"/>
      </w:pPr>
    </w:p>
    <w:p w14:paraId="0B287A78" w14:textId="77777777" w:rsidR="00732F1D" w:rsidRPr="0087060D" w:rsidRDefault="00732F1D" w:rsidP="00732F1D">
      <w:pPr>
        <w:pStyle w:val="13"/>
        <w:ind w:firstLine="0"/>
        <w:jc w:val="center"/>
        <w:rPr>
          <w:b/>
          <w:bCs/>
        </w:rPr>
      </w:pPr>
      <w:r w:rsidRPr="0087060D">
        <w:rPr>
          <w:b/>
          <w:bCs/>
        </w:rPr>
        <w:t>БАКАЛАВРСЬКА РОБОТА</w:t>
      </w:r>
    </w:p>
    <w:p w14:paraId="2AEEF382" w14:textId="77777777" w:rsidR="00732F1D" w:rsidRPr="0087060D" w:rsidRDefault="00732F1D" w:rsidP="00732F1D">
      <w:pPr>
        <w:pStyle w:val="13"/>
        <w:ind w:firstLine="0"/>
        <w:jc w:val="center"/>
        <w:rPr>
          <w:b/>
          <w:bCs/>
        </w:rPr>
      </w:pPr>
      <w:r w:rsidRPr="0087060D">
        <w:t xml:space="preserve"> </w:t>
      </w:r>
      <w:r w:rsidRPr="0087060D">
        <w:rPr>
          <w:b/>
          <w:bCs/>
        </w:rPr>
        <w:t>На здобуття першого(бакалаврського) рівня вищої освіти</w:t>
      </w:r>
    </w:p>
    <w:p w14:paraId="2C00989F" w14:textId="55BEE4DC" w:rsidR="00732F1D" w:rsidRPr="0087060D" w:rsidRDefault="00732F1D" w:rsidP="00732F1D">
      <w:pPr>
        <w:pStyle w:val="13"/>
        <w:ind w:firstLine="0"/>
        <w:jc w:val="center"/>
        <w:rPr>
          <w:b/>
          <w:bCs/>
        </w:rPr>
      </w:pPr>
      <w:r w:rsidRPr="0087060D">
        <w:rPr>
          <w:b/>
          <w:bCs/>
        </w:rPr>
        <w:t xml:space="preserve"> на тему «</w:t>
      </w:r>
      <w:r w:rsidR="002045C5">
        <w:rPr>
          <w:b/>
          <w:bCs/>
        </w:rPr>
        <w:t>Політичні партії України, процес становлення та їх вплив на функціонування політичного режиму</w:t>
      </w:r>
      <w:r w:rsidRPr="0087060D">
        <w:rPr>
          <w:b/>
          <w:bCs/>
        </w:rPr>
        <w:t>»</w:t>
      </w:r>
    </w:p>
    <w:p w14:paraId="2DEBCFCC" w14:textId="77777777" w:rsidR="00732F1D" w:rsidRDefault="00732F1D" w:rsidP="00732F1D">
      <w:pPr>
        <w:pStyle w:val="13"/>
        <w:ind w:firstLine="0"/>
        <w:jc w:val="center"/>
      </w:pPr>
    </w:p>
    <w:p w14:paraId="4A8F9C40" w14:textId="77777777" w:rsidR="00732F1D" w:rsidRDefault="00732F1D" w:rsidP="00732F1D">
      <w:pPr>
        <w:pStyle w:val="13"/>
        <w:ind w:firstLine="0"/>
        <w:jc w:val="center"/>
      </w:pPr>
    </w:p>
    <w:p w14:paraId="026A269C" w14:textId="77777777" w:rsidR="00732F1D" w:rsidRDefault="00732F1D" w:rsidP="00732F1D">
      <w:pPr>
        <w:pStyle w:val="13"/>
        <w:ind w:firstLine="0"/>
        <w:jc w:val="center"/>
      </w:pPr>
    </w:p>
    <w:p w14:paraId="3D57DC9A" w14:textId="77777777" w:rsidR="00732F1D" w:rsidRDefault="00732F1D" w:rsidP="00732F1D">
      <w:pPr>
        <w:pStyle w:val="13"/>
        <w:ind w:firstLine="0"/>
        <w:jc w:val="center"/>
      </w:pPr>
    </w:p>
    <w:p w14:paraId="6EB6E70C" w14:textId="77777777" w:rsidR="00732F1D" w:rsidRDefault="00732F1D" w:rsidP="00732F1D">
      <w:pPr>
        <w:pStyle w:val="13"/>
        <w:ind w:firstLine="0"/>
        <w:jc w:val="right"/>
      </w:pPr>
      <w:r w:rsidRPr="0087060D">
        <w:t xml:space="preserve">    </w:t>
      </w:r>
      <w:r w:rsidRPr="0087060D">
        <w:rPr>
          <w:b/>
          <w:bCs/>
        </w:rPr>
        <w:t>Виконав:</w:t>
      </w:r>
      <w:r w:rsidRPr="0087060D">
        <w:t xml:space="preserve"> </w:t>
      </w:r>
    </w:p>
    <w:p w14:paraId="79CAA5CD" w14:textId="77777777" w:rsidR="00732F1D" w:rsidRDefault="00732F1D" w:rsidP="00732F1D">
      <w:pPr>
        <w:pStyle w:val="13"/>
        <w:ind w:firstLine="0"/>
        <w:jc w:val="right"/>
      </w:pPr>
      <w:r w:rsidRPr="0087060D">
        <w:t>студент</w:t>
      </w:r>
      <w:r>
        <w:t xml:space="preserve"> 4</w:t>
      </w:r>
      <w:r w:rsidRPr="0087060D">
        <w:t xml:space="preserve"> курсу,</w:t>
      </w:r>
    </w:p>
    <w:p w14:paraId="6E479FC8" w14:textId="7AF9C98F" w:rsidR="00732F1D" w:rsidRDefault="00732F1D" w:rsidP="00732F1D">
      <w:pPr>
        <w:pStyle w:val="13"/>
        <w:ind w:firstLine="0"/>
        <w:jc w:val="right"/>
      </w:pPr>
      <w:r w:rsidRPr="0087060D">
        <w:t xml:space="preserve"> </w:t>
      </w:r>
      <w:r>
        <w:t>г</w:t>
      </w:r>
      <w:r w:rsidRPr="0087060D">
        <w:t>рупи</w:t>
      </w:r>
      <w:r>
        <w:t xml:space="preserve"> </w:t>
      </w:r>
      <w:r w:rsidRPr="0087060D">
        <w:t>П -</w:t>
      </w:r>
      <w:r>
        <w:t xml:space="preserve"> </w:t>
      </w:r>
      <w:r w:rsidRPr="0087060D">
        <w:t>4</w:t>
      </w:r>
      <w:r w:rsidR="00D27DAC">
        <w:t>1</w:t>
      </w:r>
    </w:p>
    <w:p w14:paraId="4CC9B4AA" w14:textId="77777777" w:rsidR="00732F1D" w:rsidRDefault="00732F1D" w:rsidP="00732F1D">
      <w:pPr>
        <w:pStyle w:val="13"/>
        <w:ind w:firstLine="0"/>
        <w:jc w:val="right"/>
      </w:pPr>
      <w:r w:rsidRPr="0087060D">
        <w:t xml:space="preserve"> Спеціальності</w:t>
      </w:r>
      <w:r>
        <w:t xml:space="preserve"> 052 Політологія</w:t>
      </w:r>
    </w:p>
    <w:p w14:paraId="7124C515" w14:textId="247A8155" w:rsidR="00732F1D" w:rsidRDefault="00732F1D" w:rsidP="00732F1D">
      <w:pPr>
        <w:pStyle w:val="13"/>
        <w:ind w:firstLine="0"/>
        <w:jc w:val="right"/>
      </w:pPr>
      <w:r w:rsidRPr="0087060D">
        <w:t xml:space="preserve">   </w:t>
      </w:r>
      <w:r>
        <w:t>ОП «Політологія»</w:t>
      </w:r>
    </w:p>
    <w:p w14:paraId="2AA9A2FA" w14:textId="0AFF680D" w:rsidR="00732F1D" w:rsidRDefault="00732F1D" w:rsidP="00732F1D">
      <w:pPr>
        <w:pStyle w:val="13"/>
        <w:ind w:firstLine="0"/>
        <w:jc w:val="right"/>
      </w:pPr>
      <w:r w:rsidRPr="0087060D">
        <w:t xml:space="preserve"> </w:t>
      </w:r>
      <w:r w:rsidR="00D27DAC">
        <w:t>Штогрин</w:t>
      </w:r>
      <w:r w:rsidRPr="0087060D">
        <w:t xml:space="preserve"> Оле</w:t>
      </w:r>
      <w:r w:rsidR="00D27DAC">
        <w:t>ксандр</w:t>
      </w:r>
    </w:p>
    <w:p w14:paraId="48DE1D79" w14:textId="77777777" w:rsidR="00732F1D" w:rsidRDefault="00732F1D" w:rsidP="00732F1D">
      <w:pPr>
        <w:pStyle w:val="13"/>
        <w:ind w:firstLine="0"/>
        <w:jc w:val="right"/>
      </w:pPr>
      <w:r w:rsidRPr="0087060D">
        <w:t xml:space="preserve"> Керівник</w:t>
      </w:r>
      <w:r>
        <w:t xml:space="preserve">: </w:t>
      </w:r>
      <w:r w:rsidRPr="0087060D">
        <w:t>доктор політичних наук, професор.</w:t>
      </w:r>
    </w:p>
    <w:p w14:paraId="0C1D7DD5" w14:textId="77777777" w:rsidR="00732F1D" w:rsidRDefault="00732F1D" w:rsidP="00732F1D">
      <w:pPr>
        <w:pStyle w:val="13"/>
        <w:ind w:firstLine="0"/>
        <w:jc w:val="right"/>
      </w:pPr>
      <w:r w:rsidRPr="0087060D">
        <w:t>Климончук Василь Йоси</w:t>
      </w:r>
      <w:r>
        <w:t>ф</w:t>
      </w:r>
      <w:r w:rsidRPr="0087060D">
        <w:t>ович</w:t>
      </w:r>
    </w:p>
    <w:p w14:paraId="627103CF" w14:textId="77777777" w:rsidR="00732F1D" w:rsidRDefault="00732F1D" w:rsidP="00732F1D">
      <w:pPr>
        <w:pStyle w:val="13"/>
        <w:ind w:firstLine="0"/>
        <w:jc w:val="right"/>
      </w:pPr>
      <w:r>
        <w:t xml:space="preserve">Рецензент: канд. політ. наук, </w:t>
      </w:r>
    </w:p>
    <w:p w14:paraId="24ABF537" w14:textId="77777777" w:rsidR="00732F1D" w:rsidRDefault="00732F1D" w:rsidP="00732F1D">
      <w:pPr>
        <w:pStyle w:val="13"/>
        <w:ind w:firstLine="0"/>
        <w:jc w:val="right"/>
      </w:pPr>
      <w:r>
        <w:t>доцент Москалюк Михайло Федорович</w:t>
      </w:r>
    </w:p>
    <w:p w14:paraId="73EB10B9" w14:textId="77777777" w:rsidR="00732F1D" w:rsidRDefault="00732F1D" w:rsidP="00732F1D">
      <w:pPr>
        <w:pStyle w:val="13"/>
        <w:ind w:firstLine="0"/>
        <w:jc w:val="right"/>
      </w:pPr>
      <w:r w:rsidRPr="0087060D">
        <w:t xml:space="preserve"> </w:t>
      </w:r>
    </w:p>
    <w:p w14:paraId="1BED8FEE" w14:textId="77777777" w:rsidR="00732F1D" w:rsidRDefault="00732F1D" w:rsidP="00732F1D">
      <w:pPr>
        <w:pStyle w:val="13"/>
        <w:ind w:firstLine="0"/>
        <w:jc w:val="right"/>
      </w:pPr>
    </w:p>
    <w:p w14:paraId="03B767B8" w14:textId="77777777" w:rsidR="00732F1D" w:rsidRDefault="00732F1D" w:rsidP="00732F1D">
      <w:pPr>
        <w:pStyle w:val="13"/>
        <w:ind w:firstLine="0"/>
        <w:jc w:val="right"/>
      </w:pPr>
    </w:p>
    <w:p w14:paraId="2E12B18C" w14:textId="77777777" w:rsidR="00732F1D" w:rsidRDefault="00732F1D" w:rsidP="00732F1D">
      <w:pPr>
        <w:pStyle w:val="13"/>
        <w:ind w:firstLine="0"/>
      </w:pPr>
    </w:p>
    <w:p w14:paraId="006C8DEF" w14:textId="77777777" w:rsidR="00732F1D" w:rsidRPr="0087060D" w:rsidRDefault="00732F1D" w:rsidP="00732F1D">
      <w:pPr>
        <w:pStyle w:val="13"/>
        <w:ind w:firstLine="0"/>
        <w:jc w:val="center"/>
      </w:pPr>
      <w:r w:rsidRPr="0087060D">
        <w:t>Івано-Франківськ – 20</w:t>
      </w:r>
      <w:r>
        <w:t>25</w:t>
      </w:r>
      <w:r w:rsidRPr="0087060D">
        <w:t xml:space="preserve"> р.</w:t>
      </w:r>
    </w:p>
    <w:p w14:paraId="5E991A22" w14:textId="2B279825" w:rsidR="00732F1D" w:rsidRDefault="00732F1D">
      <w:pPr>
        <w:rPr>
          <w:rFonts w:ascii="Times New Roman" w:hAnsi="Times New Roman" w:cs="Times New Roman"/>
          <w:b/>
          <w:sz w:val="28"/>
          <w:szCs w:val="28"/>
        </w:rPr>
      </w:pPr>
      <w:r>
        <w:rPr>
          <w:rFonts w:ascii="Times New Roman" w:hAnsi="Times New Roman" w:cs="Times New Roman"/>
          <w:b/>
          <w:sz w:val="28"/>
          <w:szCs w:val="28"/>
        </w:rPr>
        <w:br w:type="page"/>
      </w:r>
    </w:p>
    <w:p w14:paraId="52E10514" w14:textId="62547F00" w:rsidR="001B7C6D" w:rsidRDefault="001B7C6D" w:rsidP="001B7C6D">
      <w:pPr>
        <w:spacing w:line="360" w:lineRule="auto"/>
        <w:jc w:val="center"/>
        <w:rPr>
          <w:rFonts w:ascii="Times New Roman" w:hAnsi="Times New Roman" w:cs="Times New Roman"/>
          <w:b/>
          <w:sz w:val="28"/>
          <w:szCs w:val="28"/>
        </w:rPr>
      </w:pPr>
      <w:r w:rsidRPr="001B7C6D">
        <w:rPr>
          <w:rFonts w:ascii="Times New Roman" w:hAnsi="Times New Roman" w:cs="Times New Roman"/>
          <w:b/>
          <w:sz w:val="28"/>
          <w:szCs w:val="28"/>
        </w:rPr>
        <w:lastRenderedPageBreak/>
        <w:t>ЗМІСТ</w:t>
      </w:r>
    </w:p>
    <w:p w14:paraId="30C590CB" w14:textId="77777777" w:rsidR="001B7C6D" w:rsidRDefault="001B7C6D" w:rsidP="001B7C6D">
      <w:pPr>
        <w:spacing w:line="360" w:lineRule="auto"/>
        <w:jc w:val="center"/>
        <w:rPr>
          <w:rFonts w:ascii="Times New Roman" w:hAnsi="Times New Roman" w:cs="Times New Roman"/>
          <w:b/>
          <w:sz w:val="28"/>
          <w:szCs w:val="28"/>
        </w:rPr>
      </w:pPr>
    </w:p>
    <w:p w14:paraId="27DF7B5C" w14:textId="5C5E1B9D" w:rsidR="001B7C6D" w:rsidRPr="001B7C6D" w:rsidRDefault="001B7C6D" w:rsidP="001B7C6D">
      <w:pPr>
        <w:pStyle w:val="1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sz w:val="28"/>
          <w:szCs w:val="28"/>
        </w:rPr>
        <w:fldChar w:fldCharType="begin"/>
      </w:r>
      <w:r w:rsidRPr="001B7C6D">
        <w:rPr>
          <w:rFonts w:ascii="Times New Roman" w:hAnsi="Times New Roman" w:cs="Times New Roman"/>
          <w:sz w:val="28"/>
          <w:szCs w:val="28"/>
        </w:rPr>
        <w:instrText xml:space="preserve"> TOC \o "1-2" \u </w:instrText>
      </w:r>
      <w:r w:rsidRPr="001B7C6D">
        <w:rPr>
          <w:rFonts w:ascii="Times New Roman" w:hAnsi="Times New Roman" w:cs="Times New Roman"/>
          <w:sz w:val="28"/>
          <w:szCs w:val="28"/>
        </w:rPr>
        <w:fldChar w:fldCharType="separate"/>
      </w:r>
      <w:r w:rsidRPr="001B7C6D">
        <w:rPr>
          <w:rFonts w:ascii="Times New Roman" w:hAnsi="Times New Roman" w:cs="Times New Roman"/>
          <w:noProof/>
          <w:sz w:val="28"/>
          <w:szCs w:val="28"/>
        </w:rPr>
        <w:t>ВСТУП</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_Toc191734581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3</w:t>
      </w:r>
      <w:r w:rsidRPr="001B7C6D">
        <w:rPr>
          <w:rFonts w:ascii="Times New Roman" w:hAnsi="Times New Roman" w:cs="Times New Roman"/>
          <w:noProof/>
          <w:sz w:val="28"/>
          <w:szCs w:val="28"/>
        </w:rPr>
        <w:fldChar w:fldCharType="end"/>
      </w:r>
    </w:p>
    <w:p w14:paraId="78902DC5" w14:textId="2CEF55E8" w:rsidR="001B7C6D" w:rsidRPr="001B7C6D" w:rsidRDefault="001B7C6D" w:rsidP="001B7C6D">
      <w:pPr>
        <w:pStyle w:val="1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РОЗДІЛ 1</w:t>
      </w:r>
      <w:r w:rsidRPr="001B7C6D">
        <w:rPr>
          <w:rFonts w:ascii="Times New Roman" w:hAnsi="Times New Roman" w:cs="Times New Roman"/>
          <w:noProof/>
          <w:sz w:val="28"/>
          <w:szCs w:val="28"/>
        </w:rPr>
        <w:tab/>
      </w:r>
      <w:r>
        <w:rPr>
          <w:rFonts w:ascii="Times New Roman" w:hAnsi="Times New Roman" w:cs="Times New Roman"/>
          <w:noProof/>
          <w:sz w:val="28"/>
          <w:szCs w:val="28"/>
        </w:rPr>
        <w:t xml:space="preserve">. </w:t>
      </w:r>
      <w:r w:rsidRPr="001B7C6D">
        <w:rPr>
          <w:rFonts w:ascii="Times New Roman" w:hAnsi="Times New Roman" w:cs="Times New Roman"/>
          <w:noProof/>
          <w:sz w:val="28"/>
          <w:szCs w:val="28"/>
        </w:rPr>
        <w:t>ТЕОРЕТИКО-МЕТОДОЛОГІЧНІ ОСНОВИ ДОСЛІДЖЕННЯ ПОЛІТИЧНИХ ПАРТІЙ</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_Toc191734583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6</w:t>
      </w:r>
      <w:r w:rsidRPr="001B7C6D">
        <w:rPr>
          <w:rFonts w:ascii="Times New Roman" w:hAnsi="Times New Roman" w:cs="Times New Roman"/>
          <w:noProof/>
          <w:sz w:val="28"/>
          <w:szCs w:val="28"/>
        </w:rPr>
        <w:fldChar w:fldCharType="end"/>
      </w:r>
    </w:p>
    <w:p w14:paraId="4E38C90A" w14:textId="2F3E83DC" w:rsidR="001B7C6D" w:rsidRPr="001B7C6D" w:rsidRDefault="001B7C6D" w:rsidP="001B7C6D">
      <w:pPr>
        <w:pStyle w:val="21"/>
        <w:tabs>
          <w:tab w:val="left" w:pos="880"/>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1.1.</w:t>
      </w:r>
      <w:r w:rsidRPr="001B7C6D">
        <w:rPr>
          <w:rFonts w:ascii="Times New Roman" w:hAnsi="Times New Roman" w:cs="Times New Roman"/>
          <w:noProof/>
          <w:sz w:val="28"/>
          <w:szCs w:val="28"/>
        </w:rPr>
        <w:tab/>
        <w:t>Сутність, функції та типологія політичних партій у сучасній політичній науці</w:t>
      </w:r>
      <w:r w:rsidRPr="001B7C6D">
        <w:rPr>
          <w:rFonts w:ascii="Times New Roman" w:hAnsi="Times New Roman" w:cs="Times New Roman"/>
          <w:noProof/>
          <w:sz w:val="28"/>
          <w:szCs w:val="28"/>
        </w:rPr>
        <w:tab/>
      </w:r>
      <w:r>
        <w:rPr>
          <w:rFonts w:ascii="Times New Roman" w:hAnsi="Times New Roman" w:cs="Times New Roman"/>
          <w:noProof/>
          <w:sz w:val="28"/>
          <w:szCs w:val="28"/>
        </w:rPr>
        <w:t>………………………………………………………………………………...</w:t>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_Toc191734584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6</w:t>
      </w:r>
      <w:r w:rsidRPr="001B7C6D">
        <w:rPr>
          <w:rFonts w:ascii="Times New Roman" w:hAnsi="Times New Roman" w:cs="Times New Roman"/>
          <w:noProof/>
          <w:sz w:val="28"/>
          <w:szCs w:val="28"/>
        </w:rPr>
        <w:fldChar w:fldCharType="end"/>
      </w:r>
    </w:p>
    <w:p w14:paraId="738562D1" w14:textId="28C986D2" w:rsidR="001B7C6D" w:rsidRPr="001B7C6D" w:rsidRDefault="001B7C6D" w:rsidP="001B7C6D">
      <w:pPr>
        <w:pStyle w:val="21"/>
        <w:tabs>
          <w:tab w:val="left" w:pos="880"/>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1.2.</w:t>
      </w:r>
      <w:r w:rsidRPr="001B7C6D">
        <w:rPr>
          <w:rFonts w:ascii="Times New Roman" w:hAnsi="Times New Roman" w:cs="Times New Roman"/>
          <w:noProof/>
          <w:sz w:val="28"/>
          <w:szCs w:val="28"/>
        </w:rPr>
        <w:tab/>
        <w:t>Методи та підходи до аналізу політичних партій.</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_Toc191734585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10</w:t>
      </w:r>
      <w:r w:rsidRPr="001B7C6D">
        <w:rPr>
          <w:rFonts w:ascii="Times New Roman" w:hAnsi="Times New Roman" w:cs="Times New Roman"/>
          <w:noProof/>
          <w:sz w:val="28"/>
          <w:szCs w:val="28"/>
        </w:rPr>
        <w:fldChar w:fldCharType="end"/>
      </w:r>
    </w:p>
    <w:p w14:paraId="5F2CD220" w14:textId="2DBBDFB5" w:rsidR="001B7C6D" w:rsidRPr="001B7C6D" w:rsidRDefault="001B7C6D" w:rsidP="001B7C6D">
      <w:pPr>
        <w:pStyle w:val="21"/>
        <w:tabs>
          <w:tab w:val="left" w:pos="880"/>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1.3.</w:t>
      </w:r>
      <w:r w:rsidRPr="001B7C6D">
        <w:rPr>
          <w:rFonts w:ascii="Times New Roman" w:hAnsi="Times New Roman" w:cs="Times New Roman"/>
          <w:noProof/>
          <w:sz w:val="28"/>
          <w:szCs w:val="28"/>
        </w:rPr>
        <w:tab/>
        <w:t>Теоретичні основи впливу політичних партій на політичний режим.</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_Toc191734586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16</w:t>
      </w:r>
      <w:r w:rsidRPr="001B7C6D">
        <w:rPr>
          <w:rFonts w:ascii="Times New Roman" w:hAnsi="Times New Roman" w:cs="Times New Roman"/>
          <w:noProof/>
          <w:sz w:val="28"/>
          <w:szCs w:val="28"/>
        </w:rPr>
        <w:fldChar w:fldCharType="end"/>
      </w:r>
    </w:p>
    <w:p w14:paraId="129BC7BA" w14:textId="18E015FC" w:rsidR="001B7C6D" w:rsidRPr="001B7C6D" w:rsidRDefault="001B7C6D" w:rsidP="001B7C6D">
      <w:pPr>
        <w:pStyle w:val="1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РОЗДІЛ 2</w:t>
      </w:r>
      <w:r>
        <w:rPr>
          <w:rFonts w:ascii="Times New Roman" w:hAnsi="Times New Roman" w:cs="Times New Roman"/>
          <w:noProof/>
          <w:sz w:val="28"/>
          <w:szCs w:val="28"/>
        </w:rPr>
        <w:t xml:space="preserve">. </w:t>
      </w:r>
      <w:r w:rsidRPr="001B7C6D">
        <w:rPr>
          <w:rFonts w:ascii="Times New Roman" w:hAnsi="Times New Roman" w:cs="Times New Roman"/>
          <w:noProof/>
          <w:sz w:val="28"/>
          <w:szCs w:val="28"/>
        </w:rPr>
        <w:t>ПРОЦЕС СТАНОВЛЕННЯ ПОЛІТИЧНИХ ПАРТІЙ В УКРАЇНІ</w:t>
      </w:r>
      <w:r>
        <w:rPr>
          <w:rFonts w:ascii="Times New Roman" w:hAnsi="Times New Roman" w:cs="Times New Roman"/>
          <w:noProof/>
          <w:sz w:val="28"/>
          <w:szCs w:val="28"/>
        </w:rPr>
        <w:t>….</w:t>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_Toc191734588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20</w:t>
      </w:r>
      <w:r w:rsidRPr="001B7C6D">
        <w:rPr>
          <w:rFonts w:ascii="Times New Roman" w:hAnsi="Times New Roman" w:cs="Times New Roman"/>
          <w:noProof/>
          <w:sz w:val="28"/>
          <w:szCs w:val="28"/>
        </w:rPr>
        <w:fldChar w:fldCharType="end"/>
      </w:r>
    </w:p>
    <w:p w14:paraId="7D49E9E2" w14:textId="5C8FBE64" w:rsidR="001B7C6D" w:rsidRPr="001B7C6D" w:rsidRDefault="001B7C6D" w:rsidP="001B7C6D">
      <w:pPr>
        <w:pStyle w:val="2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2.1. Історичні етапи формування партійної системи в Україні</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_Toc191734589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20</w:t>
      </w:r>
      <w:r w:rsidRPr="001B7C6D">
        <w:rPr>
          <w:rFonts w:ascii="Times New Roman" w:hAnsi="Times New Roman" w:cs="Times New Roman"/>
          <w:noProof/>
          <w:sz w:val="28"/>
          <w:szCs w:val="28"/>
        </w:rPr>
        <w:fldChar w:fldCharType="end"/>
      </w:r>
    </w:p>
    <w:p w14:paraId="179E6F9A" w14:textId="370FB1C0" w:rsidR="001B7C6D" w:rsidRPr="001B7C6D" w:rsidRDefault="001B7C6D" w:rsidP="001B7C6D">
      <w:pPr>
        <w:pStyle w:val="2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2.2. Вплив політичних трансформацій 1990-х років на розвиток партій.</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_Toc191734590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24</w:t>
      </w:r>
      <w:r w:rsidRPr="001B7C6D">
        <w:rPr>
          <w:rFonts w:ascii="Times New Roman" w:hAnsi="Times New Roman" w:cs="Times New Roman"/>
          <w:noProof/>
          <w:sz w:val="28"/>
          <w:szCs w:val="28"/>
        </w:rPr>
        <w:fldChar w:fldCharType="end"/>
      </w:r>
    </w:p>
    <w:p w14:paraId="342C1B06" w14:textId="58C78E14" w:rsidR="001B7C6D" w:rsidRPr="001B7C6D" w:rsidRDefault="001B7C6D" w:rsidP="001B7C6D">
      <w:pPr>
        <w:pStyle w:val="2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2.3. Особливості партійної системи України у контексті демократичного транзиту.</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_Toc191734591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29</w:t>
      </w:r>
      <w:r w:rsidRPr="001B7C6D">
        <w:rPr>
          <w:rFonts w:ascii="Times New Roman" w:hAnsi="Times New Roman" w:cs="Times New Roman"/>
          <w:noProof/>
          <w:sz w:val="28"/>
          <w:szCs w:val="28"/>
        </w:rPr>
        <w:fldChar w:fldCharType="end"/>
      </w:r>
    </w:p>
    <w:p w14:paraId="20BE56CC" w14:textId="1432A003" w:rsidR="001B7C6D" w:rsidRPr="001B7C6D" w:rsidRDefault="001B7C6D" w:rsidP="001B7C6D">
      <w:pPr>
        <w:pStyle w:val="1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РОЗДІЛ 3</w:t>
      </w:r>
      <w:r w:rsidRPr="001B7C6D">
        <w:rPr>
          <w:rFonts w:ascii="Times New Roman" w:hAnsi="Times New Roman" w:cs="Times New Roman"/>
          <w:noProof/>
          <w:sz w:val="28"/>
          <w:szCs w:val="28"/>
        </w:rPr>
        <w:tab/>
      </w:r>
      <w:r>
        <w:rPr>
          <w:rFonts w:ascii="Times New Roman" w:hAnsi="Times New Roman" w:cs="Times New Roman"/>
          <w:noProof/>
          <w:sz w:val="28"/>
          <w:szCs w:val="28"/>
        </w:rPr>
        <w:t xml:space="preserve">. </w:t>
      </w:r>
      <w:r w:rsidRPr="001B7C6D">
        <w:rPr>
          <w:rFonts w:ascii="Times New Roman" w:hAnsi="Times New Roman" w:cs="Times New Roman"/>
          <w:noProof/>
          <w:sz w:val="28"/>
          <w:szCs w:val="28"/>
        </w:rPr>
        <w:t>ВПЛИВ ПОЛІТИЧНИХ ПАРТІЙ НА ФУНКЦІОНУВАННЯ ПОЛІТИЧНОГО РЕЖИМУ В УКРАЇНІ</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_Toc191734593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34</w:t>
      </w:r>
      <w:r w:rsidRPr="001B7C6D">
        <w:rPr>
          <w:rFonts w:ascii="Times New Roman" w:hAnsi="Times New Roman" w:cs="Times New Roman"/>
          <w:noProof/>
          <w:sz w:val="28"/>
          <w:szCs w:val="28"/>
        </w:rPr>
        <w:fldChar w:fldCharType="end"/>
      </w:r>
    </w:p>
    <w:p w14:paraId="4114A155" w14:textId="4BF1CCE9" w:rsidR="001B7C6D" w:rsidRPr="001B7C6D" w:rsidRDefault="001B7C6D" w:rsidP="001B7C6D">
      <w:pPr>
        <w:pStyle w:val="2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3.1. Роль політичних партій у формуванні влади: вибори та коаліції.</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_Toc191734594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34</w:t>
      </w:r>
      <w:r w:rsidRPr="001B7C6D">
        <w:rPr>
          <w:rFonts w:ascii="Times New Roman" w:hAnsi="Times New Roman" w:cs="Times New Roman"/>
          <w:noProof/>
          <w:sz w:val="28"/>
          <w:szCs w:val="28"/>
        </w:rPr>
        <w:fldChar w:fldCharType="end"/>
      </w:r>
    </w:p>
    <w:p w14:paraId="4F7E0FD2" w14:textId="357357F2" w:rsidR="001B7C6D" w:rsidRPr="001B7C6D" w:rsidRDefault="001B7C6D" w:rsidP="001B7C6D">
      <w:pPr>
        <w:pStyle w:val="2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3.2. Політичні партії як інструмент демократизації чи стабілізації політичного режиму.</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_Toc191734595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39</w:t>
      </w:r>
      <w:r w:rsidRPr="001B7C6D">
        <w:rPr>
          <w:rFonts w:ascii="Times New Roman" w:hAnsi="Times New Roman" w:cs="Times New Roman"/>
          <w:noProof/>
          <w:sz w:val="28"/>
          <w:szCs w:val="28"/>
        </w:rPr>
        <w:fldChar w:fldCharType="end"/>
      </w:r>
    </w:p>
    <w:p w14:paraId="3231D23E" w14:textId="30CE80F6" w:rsidR="001B7C6D" w:rsidRPr="001B7C6D" w:rsidRDefault="001B7C6D" w:rsidP="001B7C6D">
      <w:pPr>
        <w:pStyle w:val="2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3.3. Виклики та перспективи впливу політичних партій на політичний режим України.</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_Toc191734596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44</w:t>
      </w:r>
      <w:r w:rsidRPr="001B7C6D">
        <w:rPr>
          <w:rFonts w:ascii="Times New Roman" w:hAnsi="Times New Roman" w:cs="Times New Roman"/>
          <w:noProof/>
          <w:sz w:val="28"/>
          <w:szCs w:val="28"/>
        </w:rPr>
        <w:fldChar w:fldCharType="end"/>
      </w:r>
    </w:p>
    <w:p w14:paraId="3C5B5E07" w14:textId="27612750" w:rsidR="001B7C6D" w:rsidRPr="001B7C6D" w:rsidRDefault="001B7C6D" w:rsidP="001B7C6D">
      <w:pPr>
        <w:pStyle w:val="1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ВИСНОВКИ</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_Toc191734597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50</w:t>
      </w:r>
      <w:r w:rsidRPr="001B7C6D">
        <w:rPr>
          <w:rFonts w:ascii="Times New Roman" w:hAnsi="Times New Roman" w:cs="Times New Roman"/>
          <w:noProof/>
          <w:sz w:val="28"/>
          <w:szCs w:val="28"/>
        </w:rPr>
        <w:fldChar w:fldCharType="end"/>
      </w:r>
    </w:p>
    <w:p w14:paraId="183313A7" w14:textId="661D6447" w:rsidR="001B7C6D" w:rsidRPr="001B7C6D" w:rsidRDefault="001B7C6D" w:rsidP="001B7C6D">
      <w:pPr>
        <w:pStyle w:val="11"/>
        <w:tabs>
          <w:tab w:val="right" w:leader="dot" w:pos="9627"/>
        </w:tabs>
        <w:spacing w:after="0" w:line="360" w:lineRule="auto"/>
        <w:jc w:val="both"/>
        <w:rPr>
          <w:rFonts w:ascii="Times New Roman" w:hAnsi="Times New Roman" w:cs="Times New Roman"/>
          <w:noProof/>
          <w:sz w:val="28"/>
          <w:szCs w:val="28"/>
        </w:rPr>
      </w:pPr>
      <w:r w:rsidRPr="001B7C6D">
        <w:rPr>
          <w:rFonts w:ascii="Times New Roman" w:hAnsi="Times New Roman" w:cs="Times New Roman"/>
          <w:noProof/>
          <w:sz w:val="28"/>
          <w:szCs w:val="28"/>
        </w:rPr>
        <w:t>СПИСОК ВИКОРИСТАНИХ ДЖЕРЕЛ</w:t>
      </w:r>
      <w:r w:rsidRPr="001B7C6D">
        <w:rPr>
          <w:rFonts w:ascii="Times New Roman" w:hAnsi="Times New Roman" w:cs="Times New Roman"/>
          <w:noProof/>
          <w:sz w:val="28"/>
          <w:szCs w:val="28"/>
        </w:rPr>
        <w:tab/>
      </w:r>
      <w:r w:rsidRPr="001B7C6D">
        <w:rPr>
          <w:rFonts w:ascii="Times New Roman" w:hAnsi="Times New Roman" w:cs="Times New Roman"/>
          <w:noProof/>
          <w:sz w:val="28"/>
          <w:szCs w:val="28"/>
        </w:rPr>
        <w:fldChar w:fldCharType="begin"/>
      </w:r>
      <w:r w:rsidRPr="001B7C6D">
        <w:rPr>
          <w:rFonts w:ascii="Times New Roman" w:hAnsi="Times New Roman" w:cs="Times New Roman"/>
          <w:noProof/>
          <w:sz w:val="28"/>
          <w:szCs w:val="28"/>
        </w:rPr>
        <w:instrText xml:space="preserve"> PAGEREF _Toc191734598 \h </w:instrText>
      </w:r>
      <w:r w:rsidRPr="001B7C6D">
        <w:rPr>
          <w:rFonts w:ascii="Times New Roman" w:hAnsi="Times New Roman" w:cs="Times New Roman"/>
          <w:noProof/>
          <w:sz w:val="28"/>
          <w:szCs w:val="28"/>
        </w:rPr>
      </w:r>
      <w:r w:rsidRPr="001B7C6D">
        <w:rPr>
          <w:rFonts w:ascii="Times New Roman" w:hAnsi="Times New Roman" w:cs="Times New Roman"/>
          <w:noProof/>
          <w:sz w:val="28"/>
          <w:szCs w:val="28"/>
        </w:rPr>
        <w:fldChar w:fldCharType="separate"/>
      </w:r>
      <w:r w:rsidRPr="001B7C6D">
        <w:rPr>
          <w:rFonts w:ascii="Times New Roman" w:hAnsi="Times New Roman" w:cs="Times New Roman"/>
          <w:noProof/>
          <w:sz w:val="28"/>
          <w:szCs w:val="28"/>
        </w:rPr>
        <w:t>53</w:t>
      </w:r>
      <w:r w:rsidRPr="001B7C6D">
        <w:rPr>
          <w:rFonts w:ascii="Times New Roman" w:hAnsi="Times New Roman" w:cs="Times New Roman"/>
          <w:noProof/>
          <w:sz w:val="28"/>
          <w:szCs w:val="28"/>
        </w:rPr>
        <w:fldChar w:fldCharType="end"/>
      </w:r>
    </w:p>
    <w:p w14:paraId="29A96D02" w14:textId="00DA2769" w:rsidR="001B7C6D" w:rsidRDefault="001B7C6D" w:rsidP="001B7C6D">
      <w:pPr>
        <w:spacing w:line="360" w:lineRule="auto"/>
        <w:jc w:val="both"/>
        <w:rPr>
          <w:rFonts w:ascii="Times New Roman" w:hAnsi="Times New Roman" w:cs="Times New Roman"/>
          <w:b/>
          <w:sz w:val="28"/>
          <w:szCs w:val="28"/>
        </w:rPr>
      </w:pPr>
      <w:r w:rsidRPr="001B7C6D">
        <w:rPr>
          <w:rFonts w:ascii="Times New Roman" w:hAnsi="Times New Roman" w:cs="Times New Roman"/>
          <w:sz w:val="28"/>
          <w:szCs w:val="28"/>
        </w:rPr>
        <w:fldChar w:fldCharType="end"/>
      </w:r>
    </w:p>
    <w:p w14:paraId="21BADC8A" w14:textId="77777777" w:rsidR="001B7C6D" w:rsidRPr="001B7C6D" w:rsidRDefault="001B7C6D" w:rsidP="001B7C6D">
      <w:pPr>
        <w:spacing w:line="360" w:lineRule="auto"/>
        <w:jc w:val="center"/>
        <w:rPr>
          <w:rFonts w:ascii="Times New Roman" w:hAnsi="Times New Roman" w:cs="Times New Roman"/>
          <w:b/>
          <w:sz w:val="28"/>
          <w:szCs w:val="28"/>
        </w:rPr>
      </w:pPr>
    </w:p>
    <w:p w14:paraId="754E72F1" w14:textId="5BE5D92E" w:rsidR="00011210" w:rsidRDefault="00011210" w:rsidP="001B7C6D">
      <w:pPr>
        <w:spacing w:line="360" w:lineRule="auto"/>
        <w:jc w:val="both"/>
      </w:pPr>
      <w:r>
        <w:br w:type="page"/>
      </w:r>
    </w:p>
    <w:p w14:paraId="28D1CDF3" w14:textId="77777777" w:rsidR="00011210" w:rsidRPr="00011210" w:rsidRDefault="00011210" w:rsidP="00011210">
      <w:pPr>
        <w:pStyle w:val="1"/>
        <w:spacing w:line="360" w:lineRule="auto"/>
        <w:ind w:firstLine="709"/>
        <w:contextualSpacing/>
        <w:jc w:val="center"/>
        <w:rPr>
          <w:rFonts w:ascii="Times New Roman" w:hAnsi="Times New Roman" w:cs="Times New Roman"/>
          <w:b/>
          <w:bCs/>
          <w:color w:val="auto"/>
          <w:sz w:val="28"/>
        </w:rPr>
      </w:pPr>
      <w:bookmarkStart w:id="0" w:name="_Toc147527417"/>
      <w:bookmarkStart w:id="1" w:name="_Toc149126285"/>
      <w:bookmarkStart w:id="2" w:name="_Toc191734581"/>
      <w:r w:rsidRPr="00011210">
        <w:rPr>
          <w:rFonts w:ascii="Times New Roman" w:hAnsi="Times New Roman" w:cs="Times New Roman"/>
          <w:b/>
          <w:color w:val="auto"/>
          <w:sz w:val="28"/>
        </w:rPr>
        <w:lastRenderedPageBreak/>
        <w:t>ВСТУП</w:t>
      </w:r>
      <w:bookmarkEnd w:id="0"/>
      <w:bookmarkEnd w:id="1"/>
      <w:bookmarkEnd w:id="2"/>
    </w:p>
    <w:p w14:paraId="13D6B34E" w14:textId="77777777" w:rsidR="00011210" w:rsidRDefault="00011210" w:rsidP="00011210">
      <w:pPr>
        <w:spacing w:line="360" w:lineRule="auto"/>
        <w:ind w:firstLine="709"/>
        <w:contextualSpacing/>
        <w:jc w:val="both"/>
        <w:rPr>
          <w:rFonts w:ascii="Times New Roman" w:hAnsi="Times New Roman" w:cs="Times New Roman"/>
          <w:sz w:val="28"/>
          <w:szCs w:val="28"/>
        </w:rPr>
      </w:pPr>
    </w:p>
    <w:p w14:paraId="305DDDEF" w14:textId="2EFA925F" w:rsidR="00011210" w:rsidRDefault="00011210" w:rsidP="00011210">
      <w:pPr>
        <w:spacing w:line="360" w:lineRule="auto"/>
        <w:ind w:firstLine="709"/>
        <w:contextualSpacing/>
        <w:jc w:val="both"/>
        <w:rPr>
          <w:rFonts w:ascii="Times New Roman" w:hAnsi="Times New Roman" w:cs="Times New Roman"/>
          <w:bCs/>
          <w:sz w:val="28"/>
          <w:szCs w:val="28"/>
        </w:rPr>
      </w:pPr>
      <w:r w:rsidRPr="00CD7406">
        <w:rPr>
          <w:rFonts w:ascii="Times New Roman" w:hAnsi="Times New Roman" w:cs="Times New Roman"/>
          <w:b/>
          <w:bCs/>
          <w:sz w:val="28"/>
          <w:szCs w:val="28"/>
        </w:rPr>
        <w:t>Актуальність теми.</w:t>
      </w:r>
      <w:r>
        <w:rPr>
          <w:rFonts w:ascii="Times New Roman" w:hAnsi="Times New Roman" w:cs="Times New Roman"/>
          <w:b/>
          <w:bCs/>
          <w:sz w:val="28"/>
          <w:szCs w:val="28"/>
        </w:rPr>
        <w:t xml:space="preserve"> </w:t>
      </w:r>
      <w:r w:rsidRPr="00011210">
        <w:rPr>
          <w:rFonts w:ascii="Times New Roman" w:hAnsi="Times New Roman" w:cs="Times New Roman"/>
          <w:bCs/>
          <w:sz w:val="28"/>
          <w:szCs w:val="28"/>
        </w:rPr>
        <w:t>Дослідження політичних партій України та їхнього впливу на функціонування політичного режиму є важливим для розуміння процесів демократичного розвитку країни. Партійна система України залишається динамічною, зміню</w:t>
      </w:r>
      <w:r>
        <w:rPr>
          <w:rFonts w:ascii="Times New Roman" w:hAnsi="Times New Roman" w:cs="Times New Roman"/>
          <w:bCs/>
          <w:sz w:val="28"/>
          <w:szCs w:val="28"/>
        </w:rPr>
        <w:t xml:space="preserve">ється </w:t>
      </w:r>
      <w:r w:rsidRPr="00011210">
        <w:rPr>
          <w:rFonts w:ascii="Times New Roman" w:hAnsi="Times New Roman" w:cs="Times New Roman"/>
          <w:bCs/>
          <w:sz w:val="28"/>
          <w:szCs w:val="28"/>
        </w:rPr>
        <w:t>під впливом суспільно-політичних криз, виборчих циклів та зовнішніх чинників, зокрема</w:t>
      </w:r>
      <w:r>
        <w:rPr>
          <w:rFonts w:ascii="Times New Roman" w:hAnsi="Times New Roman" w:cs="Times New Roman"/>
          <w:bCs/>
          <w:sz w:val="28"/>
          <w:szCs w:val="28"/>
        </w:rPr>
        <w:t>,</w:t>
      </w:r>
      <w:r w:rsidRPr="00011210">
        <w:rPr>
          <w:rFonts w:ascii="Times New Roman" w:hAnsi="Times New Roman" w:cs="Times New Roman"/>
          <w:bCs/>
          <w:sz w:val="28"/>
          <w:szCs w:val="28"/>
        </w:rPr>
        <w:t xml:space="preserve"> євроінтеграції. В умовах післявоєнного відновлення особливого значення набуває роль політичних партій у зміцненні демократичних інститутів, формуванні ефективного державного управління та подоланні внутрішніх </w:t>
      </w:r>
      <w:r>
        <w:rPr>
          <w:rFonts w:ascii="Times New Roman" w:hAnsi="Times New Roman" w:cs="Times New Roman"/>
          <w:bCs/>
          <w:sz w:val="28"/>
          <w:szCs w:val="28"/>
        </w:rPr>
        <w:t>проблем</w:t>
      </w:r>
      <w:r w:rsidRPr="00011210">
        <w:rPr>
          <w:rFonts w:ascii="Times New Roman" w:hAnsi="Times New Roman" w:cs="Times New Roman"/>
          <w:bCs/>
          <w:sz w:val="28"/>
          <w:szCs w:val="28"/>
        </w:rPr>
        <w:t xml:space="preserve">, </w:t>
      </w:r>
      <w:r>
        <w:rPr>
          <w:rFonts w:ascii="Times New Roman" w:hAnsi="Times New Roman" w:cs="Times New Roman"/>
          <w:bCs/>
          <w:sz w:val="28"/>
          <w:szCs w:val="28"/>
        </w:rPr>
        <w:t>наприклад, корупції та політичної фрагментації</w:t>
      </w:r>
      <w:r w:rsidRPr="00011210">
        <w:rPr>
          <w:rFonts w:ascii="Times New Roman" w:hAnsi="Times New Roman" w:cs="Times New Roman"/>
          <w:bCs/>
          <w:sz w:val="28"/>
          <w:szCs w:val="28"/>
        </w:rPr>
        <w:t xml:space="preserve">. Важливим </w:t>
      </w:r>
      <w:r>
        <w:rPr>
          <w:rFonts w:ascii="Times New Roman" w:hAnsi="Times New Roman" w:cs="Times New Roman"/>
          <w:bCs/>
          <w:sz w:val="28"/>
          <w:szCs w:val="28"/>
        </w:rPr>
        <w:t>напрямом</w:t>
      </w:r>
      <w:r w:rsidRPr="00011210">
        <w:rPr>
          <w:rFonts w:ascii="Times New Roman" w:hAnsi="Times New Roman" w:cs="Times New Roman"/>
          <w:bCs/>
          <w:sz w:val="28"/>
          <w:szCs w:val="28"/>
        </w:rPr>
        <w:t xml:space="preserve"> є також трансформація ідеологічного ландшафту та поява нових політичних рухів, що </w:t>
      </w:r>
      <w:r>
        <w:rPr>
          <w:rFonts w:ascii="Times New Roman" w:hAnsi="Times New Roman" w:cs="Times New Roman"/>
          <w:bCs/>
          <w:sz w:val="28"/>
          <w:szCs w:val="28"/>
        </w:rPr>
        <w:t>демонструють</w:t>
      </w:r>
      <w:r w:rsidRPr="00011210">
        <w:rPr>
          <w:rFonts w:ascii="Times New Roman" w:hAnsi="Times New Roman" w:cs="Times New Roman"/>
          <w:bCs/>
          <w:sz w:val="28"/>
          <w:szCs w:val="28"/>
        </w:rPr>
        <w:t xml:space="preserve"> зміну суспільних настроїв. Аналіз розвитку партійної системи дозволяє оцінити перспективи політичної стабільності, рівень представництва інтересів громадян та ефективність партій як інститутів влади. Дослідження цієї теми дає змогу виявити закономірності розвитку демократичних процесів в Україні та </w:t>
      </w:r>
      <w:r>
        <w:rPr>
          <w:rFonts w:ascii="Times New Roman" w:hAnsi="Times New Roman" w:cs="Times New Roman"/>
          <w:bCs/>
          <w:sz w:val="28"/>
          <w:szCs w:val="28"/>
        </w:rPr>
        <w:t>сформувати</w:t>
      </w:r>
      <w:r w:rsidRPr="00011210">
        <w:rPr>
          <w:rFonts w:ascii="Times New Roman" w:hAnsi="Times New Roman" w:cs="Times New Roman"/>
          <w:bCs/>
          <w:sz w:val="28"/>
          <w:szCs w:val="28"/>
        </w:rPr>
        <w:t xml:space="preserve"> рекомендації щодо вдосконалення політичної системи.</w:t>
      </w:r>
    </w:p>
    <w:p w14:paraId="32E475F1" w14:textId="3CFA0727" w:rsidR="00011210" w:rsidRPr="007C37CE" w:rsidRDefault="00011210" w:rsidP="00011210">
      <w:pPr>
        <w:pStyle w:val="a7"/>
        <w:spacing w:line="360" w:lineRule="auto"/>
        <w:ind w:left="0" w:firstLine="709"/>
        <w:jc w:val="both"/>
        <w:rPr>
          <w:rFonts w:ascii="Times New Roman" w:hAnsi="Times New Roman" w:cs="Times New Roman"/>
          <w:sz w:val="28"/>
          <w:szCs w:val="28"/>
        </w:rPr>
      </w:pPr>
      <w:r w:rsidRPr="007C37CE">
        <w:rPr>
          <w:rFonts w:ascii="Times New Roman" w:hAnsi="Times New Roman" w:cs="Times New Roman"/>
          <w:b/>
          <w:sz w:val="28"/>
          <w:szCs w:val="28"/>
        </w:rPr>
        <w:t>Мета роботи</w:t>
      </w:r>
      <w:r w:rsidRPr="007C37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1210">
        <w:rPr>
          <w:rFonts w:ascii="Times New Roman" w:hAnsi="Times New Roman" w:cs="Times New Roman"/>
          <w:sz w:val="28"/>
          <w:szCs w:val="28"/>
        </w:rPr>
        <w:t>аналіз політичних партій України, їхньої трансформації, функціонування та впливу на політичний режим, а також визначення перспектив розвитку партійної системи в умовах демократизації та післявоєнного відновлення країни.</w:t>
      </w:r>
    </w:p>
    <w:p w14:paraId="018D6CC8" w14:textId="77777777" w:rsidR="00011210" w:rsidRPr="007C37CE" w:rsidRDefault="00011210" w:rsidP="00011210">
      <w:pPr>
        <w:pStyle w:val="a7"/>
        <w:spacing w:line="360" w:lineRule="auto"/>
        <w:ind w:left="0" w:firstLine="709"/>
        <w:jc w:val="both"/>
        <w:rPr>
          <w:rFonts w:ascii="Times New Roman" w:hAnsi="Times New Roman" w:cs="Times New Roman"/>
          <w:b/>
          <w:sz w:val="28"/>
          <w:szCs w:val="28"/>
        </w:rPr>
      </w:pPr>
      <w:r w:rsidRPr="007C37CE">
        <w:rPr>
          <w:rFonts w:ascii="Times New Roman" w:hAnsi="Times New Roman" w:cs="Times New Roman"/>
          <w:sz w:val="28"/>
          <w:szCs w:val="28"/>
        </w:rPr>
        <w:t xml:space="preserve">Реалізація поставленої мети зумовила вирішення наступних </w:t>
      </w:r>
      <w:r w:rsidRPr="007C37CE">
        <w:rPr>
          <w:rFonts w:ascii="Times New Roman" w:hAnsi="Times New Roman" w:cs="Times New Roman"/>
          <w:b/>
          <w:sz w:val="28"/>
          <w:szCs w:val="28"/>
        </w:rPr>
        <w:t>завдань дослідження:</w:t>
      </w:r>
    </w:p>
    <w:p w14:paraId="2992DA0C" w14:textId="6521432E" w:rsidR="00011210" w:rsidRPr="007C37CE" w:rsidRDefault="00011210" w:rsidP="00011210">
      <w:pPr>
        <w:pStyle w:val="a7"/>
        <w:numPr>
          <w:ilvl w:val="0"/>
          <w:numId w:val="8"/>
        </w:numPr>
        <w:spacing w:line="360" w:lineRule="auto"/>
        <w:ind w:left="0" w:firstLine="709"/>
        <w:jc w:val="both"/>
        <w:rPr>
          <w:rFonts w:ascii="Times New Roman" w:hAnsi="Times New Roman" w:cs="Times New Roman"/>
          <w:sz w:val="28"/>
          <w:szCs w:val="28"/>
        </w:rPr>
      </w:pPr>
      <w:r w:rsidRPr="007C37CE">
        <w:rPr>
          <w:rFonts w:ascii="Times New Roman" w:hAnsi="Times New Roman" w:cs="Times New Roman"/>
          <w:sz w:val="28"/>
          <w:szCs w:val="28"/>
        </w:rPr>
        <w:t>з</w:t>
      </w:r>
      <w:r w:rsidR="00C65C79">
        <w:rPr>
          <w:rFonts w:ascii="Times New Roman" w:hAnsi="Times New Roman" w:cs="Times New Roman"/>
          <w:sz w:val="28"/>
          <w:szCs w:val="28"/>
        </w:rPr>
        <w:t>’</w:t>
      </w:r>
      <w:r w:rsidRPr="007C37CE">
        <w:rPr>
          <w:rFonts w:ascii="Times New Roman" w:hAnsi="Times New Roman" w:cs="Times New Roman"/>
          <w:sz w:val="28"/>
          <w:szCs w:val="28"/>
        </w:rPr>
        <w:t xml:space="preserve">ясувати </w:t>
      </w:r>
      <w:r>
        <w:rPr>
          <w:rFonts w:ascii="Times New Roman" w:hAnsi="Times New Roman" w:cs="Times New Roman"/>
          <w:sz w:val="28"/>
          <w:szCs w:val="28"/>
        </w:rPr>
        <w:t>сутність, функції та типологію політичних партій у сучасній політологічній науці</w:t>
      </w:r>
      <w:r w:rsidRPr="007C37CE">
        <w:rPr>
          <w:rFonts w:ascii="Times New Roman" w:hAnsi="Times New Roman" w:cs="Times New Roman"/>
          <w:sz w:val="28"/>
          <w:szCs w:val="28"/>
        </w:rPr>
        <w:t>;</w:t>
      </w:r>
    </w:p>
    <w:p w14:paraId="01C3CA58" w14:textId="35B47B6B" w:rsidR="00011210" w:rsidRPr="007C37CE" w:rsidRDefault="00C65C79" w:rsidP="00011210">
      <w:pPr>
        <w:pStyle w:val="a7"/>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охарактеризувати </w:t>
      </w:r>
      <w:r w:rsidR="00011210">
        <w:rPr>
          <w:rFonts w:ascii="Times New Roman" w:hAnsi="Times New Roman" w:cs="Times New Roman"/>
          <w:sz w:val="28"/>
          <w:szCs w:val="28"/>
        </w:rPr>
        <w:t>методи та підходи до аналізу політичних партій</w:t>
      </w:r>
      <w:r w:rsidR="00011210" w:rsidRPr="007C37CE">
        <w:rPr>
          <w:rFonts w:ascii="Times New Roman" w:hAnsi="Times New Roman" w:cs="Times New Roman"/>
          <w:sz w:val="28"/>
          <w:szCs w:val="28"/>
        </w:rPr>
        <w:t>;</w:t>
      </w:r>
    </w:p>
    <w:p w14:paraId="4F3631A0" w14:textId="3D8FF085" w:rsidR="00011210" w:rsidRDefault="00011210" w:rsidP="00011210">
      <w:pPr>
        <w:pStyle w:val="a7"/>
        <w:numPr>
          <w:ilvl w:val="0"/>
          <w:numId w:val="8"/>
        </w:numPr>
        <w:spacing w:line="360" w:lineRule="auto"/>
        <w:ind w:left="0" w:firstLine="709"/>
        <w:jc w:val="both"/>
        <w:rPr>
          <w:rFonts w:ascii="Times New Roman" w:hAnsi="Times New Roman" w:cs="Times New Roman"/>
          <w:sz w:val="28"/>
          <w:szCs w:val="28"/>
        </w:rPr>
      </w:pPr>
      <w:r w:rsidRPr="007C37CE">
        <w:rPr>
          <w:rFonts w:ascii="Times New Roman" w:hAnsi="Times New Roman" w:cs="Times New Roman"/>
          <w:sz w:val="28"/>
          <w:szCs w:val="28"/>
        </w:rPr>
        <w:t xml:space="preserve">розглянути </w:t>
      </w:r>
      <w:r>
        <w:rPr>
          <w:rFonts w:ascii="Times New Roman" w:hAnsi="Times New Roman" w:cs="Times New Roman"/>
          <w:sz w:val="28"/>
          <w:szCs w:val="28"/>
        </w:rPr>
        <w:t>теоретичні основи впливу політичних партій на політичний режим;</w:t>
      </w:r>
    </w:p>
    <w:p w14:paraId="560AFCE0" w14:textId="64E2A7D1" w:rsidR="00011210" w:rsidRDefault="00011210" w:rsidP="00011210">
      <w:pPr>
        <w:pStyle w:val="a7"/>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проаналізувати історичні етапи формування партійної системи в Україні;</w:t>
      </w:r>
    </w:p>
    <w:p w14:paraId="664CDEEE" w14:textId="7BE08C98" w:rsidR="00011210" w:rsidRDefault="00011210" w:rsidP="00011210">
      <w:pPr>
        <w:pStyle w:val="a7"/>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вивчити вплив політичних трансформацій 1990-х років на розвиток партій;</w:t>
      </w:r>
    </w:p>
    <w:p w14:paraId="707E9363" w14:textId="04AEFF4A" w:rsidR="00011210" w:rsidRDefault="00011210" w:rsidP="00011210">
      <w:pPr>
        <w:pStyle w:val="a7"/>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дослідити особливості партійної системи України в контексті демократичного транзиту;</w:t>
      </w:r>
    </w:p>
    <w:p w14:paraId="488476E0" w14:textId="1B525A17" w:rsidR="00011210" w:rsidRDefault="00011210" w:rsidP="00011210">
      <w:pPr>
        <w:pStyle w:val="a7"/>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висвітлити роль політичних партій у формуванні влади;</w:t>
      </w:r>
    </w:p>
    <w:p w14:paraId="4156F1E8" w14:textId="18952EC4" w:rsidR="00011210" w:rsidRDefault="00011210" w:rsidP="00011210">
      <w:pPr>
        <w:pStyle w:val="a7"/>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вивчити особливості політичних партій як інструменту демократизації чи стабілізації політичного режиму;</w:t>
      </w:r>
    </w:p>
    <w:p w14:paraId="2E2FCAEE" w14:textId="78022932" w:rsidR="00011210" w:rsidRDefault="00011210" w:rsidP="00011210">
      <w:pPr>
        <w:pStyle w:val="a7"/>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оцінити виклики та перспективи впливу політичних партій на політичний режим в Україні.</w:t>
      </w:r>
    </w:p>
    <w:p w14:paraId="558E7F3E" w14:textId="5269F025" w:rsidR="00011210" w:rsidRPr="00011210" w:rsidRDefault="00011210" w:rsidP="00011210">
      <w:pPr>
        <w:spacing w:line="360" w:lineRule="auto"/>
        <w:ind w:firstLine="709"/>
        <w:jc w:val="both"/>
        <w:rPr>
          <w:rFonts w:ascii="Times New Roman" w:eastAsia="Calibri" w:hAnsi="Times New Roman" w:cs="Times New Roman"/>
          <w:bCs/>
          <w:sz w:val="28"/>
          <w:szCs w:val="28"/>
        </w:rPr>
      </w:pPr>
      <w:r w:rsidRPr="00011210">
        <w:rPr>
          <w:rFonts w:ascii="Times New Roman" w:eastAsia="Calibri" w:hAnsi="Times New Roman" w:cs="Times New Roman"/>
          <w:b/>
          <w:bCs/>
          <w:sz w:val="28"/>
          <w:szCs w:val="28"/>
        </w:rPr>
        <w:t>Об</w:t>
      </w:r>
      <w:r w:rsidR="00C65C79">
        <w:rPr>
          <w:rFonts w:ascii="Times New Roman" w:eastAsia="Calibri" w:hAnsi="Times New Roman" w:cs="Times New Roman"/>
          <w:b/>
          <w:bCs/>
          <w:sz w:val="28"/>
          <w:szCs w:val="28"/>
        </w:rPr>
        <w:t>’</w:t>
      </w:r>
      <w:r w:rsidRPr="00011210">
        <w:rPr>
          <w:rFonts w:ascii="Times New Roman" w:eastAsia="Calibri" w:hAnsi="Times New Roman" w:cs="Times New Roman"/>
          <w:b/>
          <w:bCs/>
          <w:sz w:val="28"/>
          <w:szCs w:val="28"/>
        </w:rPr>
        <w:t xml:space="preserve">єктом дослідження </w:t>
      </w:r>
      <w:r w:rsidRPr="00011210">
        <w:rPr>
          <w:rFonts w:ascii="Times New Roman" w:eastAsia="Calibri" w:hAnsi="Times New Roman" w:cs="Times New Roman"/>
          <w:bCs/>
          <w:sz w:val="28"/>
          <w:szCs w:val="28"/>
        </w:rPr>
        <w:t>є політичні партії України та їх роль у функціонуванні політичного режиму.</w:t>
      </w:r>
    </w:p>
    <w:p w14:paraId="6EBFF7B3" w14:textId="7CE98E12" w:rsidR="00011210" w:rsidRPr="00011210" w:rsidRDefault="00011210" w:rsidP="00011210">
      <w:pPr>
        <w:spacing w:line="360" w:lineRule="auto"/>
        <w:ind w:firstLine="709"/>
        <w:jc w:val="both"/>
        <w:rPr>
          <w:rFonts w:ascii="Times New Roman" w:eastAsia="Calibri" w:hAnsi="Times New Roman" w:cs="Times New Roman"/>
          <w:bCs/>
          <w:sz w:val="28"/>
          <w:szCs w:val="28"/>
        </w:rPr>
      </w:pPr>
      <w:r w:rsidRPr="00011210">
        <w:rPr>
          <w:rFonts w:ascii="Times New Roman" w:eastAsia="Calibri" w:hAnsi="Times New Roman" w:cs="Times New Roman"/>
          <w:b/>
          <w:bCs/>
          <w:sz w:val="28"/>
          <w:szCs w:val="28"/>
        </w:rPr>
        <w:t xml:space="preserve">Предметом дослідження </w:t>
      </w:r>
      <w:r w:rsidRPr="00011210">
        <w:rPr>
          <w:rFonts w:ascii="Times New Roman" w:eastAsia="Calibri" w:hAnsi="Times New Roman" w:cs="Times New Roman"/>
          <w:bCs/>
          <w:sz w:val="28"/>
          <w:szCs w:val="28"/>
        </w:rPr>
        <w:t>є процес становлення та еволюції партійної системи України, її вплив на демократичний розвиток, державне управління та політичну стабільність.</w:t>
      </w:r>
    </w:p>
    <w:p w14:paraId="34B41253" w14:textId="2187B88F" w:rsidR="00011210" w:rsidRDefault="00011210" w:rsidP="00011210">
      <w:pPr>
        <w:pStyle w:val="a7"/>
        <w:spacing w:line="360" w:lineRule="auto"/>
        <w:ind w:left="0" w:firstLine="709"/>
        <w:jc w:val="both"/>
        <w:rPr>
          <w:rFonts w:ascii="Times New Roman" w:hAnsi="Times New Roman" w:cs="Times New Roman"/>
          <w:sz w:val="28"/>
          <w:szCs w:val="28"/>
        </w:rPr>
      </w:pPr>
      <w:r w:rsidRPr="00011210">
        <w:rPr>
          <w:rFonts w:ascii="Times New Roman" w:hAnsi="Times New Roman" w:cs="Times New Roman"/>
          <w:b/>
          <w:sz w:val="28"/>
          <w:szCs w:val="28"/>
        </w:rPr>
        <w:t>Методи дослідження.</w:t>
      </w:r>
      <w:r>
        <w:rPr>
          <w:rFonts w:ascii="Times New Roman" w:hAnsi="Times New Roman" w:cs="Times New Roman"/>
          <w:sz w:val="28"/>
          <w:szCs w:val="28"/>
        </w:rPr>
        <w:t xml:space="preserve"> Під час написання кваліфікаційної роботи було використано такі загальнонаукові методи дослідження:</w:t>
      </w:r>
    </w:p>
    <w:p w14:paraId="5611523A" w14:textId="31367055" w:rsidR="00011210" w:rsidRPr="00011210" w:rsidRDefault="00011210" w:rsidP="00011210">
      <w:pPr>
        <w:pStyle w:val="a7"/>
        <w:numPr>
          <w:ilvl w:val="0"/>
          <w:numId w:val="9"/>
        </w:numPr>
        <w:spacing w:line="360" w:lineRule="auto"/>
        <w:ind w:left="0" w:firstLine="709"/>
        <w:jc w:val="both"/>
        <w:rPr>
          <w:rFonts w:ascii="Times New Roman" w:hAnsi="Times New Roman"/>
          <w:sz w:val="28"/>
          <w:szCs w:val="28"/>
        </w:rPr>
      </w:pPr>
      <w:r>
        <w:rPr>
          <w:rFonts w:ascii="Times New Roman" w:hAnsi="Times New Roman" w:cs="Times New Roman"/>
          <w:sz w:val="28"/>
          <w:szCs w:val="28"/>
        </w:rPr>
        <w:t>аналізу та синтезу – застосовано при аналізі теоретичних методологічних основ дослідження політичних партій;</w:t>
      </w:r>
    </w:p>
    <w:p w14:paraId="10803B8F" w14:textId="3C2F2AE4" w:rsidR="00011210" w:rsidRPr="00011210" w:rsidRDefault="00011210" w:rsidP="00011210">
      <w:pPr>
        <w:pStyle w:val="a7"/>
        <w:numPr>
          <w:ilvl w:val="0"/>
          <w:numId w:val="9"/>
        </w:numPr>
        <w:spacing w:line="360" w:lineRule="auto"/>
        <w:ind w:left="0" w:firstLine="709"/>
        <w:jc w:val="both"/>
        <w:rPr>
          <w:rFonts w:ascii="Times New Roman" w:hAnsi="Times New Roman"/>
          <w:sz w:val="28"/>
          <w:szCs w:val="28"/>
        </w:rPr>
      </w:pPr>
      <w:r>
        <w:rPr>
          <w:rFonts w:ascii="Times New Roman" w:hAnsi="Times New Roman" w:cs="Times New Roman"/>
          <w:sz w:val="28"/>
          <w:szCs w:val="28"/>
        </w:rPr>
        <w:t>метод індукції та дедукції – використано при дослідженні процесу становлення політичних партій в Україні;</w:t>
      </w:r>
    </w:p>
    <w:p w14:paraId="788D465D" w14:textId="0377C199" w:rsidR="00011210" w:rsidRPr="00011210" w:rsidRDefault="00011210" w:rsidP="00011210">
      <w:pPr>
        <w:pStyle w:val="a7"/>
        <w:numPr>
          <w:ilvl w:val="0"/>
          <w:numId w:val="9"/>
        </w:numPr>
        <w:spacing w:line="360" w:lineRule="auto"/>
        <w:ind w:left="0" w:firstLine="709"/>
        <w:jc w:val="both"/>
        <w:rPr>
          <w:rFonts w:ascii="Times New Roman" w:hAnsi="Times New Roman"/>
          <w:sz w:val="28"/>
          <w:szCs w:val="28"/>
        </w:rPr>
      </w:pPr>
      <w:r>
        <w:rPr>
          <w:rFonts w:ascii="Times New Roman" w:hAnsi="Times New Roman" w:cs="Times New Roman"/>
          <w:sz w:val="28"/>
          <w:szCs w:val="28"/>
        </w:rPr>
        <w:t>метод конкретизації – був корисним при вивченні впливу політичних партій на функціонування політичного режиму в Україні;</w:t>
      </w:r>
    </w:p>
    <w:p w14:paraId="244AAC14" w14:textId="4DCECACB" w:rsidR="00011210" w:rsidRPr="00011210" w:rsidRDefault="00011210" w:rsidP="00011210">
      <w:pPr>
        <w:pStyle w:val="a7"/>
        <w:numPr>
          <w:ilvl w:val="0"/>
          <w:numId w:val="9"/>
        </w:numPr>
        <w:spacing w:line="360" w:lineRule="auto"/>
        <w:ind w:left="0" w:firstLine="709"/>
        <w:jc w:val="both"/>
        <w:rPr>
          <w:rFonts w:ascii="Times New Roman" w:hAnsi="Times New Roman"/>
          <w:sz w:val="28"/>
          <w:szCs w:val="28"/>
        </w:rPr>
      </w:pPr>
      <w:r>
        <w:rPr>
          <w:rFonts w:ascii="Times New Roman" w:hAnsi="Times New Roman" w:cs="Times New Roman"/>
          <w:sz w:val="28"/>
          <w:szCs w:val="28"/>
        </w:rPr>
        <w:t>метод узагальнення – цей метод було використано при формулюванні загальних висновків та перспектив подальших досліджень теми кваліфікаційної роботи.</w:t>
      </w:r>
    </w:p>
    <w:p w14:paraId="11469C6D" w14:textId="317F8766" w:rsidR="00011210" w:rsidRDefault="00011210" w:rsidP="00011210">
      <w:pPr>
        <w:spacing w:line="360" w:lineRule="auto"/>
        <w:ind w:firstLine="709"/>
        <w:jc w:val="both"/>
        <w:rPr>
          <w:rFonts w:ascii="Times New Roman" w:hAnsi="Times New Roman"/>
          <w:sz w:val="28"/>
          <w:szCs w:val="28"/>
        </w:rPr>
      </w:pPr>
      <w:r w:rsidRPr="00011210">
        <w:rPr>
          <w:rFonts w:ascii="Times New Roman" w:hAnsi="Times New Roman"/>
          <w:b/>
          <w:sz w:val="28"/>
          <w:szCs w:val="28"/>
        </w:rPr>
        <w:t>Наукова новизна дослідження</w:t>
      </w:r>
      <w:r>
        <w:rPr>
          <w:rFonts w:ascii="Times New Roman" w:hAnsi="Times New Roman"/>
          <w:sz w:val="28"/>
          <w:szCs w:val="28"/>
        </w:rPr>
        <w:t xml:space="preserve"> полягає у грунтовному аналізі еволюції політичних партій в Україні та вивченні основних етапів трансформації партійної системи нашої держави та її впливу на політичний режим. У роботі окреслено актуальні проблеми та перспективи розвитку партійної системи України під час дії воєнного стану та в умовах післявоєнного відновлення нашої держави.</w:t>
      </w:r>
    </w:p>
    <w:p w14:paraId="047A2595" w14:textId="4CCF1200" w:rsidR="00011210" w:rsidRPr="00011210" w:rsidRDefault="00011210" w:rsidP="00011210">
      <w:pPr>
        <w:spacing w:line="360" w:lineRule="auto"/>
        <w:ind w:firstLine="709"/>
        <w:jc w:val="both"/>
        <w:rPr>
          <w:rFonts w:ascii="Times New Roman" w:hAnsi="Times New Roman"/>
          <w:sz w:val="28"/>
          <w:szCs w:val="28"/>
        </w:rPr>
      </w:pPr>
      <w:r w:rsidRPr="005C10F8">
        <w:rPr>
          <w:rFonts w:ascii="Times New Roman" w:hAnsi="Times New Roman"/>
          <w:b/>
          <w:sz w:val="28"/>
          <w:szCs w:val="28"/>
        </w:rPr>
        <w:lastRenderedPageBreak/>
        <w:t>Практичне значення дослідження.</w:t>
      </w:r>
      <w:r>
        <w:rPr>
          <w:rFonts w:ascii="Times New Roman" w:hAnsi="Times New Roman"/>
          <w:sz w:val="28"/>
          <w:szCs w:val="28"/>
        </w:rPr>
        <w:t xml:space="preserve"> </w:t>
      </w:r>
      <w:r w:rsidR="005C10F8">
        <w:rPr>
          <w:rFonts w:ascii="Times New Roman" w:hAnsi="Times New Roman"/>
          <w:sz w:val="28"/>
          <w:szCs w:val="28"/>
        </w:rPr>
        <w:t>Отримані результати</w:t>
      </w:r>
      <w:r w:rsidRPr="00011210">
        <w:rPr>
          <w:rFonts w:ascii="Times New Roman" w:hAnsi="Times New Roman"/>
          <w:sz w:val="28"/>
          <w:szCs w:val="28"/>
        </w:rPr>
        <w:t xml:space="preserve"> можуть бути використані для вдосконалення політичних стратегій і програм реформ, що сприятимуть розвитку демократичних інститутів та стабільності політичного режиму в Україні. Рекомендації можуть бути корисними для політичних партій у формуванні їхніх стратегій і тактик в умовах </w:t>
      </w:r>
      <w:r w:rsidR="005C10F8">
        <w:rPr>
          <w:rFonts w:ascii="Times New Roman" w:hAnsi="Times New Roman"/>
          <w:sz w:val="28"/>
          <w:szCs w:val="28"/>
        </w:rPr>
        <w:t>сучасного</w:t>
      </w:r>
      <w:r w:rsidRPr="00011210">
        <w:rPr>
          <w:rFonts w:ascii="Times New Roman" w:hAnsi="Times New Roman"/>
          <w:sz w:val="28"/>
          <w:szCs w:val="28"/>
        </w:rPr>
        <w:t xml:space="preserve"> електорального середовища, а також для органів державної влади при реалізації політичних та соціальних реформ.</w:t>
      </w:r>
      <w:r w:rsidR="005C10F8">
        <w:rPr>
          <w:rFonts w:ascii="Times New Roman" w:hAnsi="Times New Roman"/>
          <w:sz w:val="28"/>
          <w:szCs w:val="28"/>
        </w:rPr>
        <w:t xml:space="preserve"> Матеріали кваліфікаційної роботи доцільно використовувати здобувачами освіти спецільності 052 «Політологія» при вивченні дисциплін «Теорія політичних партій та політичних систем», «Політичне лідерство та політичні еліти», «Загальна теорія політики» та ін.</w:t>
      </w:r>
    </w:p>
    <w:p w14:paraId="54757EDF" w14:textId="34CDD67F" w:rsidR="00C138E2" w:rsidRPr="00011210" w:rsidRDefault="005C10F8" w:rsidP="00011210">
      <w:pPr>
        <w:pStyle w:val="a7"/>
        <w:spacing w:line="360" w:lineRule="auto"/>
        <w:ind w:left="0" w:firstLine="709"/>
        <w:jc w:val="both"/>
        <w:rPr>
          <w:rFonts w:ascii="Times New Roman" w:hAnsi="Times New Roman" w:cs="Times New Roman"/>
          <w:sz w:val="28"/>
          <w:szCs w:val="28"/>
        </w:rPr>
      </w:pPr>
      <w:r>
        <w:rPr>
          <w:rFonts w:ascii="Times New Roman" w:hAnsi="Times New Roman"/>
          <w:b/>
          <w:color w:val="000000" w:themeColor="text1"/>
          <w:spacing w:val="-4"/>
          <w:sz w:val="28"/>
          <w:szCs w:val="28"/>
        </w:rPr>
        <w:t xml:space="preserve">Структура роботи. </w:t>
      </w:r>
      <w:r>
        <w:rPr>
          <w:rFonts w:ascii="Times New Roman" w:hAnsi="Times New Roman"/>
          <w:color w:val="000000" w:themeColor="text1"/>
          <w:spacing w:val="-4"/>
          <w:sz w:val="28"/>
          <w:szCs w:val="28"/>
        </w:rPr>
        <w:t xml:space="preserve">Кваліфікаційна робота має наступну структуру: вступ, три розділи (по три підрозділи кожен), висновки, список використаних джерел. Загальний обсяг роботи </w:t>
      </w:r>
      <w:r w:rsidR="001B7C6D">
        <w:rPr>
          <w:rFonts w:ascii="Times New Roman" w:hAnsi="Times New Roman"/>
          <w:color w:val="000000" w:themeColor="text1"/>
          <w:spacing w:val="-4"/>
          <w:sz w:val="28"/>
          <w:szCs w:val="28"/>
        </w:rPr>
        <w:t>складає 64 сторінки</w:t>
      </w:r>
      <w:r>
        <w:rPr>
          <w:rFonts w:ascii="Times New Roman" w:hAnsi="Times New Roman"/>
          <w:color w:val="000000" w:themeColor="text1"/>
          <w:spacing w:val="-4"/>
          <w:sz w:val="28"/>
          <w:szCs w:val="28"/>
        </w:rPr>
        <w:t>, списо</w:t>
      </w:r>
      <w:r w:rsidR="001B7C6D">
        <w:rPr>
          <w:rFonts w:ascii="Times New Roman" w:hAnsi="Times New Roman"/>
          <w:color w:val="000000" w:themeColor="text1"/>
          <w:spacing w:val="-4"/>
          <w:sz w:val="28"/>
          <w:szCs w:val="28"/>
        </w:rPr>
        <w:t>к використаних джерел налічує 65</w:t>
      </w:r>
      <w:r>
        <w:rPr>
          <w:rFonts w:ascii="Times New Roman" w:hAnsi="Times New Roman"/>
          <w:color w:val="000000" w:themeColor="text1"/>
          <w:spacing w:val="-4"/>
          <w:sz w:val="28"/>
          <w:szCs w:val="28"/>
        </w:rPr>
        <w:t xml:space="preserve"> позицій.</w:t>
      </w:r>
      <w:r w:rsidR="00C138E2">
        <w:br w:type="page"/>
      </w:r>
    </w:p>
    <w:p w14:paraId="62F8A8BF" w14:textId="423B016C" w:rsidR="00C138E2" w:rsidRPr="00C138E2" w:rsidRDefault="00C138E2" w:rsidP="00C138E2">
      <w:pPr>
        <w:pStyle w:val="1"/>
        <w:spacing w:before="0" w:line="360" w:lineRule="auto"/>
        <w:jc w:val="center"/>
        <w:rPr>
          <w:rFonts w:ascii="Times New Roman" w:hAnsi="Times New Roman" w:cs="Times New Roman"/>
          <w:b/>
          <w:color w:val="auto"/>
          <w:sz w:val="28"/>
          <w:szCs w:val="28"/>
        </w:rPr>
      </w:pPr>
      <w:bookmarkStart w:id="3" w:name="_Toc191734582"/>
      <w:r w:rsidRPr="00C138E2">
        <w:rPr>
          <w:rFonts w:ascii="Times New Roman" w:hAnsi="Times New Roman" w:cs="Times New Roman"/>
          <w:b/>
          <w:color w:val="auto"/>
          <w:sz w:val="28"/>
          <w:szCs w:val="28"/>
        </w:rPr>
        <w:lastRenderedPageBreak/>
        <w:t>РОЗДІЛ 1</w:t>
      </w:r>
      <w:bookmarkEnd w:id="3"/>
    </w:p>
    <w:p w14:paraId="4893259D" w14:textId="153BDEF8" w:rsidR="00C138E2" w:rsidRPr="00C138E2" w:rsidRDefault="00C138E2" w:rsidP="00C138E2">
      <w:pPr>
        <w:pStyle w:val="1"/>
        <w:spacing w:before="0" w:line="360" w:lineRule="auto"/>
        <w:jc w:val="center"/>
        <w:rPr>
          <w:rFonts w:ascii="Times New Roman" w:hAnsi="Times New Roman" w:cs="Times New Roman"/>
          <w:b/>
          <w:color w:val="auto"/>
          <w:sz w:val="28"/>
          <w:szCs w:val="28"/>
        </w:rPr>
      </w:pPr>
      <w:bookmarkStart w:id="4" w:name="_Toc191734583"/>
      <w:r w:rsidRPr="00C138E2">
        <w:rPr>
          <w:rFonts w:ascii="Times New Roman" w:hAnsi="Times New Roman" w:cs="Times New Roman"/>
          <w:b/>
          <w:color w:val="auto"/>
          <w:sz w:val="28"/>
          <w:szCs w:val="28"/>
        </w:rPr>
        <w:t>ТЕОРЕТИКО-МЕТОДОЛОГІЧНІ ОСНОВИ ДОСЛІДЖЕННЯ ПОЛІТИЧНИХ ПАРТІЙ</w:t>
      </w:r>
      <w:bookmarkEnd w:id="4"/>
    </w:p>
    <w:p w14:paraId="5016CB21" w14:textId="77777777" w:rsidR="00C138E2" w:rsidRPr="00C138E2" w:rsidRDefault="00C138E2" w:rsidP="00C138E2">
      <w:pPr>
        <w:spacing w:line="360" w:lineRule="auto"/>
        <w:jc w:val="both"/>
        <w:rPr>
          <w:rFonts w:ascii="Times New Roman" w:hAnsi="Times New Roman" w:cs="Times New Roman"/>
          <w:sz w:val="28"/>
          <w:szCs w:val="28"/>
        </w:rPr>
      </w:pPr>
    </w:p>
    <w:p w14:paraId="21B52190" w14:textId="505BFB4C" w:rsidR="00D54B48" w:rsidRPr="00901A74" w:rsidRDefault="00C138E2" w:rsidP="00C138E2">
      <w:pPr>
        <w:pStyle w:val="2"/>
        <w:numPr>
          <w:ilvl w:val="1"/>
          <w:numId w:val="1"/>
        </w:numPr>
        <w:spacing w:before="0" w:line="360" w:lineRule="auto"/>
        <w:ind w:left="0" w:firstLine="709"/>
        <w:jc w:val="both"/>
        <w:rPr>
          <w:rFonts w:ascii="Times New Roman" w:hAnsi="Times New Roman" w:cs="Times New Roman"/>
          <w:b/>
          <w:bCs/>
          <w:color w:val="auto"/>
          <w:sz w:val="28"/>
          <w:szCs w:val="28"/>
        </w:rPr>
      </w:pPr>
      <w:bookmarkStart w:id="5" w:name="_Toc191734584"/>
      <w:r w:rsidRPr="00901A74">
        <w:rPr>
          <w:rFonts w:ascii="Times New Roman" w:hAnsi="Times New Roman" w:cs="Times New Roman"/>
          <w:b/>
          <w:bCs/>
          <w:color w:val="auto"/>
          <w:sz w:val="28"/>
          <w:szCs w:val="28"/>
        </w:rPr>
        <w:t>Сутність, функції та типологія політичних партій у сучасній політичній науці</w:t>
      </w:r>
      <w:bookmarkEnd w:id="5"/>
    </w:p>
    <w:p w14:paraId="29FFAB51" w14:textId="2666E53C" w:rsidR="00C138E2" w:rsidRDefault="00C138E2" w:rsidP="00C138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Політичні партії є невід</w:t>
      </w:r>
      <w:r w:rsidR="00C65C79">
        <w:rPr>
          <w:rFonts w:ascii="Times New Roman" w:hAnsi="Times New Roman" w:cs="Times New Roman"/>
          <w:sz w:val="28"/>
          <w:szCs w:val="28"/>
        </w:rPr>
        <w:t>’</w:t>
      </w:r>
      <w:r w:rsidRPr="00C138E2">
        <w:rPr>
          <w:rFonts w:ascii="Times New Roman" w:hAnsi="Times New Roman" w:cs="Times New Roman"/>
          <w:sz w:val="28"/>
          <w:szCs w:val="28"/>
        </w:rPr>
        <w:t xml:space="preserve">ємним елементом сучасних демократичних систем, </w:t>
      </w:r>
      <w:r>
        <w:rPr>
          <w:rFonts w:ascii="Times New Roman" w:hAnsi="Times New Roman" w:cs="Times New Roman"/>
          <w:sz w:val="28"/>
          <w:szCs w:val="28"/>
        </w:rPr>
        <w:t>що виконують</w:t>
      </w:r>
      <w:r w:rsidRPr="00C138E2">
        <w:rPr>
          <w:rFonts w:ascii="Times New Roman" w:hAnsi="Times New Roman" w:cs="Times New Roman"/>
          <w:sz w:val="28"/>
          <w:szCs w:val="28"/>
        </w:rPr>
        <w:t xml:space="preserve"> функції представництва інтересів громадян, формування політичного курсу та мобілізації електорату. </w:t>
      </w:r>
      <w:r>
        <w:rPr>
          <w:rFonts w:ascii="Times New Roman" w:hAnsi="Times New Roman" w:cs="Times New Roman"/>
          <w:sz w:val="28"/>
          <w:szCs w:val="28"/>
        </w:rPr>
        <w:t>Політичні партії</w:t>
      </w:r>
      <w:r w:rsidRPr="00C138E2">
        <w:rPr>
          <w:rFonts w:ascii="Times New Roman" w:hAnsi="Times New Roman" w:cs="Times New Roman"/>
          <w:sz w:val="28"/>
          <w:szCs w:val="28"/>
        </w:rPr>
        <w:t xml:space="preserve"> відрізняються за ідеологією, організаційною структурою та рівнем участі у владі, що визначає їхню роль у політичному процесі. Вивчення сутності, функцій і типології політичних партій дозволяє краще зрозуміти механізми їхнього впливу на суспільство та державне управління.</w:t>
      </w:r>
    </w:p>
    <w:p w14:paraId="5806584C" w14:textId="7C160BBD" w:rsidR="00C138E2" w:rsidRPr="00C138E2" w:rsidRDefault="00C138E2" w:rsidP="00C138E2">
      <w:pPr>
        <w:spacing w:line="360" w:lineRule="auto"/>
        <w:ind w:firstLine="709"/>
        <w:jc w:val="both"/>
        <w:rPr>
          <w:rFonts w:ascii="Times New Roman" w:hAnsi="Times New Roman" w:cs="Times New Roman"/>
          <w:sz w:val="28"/>
          <w:szCs w:val="28"/>
        </w:rPr>
      </w:pPr>
      <w:r w:rsidRPr="00C138E2">
        <w:rPr>
          <w:rFonts w:ascii="Times New Roman" w:hAnsi="Times New Roman" w:cs="Times New Roman"/>
          <w:sz w:val="28"/>
          <w:szCs w:val="28"/>
        </w:rPr>
        <w:t>Головні риси та функції суспільних інституцій зазвичай коротко відображаються у визначеннях, що окреслюють їхню сутність. Поняття «політична партія» є об</w:t>
      </w:r>
      <w:r w:rsidR="00C65C79">
        <w:rPr>
          <w:rFonts w:ascii="Times New Roman" w:hAnsi="Times New Roman" w:cs="Times New Roman"/>
          <w:sz w:val="28"/>
          <w:szCs w:val="28"/>
        </w:rPr>
        <w:t>’</w:t>
      </w:r>
      <w:r w:rsidRPr="00C138E2">
        <w:rPr>
          <w:rFonts w:ascii="Times New Roman" w:hAnsi="Times New Roman" w:cs="Times New Roman"/>
          <w:sz w:val="28"/>
          <w:szCs w:val="28"/>
        </w:rPr>
        <w:t>єктом численних наукових і прикладних досліджень, оскільки відіграє ключову роль у суспільному житті та процесі державотворення в демократичних країнах. Іноді дослідники та законодавці використовують терміни «партія» чи «політична сила», однак найбільш повним і точним, на нашу думку, є саме поняття «політична партія». Адже воно дозволяє чітко відмежувати такі організації від інших громадських об</w:t>
      </w:r>
      <w:r w:rsidR="00C65C79">
        <w:rPr>
          <w:rFonts w:ascii="Times New Roman" w:hAnsi="Times New Roman" w:cs="Times New Roman"/>
          <w:sz w:val="28"/>
          <w:szCs w:val="28"/>
        </w:rPr>
        <w:t>’</w:t>
      </w:r>
      <w:r w:rsidRPr="00C138E2">
        <w:rPr>
          <w:rFonts w:ascii="Times New Roman" w:hAnsi="Times New Roman" w:cs="Times New Roman"/>
          <w:sz w:val="28"/>
          <w:szCs w:val="28"/>
        </w:rPr>
        <w:t>єднань, які, хоча й представляють інтереси певних соціальних груп, не мають політичного характеру та не претенд</w:t>
      </w:r>
      <w:r>
        <w:rPr>
          <w:rFonts w:ascii="Times New Roman" w:hAnsi="Times New Roman" w:cs="Times New Roman"/>
          <w:sz w:val="28"/>
          <w:szCs w:val="28"/>
        </w:rPr>
        <w:t>ують на реальну державну владу.</w:t>
      </w:r>
    </w:p>
    <w:p w14:paraId="18AC5D64" w14:textId="6BCBEDCC" w:rsidR="00C138E2" w:rsidRPr="00B10810" w:rsidRDefault="00C138E2" w:rsidP="00C138E2">
      <w:pPr>
        <w:spacing w:line="360" w:lineRule="auto"/>
        <w:ind w:firstLine="709"/>
        <w:jc w:val="both"/>
        <w:rPr>
          <w:rFonts w:ascii="Times New Roman" w:hAnsi="Times New Roman" w:cs="Times New Roman"/>
          <w:sz w:val="28"/>
          <w:szCs w:val="28"/>
        </w:rPr>
      </w:pPr>
      <w:r w:rsidRPr="00C138E2">
        <w:rPr>
          <w:rFonts w:ascii="Times New Roman" w:hAnsi="Times New Roman" w:cs="Times New Roman"/>
          <w:sz w:val="28"/>
          <w:szCs w:val="28"/>
        </w:rPr>
        <w:t>Термін «партія» походить від слова, що означає «частина» або «група» і спочатку застосовувався для позначення об</w:t>
      </w:r>
      <w:r w:rsidR="00C65C79">
        <w:rPr>
          <w:rFonts w:ascii="Times New Roman" w:hAnsi="Times New Roman" w:cs="Times New Roman"/>
          <w:sz w:val="28"/>
          <w:szCs w:val="28"/>
        </w:rPr>
        <w:t>’</w:t>
      </w:r>
      <w:r w:rsidRPr="00C138E2">
        <w:rPr>
          <w:rFonts w:ascii="Times New Roman" w:hAnsi="Times New Roman" w:cs="Times New Roman"/>
          <w:sz w:val="28"/>
          <w:szCs w:val="28"/>
        </w:rPr>
        <w:t>єднань громадян, які представляли інтереси певних верств населення та прагнули впливати на владу. Від інших політичних інститутів партії відрізняються специфічними функціями, характерними способами їх реалізації, внутрішньою організаційною структурою, політичними програмами та ідеологічними засадами. Як організована група однодумців, яка об</w:t>
      </w:r>
      <w:r w:rsidR="00C65C79">
        <w:rPr>
          <w:rFonts w:ascii="Times New Roman" w:hAnsi="Times New Roman" w:cs="Times New Roman"/>
          <w:sz w:val="28"/>
          <w:szCs w:val="28"/>
        </w:rPr>
        <w:t>’</w:t>
      </w:r>
      <w:r w:rsidRPr="00C138E2">
        <w:rPr>
          <w:rFonts w:ascii="Times New Roman" w:hAnsi="Times New Roman" w:cs="Times New Roman"/>
          <w:sz w:val="28"/>
          <w:szCs w:val="28"/>
        </w:rPr>
        <w:t xml:space="preserve">єднує найактивніших прихильників </w:t>
      </w:r>
      <w:r w:rsidRPr="00C138E2">
        <w:rPr>
          <w:rFonts w:ascii="Times New Roman" w:hAnsi="Times New Roman" w:cs="Times New Roman"/>
          <w:sz w:val="28"/>
          <w:szCs w:val="28"/>
        </w:rPr>
        <w:lastRenderedPageBreak/>
        <w:t>певних ідей, цінностей або лідерів, політична партія насамперед спрямована на боротьбу за владу та її використанн</w:t>
      </w:r>
      <w:r w:rsidR="00B10810">
        <w:rPr>
          <w:rFonts w:ascii="Times New Roman" w:hAnsi="Times New Roman" w:cs="Times New Roman"/>
          <w:sz w:val="28"/>
          <w:szCs w:val="28"/>
        </w:rPr>
        <w:t xml:space="preserve">я для реалізації своєї програми </w:t>
      </w:r>
      <w:r w:rsidR="00B10810" w:rsidRPr="00B10810">
        <w:rPr>
          <w:rFonts w:ascii="Times New Roman" w:hAnsi="Times New Roman" w:cs="Times New Roman"/>
          <w:sz w:val="28"/>
          <w:szCs w:val="28"/>
        </w:rPr>
        <w:t>[</w:t>
      </w:r>
      <w:r w:rsidR="00B10810">
        <w:rPr>
          <w:rFonts w:ascii="Times New Roman" w:hAnsi="Times New Roman" w:cs="Times New Roman"/>
          <w:sz w:val="28"/>
          <w:szCs w:val="28"/>
        </w:rPr>
        <w:t>2</w:t>
      </w:r>
      <w:r w:rsidR="00B10810" w:rsidRPr="00B10810">
        <w:rPr>
          <w:rFonts w:ascii="Times New Roman" w:hAnsi="Times New Roman" w:cs="Times New Roman"/>
          <w:sz w:val="28"/>
          <w:szCs w:val="28"/>
        </w:rPr>
        <w:t>1,</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101</w:t>
      </w:r>
      <w:r w:rsidR="00B10810" w:rsidRPr="00B10810">
        <w:rPr>
          <w:rFonts w:ascii="Times New Roman" w:hAnsi="Times New Roman" w:cs="Times New Roman"/>
          <w:sz w:val="28"/>
          <w:szCs w:val="28"/>
        </w:rPr>
        <w:t>].</w:t>
      </w:r>
    </w:p>
    <w:p w14:paraId="38853C82" w14:textId="7610A969" w:rsidR="00C138E2" w:rsidRDefault="00C138E2" w:rsidP="00C138E2">
      <w:pPr>
        <w:spacing w:line="360" w:lineRule="auto"/>
        <w:ind w:firstLine="709"/>
        <w:jc w:val="both"/>
        <w:rPr>
          <w:rFonts w:ascii="Times New Roman" w:hAnsi="Times New Roman" w:cs="Times New Roman"/>
          <w:sz w:val="28"/>
          <w:szCs w:val="28"/>
        </w:rPr>
      </w:pPr>
      <w:r w:rsidRPr="00C138E2">
        <w:rPr>
          <w:rFonts w:ascii="Times New Roman" w:hAnsi="Times New Roman" w:cs="Times New Roman"/>
          <w:sz w:val="28"/>
          <w:szCs w:val="28"/>
        </w:rPr>
        <w:t>Відповідно до статті 2 Закону України «Про політичні партії в Україні», політична партія визначається як офіційно зареєстроване добровільне об</w:t>
      </w:r>
      <w:r w:rsidR="00C65C79">
        <w:rPr>
          <w:rFonts w:ascii="Times New Roman" w:hAnsi="Times New Roman" w:cs="Times New Roman"/>
          <w:sz w:val="28"/>
          <w:szCs w:val="28"/>
        </w:rPr>
        <w:t>’</w:t>
      </w:r>
      <w:r w:rsidRPr="00C138E2">
        <w:rPr>
          <w:rFonts w:ascii="Times New Roman" w:hAnsi="Times New Roman" w:cs="Times New Roman"/>
          <w:sz w:val="28"/>
          <w:szCs w:val="28"/>
        </w:rPr>
        <w:t>єднання громадян, які підтримують спільну загальнонаціональну програму суспільного розвитку. Основною метою такої партії є сприяння формуванню та вираженню політичної волі громадян, а також участь у виборах та інших політичних проце</w:t>
      </w:r>
      <w:r w:rsidR="00502A0B">
        <w:rPr>
          <w:rFonts w:ascii="Times New Roman" w:hAnsi="Times New Roman" w:cs="Times New Roman"/>
          <w:sz w:val="28"/>
          <w:szCs w:val="28"/>
        </w:rPr>
        <w:t xml:space="preserve">сах </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ru-RU"/>
        </w:rPr>
        <w:t>53</w:t>
      </w:r>
      <w:r w:rsidR="00502A0B" w:rsidRPr="00B10810">
        <w:rPr>
          <w:rFonts w:ascii="Times New Roman" w:hAnsi="Times New Roman" w:cs="Times New Roman"/>
          <w:sz w:val="28"/>
          <w:szCs w:val="28"/>
          <w:lang w:val="ru-RU"/>
        </w:rPr>
        <w:t>].</w:t>
      </w:r>
    </w:p>
    <w:p w14:paraId="27DD1ED0" w14:textId="11D03887" w:rsidR="00C138E2" w:rsidRPr="00B10810" w:rsidRDefault="00C138E2" w:rsidP="00C138E2">
      <w:pPr>
        <w:spacing w:line="360" w:lineRule="auto"/>
        <w:ind w:firstLine="709"/>
        <w:jc w:val="both"/>
        <w:rPr>
          <w:rFonts w:ascii="Times New Roman" w:hAnsi="Times New Roman" w:cs="Times New Roman"/>
          <w:sz w:val="28"/>
          <w:szCs w:val="28"/>
        </w:rPr>
      </w:pPr>
      <w:r w:rsidRPr="00C138E2">
        <w:rPr>
          <w:rFonts w:ascii="Times New Roman" w:hAnsi="Times New Roman" w:cs="Times New Roman"/>
          <w:sz w:val="28"/>
          <w:szCs w:val="28"/>
        </w:rPr>
        <w:t>Політичні партії виступають носіями політичної влади, яка полягає в реальній можливості одних осіб впливати на інших, реалізуючи свою волю. Вона виникає за умов соціальної нерівності та розбіжностей у соціально-класових інтересах. За своїм функціональним призначенням політична влада виконує організаційно-управлінсь</w:t>
      </w:r>
      <w:r w:rsidR="00C65C79">
        <w:rPr>
          <w:rFonts w:ascii="Times New Roman" w:hAnsi="Times New Roman" w:cs="Times New Roman"/>
          <w:sz w:val="28"/>
          <w:szCs w:val="28"/>
        </w:rPr>
        <w:t>ку та регулятивну роль, слугує</w:t>
      </w:r>
      <w:r w:rsidRPr="00C138E2">
        <w:rPr>
          <w:rFonts w:ascii="Times New Roman" w:hAnsi="Times New Roman" w:cs="Times New Roman"/>
          <w:sz w:val="28"/>
          <w:szCs w:val="28"/>
        </w:rPr>
        <w:t xml:space="preserve"> механізмом контролю за реалізацією політики. Політологічний підхід до розуміння влади, що базується на її нерозривному зв</w:t>
      </w:r>
      <w:r w:rsidR="00C65C79">
        <w:rPr>
          <w:rFonts w:ascii="Times New Roman" w:hAnsi="Times New Roman" w:cs="Times New Roman"/>
          <w:sz w:val="28"/>
          <w:szCs w:val="28"/>
        </w:rPr>
        <w:t>’</w:t>
      </w:r>
      <w:r w:rsidRPr="00C138E2">
        <w:rPr>
          <w:rFonts w:ascii="Times New Roman" w:hAnsi="Times New Roman" w:cs="Times New Roman"/>
          <w:sz w:val="28"/>
          <w:szCs w:val="28"/>
        </w:rPr>
        <w:t>язку з політикою, розглядає їх як явища, притаманні певним етапам суспільного розвитку, для яких характерна наявність спеціальних інститутів здій</w:t>
      </w:r>
      <w:r w:rsidR="00B10810">
        <w:rPr>
          <w:rFonts w:ascii="Times New Roman" w:hAnsi="Times New Roman" w:cs="Times New Roman"/>
          <w:sz w:val="28"/>
          <w:szCs w:val="28"/>
        </w:rPr>
        <w:t>снення влади, зокрема державних [20</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140</w:t>
      </w:r>
      <w:r w:rsidR="00B10810" w:rsidRPr="00B10810">
        <w:rPr>
          <w:rFonts w:ascii="Times New Roman" w:hAnsi="Times New Roman" w:cs="Times New Roman"/>
          <w:sz w:val="28"/>
          <w:szCs w:val="28"/>
        </w:rPr>
        <w:t>].</w:t>
      </w:r>
    </w:p>
    <w:p w14:paraId="72CA245E" w14:textId="6DCBD8A1" w:rsidR="00C138E2" w:rsidRPr="00C138E2" w:rsidRDefault="00C138E2" w:rsidP="00C138E2">
      <w:pPr>
        <w:spacing w:line="360" w:lineRule="auto"/>
        <w:ind w:firstLine="709"/>
        <w:jc w:val="both"/>
        <w:rPr>
          <w:rFonts w:ascii="Times New Roman" w:hAnsi="Times New Roman" w:cs="Times New Roman"/>
          <w:sz w:val="28"/>
          <w:szCs w:val="28"/>
        </w:rPr>
      </w:pPr>
      <w:r w:rsidRPr="00C138E2">
        <w:rPr>
          <w:rFonts w:ascii="Times New Roman" w:hAnsi="Times New Roman" w:cs="Times New Roman"/>
          <w:sz w:val="28"/>
          <w:szCs w:val="28"/>
        </w:rPr>
        <w:t>Сутність конституційно-правового статусу політичних партій розкривається через аналіз його ключових складових. Насамперед, це конституційна правосуб</w:t>
      </w:r>
      <w:r w:rsidR="00C65C79">
        <w:rPr>
          <w:rFonts w:ascii="Times New Roman" w:hAnsi="Times New Roman" w:cs="Times New Roman"/>
          <w:sz w:val="28"/>
          <w:szCs w:val="28"/>
        </w:rPr>
        <w:t>’</w:t>
      </w:r>
      <w:r w:rsidRPr="00C138E2">
        <w:rPr>
          <w:rFonts w:ascii="Times New Roman" w:hAnsi="Times New Roman" w:cs="Times New Roman"/>
          <w:sz w:val="28"/>
          <w:szCs w:val="28"/>
        </w:rPr>
        <w:t>єктність, яка означає здатність політичної партії володіти закріпленими в конституційно-правових нормах правами та обов</w:t>
      </w:r>
      <w:r w:rsidR="00C65C79">
        <w:rPr>
          <w:rFonts w:ascii="Times New Roman" w:hAnsi="Times New Roman" w:cs="Times New Roman"/>
          <w:sz w:val="28"/>
          <w:szCs w:val="28"/>
        </w:rPr>
        <w:t>’</w:t>
      </w:r>
      <w:r w:rsidRPr="00C138E2">
        <w:rPr>
          <w:rFonts w:ascii="Times New Roman" w:hAnsi="Times New Roman" w:cs="Times New Roman"/>
          <w:sz w:val="28"/>
          <w:szCs w:val="28"/>
        </w:rPr>
        <w:t>язками, а також набувати й реалізовувати їх через свої дії. Вона включає конституційну правоздатність і конституційну дієздатність, а також передбачає відповідальність партії за порушення правових норм, яка може змінюватися залежно від різних обставин. Конституційна правосуб</w:t>
      </w:r>
      <w:r w:rsidR="00C65C79">
        <w:rPr>
          <w:rFonts w:ascii="Times New Roman" w:hAnsi="Times New Roman" w:cs="Times New Roman"/>
          <w:sz w:val="28"/>
          <w:szCs w:val="28"/>
        </w:rPr>
        <w:t>’</w:t>
      </w:r>
      <w:r w:rsidRPr="00C138E2">
        <w:rPr>
          <w:rFonts w:ascii="Times New Roman" w:hAnsi="Times New Roman" w:cs="Times New Roman"/>
          <w:sz w:val="28"/>
          <w:szCs w:val="28"/>
        </w:rPr>
        <w:t xml:space="preserve">єктність є основним компонентом конституційно-правового статусу партії, оскільки вона визначає її участь у правовідносинах та окреслює межі її </w:t>
      </w:r>
      <w:r>
        <w:rPr>
          <w:rFonts w:ascii="Times New Roman" w:hAnsi="Times New Roman" w:cs="Times New Roman"/>
          <w:sz w:val="28"/>
          <w:szCs w:val="28"/>
        </w:rPr>
        <w:t>прав і обов</w:t>
      </w:r>
      <w:r w:rsidR="00C65C79">
        <w:rPr>
          <w:rFonts w:ascii="Times New Roman" w:hAnsi="Times New Roman" w:cs="Times New Roman"/>
          <w:sz w:val="28"/>
          <w:szCs w:val="28"/>
        </w:rPr>
        <w:t>’</w:t>
      </w:r>
      <w:r>
        <w:rPr>
          <w:rFonts w:ascii="Times New Roman" w:hAnsi="Times New Roman" w:cs="Times New Roman"/>
          <w:sz w:val="28"/>
          <w:szCs w:val="28"/>
        </w:rPr>
        <w:t>язків.</w:t>
      </w:r>
    </w:p>
    <w:p w14:paraId="04C50DC5" w14:textId="64609723" w:rsidR="00C138E2" w:rsidRDefault="00C138E2" w:rsidP="00C138E2">
      <w:pPr>
        <w:spacing w:line="360" w:lineRule="auto"/>
        <w:ind w:firstLine="709"/>
        <w:jc w:val="both"/>
        <w:rPr>
          <w:rFonts w:ascii="Times New Roman" w:hAnsi="Times New Roman" w:cs="Times New Roman"/>
          <w:sz w:val="28"/>
          <w:szCs w:val="28"/>
        </w:rPr>
      </w:pPr>
      <w:r w:rsidRPr="00C138E2">
        <w:rPr>
          <w:rFonts w:ascii="Times New Roman" w:hAnsi="Times New Roman" w:cs="Times New Roman"/>
          <w:sz w:val="28"/>
          <w:szCs w:val="28"/>
        </w:rPr>
        <w:t>Разом із правосуб</w:t>
      </w:r>
      <w:r w:rsidR="00C65C79">
        <w:rPr>
          <w:rFonts w:ascii="Times New Roman" w:hAnsi="Times New Roman" w:cs="Times New Roman"/>
          <w:sz w:val="28"/>
          <w:szCs w:val="28"/>
        </w:rPr>
        <w:t>’</w:t>
      </w:r>
      <w:r w:rsidRPr="00C138E2">
        <w:rPr>
          <w:rFonts w:ascii="Times New Roman" w:hAnsi="Times New Roman" w:cs="Times New Roman"/>
          <w:sz w:val="28"/>
          <w:szCs w:val="28"/>
        </w:rPr>
        <w:t xml:space="preserve">єктністю фундаментальним елементом конституційно-правового статусу політичних партій є принципи їхньої діяльності. Ці принципи становлять основу, на якій будуються всі нормативно-правові акти, що </w:t>
      </w:r>
      <w:r w:rsidRPr="00C138E2">
        <w:rPr>
          <w:rFonts w:ascii="Times New Roman" w:hAnsi="Times New Roman" w:cs="Times New Roman"/>
          <w:sz w:val="28"/>
          <w:szCs w:val="28"/>
        </w:rPr>
        <w:lastRenderedPageBreak/>
        <w:t>регулюють функціонування партій. Вони є головними правовими орієнтирами, яких партії мають дотримуватися у своїй діяльності. Закріплені в Конституції та інших законодавчих актах, принципи визначають соціальну та державну роль партій, їхні завдання, права й обов</w:t>
      </w:r>
      <w:r w:rsidR="00C65C79">
        <w:rPr>
          <w:rFonts w:ascii="Times New Roman" w:hAnsi="Times New Roman" w:cs="Times New Roman"/>
          <w:sz w:val="28"/>
          <w:szCs w:val="28"/>
        </w:rPr>
        <w:t>’</w:t>
      </w:r>
      <w:r w:rsidRPr="00C138E2">
        <w:rPr>
          <w:rFonts w:ascii="Times New Roman" w:hAnsi="Times New Roman" w:cs="Times New Roman"/>
          <w:sz w:val="28"/>
          <w:szCs w:val="28"/>
        </w:rPr>
        <w:t>язки, а також регулюють організаційну структуру, що відрізняє їх від інших громадських об</w:t>
      </w:r>
      <w:r w:rsidR="00C65C79">
        <w:rPr>
          <w:rFonts w:ascii="Times New Roman" w:hAnsi="Times New Roman" w:cs="Times New Roman"/>
          <w:sz w:val="28"/>
          <w:szCs w:val="28"/>
        </w:rPr>
        <w:t>’</w:t>
      </w:r>
      <w:r w:rsidRPr="00C138E2">
        <w:rPr>
          <w:rFonts w:ascii="Times New Roman" w:hAnsi="Times New Roman" w:cs="Times New Roman"/>
          <w:sz w:val="28"/>
          <w:szCs w:val="28"/>
        </w:rPr>
        <w:t xml:space="preserve">єднань. Отже, принципи конституційно-правового статусу політичних партій мають високу юридичну значущість і визначають напрям їхньої діяльності та </w:t>
      </w:r>
      <w:r w:rsidR="00B10810">
        <w:rPr>
          <w:rFonts w:ascii="Times New Roman" w:hAnsi="Times New Roman" w:cs="Times New Roman"/>
          <w:sz w:val="28"/>
          <w:szCs w:val="28"/>
        </w:rPr>
        <w:t xml:space="preserve">функціонування в правовому полі </w:t>
      </w:r>
      <w:r w:rsidR="00B10810" w:rsidRPr="00B10810">
        <w:rPr>
          <w:rFonts w:ascii="Times New Roman" w:hAnsi="Times New Roman" w:cs="Times New Roman"/>
          <w:sz w:val="28"/>
          <w:szCs w:val="28"/>
          <w:lang w:val="ru-RU"/>
        </w:rPr>
        <w:t>[1</w:t>
      </w:r>
      <w:r w:rsidR="00B10810">
        <w:rPr>
          <w:rFonts w:ascii="Times New Roman" w:hAnsi="Times New Roman" w:cs="Times New Roman"/>
          <w:sz w:val="28"/>
          <w:szCs w:val="28"/>
          <w:lang w:val="ru-RU"/>
        </w:rPr>
        <w:t>0</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lang w:val="ru-RU"/>
        </w:rPr>
        <w:t>4</w:t>
      </w:r>
      <w:r w:rsidR="00B10810" w:rsidRPr="00B10810">
        <w:rPr>
          <w:rFonts w:ascii="Times New Roman" w:hAnsi="Times New Roman" w:cs="Times New Roman"/>
          <w:sz w:val="28"/>
          <w:szCs w:val="28"/>
          <w:lang w:val="ru-RU"/>
        </w:rPr>
        <w:t>].</w:t>
      </w:r>
    </w:p>
    <w:p w14:paraId="5D56C5E9" w14:textId="1773CFA2" w:rsidR="00033E45" w:rsidRPr="00033E45" w:rsidRDefault="00033E45" w:rsidP="00033E45">
      <w:pPr>
        <w:spacing w:line="360" w:lineRule="auto"/>
        <w:ind w:firstLine="709"/>
        <w:jc w:val="both"/>
        <w:rPr>
          <w:rFonts w:ascii="Times New Roman" w:hAnsi="Times New Roman" w:cs="Times New Roman"/>
          <w:sz w:val="28"/>
          <w:szCs w:val="28"/>
        </w:rPr>
      </w:pPr>
      <w:r w:rsidRPr="00033E45">
        <w:rPr>
          <w:rFonts w:ascii="Times New Roman" w:hAnsi="Times New Roman" w:cs="Times New Roman"/>
          <w:sz w:val="28"/>
          <w:szCs w:val="28"/>
        </w:rPr>
        <w:t>Сучасні політичні партії виконують</w:t>
      </w:r>
      <w:r>
        <w:rPr>
          <w:rFonts w:ascii="Times New Roman" w:hAnsi="Times New Roman" w:cs="Times New Roman"/>
          <w:sz w:val="28"/>
          <w:szCs w:val="28"/>
        </w:rPr>
        <w:t xml:space="preserve"> різні функції, серед основних:</w:t>
      </w:r>
    </w:p>
    <w:p w14:paraId="6573EF9B" w14:textId="5226F5F5" w:rsidR="00033E45" w:rsidRPr="00033E45" w:rsidRDefault="00033E45" w:rsidP="00033E45">
      <w:pPr>
        <w:pStyle w:val="a7"/>
        <w:numPr>
          <w:ilvl w:val="0"/>
          <w:numId w:val="2"/>
        </w:numPr>
        <w:spacing w:line="360" w:lineRule="auto"/>
        <w:ind w:left="0" w:firstLine="709"/>
        <w:jc w:val="both"/>
        <w:rPr>
          <w:rFonts w:ascii="Times New Roman" w:hAnsi="Times New Roman" w:cs="Times New Roman"/>
          <w:sz w:val="28"/>
          <w:szCs w:val="28"/>
        </w:rPr>
      </w:pPr>
      <w:r w:rsidRPr="00033E45">
        <w:rPr>
          <w:rFonts w:ascii="Times New Roman" w:hAnsi="Times New Roman" w:cs="Times New Roman"/>
          <w:sz w:val="28"/>
          <w:szCs w:val="28"/>
        </w:rPr>
        <w:t xml:space="preserve">Функція соціального представництва – партії виявляють, формулюють та відстоюють інтереси </w:t>
      </w:r>
      <w:r w:rsidR="00C65C79">
        <w:rPr>
          <w:rFonts w:ascii="Times New Roman" w:hAnsi="Times New Roman" w:cs="Times New Roman"/>
          <w:sz w:val="28"/>
          <w:szCs w:val="28"/>
        </w:rPr>
        <w:t>соціальних груп, транслюють</w:t>
      </w:r>
      <w:r w:rsidRPr="00033E45">
        <w:rPr>
          <w:rFonts w:ascii="Times New Roman" w:hAnsi="Times New Roman" w:cs="Times New Roman"/>
          <w:sz w:val="28"/>
          <w:szCs w:val="28"/>
        </w:rPr>
        <w:t xml:space="preserve"> їх у сферу політичних рішень. Партії прагнуть об</w:t>
      </w:r>
      <w:r w:rsidR="00C65C79">
        <w:rPr>
          <w:rFonts w:ascii="Times New Roman" w:hAnsi="Times New Roman" w:cs="Times New Roman"/>
          <w:sz w:val="28"/>
          <w:szCs w:val="28"/>
        </w:rPr>
        <w:t>’</w:t>
      </w:r>
      <w:r w:rsidRPr="00033E45">
        <w:rPr>
          <w:rFonts w:ascii="Times New Roman" w:hAnsi="Times New Roman" w:cs="Times New Roman"/>
          <w:sz w:val="28"/>
          <w:szCs w:val="28"/>
        </w:rPr>
        <w:t>єднати якомога ширші верстви суспільства.</w:t>
      </w:r>
    </w:p>
    <w:p w14:paraId="65BBAAA7" w14:textId="57822EC2" w:rsidR="00033E45" w:rsidRPr="00033E45" w:rsidRDefault="00033E45" w:rsidP="00033E45">
      <w:pPr>
        <w:pStyle w:val="a7"/>
        <w:numPr>
          <w:ilvl w:val="0"/>
          <w:numId w:val="2"/>
        </w:numPr>
        <w:spacing w:line="360" w:lineRule="auto"/>
        <w:ind w:left="0" w:firstLine="709"/>
        <w:jc w:val="both"/>
        <w:rPr>
          <w:rFonts w:ascii="Times New Roman" w:hAnsi="Times New Roman" w:cs="Times New Roman"/>
          <w:sz w:val="28"/>
          <w:szCs w:val="28"/>
        </w:rPr>
      </w:pPr>
      <w:r w:rsidRPr="00033E45">
        <w:rPr>
          <w:rFonts w:ascii="Times New Roman" w:hAnsi="Times New Roman" w:cs="Times New Roman"/>
          <w:sz w:val="28"/>
          <w:szCs w:val="28"/>
        </w:rPr>
        <w:t>Політична функція – партії беруть участь у боротьбі за</w:t>
      </w:r>
      <w:r w:rsidR="00C65C79">
        <w:rPr>
          <w:rFonts w:ascii="Times New Roman" w:hAnsi="Times New Roman" w:cs="Times New Roman"/>
          <w:sz w:val="28"/>
          <w:szCs w:val="28"/>
        </w:rPr>
        <w:t xml:space="preserve"> владу через вибори, мобілізують</w:t>
      </w:r>
      <w:r w:rsidRPr="00033E45">
        <w:rPr>
          <w:rFonts w:ascii="Times New Roman" w:hAnsi="Times New Roman" w:cs="Times New Roman"/>
          <w:sz w:val="28"/>
          <w:szCs w:val="28"/>
        </w:rPr>
        <w:t xml:space="preserve"> виборців для підтримки своїх кандидатів. Міжпартійна конкуренція змушує їх оперативно реагувати на суспільні зміни.</w:t>
      </w:r>
    </w:p>
    <w:p w14:paraId="5B533782" w14:textId="36CF60A3" w:rsidR="00033E45" w:rsidRPr="00033E45" w:rsidRDefault="00033E45" w:rsidP="00033E45">
      <w:pPr>
        <w:pStyle w:val="a7"/>
        <w:numPr>
          <w:ilvl w:val="0"/>
          <w:numId w:val="2"/>
        </w:numPr>
        <w:spacing w:line="360" w:lineRule="auto"/>
        <w:ind w:left="0" w:firstLine="709"/>
        <w:jc w:val="both"/>
        <w:rPr>
          <w:rFonts w:ascii="Times New Roman" w:hAnsi="Times New Roman" w:cs="Times New Roman"/>
          <w:sz w:val="28"/>
          <w:szCs w:val="28"/>
        </w:rPr>
      </w:pPr>
      <w:r w:rsidRPr="00033E45">
        <w:rPr>
          <w:rFonts w:ascii="Times New Roman" w:hAnsi="Times New Roman" w:cs="Times New Roman"/>
          <w:sz w:val="28"/>
          <w:szCs w:val="28"/>
        </w:rPr>
        <w:t>Функція розробки політичного курсу – правлячі партії формують внутрішню та зовнішню політику держави, впливають на прийняття рішень. Опозиція критикує урядовий курс, пропонує альтернативи та контролює владу.</w:t>
      </w:r>
    </w:p>
    <w:p w14:paraId="77A6B5F9" w14:textId="4BDC0781" w:rsidR="00033E45" w:rsidRDefault="00033E45" w:rsidP="00033E45">
      <w:pPr>
        <w:pStyle w:val="a7"/>
        <w:numPr>
          <w:ilvl w:val="0"/>
          <w:numId w:val="2"/>
        </w:numPr>
        <w:spacing w:line="360" w:lineRule="auto"/>
        <w:ind w:left="0" w:firstLine="709"/>
        <w:jc w:val="both"/>
        <w:rPr>
          <w:rFonts w:ascii="Times New Roman" w:hAnsi="Times New Roman" w:cs="Times New Roman"/>
          <w:sz w:val="28"/>
          <w:szCs w:val="28"/>
        </w:rPr>
      </w:pPr>
      <w:r w:rsidRPr="00033E45">
        <w:rPr>
          <w:rFonts w:ascii="Times New Roman" w:hAnsi="Times New Roman" w:cs="Times New Roman"/>
          <w:sz w:val="28"/>
          <w:szCs w:val="28"/>
        </w:rPr>
        <w:t>Ідеологічна функція – партії розробляють політичні доктрини, формують громадську думку та впливають на політичну свідомість суспільства, пошир</w:t>
      </w:r>
      <w:r w:rsidR="00B10810">
        <w:rPr>
          <w:rFonts w:ascii="Times New Roman" w:hAnsi="Times New Roman" w:cs="Times New Roman"/>
          <w:sz w:val="28"/>
          <w:szCs w:val="28"/>
        </w:rPr>
        <w:t>юють свої цінності та світогляд [22</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96</w:t>
      </w:r>
      <w:r w:rsidR="00B10810" w:rsidRPr="00B10810">
        <w:rPr>
          <w:rFonts w:ascii="Times New Roman" w:hAnsi="Times New Roman" w:cs="Times New Roman"/>
          <w:sz w:val="28"/>
          <w:szCs w:val="28"/>
        </w:rPr>
        <w:t>].</w:t>
      </w:r>
    </w:p>
    <w:p w14:paraId="2A9B74D1" w14:textId="2150DA39" w:rsidR="00033E45" w:rsidRDefault="00033E45" w:rsidP="00033E45">
      <w:pPr>
        <w:spacing w:line="360" w:lineRule="auto"/>
        <w:ind w:firstLine="709"/>
        <w:jc w:val="both"/>
        <w:rPr>
          <w:rFonts w:ascii="Times New Roman" w:hAnsi="Times New Roman" w:cs="Times New Roman"/>
          <w:sz w:val="28"/>
          <w:szCs w:val="28"/>
        </w:rPr>
      </w:pPr>
      <w:r w:rsidRPr="00033E45">
        <w:rPr>
          <w:rFonts w:ascii="Times New Roman" w:hAnsi="Times New Roman" w:cs="Times New Roman"/>
          <w:sz w:val="28"/>
          <w:szCs w:val="28"/>
        </w:rPr>
        <w:t>У політичній науці існують різні підходи до класифікації партій. Основними критеріями поділу є їхні функції, походження, місце в політичній системі, програмні засади, ідеологічна спрямованість, соціальна база, методи діяльності тощо.</w:t>
      </w:r>
      <w:r>
        <w:rPr>
          <w:rFonts w:ascii="Times New Roman" w:hAnsi="Times New Roman" w:cs="Times New Roman"/>
          <w:sz w:val="28"/>
          <w:szCs w:val="28"/>
        </w:rPr>
        <w:t xml:space="preserve"> Класифікація політичних партій представлена у таб. 1.1.</w:t>
      </w:r>
    </w:p>
    <w:p w14:paraId="101081EA" w14:textId="77777777" w:rsidR="001B7C6D" w:rsidRDefault="001B7C6D" w:rsidP="00033E45">
      <w:pPr>
        <w:spacing w:line="360" w:lineRule="auto"/>
        <w:ind w:firstLine="709"/>
        <w:jc w:val="right"/>
        <w:rPr>
          <w:rFonts w:ascii="Times New Roman" w:hAnsi="Times New Roman" w:cs="Times New Roman"/>
          <w:sz w:val="28"/>
          <w:szCs w:val="28"/>
        </w:rPr>
      </w:pPr>
    </w:p>
    <w:p w14:paraId="1BF7F86A" w14:textId="77777777" w:rsidR="001B7C6D" w:rsidRDefault="001B7C6D" w:rsidP="00033E45">
      <w:pPr>
        <w:spacing w:line="360" w:lineRule="auto"/>
        <w:ind w:firstLine="709"/>
        <w:jc w:val="right"/>
        <w:rPr>
          <w:rFonts w:ascii="Times New Roman" w:hAnsi="Times New Roman" w:cs="Times New Roman"/>
          <w:sz w:val="28"/>
          <w:szCs w:val="28"/>
        </w:rPr>
      </w:pPr>
    </w:p>
    <w:p w14:paraId="437F2294" w14:textId="77777777" w:rsidR="001B7C6D" w:rsidRDefault="001B7C6D" w:rsidP="00033E45">
      <w:pPr>
        <w:spacing w:line="360" w:lineRule="auto"/>
        <w:ind w:firstLine="709"/>
        <w:jc w:val="right"/>
        <w:rPr>
          <w:rFonts w:ascii="Times New Roman" w:hAnsi="Times New Roman" w:cs="Times New Roman"/>
          <w:sz w:val="28"/>
          <w:szCs w:val="28"/>
        </w:rPr>
      </w:pPr>
    </w:p>
    <w:p w14:paraId="64AAB3C5" w14:textId="77777777" w:rsidR="001B7C6D" w:rsidRDefault="001B7C6D" w:rsidP="00033E45">
      <w:pPr>
        <w:spacing w:line="360" w:lineRule="auto"/>
        <w:ind w:firstLine="709"/>
        <w:jc w:val="right"/>
        <w:rPr>
          <w:rFonts w:ascii="Times New Roman" w:hAnsi="Times New Roman" w:cs="Times New Roman"/>
          <w:sz w:val="28"/>
          <w:szCs w:val="28"/>
        </w:rPr>
      </w:pPr>
    </w:p>
    <w:p w14:paraId="343359F2" w14:textId="03BF74CC" w:rsidR="001B7C6D" w:rsidRDefault="001B7C6D" w:rsidP="001B7C6D">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Таблиця 1.1</w:t>
      </w:r>
    </w:p>
    <w:p w14:paraId="28BF3B9C" w14:textId="60EE6206" w:rsidR="00033E45" w:rsidRDefault="00033E45" w:rsidP="00033E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Класифікація політичних партій</w:t>
      </w:r>
    </w:p>
    <w:tbl>
      <w:tblPr>
        <w:tblStyle w:val="a8"/>
        <w:tblW w:w="0" w:type="auto"/>
        <w:tblLook w:val="04A0" w:firstRow="1" w:lastRow="0" w:firstColumn="1" w:lastColumn="0" w:noHBand="0" w:noVBand="1"/>
      </w:tblPr>
      <w:tblGrid>
        <w:gridCol w:w="3209"/>
        <w:gridCol w:w="3209"/>
        <w:gridCol w:w="3209"/>
      </w:tblGrid>
      <w:tr w:rsidR="001B3629" w:rsidRPr="001B3629" w14:paraId="0D5B20B9" w14:textId="77777777" w:rsidTr="001B3629">
        <w:tc>
          <w:tcPr>
            <w:tcW w:w="3209" w:type="dxa"/>
            <w:vAlign w:val="center"/>
          </w:tcPr>
          <w:p w14:paraId="26C52747" w14:textId="07C348E5" w:rsidR="001B3629" w:rsidRPr="001B3629" w:rsidRDefault="001B3629" w:rsidP="001B3629">
            <w:pPr>
              <w:jc w:val="center"/>
              <w:rPr>
                <w:rFonts w:ascii="Times New Roman" w:hAnsi="Times New Roman" w:cs="Times New Roman"/>
                <w:b/>
                <w:sz w:val="24"/>
                <w:szCs w:val="24"/>
              </w:rPr>
            </w:pPr>
            <w:r w:rsidRPr="001B3629">
              <w:rPr>
                <w:rFonts w:ascii="Times New Roman" w:hAnsi="Times New Roman" w:cs="Times New Roman"/>
                <w:b/>
                <w:sz w:val="24"/>
                <w:szCs w:val="24"/>
              </w:rPr>
              <w:t>Критерій класифікації</w:t>
            </w:r>
          </w:p>
        </w:tc>
        <w:tc>
          <w:tcPr>
            <w:tcW w:w="3210" w:type="dxa"/>
            <w:vAlign w:val="center"/>
          </w:tcPr>
          <w:p w14:paraId="74809E97" w14:textId="69D022D0" w:rsidR="001B3629" w:rsidRPr="001B3629" w:rsidRDefault="001B3629" w:rsidP="001B3629">
            <w:pPr>
              <w:jc w:val="center"/>
              <w:rPr>
                <w:rFonts w:ascii="Times New Roman" w:hAnsi="Times New Roman" w:cs="Times New Roman"/>
                <w:b/>
                <w:sz w:val="24"/>
                <w:szCs w:val="24"/>
              </w:rPr>
            </w:pPr>
            <w:r w:rsidRPr="001B3629">
              <w:rPr>
                <w:rFonts w:ascii="Times New Roman" w:hAnsi="Times New Roman" w:cs="Times New Roman"/>
                <w:b/>
                <w:sz w:val="24"/>
                <w:szCs w:val="24"/>
              </w:rPr>
              <w:t>Типи партій</w:t>
            </w:r>
          </w:p>
        </w:tc>
        <w:tc>
          <w:tcPr>
            <w:tcW w:w="3210" w:type="dxa"/>
            <w:vAlign w:val="center"/>
          </w:tcPr>
          <w:p w14:paraId="0550F1DB" w14:textId="70D46ECC" w:rsidR="001B3629" w:rsidRPr="001B3629" w:rsidRDefault="001B3629" w:rsidP="001B3629">
            <w:pPr>
              <w:jc w:val="center"/>
              <w:rPr>
                <w:rFonts w:ascii="Times New Roman" w:hAnsi="Times New Roman" w:cs="Times New Roman"/>
                <w:b/>
                <w:sz w:val="24"/>
                <w:szCs w:val="24"/>
              </w:rPr>
            </w:pPr>
            <w:r w:rsidRPr="001B3629">
              <w:rPr>
                <w:rFonts w:ascii="Times New Roman" w:hAnsi="Times New Roman" w:cs="Times New Roman"/>
                <w:b/>
                <w:sz w:val="24"/>
                <w:szCs w:val="24"/>
              </w:rPr>
              <w:t>Характеристика</w:t>
            </w:r>
          </w:p>
        </w:tc>
      </w:tr>
      <w:tr w:rsidR="001B3629" w:rsidRPr="001B3629" w14:paraId="5CB76B3D" w14:textId="77777777" w:rsidTr="001B3629">
        <w:tc>
          <w:tcPr>
            <w:tcW w:w="3209" w:type="dxa"/>
            <w:vMerge w:val="restart"/>
            <w:vAlign w:val="center"/>
          </w:tcPr>
          <w:p w14:paraId="7C031B97" w14:textId="6ABCF3D2"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Походження</w:t>
            </w:r>
          </w:p>
        </w:tc>
        <w:tc>
          <w:tcPr>
            <w:tcW w:w="3210" w:type="dxa"/>
            <w:vAlign w:val="center"/>
          </w:tcPr>
          <w:p w14:paraId="1E466D83" w14:textId="6DE2A2CB"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Парламентські</w:t>
            </w:r>
          </w:p>
        </w:tc>
        <w:tc>
          <w:tcPr>
            <w:tcW w:w="3210" w:type="dxa"/>
            <w:vAlign w:val="center"/>
          </w:tcPr>
          <w:p w14:paraId="0EE40599" w14:textId="573E375B" w:rsidR="001B3629" w:rsidRPr="001B3629" w:rsidRDefault="001B3629" w:rsidP="001B3629">
            <w:pPr>
              <w:jc w:val="center"/>
              <w:rPr>
                <w:rFonts w:ascii="Times New Roman" w:hAnsi="Times New Roman" w:cs="Times New Roman"/>
                <w:sz w:val="24"/>
                <w:szCs w:val="24"/>
              </w:rPr>
            </w:pPr>
            <w:r>
              <w:rPr>
                <w:rFonts w:ascii="Times New Roman" w:hAnsi="Times New Roman" w:cs="Times New Roman"/>
                <w:sz w:val="24"/>
                <w:szCs w:val="24"/>
              </w:rPr>
              <w:t>Формуються «зверху»</w:t>
            </w:r>
            <w:r w:rsidRPr="001B3629">
              <w:rPr>
                <w:rFonts w:ascii="Times New Roman" w:hAnsi="Times New Roman" w:cs="Times New Roman"/>
                <w:sz w:val="24"/>
                <w:szCs w:val="24"/>
              </w:rPr>
              <w:t>, головну роль відіграє парламентська фракція.</w:t>
            </w:r>
          </w:p>
        </w:tc>
      </w:tr>
      <w:tr w:rsidR="001B3629" w:rsidRPr="001B3629" w14:paraId="772FE75D" w14:textId="77777777" w:rsidTr="001B3629">
        <w:tc>
          <w:tcPr>
            <w:tcW w:w="3209" w:type="dxa"/>
            <w:vMerge/>
            <w:vAlign w:val="center"/>
          </w:tcPr>
          <w:p w14:paraId="0399E6E5"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423B899A" w14:textId="11F76421"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Непарламентські</w:t>
            </w:r>
          </w:p>
        </w:tc>
        <w:tc>
          <w:tcPr>
            <w:tcW w:w="3210" w:type="dxa"/>
            <w:vAlign w:val="center"/>
          </w:tcPr>
          <w:p w14:paraId="011AAB72" w14:textId="0E25C2BD" w:rsidR="001B3629" w:rsidRPr="001B3629" w:rsidRDefault="001B3629" w:rsidP="001B3629">
            <w:pPr>
              <w:jc w:val="center"/>
              <w:rPr>
                <w:rFonts w:ascii="Times New Roman" w:hAnsi="Times New Roman" w:cs="Times New Roman"/>
                <w:sz w:val="24"/>
                <w:szCs w:val="24"/>
              </w:rPr>
            </w:pPr>
            <w:r>
              <w:rPr>
                <w:rFonts w:ascii="Times New Roman" w:hAnsi="Times New Roman" w:cs="Times New Roman"/>
                <w:sz w:val="24"/>
                <w:szCs w:val="24"/>
              </w:rPr>
              <w:t>Створюються «знизу»</w:t>
            </w:r>
            <w:r w:rsidRPr="001B3629">
              <w:rPr>
                <w:rFonts w:ascii="Times New Roman" w:hAnsi="Times New Roman" w:cs="Times New Roman"/>
                <w:sz w:val="24"/>
                <w:szCs w:val="24"/>
              </w:rPr>
              <w:t>, мають централізовану структуру та ідейну єдність.</w:t>
            </w:r>
          </w:p>
        </w:tc>
      </w:tr>
      <w:tr w:rsidR="001B3629" w:rsidRPr="001B3629" w14:paraId="19799550" w14:textId="77777777" w:rsidTr="001B3629">
        <w:tc>
          <w:tcPr>
            <w:tcW w:w="3209" w:type="dxa"/>
            <w:vMerge w:val="restart"/>
            <w:vAlign w:val="center"/>
          </w:tcPr>
          <w:p w14:paraId="03CBC869" w14:textId="7D385199"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Місце та роль у політичній системі</w:t>
            </w:r>
          </w:p>
        </w:tc>
        <w:tc>
          <w:tcPr>
            <w:tcW w:w="3210" w:type="dxa"/>
            <w:vAlign w:val="center"/>
          </w:tcPr>
          <w:p w14:paraId="3BD41945" w14:textId="749F59BC"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Правлячі</w:t>
            </w:r>
          </w:p>
        </w:tc>
        <w:tc>
          <w:tcPr>
            <w:tcW w:w="3210" w:type="dxa"/>
            <w:vAlign w:val="center"/>
          </w:tcPr>
          <w:p w14:paraId="52DA3D96" w14:textId="20427B82"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Перемагають на виборах, формують уряд, реалізують політичний курс.</w:t>
            </w:r>
          </w:p>
        </w:tc>
      </w:tr>
      <w:tr w:rsidR="001B3629" w:rsidRPr="001B3629" w14:paraId="641E0A2B" w14:textId="77777777" w:rsidTr="001B3629">
        <w:tc>
          <w:tcPr>
            <w:tcW w:w="3209" w:type="dxa"/>
            <w:vMerge/>
            <w:vAlign w:val="center"/>
          </w:tcPr>
          <w:p w14:paraId="6861CE2A"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0B2F12A1" w14:textId="3A8DFEFA"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Опозиційні</w:t>
            </w:r>
          </w:p>
        </w:tc>
        <w:tc>
          <w:tcPr>
            <w:tcW w:w="3210" w:type="dxa"/>
            <w:vAlign w:val="center"/>
          </w:tcPr>
          <w:p w14:paraId="27EA5726" w14:textId="747B8DBD"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Програють або не допускаються до виборів, критикують владу, пропонують альтернативні програми.</w:t>
            </w:r>
          </w:p>
        </w:tc>
      </w:tr>
      <w:tr w:rsidR="001B3629" w:rsidRPr="001B3629" w14:paraId="46E16E0F" w14:textId="77777777" w:rsidTr="001B3629">
        <w:tc>
          <w:tcPr>
            <w:tcW w:w="3209" w:type="dxa"/>
            <w:vMerge w:val="restart"/>
            <w:vAlign w:val="center"/>
          </w:tcPr>
          <w:p w14:paraId="6F790AC1" w14:textId="36CF486D"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Ставлення до суспільного ладу та змін</w:t>
            </w:r>
          </w:p>
        </w:tc>
        <w:tc>
          <w:tcPr>
            <w:tcW w:w="3210" w:type="dxa"/>
            <w:vAlign w:val="center"/>
          </w:tcPr>
          <w:p w14:paraId="119E86FA" w14:textId="491A4262"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Консервативні</w:t>
            </w:r>
          </w:p>
        </w:tc>
        <w:tc>
          <w:tcPr>
            <w:tcW w:w="3210" w:type="dxa"/>
            <w:vAlign w:val="center"/>
          </w:tcPr>
          <w:p w14:paraId="09ACD7DA" w14:textId="0F7179B4"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Прагнуть зберегти існуючий суспільний устрій.</w:t>
            </w:r>
          </w:p>
        </w:tc>
      </w:tr>
      <w:tr w:rsidR="001B3629" w:rsidRPr="001B3629" w14:paraId="5E7A71ED" w14:textId="77777777" w:rsidTr="001B3629">
        <w:tc>
          <w:tcPr>
            <w:tcW w:w="3209" w:type="dxa"/>
            <w:vMerge/>
            <w:vAlign w:val="center"/>
          </w:tcPr>
          <w:p w14:paraId="51480133"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5262F3DE" w14:textId="34C01D7C"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Реакційні</w:t>
            </w:r>
          </w:p>
        </w:tc>
        <w:tc>
          <w:tcPr>
            <w:tcW w:w="3210" w:type="dxa"/>
            <w:vAlign w:val="center"/>
          </w:tcPr>
          <w:p w14:paraId="39326C88" w14:textId="4937FB55"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Хочуть повернутися до минулого ладу.</w:t>
            </w:r>
          </w:p>
        </w:tc>
      </w:tr>
      <w:tr w:rsidR="001B3629" w:rsidRPr="001B3629" w14:paraId="210E46EF" w14:textId="77777777" w:rsidTr="001B3629">
        <w:tc>
          <w:tcPr>
            <w:tcW w:w="3209" w:type="dxa"/>
            <w:vMerge/>
            <w:vAlign w:val="center"/>
          </w:tcPr>
          <w:p w14:paraId="1A7166BE"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0B7F521B" w14:textId="03B1CB31"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Реформаторські</w:t>
            </w:r>
          </w:p>
        </w:tc>
        <w:tc>
          <w:tcPr>
            <w:tcW w:w="3210" w:type="dxa"/>
            <w:vAlign w:val="center"/>
          </w:tcPr>
          <w:p w14:paraId="2E7D8970" w14:textId="56CCCC13"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Виступають за поступові зміни через реформи.</w:t>
            </w:r>
          </w:p>
        </w:tc>
      </w:tr>
      <w:tr w:rsidR="001B3629" w:rsidRPr="001B3629" w14:paraId="01D02F7B" w14:textId="77777777" w:rsidTr="001B3629">
        <w:tc>
          <w:tcPr>
            <w:tcW w:w="3209" w:type="dxa"/>
            <w:vMerge/>
            <w:vAlign w:val="center"/>
          </w:tcPr>
          <w:p w14:paraId="3BC40FF9"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6BA5926E" w14:textId="09BDD45D"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Революційні</w:t>
            </w:r>
          </w:p>
        </w:tc>
        <w:tc>
          <w:tcPr>
            <w:tcW w:w="3210" w:type="dxa"/>
            <w:vAlign w:val="center"/>
          </w:tcPr>
          <w:p w14:paraId="49EF7108" w14:textId="5288B6FF"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Орієнтовані на радикальні зміни суспільної системи.</w:t>
            </w:r>
          </w:p>
        </w:tc>
      </w:tr>
      <w:tr w:rsidR="001B3629" w:rsidRPr="001B3629" w14:paraId="5A9B9DF0" w14:textId="77777777" w:rsidTr="001B3629">
        <w:tc>
          <w:tcPr>
            <w:tcW w:w="3209" w:type="dxa"/>
            <w:vMerge w:val="restart"/>
            <w:vAlign w:val="center"/>
          </w:tcPr>
          <w:p w14:paraId="2ABA208E" w14:textId="6F948545"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Ставлення до ідеології</w:t>
            </w:r>
          </w:p>
        </w:tc>
        <w:tc>
          <w:tcPr>
            <w:tcW w:w="3210" w:type="dxa"/>
            <w:vAlign w:val="center"/>
          </w:tcPr>
          <w:p w14:paraId="417FBB22" w14:textId="2FC9AABE"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Ідеологічні</w:t>
            </w:r>
          </w:p>
        </w:tc>
        <w:tc>
          <w:tcPr>
            <w:tcW w:w="3210" w:type="dxa"/>
            <w:vAlign w:val="center"/>
          </w:tcPr>
          <w:p w14:paraId="5C3AE622" w14:textId="66A80C78"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Базуються на певній доктрині (релігійні, марксистські, націоналістичні, фашистські, анархістські).</w:t>
            </w:r>
          </w:p>
        </w:tc>
      </w:tr>
      <w:tr w:rsidR="001B3629" w:rsidRPr="001B3629" w14:paraId="27E9AB32" w14:textId="77777777" w:rsidTr="001B3629">
        <w:tc>
          <w:tcPr>
            <w:tcW w:w="3209" w:type="dxa"/>
            <w:vMerge/>
            <w:vAlign w:val="center"/>
          </w:tcPr>
          <w:p w14:paraId="1F06D622"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645196F0" w14:textId="37721B1C"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Прагматичні</w:t>
            </w:r>
          </w:p>
        </w:tc>
        <w:tc>
          <w:tcPr>
            <w:tcW w:w="3210" w:type="dxa"/>
            <w:vAlign w:val="center"/>
          </w:tcPr>
          <w:p w14:paraId="2918650F" w14:textId="2F86D638"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Орієнтуються на досягнення конкретних політичних цілей, а не на ідеологію.</w:t>
            </w:r>
          </w:p>
        </w:tc>
      </w:tr>
      <w:tr w:rsidR="001B3629" w:rsidRPr="001B3629" w14:paraId="661918FA" w14:textId="77777777" w:rsidTr="001B3629">
        <w:tc>
          <w:tcPr>
            <w:tcW w:w="3209" w:type="dxa"/>
            <w:vMerge w:val="restart"/>
            <w:vAlign w:val="center"/>
          </w:tcPr>
          <w:p w14:paraId="4A596039" w14:textId="7B89F24A"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Розташування в ідейно-політичному спектрі</w:t>
            </w:r>
          </w:p>
        </w:tc>
        <w:tc>
          <w:tcPr>
            <w:tcW w:w="3210" w:type="dxa"/>
            <w:vAlign w:val="center"/>
          </w:tcPr>
          <w:p w14:paraId="61CD5A59" w14:textId="7620F000"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Ліві</w:t>
            </w:r>
          </w:p>
        </w:tc>
        <w:tc>
          <w:tcPr>
            <w:tcW w:w="3210" w:type="dxa"/>
            <w:vAlign w:val="center"/>
          </w:tcPr>
          <w:p w14:paraId="1E0FFAE6" w14:textId="68A41839"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Підтримують рівність, соціальні програми, державне регулювання економіки.</w:t>
            </w:r>
          </w:p>
        </w:tc>
      </w:tr>
      <w:tr w:rsidR="001B3629" w:rsidRPr="001B3629" w14:paraId="15E8A69C" w14:textId="77777777" w:rsidTr="001B3629">
        <w:tc>
          <w:tcPr>
            <w:tcW w:w="3209" w:type="dxa"/>
            <w:vMerge/>
            <w:vAlign w:val="center"/>
          </w:tcPr>
          <w:p w14:paraId="6BE01D56"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0FD26960" w14:textId="3F565A9B"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Праві</w:t>
            </w:r>
          </w:p>
        </w:tc>
        <w:tc>
          <w:tcPr>
            <w:tcW w:w="3210" w:type="dxa"/>
            <w:vAlign w:val="center"/>
          </w:tcPr>
          <w:p w14:paraId="1621488A" w14:textId="6EDEBC41"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Виступають за традиційні цінності, мінімальне втручання держави в економіку.</w:t>
            </w:r>
          </w:p>
        </w:tc>
      </w:tr>
      <w:tr w:rsidR="001B3629" w:rsidRPr="001B3629" w14:paraId="392FFEDC" w14:textId="77777777" w:rsidTr="001B3629">
        <w:tc>
          <w:tcPr>
            <w:tcW w:w="3209" w:type="dxa"/>
            <w:vMerge/>
            <w:vAlign w:val="center"/>
          </w:tcPr>
          <w:p w14:paraId="194C654C"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22D6D80C" w14:textId="71E9028B"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Центристські</w:t>
            </w:r>
          </w:p>
        </w:tc>
        <w:tc>
          <w:tcPr>
            <w:tcW w:w="3210" w:type="dxa"/>
            <w:vAlign w:val="center"/>
          </w:tcPr>
          <w:p w14:paraId="272B0A1F" w14:textId="1313954C"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Орієнтовані на компроміс, підтримують поступові зміни.</w:t>
            </w:r>
          </w:p>
        </w:tc>
      </w:tr>
      <w:tr w:rsidR="001B3629" w:rsidRPr="001B3629" w14:paraId="79105ECB" w14:textId="77777777" w:rsidTr="001B3629">
        <w:tc>
          <w:tcPr>
            <w:tcW w:w="3209" w:type="dxa"/>
            <w:vMerge/>
            <w:vAlign w:val="center"/>
          </w:tcPr>
          <w:p w14:paraId="01510F39"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1DC1B442" w14:textId="71532F64"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Крайні ліві</w:t>
            </w:r>
          </w:p>
        </w:tc>
        <w:tc>
          <w:tcPr>
            <w:tcW w:w="3210" w:type="dxa"/>
            <w:vAlign w:val="center"/>
          </w:tcPr>
          <w:p w14:paraId="2B2D0472" w14:textId="1F4E04AB"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Включають комуністів, анархістів, виступають за радикальні зміни.</w:t>
            </w:r>
          </w:p>
        </w:tc>
      </w:tr>
      <w:tr w:rsidR="001B3629" w:rsidRPr="001B3629" w14:paraId="4A4C0E25" w14:textId="77777777" w:rsidTr="001B3629">
        <w:tc>
          <w:tcPr>
            <w:tcW w:w="3209" w:type="dxa"/>
            <w:vMerge/>
            <w:vAlign w:val="center"/>
          </w:tcPr>
          <w:p w14:paraId="04117DFC"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2E1ADB87" w14:textId="0F15D8FC"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Крайні праві</w:t>
            </w:r>
          </w:p>
        </w:tc>
        <w:tc>
          <w:tcPr>
            <w:tcW w:w="3210" w:type="dxa"/>
            <w:vAlign w:val="center"/>
          </w:tcPr>
          <w:p w14:paraId="57649F9C" w14:textId="5431EC40"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 xml:space="preserve">Націоналісти, (нео)фашисти, релігійні фундаменталісти, можуть підтримувати </w:t>
            </w:r>
            <w:r w:rsidRPr="001B3629">
              <w:rPr>
                <w:rFonts w:ascii="Times New Roman" w:hAnsi="Times New Roman" w:cs="Times New Roman"/>
                <w:sz w:val="24"/>
                <w:szCs w:val="24"/>
              </w:rPr>
              <w:lastRenderedPageBreak/>
              <w:t>насильницькі методи боротьби.</w:t>
            </w:r>
          </w:p>
        </w:tc>
      </w:tr>
      <w:tr w:rsidR="001B3629" w:rsidRPr="001B3629" w14:paraId="54B8BF90" w14:textId="77777777" w:rsidTr="001B3629">
        <w:tc>
          <w:tcPr>
            <w:tcW w:w="3209" w:type="dxa"/>
            <w:vMerge w:val="restart"/>
            <w:vAlign w:val="center"/>
          </w:tcPr>
          <w:p w14:paraId="62C77F8D" w14:textId="71B5E21B"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lastRenderedPageBreak/>
              <w:t>Соціальний склад</w:t>
            </w:r>
          </w:p>
        </w:tc>
        <w:tc>
          <w:tcPr>
            <w:tcW w:w="3210" w:type="dxa"/>
            <w:vAlign w:val="center"/>
          </w:tcPr>
          <w:p w14:paraId="1A752376" w14:textId="69B00C88"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Буржуазні</w:t>
            </w:r>
          </w:p>
        </w:tc>
        <w:tc>
          <w:tcPr>
            <w:tcW w:w="3210" w:type="dxa"/>
            <w:vAlign w:val="center"/>
          </w:tcPr>
          <w:p w14:paraId="1ADE142D" w14:textId="21DDBECF"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Орієнтовані на підприємців і власників капіталу.</w:t>
            </w:r>
          </w:p>
        </w:tc>
      </w:tr>
      <w:tr w:rsidR="001B3629" w:rsidRPr="001B3629" w14:paraId="65D602EE" w14:textId="77777777" w:rsidTr="001B3629">
        <w:tc>
          <w:tcPr>
            <w:tcW w:w="3209" w:type="dxa"/>
            <w:vMerge/>
            <w:vAlign w:val="center"/>
          </w:tcPr>
          <w:p w14:paraId="4E99E083"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0046DC55" w14:textId="487315DD"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Робітничі</w:t>
            </w:r>
          </w:p>
        </w:tc>
        <w:tc>
          <w:tcPr>
            <w:tcW w:w="3210" w:type="dxa"/>
            <w:vAlign w:val="center"/>
          </w:tcPr>
          <w:p w14:paraId="397F5B15" w14:textId="021A9F59"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Відстоюють інтереси трудящих.</w:t>
            </w:r>
          </w:p>
        </w:tc>
      </w:tr>
      <w:tr w:rsidR="001B3629" w:rsidRPr="001B3629" w14:paraId="2B62FEC6" w14:textId="77777777" w:rsidTr="001B3629">
        <w:tc>
          <w:tcPr>
            <w:tcW w:w="3209" w:type="dxa"/>
            <w:vMerge/>
            <w:vAlign w:val="center"/>
          </w:tcPr>
          <w:p w14:paraId="5E3B4591"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22E8B51A" w14:textId="525FC790"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Селянські</w:t>
            </w:r>
          </w:p>
        </w:tc>
        <w:tc>
          <w:tcPr>
            <w:tcW w:w="3210" w:type="dxa"/>
            <w:vAlign w:val="center"/>
          </w:tcPr>
          <w:p w14:paraId="54786FB9" w14:textId="3F77BBED"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Виступають за права селян і фермерів.</w:t>
            </w:r>
          </w:p>
        </w:tc>
      </w:tr>
      <w:tr w:rsidR="001B3629" w:rsidRPr="001B3629" w14:paraId="4976926A" w14:textId="77777777" w:rsidTr="001B3629">
        <w:tc>
          <w:tcPr>
            <w:tcW w:w="3209" w:type="dxa"/>
            <w:vMerge w:val="restart"/>
            <w:vAlign w:val="center"/>
          </w:tcPr>
          <w:p w14:paraId="0FD4C15B" w14:textId="3BAD3AAE"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Масштаби діяльності</w:t>
            </w:r>
          </w:p>
        </w:tc>
        <w:tc>
          <w:tcPr>
            <w:tcW w:w="3210" w:type="dxa"/>
            <w:vAlign w:val="center"/>
          </w:tcPr>
          <w:p w14:paraId="700A8836" w14:textId="7FB0F109"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Масові</w:t>
            </w:r>
          </w:p>
        </w:tc>
        <w:tc>
          <w:tcPr>
            <w:tcW w:w="3210" w:type="dxa"/>
            <w:vAlign w:val="center"/>
          </w:tcPr>
          <w:p w14:paraId="5F187CBF" w14:textId="421BDF94"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Велика кількість членів, активна участь населення.</w:t>
            </w:r>
          </w:p>
        </w:tc>
      </w:tr>
      <w:tr w:rsidR="001B3629" w:rsidRPr="001B3629" w14:paraId="0C8579FF" w14:textId="77777777" w:rsidTr="001B3629">
        <w:tc>
          <w:tcPr>
            <w:tcW w:w="3209" w:type="dxa"/>
            <w:vMerge/>
            <w:vAlign w:val="center"/>
          </w:tcPr>
          <w:p w14:paraId="64DBBCFB" w14:textId="77777777" w:rsidR="001B3629" w:rsidRPr="001B3629" w:rsidRDefault="001B3629" w:rsidP="001B3629">
            <w:pPr>
              <w:jc w:val="center"/>
              <w:rPr>
                <w:rFonts w:ascii="Times New Roman" w:hAnsi="Times New Roman" w:cs="Times New Roman"/>
                <w:sz w:val="24"/>
                <w:szCs w:val="24"/>
              </w:rPr>
            </w:pPr>
          </w:p>
        </w:tc>
        <w:tc>
          <w:tcPr>
            <w:tcW w:w="3210" w:type="dxa"/>
            <w:vAlign w:val="center"/>
          </w:tcPr>
          <w:p w14:paraId="5CEDC62B" w14:textId="05C57C33"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Кадрові</w:t>
            </w:r>
          </w:p>
        </w:tc>
        <w:tc>
          <w:tcPr>
            <w:tcW w:w="3210" w:type="dxa"/>
            <w:vAlign w:val="center"/>
          </w:tcPr>
          <w:p w14:paraId="28D8496C" w14:textId="043A71B8" w:rsidR="001B3629" w:rsidRPr="001B3629" w:rsidRDefault="001B3629" w:rsidP="001B3629">
            <w:pPr>
              <w:jc w:val="center"/>
              <w:rPr>
                <w:rFonts w:ascii="Times New Roman" w:hAnsi="Times New Roman" w:cs="Times New Roman"/>
                <w:sz w:val="24"/>
                <w:szCs w:val="24"/>
              </w:rPr>
            </w:pPr>
            <w:r w:rsidRPr="001B3629">
              <w:rPr>
                <w:rFonts w:ascii="Times New Roman" w:hAnsi="Times New Roman" w:cs="Times New Roman"/>
                <w:sz w:val="24"/>
                <w:szCs w:val="24"/>
              </w:rPr>
              <w:t>Обмежене число учасників, активні лише під час виборів.</w:t>
            </w:r>
          </w:p>
        </w:tc>
      </w:tr>
    </w:tbl>
    <w:p w14:paraId="182C1F3A" w14:textId="13474918" w:rsidR="00033E45" w:rsidRPr="00502A0B" w:rsidRDefault="001B3629" w:rsidP="00033E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Джерело: </w:t>
      </w:r>
      <w:r w:rsidR="00502A0B">
        <w:rPr>
          <w:rFonts w:ascii="Times New Roman" w:hAnsi="Times New Roman" w:cs="Times New Roman"/>
          <w:sz w:val="28"/>
          <w:szCs w:val="28"/>
        </w:rPr>
        <w:t>[39</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360</w:t>
      </w:r>
      <w:r w:rsidR="00502A0B" w:rsidRPr="00502A0B">
        <w:rPr>
          <w:rFonts w:ascii="Times New Roman" w:hAnsi="Times New Roman" w:cs="Times New Roman"/>
          <w:sz w:val="28"/>
          <w:szCs w:val="28"/>
        </w:rPr>
        <w:t>].</w:t>
      </w:r>
    </w:p>
    <w:p w14:paraId="375AA2E2" w14:textId="66CBDA3A" w:rsidR="00C138E2" w:rsidRDefault="001B3629" w:rsidP="00C138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Можна зробити висновок, що п</w:t>
      </w:r>
      <w:r w:rsidRPr="001B3629">
        <w:rPr>
          <w:rFonts w:ascii="Times New Roman" w:hAnsi="Times New Roman" w:cs="Times New Roman"/>
          <w:sz w:val="28"/>
          <w:szCs w:val="28"/>
        </w:rPr>
        <w:t xml:space="preserve">олітичні партії є ключовими елементами демократичної політичної системи, </w:t>
      </w:r>
      <w:r>
        <w:rPr>
          <w:rFonts w:ascii="Times New Roman" w:hAnsi="Times New Roman" w:cs="Times New Roman"/>
          <w:sz w:val="28"/>
          <w:szCs w:val="28"/>
        </w:rPr>
        <w:t>що виконують</w:t>
      </w:r>
      <w:r w:rsidRPr="001B3629">
        <w:rPr>
          <w:rFonts w:ascii="Times New Roman" w:hAnsi="Times New Roman" w:cs="Times New Roman"/>
          <w:sz w:val="28"/>
          <w:szCs w:val="28"/>
        </w:rPr>
        <w:t xml:space="preserve"> функції представництва інтересів громадян, боротьби за владу, формування політичного курсу та ідеологічного впливу. </w:t>
      </w:r>
      <w:r>
        <w:rPr>
          <w:rFonts w:ascii="Times New Roman" w:hAnsi="Times New Roman" w:cs="Times New Roman"/>
          <w:sz w:val="28"/>
          <w:szCs w:val="28"/>
        </w:rPr>
        <w:t>Політичні партії</w:t>
      </w:r>
      <w:r w:rsidRPr="001B3629">
        <w:rPr>
          <w:rFonts w:ascii="Times New Roman" w:hAnsi="Times New Roman" w:cs="Times New Roman"/>
          <w:sz w:val="28"/>
          <w:szCs w:val="28"/>
        </w:rPr>
        <w:t xml:space="preserve"> сприяють узгодженню суспільних інтересів, мобілізують виборців та беруть участь у законотворчій діяльності. Залежно від походження, партії поділяються на парламентські та непарламентські, а за роллю у політичній системі – на правлячі та опозиційні. За ставленням до змін вони можуть бути консервативними, реформаторськими чи революційними, а за ідеологічним спрямуванням – лівими, правими або центристськими.</w:t>
      </w:r>
      <w:r>
        <w:rPr>
          <w:rFonts w:ascii="Times New Roman" w:hAnsi="Times New Roman" w:cs="Times New Roman"/>
          <w:sz w:val="28"/>
          <w:szCs w:val="28"/>
        </w:rPr>
        <w:t xml:space="preserve"> Різноманітність партійної типології</w:t>
      </w:r>
      <w:r w:rsidRPr="001B3629">
        <w:rPr>
          <w:rFonts w:ascii="Times New Roman" w:hAnsi="Times New Roman" w:cs="Times New Roman"/>
          <w:sz w:val="28"/>
          <w:szCs w:val="28"/>
        </w:rPr>
        <w:t xml:space="preserve"> </w:t>
      </w:r>
      <w:r>
        <w:rPr>
          <w:rFonts w:ascii="Times New Roman" w:hAnsi="Times New Roman" w:cs="Times New Roman"/>
          <w:sz w:val="28"/>
          <w:szCs w:val="28"/>
        </w:rPr>
        <w:t>демонструє</w:t>
      </w:r>
      <w:r w:rsidRPr="001B3629">
        <w:rPr>
          <w:rFonts w:ascii="Times New Roman" w:hAnsi="Times New Roman" w:cs="Times New Roman"/>
          <w:sz w:val="28"/>
          <w:szCs w:val="28"/>
        </w:rPr>
        <w:t xml:space="preserve"> складність політичного процесу та необхідність врахування інтересів різних суспільних груп. Таким чином, політичні партії є інструментом політичної участі громадян та забезпечують стабільність і розвиток демократичного суспільства.</w:t>
      </w:r>
    </w:p>
    <w:p w14:paraId="357FCB99" w14:textId="77777777" w:rsidR="001B3629" w:rsidRDefault="001B3629" w:rsidP="00C138E2">
      <w:pPr>
        <w:spacing w:line="360" w:lineRule="auto"/>
        <w:ind w:firstLine="709"/>
        <w:jc w:val="both"/>
        <w:rPr>
          <w:rFonts w:ascii="Times New Roman" w:hAnsi="Times New Roman" w:cs="Times New Roman"/>
          <w:sz w:val="28"/>
          <w:szCs w:val="28"/>
        </w:rPr>
      </w:pPr>
    </w:p>
    <w:p w14:paraId="1E673837" w14:textId="72AFC839" w:rsidR="00C138E2" w:rsidRPr="00901A74" w:rsidRDefault="001B3629" w:rsidP="001B3629">
      <w:pPr>
        <w:pStyle w:val="a7"/>
        <w:numPr>
          <w:ilvl w:val="1"/>
          <w:numId w:val="1"/>
        </w:numPr>
        <w:spacing w:line="360" w:lineRule="auto"/>
        <w:ind w:left="0" w:firstLine="709"/>
        <w:jc w:val="both"/>
        <w:outlineLvl w:val="1"/>
        <w:rPr>
          <w:rFonts w:ascii="Times New Roman" w:hAnsi="Times New Roman" w:cs="Times New Roman"/>
          <w:b/>
          <w:bCs/>
          <w:sz w:val="28"/>
          <w:szCs w:val="28"/>
        </w:rPr>
      </w:pPr>
      <w:bookmarkStart w:id="6" w:name="_Toc191734585"/>
      <w:r w:rsidRPr="00901A74">
        <w:rPr>
          <w:rFonts w:ascii="Times New Roman" w:hAnsi="Times New Roman" w:cs="Times New Roman"/>
          <w:b/>
          <w:bCs/>
          <w:sz w:val="28"/>
          <w:szCs w:val="28"/>
        </w:rPr>
        <w:t>Методи та підходи до аналізу політичних партій.</w:t>
      </w:r>
      <w:bookmarkEnd w:id="6"/>
    </w:p>
    <w:p w14:paraId="5CA13921" w14:textId="26782720" w:rsidR="001B3629" w:rsidRDefault="001B3629" w:rsidP="001B3629">
      <w:pPr>
        <w:spacing w:line="360" w:lineRule="auto"/>
        <w:ind w:firstLine="709"/>
        <w:jc w:val="both"/>
        <w:rPr>
          <w:rFonts w:ascii="Times New Roman" w:hAnsi="Times New Roman" w:cs="Times New Roman"/>
          <w:sz w:val="28"/>
          <w:szCs w:val="28"/>
        </w:rPr>
      </w:pPr>
      <w:r w:rsidRPr="001B3629">
        <w:rPr>
          <w:rFonts w:ascii="Times New Roman" w:hAnsi="Times New Roman" w:cs="Times New Roman"/>
          <w:sz w:val="28"/>
          <w:szCs w:val="28"/>
        </w:rPr>
        <w:t xml:space="preserve">Аналіз політичних партій є важливим </w:t>
      </w:r>
      <w:r>
        <w:rPr>
          <w:rFonts w:ascii="Times New Roman" w:hAnsi="Times New Roman" w:cs="Times New Roman"/>
          <w:sz w:val="28"/>
          <w:szCs w:val="28"/>
        </w:rPr>
        <w:t>напрямом</w:t>
      </w:r>
      <w:r w:rsidRPr="001B3629">
        <w:rPr>
          <w:rFonts w:ascii="Times New Roman" w:hAnsi="Times New Roman" w:cs="Times New Roman"/>
          <w:sz w:val="28"/>
          <w:szCs w:val="28"/>
        </w:rPr>
        <w:t xml:space="preserve"> політичної науки, що дозволяє дослідити їх функціонування, взаємодію з іншими політичними інститутами та роль у формуванні державної політики. Методи та підходи до аналізу політичних партій включають вивчення їх структури, ідеології, соціальної бази та впливу на політичні процеси, що дає змогу оцінити </w:t>
      </w:r>
      <w:r w:rsidRPr="001B3629">
        <w:rPr>
          <w:rFonts w:ascii="Times New Roman" w:hAnsi="Times New Roman" w:cs="Times New Roman"/>
          <w:sz w:val="28"/>
          <w:szCs w:val="28"/>
        </w:rPr>
        <w:lastRenderedPageBreak/>
        <w:t>ефективність партій у сучасних демократичних системах.</w:t>
      </w:r>
      <w:r>
        <w:rPr>
          <w:rFonts w:ascii="Times New Roman" w:hAnsi="Times New Roman" w:cs="Times New Roman"/>
          <w:sz w:val="28"/>
          <w:szCs w:val="28"/>
        </w:rPr>
        <w:t xml:space="preserve"> Отож, проаналізуємо більш детально основні методологічні підходи до аналізу політичних партій.</w:t>
      </w:r>
    </w:p>
    <w:p w14:paraId="2B0CE46E" w14:textId="299BCDD6" w:rsidR="001B3629" w:rsidRPr="00B10810" w:rsidRDefault="001B3629" w:rsidP="001B36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із найбільш поширених методів, що використовують учені-політологи для дослідження політичних партій, є інституційний метод. </w:t>
      </w:r>
      <w:r w:rsidRPr="001B3629">
        <w:rPr>
          <w:rFonts w:ascii="Times New Roman" w:hAnsi="Times New Roman" w:cs="Times New Roman"/>
          <w:sz w:val="28"/>
          <w:szCs w:val="28"/>
        </w:rPr>
        <w:t xml:space="preserve">У політичній науці процеси інституціоналізації </w:t>
      </w:r>
      <w:r w:rsidR="00890003">
        <w:rPr>
          <w:rFonts w:ascii="Times New Roman" w:hAnsi="Times New Roman" w:cs="Times New Roman"/>
          <w:sz w:val="28"/>
          <w:szCs w:val="28"/>
        </w:rPr>
        <w:t>зосереджуються</w:t>
      </w:r>
      <w:r w:rsidRPr="001B3629">
        <w:rPr>
          <w:rFonts w:ascii="Times New Roman" w:hAnsi="Times New Roman" w:cs="Times New Roman"/>
          <w:sz w:val="28"/>
          <w:szCs w:val="28"/>
        </w:rPr>
        <w:t xml:space="preserve"> на с</w:t>
      </w:r>
      <w:r w:rsidR="00890003">
        <w:rPr>
          <w:rFonts w:ascii="Times New Roman" w:hAnsi="Times New Roman" w:cs="Times New Roman"/>
          <w:sz w:val="28"/>
          <w:szCs w:val="28"/>
        </w:rPr>
        <w:t>амій партії як колективному суб</w:t>
      </w:r>
      <w:r w:rsidR="00C65C79">
        <w:rPr>
          <w:rFonts w:ascii="Times New Roman" w:hAnsi="Times New Roman" w:cs="Times New Roman"/>
          <w:sz w:val="28"/>
          <w:szCs w:val="28"/>
        </w:rPr>
        <w:t>’</w:t>
      </w:r>
      <w:r w:rsidRPr="001B3629">
        <w:rPr>
          <w:rFonts w:ascii="Times New Roman" w:hAnsi="Times New Roman" w:cs="Times New Roman"/>
          <w:sz w:val="28"/>
          <w:szCs w:val="28"/>
        </w:rPr>
        <w:t>єкті політичного процесу, тоді як питання правової регламентації розглядається як один з важливих аспектів її діяльності. Таким чином, правова інституціоналізація політичних партій визначається як процес формування державою нормативних засад їхньої діяльності, а</w:t>
      </w:r>
      <w:r w:rsidR="00890003">
        <w:rPr>
          <w:rFonts w:ascii="Times New Roman" w:hAnsi="Times New Roman" w:cs="Times New Roman"/>
          <w:sz w:val="28"/>
          <w:szCs w:val="28"/>
        </w:rPr>
        <w:t xml:space="preserve"> політична інституціоналізація –</w:t>
      </w:r>
      <w:r w:rsidRPr="001B3629">
        <w:rPr>
          <w:rFonts w:ascii="Times New Roman" w:hAnsi="Times New Roman" w:cs="Times New Roman"/>
          <w:sz w:val="28"/>
          <w:szCs w:val="28"/>
        </w:rPr>
        <w:t xml:space="preserve"> як процес їхнього структурного та функціонального становлення, що передбачає розвиток партій як політичного інституту з власн</w:t>
      </w:r>
      <w:r w:rsidR="00B10810">
        <w:rPr>
          <w:rFonts w:ascii="Times New Roman" w:hAnsi="Times New Roman" w:cs="Times New Roman"/>
          <w:sz w:val="28"/>
          <w:szCs w:val="28"/>
        </w:rPr>
        <w:t xml:space="preserve">ими системними характеристиками </w:t>
      </w:r>
      <w:r w:rsidR="00B10810" w:rsidRPr="00B10810">
        <w:rPr>
          <w:rFonts w:ascii="Times New Roman" w:hAnsi="Times New Roman" w:cs="Times New Roman"/>
          <w:sz w:val="28"/>
          <w:szCs w:val="28"/>
        </w:rPr>
        <w:t>[1</w:t>
      </w:r>
      <w:r w:rsidR="00B10810">
        <w:rPr>
          <w:rFonts w:ascii="Times New Roman" w:hAnsi="Times New Roman" w:cs="Times New Roman"/>
          <w:sz w:val="28"/>
          <w:szCs w:val="28"/>
        </w:rPr>
        <w:t>6</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102</w:t>
      </w:r>
      <w:r w:rsidR="00B10810" w:rsidRPr="00B10810">
        <w:rPr>
          <w:rFonts w:ascii="Times New Roman" w:hAnsi="Times New Roman" w:cs="Times New Roman"/>
          <w:sz w:val="28"/>
          <w:szCs w:val="28"/>
        </w:rPr>
        <w:t>].</w:t>
      </w:r>
    </w:p>
    <w:p w14:paraId="79859F30" w14:textId="7C9087EA" w:rsidR="00890003" w:rsidRPr="001B7C6D" w:rsidRDefault="00890003" w:rsidP="001B3629">
      <w:pPr>
        <w:spacing w:line="360" w:lineRule="auto"/>
        <w:ind w:firstLine="709"/>
        <w:jc w:val="both"/>
        <w:rPr>
          <w:rFonts w:ascii="Times New Roman" w:hAnsi="Times New Roman" w:cs="Times New Roman"/>
          <w:sz w:val="28"/>
          <w:szCs w:val="28"/>
        </w:rPr>
      </w:pPr>
      <w:r w:rsidRPr="00890003">
        <w:rPr>
          <w:rFonts w:ascii="Times New Roman" w:hAnsi="Times New Roman" w:cs="Times New Roman"/>
          <w:sz w:val="28"/>
          <w:szCs w:val="28"/>
        </w:rPr>
        <w:t>Інституційний підхід зосереджується на аналізі політичних інститутів у нормативно-правовому середовищі, яке впливає на всі типи взаємодій у політичній системі суспільства. Важливим критерієм належності інституту чи групи до політичної системи є їхня участь у процесі розподілу суспільних ресурсів. Ж. Блондель поділяв погляд Д. Істона щодо визначення політичної системи, підкреслюючи, що хоча основними компонентами політичної системи є інститути, це не суперечить іншому підходу, згідно з яким політична система визначається через свою активність, оскільки без інститутів</w:t>
      </w:r>
      <w:r w:rsidR="001B7C6D">
        <w:rPr>
          <w:rFonts w:ascii="Times New Roman" w:hAnsi="Times New Roman" w:cs="Times New Roman"/>
          <w:sz w:val="28"/>
          <w:szCs w:val="28"/>
        </w:rPr>
        <w:t xml:space="preserve"> неможлива політична активність [65</w:t>
      </w:r>
      <w:r w:rsidR="001B7C6D" w:rsidRPr="001B7C6D">
        <w:rPr>
          <w:rFonts w:ascii="Times New Roman" w:hAnsi="Times New Roman" w:cs="Times New Roman"/>
          <w:sz w:val="28"/>
          <w:szCs w:val="28"/>
        </w:rPr>
        <w:t>,</w:t>
      </w:r>
      <w:r w:rsidR="001B7C6D">
        <w:rPr>
          <w:rFonts w:ascii="Times New Roman" w:hAnsi="Times New Roman" w:cs="Times New Roman"/>
          <w:sz w:val="28"/>
          <w:szCs w:val="28"/>
          <w:lang w:val="en-US"/>
        </w:rPr>
        <w:t> c</w:t>
      </w:r>
      <w:r w:rsidR="001B7C6D" w:rsidRPr="001B7C6D">
        <w:rPr>
          <w:rFonts w:ascii="Times New Roman" w:hAnsi="Times New Roman" w:cs="Times New Roman"/>
          <w:sz w:val="28"/>
          <w:szCs w:val="28"/>
        </w:rPr>
        <w:t>.</w:t>
      </w:r>
      <w:r w:rsidR="001B7C6D">
        <w:rPr>
          <w:rFonts w:ascii="Times New Roman" w:hAnsi="Times New Roman" w:cs="Times New Roman"/>
          <w:sz w:val="28"/>
          <w:szCs w:val="28"/>
          <w:lang w:val="en-US"/>
        </w:rPr>
        <w:t> </w:t>
      </w:r>
      <w:r w:rsidR="001B7C6D">
        <w:rPr>
          <w:rFonts w:ascii="Times New Roman" w:hAnsi="Times New Roman" w:cs="Times New Roman"/>
          <w:sz w:val="28"/>
          <w:szCs w:val="28"/>
        </w:rPr>
        <w:t>20</w:t>
      </w:r>
      <w:r w:rsidR="001B7C6D" w:rsidRPr="001B7C6D">
        <w:rPr>
          <w:rFonts w:ascii="Times New Roman" w:hAnsi="Times New Roman" w:cs="Times New Roman"/>
          <w:sz w:val="28"/>
          <w:szCs w:val="28"/>
        </w:rPr>
        <w:t>].</w:t>
      </w:r>
    </w:p>
    <w:p w14:paraId="456BBAB8" w14:textId="48402E1B" w:rsidR="00890003" w:rsidRPr="00B10810" w:rsidRDefault="00890003" w:rsidP="001B3629">
      <w:pPr>
        <w:spacing w:line="360" w:lineRule="auto"/>
        <w:ind w:firstLine="709"/>
        <w:jc w:val="both"/>
        <w:rPr>
          <w:rFonts w:ascii="Times New Roman" w:hAnsi="Times New Roman" w:cs="Times New Roman"/>
          <w:sz w:val="28"/>
          <w:szCs w:val="28"/>
        </w:rPr>
      </w:pPr>
      <w:r w:rsidRPr="00890003">
        <w:rPr>
          <w:rFonts w:ascii="Times New Roman" w:hAnsi="Times New Roman" w:cs="Times New Roman"/>
          <w:sz w:val="28"/>
          <w:szCs w:val="28"/>
        </w:rPr>
        <w:t>Політичні інститути та групи організовують політичну систему суспільства. Кожна національна політична система визначається конкрет</w:t>
      </w:r>
      <w:r>
        <w:rPr>
          <w:rFonts w:ascii="Times New Roman" w:hAnsi="Times New Roman" w:cs="Times New Roman"/>
          <w:sz w:val="28"/>
          <w:szCs w:val="28"/>
        </w:rPr>
        <w:t>ними інститутами та їх взаємозв</w:t>
      </w:r>
      <w:r w:rsidR="00C65C79">
        <w:rPr>
          <w:rFonts w:ascii="Times New Roman" w:hAnsi="Times New Roman" w:cs="Times New Roman"/>
          <w:sz w:val="28"/>
          <w:szCs w:val="28"/>
        </w:rPr>
        <w:t>’</w:t>
      </w:r>
      <w:r w:rsidRPr="00890003">
        <w:rPr>
          <w:rFonts w:ascii="Times New Roman" w:hAnsi="Times New Roman" w:cs="Times New Roman"/>
          <w:sz w:val="28"/>
          <w:szCs w:val="28"/>
        </w:rPr>
        <w:t xml:space="preserve">язками, а різні політичні системи характеризуються відмінностями в інститутах та їхніх взаєминах. В умовах сучасного інституціоналізму особливо важливим є аналіз переносу політичних інститутів: чим вищий рівень інституційної адаптації суспільства, тим більше можливих варіантів винятків і простіше вибрати інструменти для вирішення конкретних політичних ситуацій. Важливо враховувати витрати часу на ознайомлення з новими правилами та витрати на введення нового інституту. Ефективність нового </w:t>
      </w:r>
      <w:r w:rsidRPr="00890003">
        <w:rPr>
          <w:rFonts w:ascii="Times New Roman" w:hAnsi="Times New Roman" w:cs="Times New Roman"/>
          <w:sz w:val="28"/>
          <w:szCs w:val="28"/>
        </w:rPr>
        <w:lastRenderedPageBreak/>
        <w:t>інституту повинна виправдовувати ці тимчасові й трансформаційні витрати. Політична система функціонує завдяки переносу політичних інститутів, новій інформації та різним внутрішнім вик</w:t>
      </w:r>
      <w:r w:rsidR="00B10810">
        <w:rPr>
          <w:rFonts w:ascii="Times New Roman" w:hAnsi="Times New Roman" w:cs="Times New Roman"/>
          <w:sz w:val="28"/>
          <w:szCs w:val="28"/>
        </w:rPr>
        <w:t>ликам інституційного середовища [6</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42</w:t>
      </w:r>
      <w:r w:rsidR="00B10810" w:rsidRPr="00B10810">
        <w:rPr>
          <w:rFonts w:ascii="Times New Roman" w:hAnsi="Times New Roman" w:cs="Times New Roman"/>
          <w:sz w:val="28"/>
          <w:szCs w:val="28"/>
        </w:rPr>
        <w:t>].</w:t>
      </w:r>
    </w:p>
    <w:p w14:paraId="1365BF3D" w14:textId="48467206" w:rsidR="00890003" w:rsidRPr="00890003" w:rsidRDefault="00890003" w:rsidP="00890003">
      <w:pPr>
        <w:spacing w:line="360" w:lineRule="auto"/>
        <w:ind w:firstLine="709"/>
        <w:jc w:val="both"/>
        <w:rPr>
          <w:rFonts w:ascii="Times New Roman" w:hAnsi="Times New Roman" w:cs="Times New Roman"/>
          <w:sz w:val="28"/>
          <w:szCs w:val="28"/>
        </w:rPr>
      </w:pPr>
      <w:r w:rsidRPr="00890003">
        <w:rPr>
          <w:rFonts w:ascii="Times New Roman" w:hAnsi="Times New Roman" w:cs="Times New Roman"/>
          <w:sz w:val="28"/>
          <w:szCs w:val="28"/>
        </w:rPr>
        <w:t>Основні завдання правової інституціоналізації політичних партій,</w:t>
      </w:r>
      <w:r>
        <w:rPr>
          <w:rFonts w:ascii="Times New Roman" w:hAnsi="Times New Roman" w:cs="Times New Roman"/>
          <w:sz w:val="28"/>
          <w:szCs w:val="28"/>
        </w:rPr>
        <w:t xml:space="preserve"> за словами Т. Бевз, включають:</w:t>
      </w:r>
    </w:p>
    <w:p w14:paraId="41663757" w14:textId="77777777" w:rsidR="00890003" w:rsidRPr="00890003" w:rsidRDefault="00890003" w:rsidP="00890003">
      <w:pPr>
        <w:pStyle w:val="a7"/>
        <w:numPr>
          <w:ilvl w:val="0"/>
          <w:numId w:val="3"/>
        </w:numPr>
        <w:spacing w:line="360" w:lineRule="auto"/>
        <w:ind w:left="0" w:firstLine="709"/>
        <w:jc w:val="both"/>
        <w:rPr>
          <w:rFonts w:ascii="Times New Roman" w:hAnsi="Times New Roman" w:cs="Times New Roman"/>
          <w:sz w:val="28"/>
          <w:szCs w:val="28"/>
        </w:rPr>
      </w:pPr>
      <w:r w:rsidRPr="00890003">
        <w:rPr>
          <w:rFonts w:ascii="Times New Roman" w:hAnsi="Times New Roman" w:cs="Times New Roman"/>
          <w:sz w:val="28"/>
          <w:szCs w:val="28"/>
        </w:rPr>
        <w:t>юридичне визначення та уточнення статусу політичних партій, їх місця і ролі в політичній системі;</w:t>
      </w:r>
    </w:p>
    <w:p w14:paraId="0965D695" w14:textId="77777777" w:rsidR="00890003" w:rsidRPr="00890003" w:rsidRDefault="00890003" w:rsidP="00890003">
      <w:pPr>
        <w:pStyle w:val="a7"/>
        <w:numPr>
          <w:ilvl w:val="0"/>
          <w:numId w:val="3"/>
        </w:numPr>
        <w:spacing w:line="360" w:lineRule="auto"/>
        <w:ind w:left="0" w:firstLine="709"/>
        <w:jc w:val="both"/>
        <w:rPr>
          <w:rFonts w:ascii="Times New Roman" w:hAnsi="Times New Roman" w:cs="Times New Roman"/>
          <w:sz w:val="28"/>
          <w:szCs w:val="28"/>
        </w:rPr>
      </w:pPr>
      <w:r w:rsidRPr="00890003">
        <w:rPr>
          <w:rFonts w:ascii="Times New Roman" w:hAnsi="Times New Roman" w:cs="Times New Roman"/>
          <w:sz w:val="28"/>
          <w:szCs w:val="28"/>
        </w:rPr>
        <w:t>забезпечення організаційної стабільності політичних партій і активної участі їх у політичному процесі за допомогою правових засобів;</w:t>
      </w:r>
    </w:p>
    <w:p w14:paraId="22E5BAAB" w14:textId="5FC96AAD" w:rsidR="00890003" w:rsidRPr="00890003" w:rsidRDefault="00890003" w:rsidP="00890003">
      <w:pPr>
        <w:pStyle w:val="a7"/>
        <w:numPr>
          <w:ilvl w:val="0"/>
          <w:numId w:val="3"/>
        </w:numPr>
        <w:spacing w:line="360" w:lineRule="auto"/>
        <w:ind w:left="0" w:firstLine="709"/>
        <w:jc w:val="both"/>
        <w:rPr>
          <w:rFonts w:ascii="Times New Roman" w:hAnsi="Times New Roman" w:cs="Times New Roman"/>
          <w:sz w:val="28"/>
          <w:szCs w:val="28"/>
        </w:rPr>
      </w:pPr>
      <w:r w:rsidRPr="00890003">
        <w:rPr>
          <w:rFonts w:ascii="Times New Roman" w:hAnsi="Times New Roman" w:cs="Times New Roman"/>
          <w:sz w:val="28"/>
          <w:szCs w:val="28"/>
        </w:rPr>
        <w:t xml:space="preserve">встановлення порядку взаємодії партій з органами державної </w:t>
      </w:r>
      <w:r>
        <w:rPr>
          <w:rFonts w:ascii="Times New Roman" w:hAnsi="Times New Roman" w:cs="Times New Roman"/>
          <w:sz w:val="28"/>
          <w:szCs w:val="28"/>
        </w:rPr>
        <w:t>влади та іншими громадськими об</w:t>
      </w:r>
      <w:r w:rsidR="00C65C79">
        <w:rPr>
          <w:rFonts w:ascii="Times New Roman" w:hAnsi="Times New Roman" w:cs="Times New Roman"/>
          <w:sz w:val="28"/>
          <w:szCs w:val="28"/>
        </w:rPr>
        <w:t>’</w:t>
      </w:r>
      <w:r w:rsidRPr="00890003">
        <w:rPr>
          <w:rFonts w:ascii="Times New Roman" w:hAnsi="Times New Roman" w:cs="Times New Roman"/>
          <w:sz w:val="28"/>
          <w:szCs w:val="28"/>
        </w:rPr>
        <w:t>єднаннями;</w:t>
      </w:r>
    </w:p>
    <w:p w14:paraId="5D592E0E" w14:textId="77FF7018" w:rsidR="00890003" w:rsidRPr="00890003" w:rsidRDefault="00890003" w:rsidP="00890003">
      <w:pPr>
        <w:pStyle w:val="a7"/>
        <w:numPr>
          <w:ilvl w:val="0"/>
          <w:numId w:val="3"/>
        </w:numPr>
        <w:spacing w:line="360" w:lineRule="auto"/>
        <w:ind w:left="0" w:firstLine="709"/>
        <w:jc w:val="both"/>
        <w:rPr>
          <w:rFonts w:ascii="Times New Roman" w:hAnsi="Times New Roman" w:cs="Times New Roman"/>
          <w:sz w:val="28"/>
          <w:szCs w:val="28"/>
        </w:rPr>
      </w:pPr>
      <w:r w:rsidRPr="00890003">
        <w:rPr>
          <w:rFonts w:ascii="Times New Roman" w:hAnsi="Times New Roman" w:cs="Times New Roman"/>
          <w:sz w:val="28"/>
          <w:szCs w:val="28"/>
        </w:rPr>
        <w:t>створення умов для контролю держави н</w:t>
      </w:r>
      <w:r w:rsidR="00B10810">
        <w:rPr>
          <w:rFonts w:ascii="Times New Roman" w:hAnsi="Times New Roman" w:cs="Times New Roman"/>
          <w:sz w:val="28"/>
          <w:szCs w:val="28"/>
        </w:rPr>
        <w:t xml:space="preserve">ад діяльністю політичних партій </w:t>
      </w:r>
      <w:r w:rsidR="00B10810">
        <w:rPr>
          <w:rFonts w:ascii="Times New Roman" w:hAnsi="Times New Roman" w:cs="Times New Roman"/>
          <w:sz w:val="28"/>
          <w:szCs w:val="28"/>
          <w:lang w:val="ru-RU"/>
        </w:rPr>
        <w:t>[3</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lang w:val="ru-RU"/>
        </w:rPr>
        <w:t>33</w:t>
      </w:r>
      <w:r w:rsidR="00B10810" w:rsidRPr="00B10810">
        <w:rPr>
          <w:rFonts w:ascii="Times New Roman" w:hAnsi="Times New Roman" w:cs="Times New Roman"/>
          <w:sz w:val="28"/>
          <w:szCs w:val="28"/>
          <w:lang w:val="ru-RU"/>
        </w:rPr>
        <w:t>].</w:t>
      </w:r>
    </w:p>
    <w:p w14:paraId="77C53CF9" w14:textId="75295BB3" w:rsidR="00890003" w:rsidRPr="00502A0B" w:rsidRDefault="00890003" w:rsidP="001B3629">
      <w:pPr>
        <w:spacing w:line="360" w:lineRule="auto"/>
        <w:ind w:firstLine="709"/>
        <w:jc w:val="both"/>
        <w:rPr>
          <w:rFonts w:ascii="Times New Roman" w:hAnsi="Times New Roman" w:cs="Times New Roman"/>
          <w:sz w:val="28"/>
          <w:szCs w:val="28"/>
        </w:rPr>
      </w:pPr>
      <w:r w:rsidRPr="00890003">
        <w:rPr>
          <w:rFonts w:ascii="Times New Roman" w:hAnsi="Times New Roman" w:cs="Times New Roman"/>
          <w:sz w:val="28"/>
          <w:szCs w:val="28"/>
        </w:rPr>
        <w:t>Процес інституціалізації політичних партій можна розглядати як перетворення партій із звичайних асоціацій на повноцінні конституційно-правові інститути. Політичну інституціалізацію партій слід відрізняти від правової інституціалізації, оскільки, хоча ці процеси тісно пов</w:t>
      </w:r>
      <w:r w:rsidR="00C65C79">
        <w:rPr>
          <w:rFonts w:ascii="Times New Roman" w:hAnsi="Times New Roman" w:cs="Times New Roman"/>
          <w:sz w:val="28"/>
          <w:szCs w:val="28"/>
        </w:rPr>
        <w:t>’</w:t>
      </w:r>
      <w:r w:rsidRPr="00890003">
        <w:rPr>
          <w:rFonts w:ascii="Times New Roman" w:hAnsi="Times New Roman" w:cs="Times New Roman"/>
          <w:sz w:val="28"/>
          <w:szCs w:val="28"/>
        </w:rPr>
        <w:t xml:space="preserve">язані, вони мають різні аспекти. Крім того, важливо розрізняти інституціалізацію політичних партій і інституціалізацію партійної системи. Інституціалізація політичних партій не </w:t>
      </w:r>
      <w:r>
        <w:rPr>
          <w:rFonts w:ascii="Times New Roman" w:hAnsi="Times New Roman" w:cs="Times New Roman"/>
          <w:sz w:val="28"/>
          <w:szCs w:val="28"/>
        </w:rPr>
        <w:t>обов</w:t>
      </w:r>
      <w:r w:rsidR="00C65C79">
        <w:rPr>
          <w:rFonts w:ascii="Times New Roman" w:hAnsi="Times New Roman" w:cs="Times New Roman"/>
          <w:sz w:val="28"/>
          <w:szCs w:val="28"/>
        </w:rPr>
        <w:t>’</w:t>
      </w:r>
      <w:r w:rsidRPr="00890003">
        <w:rPr>
          <w:rFonts w:ascii="Times New Roman" w:hAnsi="Times New Roman" w:cs="Times New Roman"/>
          <w:sz w:val="28"/>
          <w:szCs w:val="28"/>
        </w:rPr>
        <w:t>язково веде до інституціалізації партійної системи в цілому. Інституціалізація партійної системи є більш складним і багатогранним процесом, що потребує часу для успішної реалізації. Основним результатом інституціалізації партійної системи є формування стабільних відносин між партіями та ро</w:t>
      </w:r>
      <w:r w:rsidR="00502A0B">
        <w:rPr>
          <w:rFonts w:ascii="Times New Roman" w:hAnsi="Times New Roman" w:cs="Times New Roman"/>
          <w:sz w:val="28"/>
          <w:szCs w:val="28"/>
        </w:rPr>
        <w:t>звиток міжпартійної конкуренції [32</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38</w:t>
      </w:r>
      <w:r w:rsidR="00502A0B" w:rsidRPr="00502A0B">
        <w:rPr>
          <w:rFonts w:ascii="Times New Roman" w:hAnsi="Times New Roman" w:cs="Times New Roman"/>
          <w:sz w:val="28"/>
          <w:szCs w:val="28"/>
        </w:rPr>
        <w:t>].</w:t>
      </w:r>
    </w:p>
    <w:p w14:paraId="4BCB6AC0" w14:textId="4C85B72B" w:rsidR="001B3629" w:rsidRPr="00502A0B" w:rsidRDefault="00890003" w:rsidP="001B36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Ще одним методом, який активно застосовують у політологічній науці для аналізу політичних партій, є структурно-функціональний підхід. </w:t>
      </w:r>
      <w:r w:rsidRPr="00890003">
        <w:rPr>
          <w:rFonts w:ascii="Times New Roman" w:hAnsi="Times New Roman" w:cs="Times New Roman"/>
          <w:sz w:val="28"/>
          <w:szCs w:val="28"/>
        </w:rPr>
        <w:t>Структурно-функціональний метод у політології почав застосовуватися з середини ХХ століття. Він був розроблений американськими соціологами Р. Мертоном і</w:t>
      </w:r>
      <w:r>
        <w:rPr>
          <w:rFonts w:ascii="Times New Roman" w:hAnsi="Times New Roman" w:cs="Times New Roman"/>
          <w:sz w:val="28"/>
          <w:szCs w:val="28"/>
        </w:rPr>
        <w:t xml:space="preserve"> Т. Парсонсом, а в політології –</w:t>
      </w:r>
      <w:r w:rsidRPr="00890003">
        <w:rPr>
          <w:rFonts w:ascii="Times New Roman" w:hAnsi="Times New Roman" w:cs="Times New Roman"/>
          <w:sz w:val="28"/>
          <w:szCs w:val="28"/>
        </w:rPr>
        <w:t xml:space="preserve"> Р. Алмондом і Д. Істоном. Цей метод дозволяє аналізувати політику, розчленовуючи складні явища на окремі складові, </w:t>
      </w:r>
      <w:r w:rsidRPr="00890003">
        <w:rPr>
          <w:rFonts w:ascii="Times New Roman" w:hAnsi="Times New Roman" w:cs="Times New Roman"/>
          <w:sz w:val="28"/>
          <w:szCs w:val="28"/>
        </w:rPr>
        <w:lastRenderedPageBreak/>
        <w:t>вивчаючи їх взаємозв</w:t>
      </w:r>
      <w:r w:rsidR="00C65C79">
        <w:rPr>
          <w:rFonts w:ascii="Times New Roman" w:hAnsi="Times New Roman" w:cs="Times New Roman"/>
          <w:sz w:val="28"/>
          <w:szCs w:val="28"/>
        </w:rPr>
        <w:t>’</w:t>
      </w:r>
      <w:r w:rsidRPr="00890003">
        <w:rPr>
          <w:rFonts w:ascii="Times New Roman" w:hAnsi="Times New Roman" w:cs="Times New Roman"/>
          <w:sz w:val="28"/>
          <w:szCs w:val="28"/>
        </w:rPr>
        <w:t>язки та роль у задоволенні потреб системи. За допомогою структурно-функціонального аналізу визначається, скільки соціальних змін здатна витримати політична система, а також методи її стабільності та регу</w:t>
      </w:r>
      <w:r>
        <w:rPr>
          <w:rFonts w:ascii="Times New Roman" w:hAnsi="Times New Roman" w:cs="Times New Roman"/>
          <w:sz w:val="28"/>
          <w:szCs w:val="28"/>
        </w:rPr>
        <w:t>лювання. Цей підхід дає змогу з</w:t>
      </w:r>
      <w:r w:rsidR="00C65C79">
        <w:rPr>
          <w:rFonts w:ascii="Times New Roman" w:hAnsi="Times New Roman" w:cs="Times New Roman"/>
          <w:sz w:val="28"/>
          <w:szCs w:val="28"/>
        </w:rPr>
        <w:t>’</w:t>
      </w:r>
      <w:r w:rsidRPr="00890003">
        <w:rPr>
          <w:rFonts w:ascii="Times New Roman" w:hAnsi="Times New Roman" w:cs="Times New Roman"/>
          <w:sz w:val="28"/>
          <w:szCs w:val="28"/>
        </w:rPr>
        <w:t>ясувати, які функції має виконувати політична система, які структури для цього потрібні та з якою ефек</w:t>
      </w:r>
      <w:r w:rsidR="00502A0B">
        <w:rPr>
          <w:rFonts w:ascii="Times New Roman" w:hAnsi="Times New Roman" w:cs="Times New Roman"/>
          <w:sz w:val="28"/>
          <w:szCs w:val="28"/>
        </w:rPr>
        <w:t>тивністю ці функції виконуються [36</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140</w:t>
      </w:r>
      <w:r w:rsidR="00502A0B" w:rsidRPr="00502A0B">
        <w:rPr>
          <w:rFonts w:ascii="Times New Roman" w:hAnsi="Times New Roman" w:cs="Times New Roman"/>
          <w:sz w:val="28"/>
          <w:szCs w:val="28"/>
        </w:rPr>
        <w:t>].</w:t>
      </w:r>
    </w:p>
    <w:p w14:paraId="070A92B3" w14:textId="34B06E12" w:rsidR="00890003" w:rsidRDefault="00890003" w:rsidP="001B36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с</w:t>
      </w:r>
      <w:r w:rsidRPr="00890003">
        <w:rPr>
          <w:rFonts w:ascii="Times New Roman" w:hAnsi="Times New Roman" w:cs="Times New Roman"/>
          <w:sz w:val="28"/>
          <w:szCs w:val="28"/>
        </w:rPr>
        <w:t>труктурно-функціональний метод при аналізі політичних партій дозволяє дослідити, як різні складові партійної організації взаємодіють між собою та виконують визначені функції в політичній системі. За допомогою цього методу можна вивчити структуру партії, зокрема</w:t>
      </w:r>
      <w:r>
        <w:rPr>
          <w:rFonts w:ascii="Times New Roman" w:hAnsi="Times New Roman" w:cs="Times New Roman"/>
          <w:sz w:val="28"/>
          <w:szCs w:val="28"/>
        </w:rPr>
        <w:t>,</w:t>
      </w:r>
      <w:r w:rsidRPr="00890003">
        <w:rPr>
          <w:rFonts w:ascii="Times New Roman" w:hAnsi="Times New Roman" w:cs="Times New Roman"/>
          <w:sz w:val="28"/>
          <w:szCs w:val="28"/>
        </w:rPr>
        <w:t xml:space="preserve"> її органи, членство, відносини між лідерами та активістами, а також механізми прийняття рішень. Далі аналізується, як ці елементи партії сприяють досягненню її цілей, наприклад, участі в виборах або реалізації політичних програм. Метод також допомагає виявити ефективність партії у виконанні своїх функцій, </w:t>
      </w:r>
      <w:r w:rsidR="00E212C7">
        <w:rPr>
          <w:rFonts w:ascii="Times New Roman" w:hAnsi="Times New Roman" w:cs="Times New Roman"/>
          <w:sz w:val="28"/>
          <w:szCs w:val="28"/>
        </w:rPr>
        <w:t xml:space="preserve">зокрема, мобілізації виборців, організації </w:t>
      </w:r>
      <w:r w:rsidRPr="00890003">
        <w:rPr>
          <w:rFonts w:ascii="Times New Roman" w:hAnsi="Times New Roman" w:cs="Times New Roman"/>
          <w:sz w:val="28"/>
          <w:szCs w:val="28"/>
        </w:rPr>
        <w:t>пол</w:t>
      </w:r>
      <w:r w:rsidR="00E212C7">
        <w:rPr>
          <w:rFonts w:ascii="Times New Roman" w:hAnsi="Times New Roman" w:cs="Times New Roman"/>
          <w:sz w:val="28"/>
          <w:szCs w:val="28"/>
        </w:rPr>
        <w:t>ітичної конкуренції та взаємодії</w:t>
      </w:r>
      <w:r w:rsidRPr="00890003">
        <w:rPr>
          <w:rFonts w:ascii="Times New Roman" w:hAnsi="Times New Roman" w:cs="Times New Roman"/>
          <w:sz w:val="28"/>
          <w:szCs w:val="28"/>
        </w:rPr>
        <w:t xml:space="preserve"> з іншими політичними інститутами. Крім того, структурно-функціональний підхід дозволяє оцінити, як політична партія адаптується до змін у політичному середовищі та стабільність її внутрішньої структури.</w:t>
      </w:r>
    </w:p>
    <w:p w14:paraId="6F7B85E6" w14:textId="15D1E02A" w:rsidR="00E212C7" w:rsidRDefault="00E212C7" w:rsidP="001B36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Окрім теоретичних методів, у політології також часто застосовують емпіричні та кількісні методи дослідження, зокрема, </w:t>
      </w:r>
      <w:r>
        <w:rPr>
          <w:rFonts w:ascii="Times New Roman" w:hAnsi="Times New Roman" w:cs="Times New Roman"/>
          <w:sz w:val="28"/>
          <w:szCs w:val="28"/>
          <w:lang w:val="en-US"/>
        </w:rPr>
        <w:t>SWOT</w:t>
      </w:r>
      <w:r w:rsidRPr="00E212C7">
        <w:rPr>
          <w:rFonts w:ascii="Times New Roman" w:hAnsi="Times New Roman" w:cs="Times New Roman"/>
          <w:sz w:val="28"/>
          <w:szCs w:val="28"/>
        </w:rPr>
        <w:t>-</w:t>
      </w:r>
      <w:r>
        <w:rPr>
          <w:rFonts w:ascii="Times New Roman" w:hAnsi="Times New Roman" w:cs="Times New Roman"/>
          <w:sz w:val="28"/>
          <w:szCs w:val="28"/>
        </w:rPr>
        <w:t xml:space="preserve">аналіз. </w:t>
      </w:r>
      <w:r w:rsidR="001B7C6D" w:rsidRPr="001B7C6D">
        <w:rPr>
          <w:rFonts w:ascii="Times New Roman" w:hAnsi="Times New Roman" w:cs="Times New Roman"/>
          <w:sz w:val="28"/>
          <w:szCs w:val="28"/>
        </w:rPr>
        <w:t>При проведенні SWOT-аналізу політичних партій важливо ретельно визначити кожен з елементів (сили, слабкості, можливості та загрози) і використовувати широкий спектр даних, уникати узагальнень. Такий аналіз зазвичай проводиться за участю активних членів партії, що допомагає виявити як сильні, так і слабкі сторони, виявлені її учасниками, зокрема через метод «мозкового штурму». Для підвищення точності та об</w:t>
      </w:r>
      <w:r w:rsidR="00C65C79">
        <w:rPr>
          <w:rFonts w:ascii="Times New Roman" w:hAnsi="Times New Roman" w:cs="Times New Roman"/>
          <w:sz w:val="28"/>
          <w:szCs w:val="28"/>
        </w:rPr>
        <w:t>’</w:t>
      </w:r>
      <w:r w:rsidR="001B7C6D" w:rsidRPr="001B7C6D">
        <w:rPr>
          <w:rFonts w:ascii="Times New Roman" w:hAnsi="Times New Roman" w:cs="Times New Roman"/>
          <w:sz w:val="28"/>
          <w:szCs w:val="28"/>
        </w:rPr>
        <w:t>єктивності аналізу доцільно залучати незалежних експертів, які можуть об</w:t>
      </w:r>
      <w:r w:rsidR="00C65C79">
        <w:rPr>
          <w:rFonts w:ascii="Times New Roman" w:hAnsi="Times New Roman" w:cs="Times New Roman"/>
          <w:sz w:val="28"/>
          <w:szCs w:val="28"/>
        </w:rPr>
        <w:t>’</w:t>
      </w:r>
      <w:r w:rsidR="001B7C6D" w:rsidRPr="001B7C6D">
        <w:rPr>
          <w:rFonts w:ascii="Times New Roman" w:hAnsi="Times New Roman" w:cs="Times New Roman"/>
          <w:sz w:val="28"/>
          <w:szCs w:val="28"/>
        </w:rPr>
        <w:t xml:space="preserve">єктивно оцінити переваги та недоліки партії. Важливу роль також відіграють результати опитувань громадської думки, що дозволяють визначити ключові аспекти діяльності партії. Сильними сторонами партії можуть бути іміджеві елементи, що викликають позитивне сприйняття у цільових </w:t>
      </w:r>
      <w:r w:rsidR="001B7C6D" w:rsidRPr="001B7C6D">
        <w:rPr>
          <w:rFonts w:ascii="Times New Roman" w:hAnsi="Times New Roman" w:cs="Times New Roman"/>
          <w:sz w:val="28"/>
          <w:szCs w:val="28"/>
        </w:rPr>
        <w:lastRenderedPageBreak/>
        <w:t>електоральних групах, тоді як для інших груп ці ж характеристики можуть бути сприйняті негативно. Саме ці іміджеві складові формують рейтинг партії. Слабкими сторонами є ті іміджеві моменти, які викликають негативну реакцію в цільових групах і, як результат, знижують поточний рейтинг партії, що, однак, можна зм</w:t>
      </w:r>
      <w:r w:rsidR="001B7C6D">
        <w:rPr>
          <w:rFonts w:ascii="Times New Roman" w:hAnsi="Times New Roman" w:cs="Times New Roman"/>
          <w:sz w:val="28"/>
          <w:szCs w:val="28"/>
        </w:rPr>
        <w:t xml:space="preserve">інити під час виборчої кампанії </w:t>
      </w:r>
      <w:r w:rsidR="00502A0B">
        <w:rPr>
          <w:rFonts w:ascii="Times New Roman" w:hAnsi="Times New Roman" w:cs="Times New Roman"/>
          <w:sz w:val="28"/>
          <w:szCs w:val="28"/>
        </w:rPr>
        <w:t>[64</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82</w:t>
      </w:r>
      <w:r w:rsidR="00502A0B" w:rsidRPr="00502A0B">
        <w:rPr>
          <w:rFonts w:ascii="Times New Roman" w:hAnsi="Times New Roman" w:cs="Times New Roman"/>
          <w:sz w:val="28"/>
          <w:szCs w:val="28"/>
        </w:rPr>
        <w:t>].</w:t>
      </w:r>
      <w:r w:rsidR="00502A0B">
        <w:rPr>
          <w:rFonts w:ascii="Times New Roman" w:hAnsi="Times New Roman" w:cs="Times New Roman"/>
          <w:sz w:val="28"/>
          <w:szCs w:val="28"/>
        </w:rPr>
        <w:t xml:space="preserve"> </w:t>
      </w:r>
      <w:r>
        <w:rPr>
          <w:rFonts w:ascii="Times New Roman" w:hAnsi="Times New Roman" w:cs="Times New Roman"/>
          <w:sz w:val="28"/>
          <w:szCs w:val="28"/>
        </w:rPr>
        <w:t xml:space="preserve">Продемонструємо приклад </w:t>
      </w:r>
      <w:r>
        <w:rPr>
          <w:rFonts w:ascii="Times New Roman" w:hAnsi="Times New Roman" w:cs="Times New Roman"/>
          <w:sz w:val="28"/>
          <w:szCs w:val="28"/>
          <w:lang w:val="en-US"/>
        </w:rPr>
        <w:t>SWOT</w:t>
      </w:r>
      <w:r w:rsidRPr="00E212C7">
        <w:rPr>
          <w:rFonts w:ascii="Times New Roman" w:hAnsi="Times New Roman" w:cs="Times New Roman"/>
          <w:sz w:val="28"/>
          <w:szCs w:val="28"/>
        </w:rPr>
        <w:t>-</w:t>
      </w:r>
      <w:r>
        <w:rPr>
          <w:rFonts w:ascii="Times New Roman" w:hAnsi="Times New Roman" w:cs="Times New Roman"/>
          <w:sz w:val="28"/>
          <w:szCs w:val="28"/>
        </w:rPr>
        <w:t>аналізу на прикладі політичної партії «Слуга народу» (рис. 1.1).</w:t>
      </w:r>
    </w:p>
    <w:p w14:paraId="75EE885E" w14:textId="6F13F2F8" w:rsidR="00E212C7" w:rsidRDefault="00E212C7" w:rsidP="001B3629">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9A62AC5" wp14:editId="2C9F1C78">
            <wp:extent cx="5486400" cy="3200400"/>
            <wp:effectExtent l="0" t="0" r="19050"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B5D09F4" w14:textId="2137E8CF" w:rsidR="00E212C7" w:rsidRDefault="00E212C7" w:rsidP="00E212C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 1.1 – </w:t>
      </w:r>
      <w:r>
        <w:rPr>
          <w:rFonts w:ascii="Times New Roman" w:hAnsi="Times New Roman" w:cs="Times New Roman"/>
          <w:sz w:val="28"/>
          <w:szCs w:val="28"/>
          <w:lang w:val="en-US"/>
        </w:rPr>
        <w:t>SWOT</w:t>
      </w:r>
      <w:r w:rsidRPr="00E212C7">
        <w:rPr>
          <w:rFonts w:ascii="Times New Roman" w:hAnsi="Times New Roman" w:cs="Times New Roman"/>
          <w:sz w:val="28"/>
          <w:szCs w:val="28"/>
        </w:rPr>
        <w:t>-</w:t>
      </w:r>
      <w:r>
        <w:rPr>
          <w:rFonts w:ascii="Times New Roman" w:hAnsi="Times New Roman" w:cs="Times New Roman"/>
          <w:sz w:val="28"/>
          <w:szCs w:val="28"/>
        </w:rPr>
        <w:t>аналіз політичної партії «Слуга народу»</w:t>
      </w:r>
    </w:p>
    <w:p w14:paraId="78EB1E1E" w14:textId="4B8EA4D9" w:rsidR="00E212C7" w:rsidRDefault="00E212C7" w:rsidP="00E212C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Джерело: створено автором</w:t>
      </w:r>
    </w:p>
    <w:p w14:paraId="3A56F8D1" w14:textId="55D28157" w:rsidR="00E212C7" w:rsidRPr="00502A0B" w:rsidRDefault="00E212C7" w:rsidP="00E212C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політологічній науці також досить часто використовують емпіричні методи дослідження політичних партій. </w:t>
      </w:r>
      <w:r w:rsidRPr="00E212C7">
        <w:rPr>
          <w:rFonts w:ascii="Times New Roman" w:hAnsi="Times New Roman" w:cs="Times New Roman"/>
          <w:sz w:val="28"/>
          <w:szCs w:val="28"/>
        </w:rPr>
        <w:t xml:space="preserve">Індекси ефективної кількості електоральних та парламентських партій, запропоновані М. Лааскотом і Р. Таагеперою, індекс пропорційності Р. Гюнтера, індекс диспропорційності М. Галлахера, індекс фракціоналізації Д. Райє та індекс неусталеності електоральних уподобань М. Педерсена, які </w:t>
      </w:r>
      <w:r w:rsidR="00650DDD">
        <w:rPr>
          <w:rFonts w:ascii="Times New Roman" w:hAnsi="Times New Roman" w:cs="Times New Roman"/>
          <w:sz w:val="28"/>
          <w:szCs w:val="28"/>
        </w:rPr>
        <w:t>розглядає Н. Шестак</w:t>
      </w:r>
      <w:r w:rsidRPr="00E212C7">
        <w:rPr>
          <w:rFonts w:ascii="Times New Roman" w:hAnsi="Times New Roman" w:cs="Times New Roman"/>
          <w:sz w:val="28"/>
          <w:szCs w:val="28"/>
        </w:rPr>
        <w:t xml:space="preserve">, дозволяють досліджувати особливості функціонування партійних систем. Аналіз ефективної кількості електоральних та парламентських партій допомагає оцінити привабливість політичних сил під час виборчої кампанії та їхню ефективність у парламенті. Пропорційність розподілу місць у парламенті </w:t>
      </w:r>
      <w:r w:rsidR="00650DDD">
        <w:rPr>
          <w:rFonts w:ascii="Times New Roman" w:hAnsi="Times New Roman" w:cs="Times New Roman"/>
          <w:sz w:val="28"/>
          <w:szCs w:val="28"/>
        </w:rPr>
        <w:t>демонструє</w:t>
      </w:r>
      <w:r w:rsidRPr="00E212C7">
        <w:rPr>
          <w:rFonts w:ascii="Times New Roman" w:hAnsi="Times New Roman" w:cs="Times New Roman"/>
          <w:sz w:val="28"/>
          <w:szCs w:val="28"/>
        </w:rPr>
        <w:t xml:space="preserve"> правильне співвідношення голосів виборців та кількості депутатських мандатів, тоді як </w:t>
      </w:r>
      <w:r w:rsidRPr="00E212C7">
        <w:rPr>
          <w:rFonts w:ascii="Times New Roman" w:hAnsi="Times New Roman" w:cs="Times New Roman"/>
          <w:sz w:val="28"/>
          <w:szCs w:val="28"/>
        </w:rPr>
        <w:lastRenderedPageBreak/>
        <w:t>диспропорційність вказує на похибку, яку потрібно враховувати при виборі виборчої системи, встановленні вибо</w:t>
      </w:r>
      <w:r w:rsidR="00650DDD">
        <w:rPr>
          <w:rFonts w:ascii="Times New Roman" w:hAnsi="Times New Roman" w:cs="Times New Roman"/>
          <w:sz w:val="28"/>
          <w:szCs w:val="28"/>
        </w:rPr>
        <w:t>рчого бар</w:t>
      </w:r>
      <w:r w:rsidR="00C65C79">
        <w:rPr>
          <w:rFonts w:ascii="Times New Roman" w:hAnsi="Times New Roman" w:cs="Times New Roman"/>
          <w:sz w:val="28"/>
          <w:szCs w:val="28"/>
        </w:rPr>
        <w:t>’</w:t>
      </w:r>
      <w:r w:rsidRPr="00E212C7">
        <w:rPr>
          <w:rFonts w:ascii="Times New Roman" w:hAnsi="Times New Roman" w:cs="Times New Roman"/>
          <w:sz w:val="28"/>
          <w:szCs w:val="28"/>
        </w:rPr>
        <w:t>єру та формуванні округів. Оцінка пропорційності та диспропорційності є важливим інструментом для аналізу виборчих систем, що впливає на формування партійної системи. Індекс фрагментації партійної системи визначає, наскільки ефективно кожна партія представлене у парламенті, і залежить від кількості партій у політичній системі. В Україні рівень фрагментації партійної системи був високим, що свідчить про наявність багатопартійності та конкуренції на парламентському рівні. Індекс фрагментації слід використовувати разом з іншими методами та показниками для більш повного аналізу. Індекс електоральної неусталеності дозволяє вивчити зміни в електоральній підтримці партій та явища, як-от зниження партійної ідентифікації, коли виборці не хочуть асоціювати себе з певною партією, та зростання неконвенційної політичної поведінки, коли частина виборців не ідентифікує себе з жодною партією, перехо</w:t>
      </w:r>
      <w:r w:rsidR="00C65C79">
        <w:rPr>
          <w:rFonts w:ascii="Times New Roman" w:hAnsi="Times New Roman" w:cs="Times New Roman"/>
          <w:sz w:val="28"/>
          <w:szCs w:val="28"/>
        </w:rPr>
        <w:t>дить</w:t>
      </w:r>
      <w:r w:rsidR="00502A0B">
        <w:rPr>
          <w:rFonts w:ascii="Times New Roman" w:hAnsi="Times New Roman" w:cs="Times New Roman"/>
          <w:sz w:val="28"/>
          <w:szCs w:val="28"/>
        </w:rPr>
        <w:t xml:space="preserve"> від старих партій до нових [60</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146</w:t>
      </w:r>
      <w:r w:rsidR="00502A0B" w:rsidRPr="00502A0B">
        <w:rPr>
          <w:rFonts w:ascii="Times New Roman" w:hAnsi="Times New Roman" w:cs="Times New Roman"/>
          <w:sz w:val="28"/>
          <w:szCs w:val="28"/>
        </w:rPr>
        <w:t>].</w:t>
      </w:r>
    </w:p>
    <w:p w14:paraId="44C03330" w14:textId="75857611" w:rsidR="00650DDD" w:rsidRDefault="00650DDD" w:rsidP="00E212C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а</w:t>
      </w:r>
      <w:r w:rsidRPr="00650DDD">
        <w:rPr>
          <w:rFonts w:ascii="Times New Roman" w:hAnsi="Times New Roman" w:cs="Times New Roman"/>
          <w:sz w:val="28"/>
          <w:szCs w:val="28"/>
        </w:rPr>
        <w:t xml:space="preserve">наліз політичних партій є важливим інструментом для розуміння функціонування політичних систем і визначення ролі партій у формуванні політичного ландшафту. Для цього використовуються різноманітні методи, серед яких структурно-функціональний аналіз, SWOT-аналіз, а також </w:t>
      </w:r>
      <w:r>
        <w:rPr>
          <w:rFonts w:ascii="Times New Roman" w:hAnsi="Times New Roman" w:cs="Times New Roman"/>
          <w:sz w:val="28"/>
          <w:szCs w:val="28"/>
        </w:rPr>
        <w:t>емпіричні методи</w:t>
      </w:r>
      <w:r w:rsidRPr="00650DDD">
        <w:rPr>
          <w:rFonts w:ascii="Times New Roman" w:hAnsi="Times New Roman" w:cs="Times New Roman"/>
          <w:sz w:val="28"/>
          <w:szCs w:val="28"/>
        </w:rPr>
        <w:t xml:space="preserve">, </w:t>
      </w:r>
      <w:r>
        <w:rPr>
          <w:rFonts w:ascii="Times New Roman" w:hAnsi="Times New Roman" w:cs="Times New Roman"/>
          <w:sz w:val="28"/>
          <w:szCs w:val="28"/>
        </w:rPr>
        <w:t>наприклад, індекси ефективної кількості</w:t>
      </w:r>
      <w:r w:rsidRPr="00650DDD">
        <w:rPr>
          <w:rFonts w:ascii="Times New Roman" w:hAnsi="Times New Roman" w:cs="Times New Roman"/>
          <w:sz w:val="28"/>
          <w:szCs w:val="28"/>
        </w:rPr>
        <w:t xml:space="preserve"> партій, пропорційн</w:t>
      </w:r>
      <w:r>
        <w:rPr>
          <w:rFonts w:ascii="Times New Roman" w:hAnsi="Times New Roman" w:cs="Times New Roman"/>
          <w:sz w:val="28"/>
          <w:szCs w:val="28"/>
        </w:rPr>
        <w:t>ості</w:t>
      </w:r>
      <w:r w:rsidRPr="00650DDD">
        <w:rPr>
          <w:rFonts w:ascii="Times New Roman" w:hAnsi="Times New Roman" w:cs="Times New Roman"/>
          <w:sz w:val="28"/>
          <w:szCs w:val="28"/>
        </w:rPr>
        <w:t xml:space="preserve"> і диспропорційн</w:t>
      </w:r>
      <w:r>
        <w:rPr>
          <w:rFonts w:ascii="Times New Roman" w:hAnsi="Times New Roman" w:cs="Times New Roman"/>
          <w:sz w:val="28"/>
          <w:szCs w:val="28"/>
        </w:rPr>
        <w:t>ості розподілу місць, фрагментації</w:t>
      </w:r>
      <w:r w:rsidRPr="00650DDD">
        <w:rPr>
          <w:rFonts w:ascii="Times New Roman" w:hAnsi="Times New Roman" w:cs="Times New Roman"/>
          <w:sz w:val="28"/>
          <w:szCs w:val="28"/>
        </w:rPr>
        <w:t xml:space="preserve"> п</w:t>
      </w:r>
      <w:r>
        <w:rPr>
          <w:rFonts w:ascii="Times New Roman" w:hAnsi="Times New Roman" w:cs="Times New Roman"/>
          <w:sz w:val="28"/>
          <w:szCs w:val="28"/>
        </w:rPr>
        <w:t>артійної системи та електоральної неусталеності</w:t>
      </w:r>
      <w:r w:rsidRPr="00650DDD">
        <w:rPr>
          <w:rFonts w:ascii="Times New Roman" w:hAnsi="Times New Roman" w:cs="Times New Roman"/>
          <w:sz w:val="28"/>
          <w:szCs w:val="28"/>
        </w:rPr>
        <w:t>. Вибір методу залежить від цілей дослідження та особливостей політичної системи. Використання комплексного підходу дозволяє не лише оцінити політичну ефективність партій, але й визначити їхню здатність до адаптації в умовах змінного електорального середовища. Аналіз партійної системи сприяє кращому розумінню політичної конкуренції та стабільності в країні.</w:t>
      </w:r>
    </w:p>
    <w:p w14:paraId="1C0F5B2C" w14:textId="2F979ECD" w:rsidR="00650DDD" w:rsidRDefault="00650DDD" w:rsidP="00E212C7">
      <w:pPr>
        <w:spacing w:line="360" w:lineRule="auto"/>
        <w:ind w:firstLine="709"/>
        <w:jc w:val="both"/>
        <w:rPr>
          <w:rFonts w:ascii="Times New Roman" w:hAnsi="Times New Roman" w:cs="Times New Roman"/>
          <w:sz w:val="28"/>
          <w:szCs w:val="28"/>
        </w:rPr>
      </w:pPr>
    </w:p>
    <w:p w14:paraId="66B3DC5D" w14:textId="47CAF687" w:rsidR="00650DDD" w:rsidRPr="00901A74" w:rsidRDefault="00650DDD" w:rsidP="00650DDD">
      <w:pPr>
        <w:pStyle w:val="a7"/>
        <w:numPr>
          <w:ilvl w:val="1"/>
          <w:numId w:val="1"/>
        </w:numPr>
        <w:spacing w:line="360" w:lineRule="auto"/>
        <w:ind w:left="0" w:firstLine="709"/>
        <w:jc w:val="both"/>
        <w:outlineLvl w:val="1"/>
        <w:rPr>
          <w:rFonts w:ascii="Times New Roman" w:hAnsi="Times New Roman" w:cs="Times New Roman"/>
          <w:b/>
          <w:bCs/>
          <w:sz w:val="28"/>
          <w:szCs w:val="28"/>
        </w:rPr>
      </w:pPr>
      <w:bookmarkStart w:id="7" w:name="_Toc191734586"/>
      <w:r w:rsidRPr="00901A74">
        <w:rPr>
          <w:rFonts w:ascii="Times New Roman" w:hAnsi="Times New Roman" w:cs="Times New Roman"/>
          <w:b/>
          <w:bCs/>
          <w:sz w:val="28"/>
          <w:szCs w:val="28"/>
        </w:rPr>
        <w:t>Теоретичні основи впливу політичних партій на політичний режим.</w:t>
      </w:r>
      <w:bookmarkEnd w:id="7"/>
    </w:p>
    <w:p w14:paraId="1101B83C" w14:textId="61980E9E" w:rsidR="00650DDD" w:rsidRDefault="00650DDD" w:rsidP="00E212C7">
      <w:pPr>
        <w:spacing w:line="360" w:lineRule="auto"/>
        <w:ind w:firstLine="709"/>
        <w:jc w:val="both"/>
        <w:rPr>
          <w:rFonts w:ascii="Times New Roman" w:hAnsi="Times New Roman" w:cs="Times New Roman"/>
          <w:sz w:val="28"/>
          <w:szCs w:val="28"/>
        </w:rPr>
      </w:pPr>
      <w:r w:rsidRPr="00650DDD">
        <w:rPr>
          <w:rFonts w:ascii="Times New Roman" w:hAnsi="Times New Roman" w:cs="Times New Roman"/>
          <w:sz w:val="28"/>
          <w:szCs w:val="28"/>
        </w:rPr>
        <w:lastRenderedPageBreak/>
        <w:t>Політичні партії відіграють ключову роль у формуванні та підтримці політичного режиму</w:t>
      </w:r>
      <w:r>
        <w:rPr>
          <w:rFonts w:ascii="Times New Roman" w:hAnsi="Times New Roman" w:cs="Times New Roman"/>
          <w:sz w:val="28"/>
          <w:szCs w:val="28"/>
        </w:rPr>
        <w:t>, оскільки вони є основними суб</w:t>
      </w:r>
      <w:r w:rsidR="00C65C79">
        <w:rPr>
          <w:rFonts w:ascii="Times New Roman" w:hAnsi="Times New Roman" w:cs="Times New Roman"/>
          <w:sz w:val="28"/>
          <w:szCs w:val="28"/>
        </w:rPr>
        <w:t>’</w:t>
      </w:r>
      <w:r w:rsidRPr="00650DDD">
        <w:rPr>
          <w:rFonts w:ascii="Times New Roman" w:hAnsi="Times New Roman" w:cs="Times New Roman"/>
          <w:sz w:val="28"/>
          <w:szCs w:val="28"/>
        </w:rPr>
        <w:t xml:space="preserve">єктами, які організовують політичну конкуренцію та визначають напрямок політичної діяльності. </w:t>
      </w:r>
      <w:r>
        <w:rPr>
          <w:rFonts w:ascii="Times New Roman" w:hAnsi="Times New Roman" w:cs="Times New Roman"/>
          <w:sz w:val="28"/>
          <w:szCs w:val="28"/>
        </w:rPr>
        <w:t>Вплив політичних партій</w:t>
      </w:r>
      <w:r w:rsidRPr="00650DDD">
        <w:rPr>
          <w:rFonts w:ascii="Times New Roman" w:hAnsi="Times New Roman" w:cs="Times New Roman"/>
          <w:sz w:val="28"/>
          <w:szCs w:val="28"/>
        </w:rPr>
        <w:t xml:space="preserve"> на політичний режим проявляється через участь у виборчих процесах, формування урядів та вплив на законодавчу</w:t>
      </w:r>
      <w:r>
        <w:rPr>
          <w:rFonts w:ascii="Times New Roman" w:hAnsi="Times New Roman" w:cs="Times New Roman"/>
          <w:sz w:val="28"/>
          <w:szCs w:val="28"/>
        </w:rPr>
        <w:t xml:space="preserve"> діяльність.</w:t>
      </w:r>
    </w:p>
    <w:p w14:paraId="1EF4E34E" w14:textId="1D5E595D" w:rsidR="00324E47" w:rsidRPr="00B10810" w:rsidRDefault="001B7C6D" w:rsidP="00E212C7">
      <w:pPr>
        <w:spacing w:line="360" w:lineRule="auto"/>
        <w:ind w:firstLine="709"/>
        <w:jc w:val="both"/>
        <w:rPr>
          <w:rFonts w:ascii="Times New Roman" w:hAnsi="Times New Roman" w:cs="Times New Roman"/>
          <w:sz w:val="28"/>
          <w:szCs w:val="28"/>
        </w:rPr>
      </w:pPr>
      <w:r w:rsidRPr="001B7C6D">
        <w:rPr>
          <w:rFonts w:ascii="Times New Roman" w:hAnsi="Times New Roman" w:cs="Times New Roman"/>
          <w:sz w:val="28"/>
          <w:szCs w:val="28"/>
        </w:rPr>
        <w:t>Термін «політичний режим» (від латинського regimen) вперше почав використовуватись у XIX столітті, але став широко застосовуватися в наукових колах лише після Другої світової війни. Політичний режим визначає сукупність методів і підходів, за допомогою яких здійснюється політична влада, встановлюється порядок у суспільних відносинах та задовольняються життєві потреби громадян. Як функціональна характеристика політичної системи, політичний режим включає взаємодії, що здійснюються для досягнення та управління розподілом ресурсів у суспільстві. Він формує систему державних і недержавних політичних інститутів та організацій, які займаються с</w:t>
      </w:r>
      <w:r>
        <w:rPr>
          <w:rFonts w:ascii="Times New Roman" w:hAnsi="Times New Roman" w:cs="Times New Roman"/>
          <w:sz w:val="28"/>
          <w:szCs w:val="28"/>
        </w:rPr>
        <w:t xml:space="preserve">оціально-політичним управлінням </w:t>
      </w:r>
      <w:r w:rsidR="00B10810" w:rsidRPr="00B10810">
        <w:rPr>
          <w:rFonts w:ascii="Times New Roman" w:hAnsi="Times New Roman" w:cs="Times New Roman"/>
          <w:sz w:val="28"/>
          <w:szCs w:val="28"/>
        </w:rPr>
        <w:t>[1</w:t>
      </w:r>
      <w:r w:rsidR="00B10810">
        <w:rPr>
          <w:rFonts w:ascii="Times New Roman" w:hAnsi="Times New Roman" w:cs="Times New Roman"/>
          <w:sz w:val="28"/>
          <w:szCs w:val="28"/>
        </w:rPr>
        <w:t>9</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13</w:t>
      </w:r>
      <w:r w:rsidR="00B10810" w:rsidRPr="00B10810">
        <w:rPr>
          <w:rFonts w:ascii="Times New Roman" w:hAnsi="Times New Roman" w:cs="Times New Roman"/>
          <w:sz w:val="28"/>
          <w:szCs w:val="28"/>
        </w:rPr>
        <w:t>].</w:t>
      </w:r>
    </w:p>
    <w:p w14:paraId="789ADBC5" w14:textId="1400CED2" w:rsidR="0006426D" w:rsidRPr="00B10810" w:rsidRDefault="001B7C6D" w:rsidP="00E212C7">
      <w:pPr>
        <w:spacing w:line="360" w:lineRule="auto"/>
        <w:ind w:firstLine="709"/>
        <w:jc w:val="both"/>
        <w:rPr>
          <w:rFonts w:ascii="Times New Roman" w:hAnsi="Times New Roman" w:cs="Times New Roman"/>
          <w:sz w:val="28"/>
          <w:szCs w:val="28"/>
        </w:rPr>
      </w:pPr>
      <w:r w:rsidRPr="001B7C6D">
        <w:rPr>
          <w:rFonts w:ascii="Times New Roman" w:hAnsi="Times New Roman" w:cs="Times New Roman"/>
          <w:sz w:val="28"/>
          <w:szCs w:val="28"/>
        </w:rPr>
        <w:t>Основні атрибути правового режиму, які визначають його специфіку серед інших правових явищ, такі: по-перше, це порядок регулювання соціальних відносин, що виникає історично під впливом політичного режиму демократії та тісно пов</w:t>
      </w:r>
      <w:r w:rsidR="00C65C79">
        <w:rPr>
          <w:rFonts w:ascii="Times New Roman" w:hAnsi="Times New Roman" w:cs="Times New Roman"/>
          <w:sz w:val="28"/>
          <w:szCs w:val="28"/>
        </w:rPr>
        <w:t>’</w:t>
      </w:r>
      <w:r w:rsidRPr="001B7C6D">
        <w:rPr>
          <w:rFonts w:ascii="Times New Roman" w:hAnsi="Times New Roman" w:cs="Times New Roman"/>
          <w:sz w:val="28"/>
          <w:szCs w:val="28"/>
        </w:rPr>
        <w:t>язаний із правовим режимом законності; по-друге, характерною ознакою правового режиму є його обов</w:t>
      </w:r>
      <w:r w:rsidR="00C65C79">
        <w:rPr>
          <w:rFonts w:ascii="Times New Roman" w:hAnsi="Times New Roman" w:cs="Times New Roman"/>
          <w:sz w:val="28"/>
          <w:szCs w:val="28"/>
        </w:rPr>
        <w:t>’</w:t>
      </w:r>
      <w:r w:rsidRPr="001B7C6D">
        <w:rPr>
          <w:rFonts w:ascii="Times New Roman" w:hAnsi="Times New Roman" w:cs="Times New Roman"/>
          <w:sz w:val="28"/>
          <w:szCs w:val="28"/>
        </w:rPr>
        <w:t xml:space="preserve">язкова нормативна фіксація, що виражена в конкретних нормативно-правових актах; по-третє, правові режими визначаються і санкціонуються виключно державою через уповноважені органи, які повинні уважно стежити за змінами та тенденціями в окремих соціальних ситуаціях, що потребують регулювання. Крім того, правовий режим є структурованою сукупністю регулятивних методів, </w:t>
      </w:r>
      <w:r w:rsidR="00C65C79">
        <w:rPr>
          <w:rFonts w:ascii="Times New Roman" w:hAnsi="Times New Roman" w:cs="Times New Roman"/>
          <w:sz w:val="28"/>
          <w:szCs w:val="28"/>
        </w:rPr>
        <w:t>як-от</w:t>
      </w:r>
      <w:r w:rsidRPr="001B7C6D">
        <w:rPr>
          <w:rFonts w:ascii="Times New Roman" w:hAnsi="Times New Roman" w:cs="Times New Roman"/>
          <w:sz w:val="28"/>
          <w:szCs w:val="28"/>
        </w:rPr>
        <w:t xml:space="preserve"> обмеження, заборони, дозволи та додаткові зобов</w:t>
      </w:r>
      <w:r w:rsidR="00C65C79">
        <w:rPr>
          <w:rFonts w:ascii="Times New Roman" w:hAnsi="Times New Roman" w:cs="Times New Roman"/>
          <w:sz w:val="28"/>
          <w:szCs w:val="28"/>
        </w:rPr>
        <w:t>’</w:t>
      </w:r>
      <w:r w:rsidRPr="001B7C6D">
        <w:rPr>
          <w:rFonts w:ascii="Times New Roman" w:hAnsi="Times New Roman" w:cs="Times New Roman"/>
          <w:sz w:val="28"/>
          <w:szCs w:val="28"/>
        </w:rPr>
        <w:t>язання; по-четверте, застосування правового режиму завжди є винятком з загального правового регулювання, що пов</w:t>
      </w:r>
      <w:r w:rsidR="00C65C79">
        <w:rPr>
          <w:rFonts w:ascii="Times New Roman" w:hAnsi="Times New Roman" w:cs="Times New Roman"/>
          <w:sz w:val="28"/>
          <w:szCs w:val="28"/>
        </w:rPr>
        <w:t>’</w:t>
      </w:r>
      <w:r w:rsidRPr="001B7C6D">
        <w:rPr>
          <w:rFonts w:ascii="Times New Roman" w:hAnsi="Times New Roman" w:cs="Times New Roman"/>
          <w:sz w:val="28"/>
          <w:szCs w:val="28"/>
        </w:rPr>
        <w:t xml:space="preserve">язано з необхідністю обмеження або надання додаткових прав і повноважень у певній сфері або ситуації. І, нарешті, застосування правового режиму повинно </w:t>
      </w:r>
      <w:r w:rsidRPr="001B7C6D">
        <w:rPr>
          <w:rFonts w:ascii="Times New Roman" w:hAnsi="Times New Roman" w:cs="Times New Roman"/>
          <w:sz w:val="28"/>
          <w:szCs w:val="28"/>
        </w:rPr>
        <w:lastRenderedPageBreak/>
        <w:t>здійснюватися з обов</w:t>
      </w:r>
      <w:r w:rsidR="00C65C79">
        <w:rPr>
          <w:rFonts w:ascii="Times New Roman" w:hAnsi="Times New Roman" w:cs="Times New Roman"/>
          <w:sz w:val="28"/>
          <w:szCs w:val="28"/>
        </w:rPr>
        <w:t>’</w:t>
      </w:r>
      <w:r w:rsidRPr="001B7C6D">
        <w:rPr>
          <w:rFonts w:ascii="Times New Roman" w:hAnsi="Times New Roman" w:cs="Times New Roman"/>
          <w:sz w:val="28"/>
          <w:szCs w:val="28"/>
        </w:rPr>
        <w:t>язковими обмеженнями, що стосуються таких параметрів, як час, територія</w:t>
      </w:r>
      <w:r>
        <w:rPr>
          <w:rFonts w:ascii="Times New Roman" w:hAnsi="Times New Roman" w:cs="Times New Roman"/>
          <w:sz w:val="28"/>
          <w:szCs w:val="28"/>
        </w:rPr>
        <w:t>, об</w:t>
      </w:r>
      <w:r w:rsidR="00C65C79">
        <w:rPr>
          <w:rFonts w:ascii="Times New Roman" w:hAnsi="Times New Roman" w:cs="Times New Roman"/>
          <w:sz w:val="28"/>
          <w:szCs w:val="28"/>
        </w:rPr>
        <w:t>’</w:t>
      </w:r>
      <w:r>
        <w:rPr>
          <w:rFonts w:ascii="Times New Roman" w:hAnsi="Times New Roman" w:cs="Times New Roman"/>
          <w:sz w:val="28"/>
          <w:szCs w:val="28"/>
        </w:rPr>
        <w:t>єкт і суб</w:t>
      </w:r>
      <w:r w:rsidR="00C65C79">
        <w:rPr>
          <w:rFonts w:ascii="Times New Roman" w:hAnsi="Times New Roman" w:cs="Times New Roman"/>
          <w:sz w:val="28"/>
          <w:szCs w:val="28"/>
        </w:rPr>
        <w:t>’</w:t>
      </w:r>
      <w:r>
        <w:rPr>
          <w:rFonts w:ascii="Times New Roman" w:hAnsi="Times New Roman" w:cs="Times New Roman"/>
          <w:sz w:val="28"/>
          <w:szCs w:val="28"/>
        </w:rPr>
        <w:t xml:space="preserve">єкт застосування </w:t>
      </w:r>
      <w:r w:rsidR="00B10810">
        <w:rPr>
          <w:rFonts w:ascii="Times New Roman" w:hAnsi="Times New Roman" w:cs="Times New Roman"/>
          <w:sz w:val="28"/>
          <w:szCs w:val="28"/>
        </w:rPr>
        <w:t>[25</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255</w:t>
      </w:r>
      <w:r w:rsidR="00B10810" w:rsidRPr="00B10810">
        <w:rPr>
          <w:rFonts w:ascii="Times New Roman" w:hAnsi="Times New Roman" w:cs="Times New Roman"/>
          <w:sz w:val="28"/>
          <w:szCs w:val="28"/>
        </w:rPr>
        <w:t>].</w:t>
      </w:r>
    </w:p>
    <w:p w14:paraId="626970BE" w14:textId="4C7B750C" w:rsidR="001B7C6D" w:rsidRDefault="00650DDD" w:rsidP="001B7C6D">
      <w:pPr>
        <w:spacing w:line="360" w:lineRule="auto"/>
        <w:ind w:firstLine="709"/>
        <w:jc w:val="both"/>
        <w:rPr>
          <w:rFonts w:ascii="Times New Roman" w:hAnsi="Times New Roman" w:cs="Times New Roman"/>
          <w:sz w:val="28"/>
          <w:szCs w:val="28"/>
        </w:rPr>
      </w:pPr>
      <w:r w:rsidRPr="00650DDD">
        <w:rPr>
          <w:rFonts w:ascii="Times New Roman" w:hAnsi="Times New Roman" w:cs="Times New Roman"/>
          <w:sz w:val="28"/>
          <w:szCs w:val="28"/>
        </w:rPr>
        <w:t>Політичні партії, як інститут, через участь у виборах набувають влади, виникли внаслідок розвитку парламентаризму, ідеологічних течій та демократичних традицій у XIX столітті. Перехід від тоталітарних, монархічних і авторитарних форм правління</w:t>
      </w:r>
      <w:r>
        <w:rPr>
          <w:rFonts w:ascii="Times New Roman" w:hAnsi="Times New Roman" w:cs="Times New Roman"/>
          <w:sz w:val="28"/>
          <w:szCs w:val="28"/>
        </w:rPr>
        <w:t xml:space="preserve"> до демократичних був тісно пов</w:t>
      </w:r>
      <w:r w:rsidR="00C65C79">
        <w:rPr>
          <w:rFonts w:ascii="Times New Roman" w:hAnsi="Times New Roman" w:cs="Times New Roman"/>
          <w:sz w:val="28"/>
          <w:szCs w:val="28"/>
        </w:rPr>
        <w:t>’</w:t>
      </w:r>
      <w:r w:rsidRPr="00650DDD">
        <w:rPr>
          <w:rFonts w:ascii="Times New Roman" w:hAnsi="Times New Roman" w:cs="Times New Roman"/>
          <w:sz w:val="28"/>
          <w:szCs w:val="28"/>
        </w:rPr>
        <w:t>язаний з економічним розвитком та зміна</w:t>
      </w:r>
      <w:r>
        <w:rPr>
          <w:rFonts w:ascii="Times New Roman" w:hAnsi="Times New Roman" w:cs="Times New Roman"/>
          <w:sz w:val="28"/>
          <w:szCs w:val="28"/>
        </w:rPr>
        <w:t>ми в суспільстві. Важливо пам</w:t>
      </w:r>
      <w:r w:rsidR="00C65C79">
        <w:rPr>
          <w:rFonts w:ascii="Times New Roman" w:hAnsi="Times New Roman" w:cs="Times New Roman"/>
          <w:sz w:val="28"/>
          <w:szCs w:val="28"/>
        </w:rPr>
        <w:t>’</w:t>
      </w:r>
      <w:r>
        <w:rPr>
          <w:rFonts w:ascii="Times New Roman" w:hAnsi="Times New Roman" w:cs="Times New Roman"/>
          <w:sz w:val="28"/>
          <w:szCs w:val="28"/>
        </w:rPr>
        <w:t>ятати, що «</w:t>
      </w:r>
      <w:r w:rsidRPr="00650DDD">
        <w:rPr>
          <w:rFonts w:ascii="Times New Roman" w:hAnsi="Times New Roman" w:cs="Times New Roman"/>
          <w:sz w:val="28"/>
          <w:szCs w:val="28"/>
        </w:rPr>
        <w:t>неправильне трактування економічної поведінки як суто матеріального явища призводить до помилкових пояснень, адже глибинні історичні процеси виз</w:t>
      </w:r>
      <w:r>
        <w:rPr>
          <w:rFonts w:ascii="Times New Roman" w:hAnsi="Times New Roman" w:cs="Times New Roman"/>
          <w:sz w:val="28"/>
          <w:szCs w:val="28"/>
        </w:rPr>
        <w:t>начаються змінами в свідомості».</w:t>
      </w:r>
      <w:r w:rsidRPr="00650DDD">
        <w:rPr>
          <w:rFonts w:ascii="Times New Roman" w:hAnsi="Times New Roman" w:cs="Times New Roman"/>
          <w:sz w:val="28"/>
          <w:szCs w:val="28"/>
        </w:rPr>
        <w:t xml:space="preserve"> У XIX столітті виник новий механізм передачі влади – політичні партії, які стали засобом представлення інтересів різних соціальних груп. Політичні партії є формалізованими організаціями </w:t>
      </w:r>
      <w:r>
        <w:rPr>
          <w:rFonts w:ascii="Times New Roman" w:hAnsi="Times New Roman" w:cs="Times New Roman"/>
          <w:sz w:val="28"/>
          <w:szCs w:val="28"/>
        </w:rPr>
        <w:t>з визначеною структурою, які об</w:t>
      </w:r>
      <w:r w:rsidR="00C65C79">
        <w:rPr>
          <w:rFonts w:ascii="Times New Roman" w:hAnsi="Times New Roman" w:cs="Times New Roman"/>
          <w:sz w:val="28"/>
          <w:szCs w:val="28"/>
        </w:rPr>
        <w:t>’</w:t>
      </w:r>
      <w:r w:rsidRPr="00650DDD">
        <w:rPr>
          <w:rFonts w:ascii="Times New Roman" w:hAnsi="Times New Roman" w:cs="Times New Roman"/>
          <w:sz w:val="28"/>
          <w:szCs w:val="28"/>
        </w:rPr>
        <w:t>єднують активних представників певних класів чи груп, з метою завоювання влади для реалізації соціальних, економічних і політичних змін. У сучасній політиці партії займ</w:t>
      </w:r>
      <w:r>
        <w:rPr>
          <w:rFonts w:ascii="Times New Roman" w:hAnsi="Times New Roman" w:cs="Times New Roman"/>
          <w:sz w:val="28"/>
          <w:szCs w:val="28"/>
        </w:rPr>
        <w:t>ають центральне місце, виконують</w:t>
      </w:r>
      <w:r w:rsidRPr="00650DDD">
        <w:rPr>
          <w:rFonts w:ascii="Times New Roman" w:hAnsi="Times New Roman" w:cs="Times New Roman"/>
          <w:sz w:val="28"/>
          <w:szCs w:val="28"/>
        </w:rPr>
        <w:t xml:space="preserve"> комунікативну роль, що підтверджується їх участю на </w:t>
      </w:r>
      <w:r w:rsidR="00502A0B">
        <w:rPr>
          <w:rFonts w:ascii="Times New Roman" w:hAnsi="Times New Roman" w:cs="Times New Roman"/>
          <w:sz w:val="28"/>
          <w:szCs w:val="28"/>
        </w:rPr>
        <w:t>всіх етапах політичного процесу [54</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140</w:t>
      </w:r>
      <w:r w:rsidR="00502A0B" w:rsidRPr="00502A0B">
        <w:rPr>
          <w:rFonts w:ascii="Times New Roman" w:hAnsi="Times New Roman" w:cs="Times New Roman"/>
          <w:sz w:val="28"/>
          <w:szCs w:val="28"/>
        </w:rPr>
        <w:t>].</w:t>
      </w:r>
    </w:p>
    <w:p w14:paraId="26D505C9" w14:textId="7D4886D4" w:rsidR="001B7C6D" w:rsidRPr="001B7C6D" w:rsidRDefault="001B7C6D" w:rsidP="001B7C6D">
      <w:pPr>
        <w:spacing w:line="360" w:lineRule="auto"/>
        <w:ind w:firstLine="709"/>
        <w:jc w:val="both"/>
        <w:rPr>
          <w:rFonts w:ascii="Times New Roman" w:hAnsi="Times New Roman" w:cs="Times New Roman"/>
          <w:sz w:val="28"/>
          <w:szCs w:val="28"/>
        </w:rPr>
      </w:pPr>
      <w:r w:rsidRPr="001B7C6D">
        <w:rPr>
          <w:rFonts w:ascii="Times New Roman" w:hAnsi="Times New Roman" w:cs="Times New Roman"/>
          <w:sz w:val="28"/>
          <w:szCs w:val="28"/>
        </w:rPr>
        <w:t>На сучасному етапі розвитку політичних партій спостерігаються кілька характерних тенденцій як в організаційній структурі, так і в ідеологічному напрямку. Серед новітніх змін можна виділити:</w:t>
      </w:r>
    </w:p>
    <w:p w14:paraId="554BAFC8" w14:textId="196BE06D" w:rsidR="001B7C6D" w:rsidRPr="001B7C6D" w:rsidRDefault="001B7C6D" w:rsidP="001B7C6D">
      <w:pPr>
        <w:pStyle w:val="a7"/>
        <w:numPr>
          <w:ilvl w:val="0"/>
          <w:numId w:val="4"/>
        </w:numPr>
        <w:spacing w:line="360" w:lineRule="auto"/>
        <w:ind w:left="0" w:firstLine="709"/>
        <w:jc w:val="both"/>
        <w:rPr>
          <w:rFonts w:ascii="Times New Roman" w:hAnsi="Times New Roman" w:cs="Times New Roman"/>
          <w:sz w:val="28"/>
          <w:szCs w:val="28"/>
        </w:rPr>
      </w:pPr>
      <w:r w:rsidRPr="001B7C6D">
        <w:rPr>
          <w:rFonts w:ascii="Times New Roman" w:hAnsi="Times New Roman" w:cs="Times New Roman"/>
          <w:sz w:val="28"/>
          <w:szCs w:val="28"/>
        </w:rPr>
        <w:t>об</w:t>
      </w:r>
      <w:r w:rsidR="00C65C79">
        <w:rPr>
          <w:rFonts w:ascii="Times New Roman" w:hAnsi="Times New Roman" w:cs="Times New Roman"/>
          <w:sz w:val="28"/>
          <w:szCs w:val="28"/>
        </w:rPr>
        <w:t>’</w:t>
      </w:r>
      <w:r w:rsidRPr="001B7C6D">
        <w:rPr>
          <w:rFonts w:ascii="Times New Roman" w:hAnsi="Times New Roman" w:cs="Times New Roman"/>
          <w:sz w:val="28"/>
          <w:szCs w:val="28"/>
        </w:rPr>
        <w:t>єднання елементів соціал-демократії, лібералізму та консерватизму в програмних документах основних партій;</w:t>
      </w:r>
    </w:p>
    <w:p w14:paraId="53A37B99" w14:textId="7FFEB8CF" w:rsidR="001B7C6D" w:rsidRPr="001B7C6D" w:rsidRDefault="001B7C6D" w:rsidP="001B7C6D">
      <w:pPr>
        <w:pStyle w:val="a7"/>
        <w:numPr>
          <w:ilvl w:val="0"/>
          <w:numId w:val="4"/>
        </w:numPr>
        <w:spacing w:line="360" w:lineRule="auto"/>
        <w:ind w:left="0" w:firstLine="709"/>
        <w:jc w:val="both"/>
        <w:rPr>
          <w:rFonts w:ascii="Times New Roman" w:hAnsi="Times New Roman" w:cs="Times New Roman"/>
          <w:sz w:val="28"/>
          <w:szCs w:val="28"/>
        </w:rPr>
      </w:pPr>
      <w:r w:rsidRPr="001B7C6D">
        <w:rPr>
          <w:rFonts w:ascii="Times New Roman" w:hAnsi="Times New Roman" w:cs="Times New Roman"/>
          <w:sz w:val="28"/>
          <w:szCs w:val="28"/>
        </w:rPr>
        <w:t>зменшення взаємозв</w:t>
      </w:r>
      <w:r w:rsidR="00C65C79">
        <w:rPr>
          <w:rFonts w:ascii="Times New Roman" w:hAnsi="Times New Roman" w:cs="Times New Roman"/>
          <w:sz w:val="28"/>
          <w:szCs w:val="28"/>
        </w:rPr>
        <w:t>’</w:t>
      </w:r>
      <w:r w:rsidRPr="001B7C6D">
        <w:rPr>
          <w:rFonts w:ascii="Times New Roman" w:hAnsi="Times New Roman" w:cs="Times New Roman"/>
          <w:sz w:val="28"/>
          <w:szCs w:val="28"/>
        </w:rPr>
        <w:t>язку між партійними вподобаннями різних виборчих груп, їх голосуванням та соціально-класовим положенням;</w:t>
      </w:r>
    </w:p>
    <w:p w14:paraId="41C984A8" w14:textId="77777777" w:rsidR="001B7C6D" w:rsidRPr="001B7C6D" w:rsidRDefault="001B7C6D" w:rsidP="001B7C6D">
      <w:pPr>
        <w:pStyle w:val="a7"/>
        <w:numPr>
          <w:ilvl w:val="0"/>
          <w:numId w:val="4"/>
        </w:numPr>
        <w:spacing w:line="360" w:lineRule="auto"/>
        <w:ind w:left="0" w:firstLine="709"/>
        <w:jc w:val="both"/>
        <w:rPr>
          <w:rFonts w:ascii="Times New Roman" w:hAnsi="Times New Roman" w:cs="Times New Roman"/>
          <w:sz w:val="28"/>
          <w:szCs w:val="28"/>
        </w:rPr>
      </w:pPr>
      <w:r w:rsidRPr="001B7C6D">
        <w:rPr>
          <w:rFonts w:ascii="Times New Roman" w:hAnsi="Times New Roman" w:cs="Times New Roman"/>
          <w:sz w:val="28"/>
          <w:szCs w:val="28"/>
        </w:rPr>
        <w:t>перехід партій від соціально-класових організацій до «партій для всіх», що прагнуть представляти інтереси всіх верств населення;</w:t>
      </w:r>
    </w:p>
    <w:p w14:paraId="15C07571" w14:textId="1E0B3495" w:rsidR="00650DDD" w:rsidRPr="001B7C6D" w:rsidRDefault="001B7C6D" w:rsidP="001B7C6D">
      <w:pPr>
        <w:pStyle w:val="a7"/>
        <w:numPr>
          <w:ilvl w:val="0"/>
          <w:numId w:val="4"/>
        </w:numPr>
        <w:spacing w:line="360" w:lineRule="auto"/>
        <w:ind w:left="0" w:firstLine="709"/>
        <w:jc w:val="both"/>
        <w:rPr>
          <w:rFonts w:ascii="Times New Roman" w:hAnsi="Times New Roman" w:cs="Times New Roman"/>
          <w:sz w:val="28"/>
          <w:szCs w:val="28"/>
        </w:rPr>
      </w:pPr>
      <w:r w:rsidRPr="001B7C6D">
        <w:rPr>
          <w:rFonts w:ascii="Times New Roman" w:hAnsi="Times New Roman" w:cs="Times New Roman"/>
          <w:sz w:val="28"/>
          <w:szCs w:val="28"/>
        </w:rPr>
        <w:t>створення нових партій на основі соціальних рухів.</w:t>
      </w:r>
    </w:p>
    <w:p w14:paraId="51338BDA" w14:textId="7F2CD807" w:rsidR="0006426D" w:rsidRPr="0006426D" w:rsidRDefault="0006426D" w:rsidP="001B7C6D">
      <w:pPr>
        <w:spacing w:line="360" w:lineRule="auto"/>
        <w:ind w:firstLine="709"/>
        <w:jc w:val="both"/>
        <w:rPr>
          <w:rFonts w:ascii="Times New Roman" w:hAnsi="Times New Roman" w:cs="Times New Roman"/>
          <w:sz w:val="28"/>
          <w:szCs w:val="28"/>
        </w:rPr>
      </w:pPr>
      <w:r w:rsidRPr="0006426D">
        <w:rPr>
          <w:rFonts w:ascii="Times New Roman" w:hAnsi="Times New Roman" w:cs="Times New Roman"/>
          <w:sz w:val="28"/>
          <w:szCs w:val="28"/>
        </w:rPr>
        <w:t xml:space="preserve">Коли ми говоримо про «нові політичні партії» як явище постіндустріального суспільства, то йдеться про партії, що виникли навколо «нових» постматеріальних питань. Їхня «новизна» визначається не лише </w:t>
      </w:r>
      <w:r w:rsidRPr="0006426D">
        <w:rPr>
          <w:rFonts w:ascii="Times New Roman" w:hAnsi="Times New Roman" w:cs="Times New Roman"/>
          <w:sz w:val="28"/>
          <w:szCs w:val="28"/>
        </w:rPr>
        <w:lastRenderedPageBreak/>
        <w:t>хронологічно, а й через два основні індикатори: ідеологічний і інституційний. Ці партії, виступаючи проти традиційних партій «старої політики», принципово відрізняються від них в ідеологічному та організаційно-структурному аспектах. Тому постіндустріальна епоха породжує новий тип політичних па</w:t>
      </w:r>
      <w:r>
        <w:rPr>
          <w:rFonts w:ascii="Times New Roman" w:hAnsi="Times New Roman" w:cs="Times New Roman"/>
          <w:sz w:val="28"/>
          <w:szCs w:val="28"/>
        </w:rPr>
        <w:t>ртій – партії «нової політики».</w:t>
      </w:r>
    </w:p>
    <w:p w14:paraId="40360166" w14:textId="0543BE2D" w:rsidR="0006426D" w:rsidRPr="0006426D" w:rsidRDefault="0006426D" w:rsidP="0006426D">
      <w:pPr>
        <w:spacing w:line="360" w:lineRule="auto"/>
        <w:ind w:firstLine="709"/>
        <w:jc w:val="both"/>
        <w:rPr>
          <w:rFonts w:ascii="Times New Roman" w:hAnsi="Times New Roman" w:cs="Times New Roman"/>
          <w:sz w:val="28"/>
          <w:szCs w:val="28"/>
        </w:rPr>
      </w:pPr>
      <w:r w:rsidRPr="0006426D">
        <w:rPr>
          <w:rFonts w:ascii="Times New Roman" w:hAnsi="Times New Roman" w:cs="Times New Roman"/>
          <w:sz w:val="28"/>
          <w:szCs w:val="28"/>
        </w:rPr>
        <w:t>Основними індикато</w:t>
      </w:r>
      <w:r>
        <w:rPr>
          <w:rFonts w:ascii="Times New Roman" w:hAnsi="Times New Roman" w:cs="Times New Roman"/>
          <w:sz w:val="28"/>
          <w:szCs w:val="28"/>
        </w:rPr>
        <w:t>рами партій «нової політики» є:</w:t>
      </w:r>
    </w:p>
    <w:p w14:paraId="29C263ED" w14:textId="0FD47680" w:rsidR="0006426D" w:rsidRPr="0006426D" w:rsidRDefault="0006426D" w:rsidP="0006426D">
      <w:pPr>
        <w:pStyle w:val="a7"/>
        <w:numPr>
          <w:ilvl w:val="0"/>
          <w:numId w:val="6"/>
        </w:numPr>
        <w:spacing w:line="360" w:lineRule="auto"/>
        <w:ind w:left="0" w:firstLine="709"/>
        <w:jc w:val="both"/>
        <w:rPr>
          <w:rFonts w:ascii="Times New Roman" w:hAnsi="Times New Roman" w:cs="Times New Roman"/>
          <w:sz w:val="28"/>
          <w:szCs w:val="28"/>
        </w:rPr>
      </w:pPr>
      <w:r w:rsidRPr="0006426D">
        <w:rPr>
          <w:rFonts w:ascii="Times New Roman" w:hAnsi="Times New Roman" w:cs="Times New Roman"/>
          <w:sz w:val="28"/>
          <w:szCs w:val="28"/>
        </w:rPr>
        <w:t>Орієнтація на «нові» цінності та питання постматеріального характеру, що зумовлює носійство нових ідеологій, які зосереджені на вирішенні конкретних проблем суспільства, а не на базових питаннях.</w:t>
      </w:r>
    </w:p>
    <w:p w14:paraId="4FB535FC" w14:textId="767AAF71" w:rsidR="0006426D" w:rsidRPr="0006426D" w:rsidRDefault="0006426D" w:rsidP="0006426D">
      <w:pPr>
        <w:pStyle w:val="a7"/>
        <w:numPr>
          <w:ilvl w:val="0"/>
          <w:numId w:val="6"/>
        </w:numPr>
        <w:spacing w:line="360" w:lineRule="auto"/>
        <w:ind w:left="0" w:firstLine="709"/>
        <w:jc w:val="both"/>
        <w:rPr>
          <w:rFonts w:ascii="Times New Roman" w:hAnsi="Times New Roman" w:cs="Times New Roman"/>
          <w:sz w:val="28"/>
          <w:szCs w:val="28"/>
        </w:rPr>
      </w:pPr>
      <w:r w:rsidRPr="0006426D">
        <w:rPr>
          <w:rFonts w:ascii="Times New Roman" w:hAnsi="Times New Roman" w:cs="Times New Roman"/>
          <w:sz w:val="28"/>
          <w:szCs w:val="28"/>
        </w:rPr>
        <w:t>Політична діяльність, яка реалізує ці ідеологічні установки, має чітку антисистемну спрямованість. Такі партії активно протиставляють себе діючій політичній еліті та традиційним партіям «старої політики», які, на їхню думку, не здатні адекватно реагувати на нові соціально-політичні виклики.</w:t>
      </w:r>
    </w:p>
    <w:p w14:paraId="3B70706B" w14:textId="05C774E7" w:rsidR="0006426D" w:rsidRPr="0006426D" w:rsidRDefault="0006426D" w:rsidP="0006426D">
      <w:pPr>
        <w:pStyle w:val="a7"/>
        <w:numPr>
          <w:ilvl w:val="0"/>
          <w:numId w:val="6"/>
        </w:numPr>
        <w:spacing w:line="360" w:lineRule="auto"/>
        <w:ind w:left="0" w:firstLine="709"/>
        <w:jc w:val="both"/>
        <w:rPr>
          <w:rFonts w:ascii="Times New Roman" w:hAnsi="Times New Roman" w:cs="Times New Roman"/>
          <w:sz w:val="28"/>
          <w:szCs w:val="28"/>
        </w:rPr>
      </w:pPr>
      <w:r w:rsidRPr="0006426D">
        <w:rPr>
          <w:rFonts w:ascii="Times New Roman" w:hAnsi="Times New Roman" w:cs="Times New Roman"/>
          <w:sz w:val="28"/>
          <w:szCs w:val="28"/>
        </w:rPr>
        <w:t>Протиставлення традиційним партіям та еліті часто супроводжується використанням популістської риторики. Згідно з визначенням голландського політолога К. Мудде, популізм полягає у поділі суспільства на дві однорідні та антагоністичні групи: «простий народ» і «корумповану еліту», і в тому, що політика повинна</w:t>
      </w:r>
      <w:r w:rsidR="00502A0B">
        <w:rPr>
          <w:rFonts w:ascii="Times New Roman" w:hAnsi="Times New Roman" w:cs="Times New Roman"/>
          <w:sz w:val="28"/>
          <w:szCs w:val="28"/>
        </w:rPr>
        <w:t xml:space="preserve"> бути реалізацією народної волі [62</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250</w:t>
      </w:r>
      <w:r w:rsidR="00502A0B" w:rsidRPr="00502A0B">
        <w:rPr>
          <w:rFonts w:ascii="Times New Roman" w:hAnsi="Times New Roman" w:cs="Times New Roman"/>
          <w:sz w:val="28"/>
          <w:szCs w:val="28"/>
        </w:rPr>
        <w:t>].</w:t>
      </w:r>
    </w:p>
    <w:p w14:paraId="704DFE5D" w14:textId="360B9B7F" w:rsidR="00650DDD" w:rsidRPr="00B10810" w:rsidRDefault="00650DDD" w:rsidP="00650DDD">
      <w:pPr>
        <w:spacing w:line="360" w:lineRule="auto"/>
        <w:ind w:firstLine="709"/>
        <w:jc w:val="both"/>
        <w:rPr>
          <w:rFonts w:ascii="Times New Roman" w:hAnsi="Times New Roman" w:cs="Times New Roman"/>
          <w:sz w:val="28"/>
          <w:szCs w:val="28"/>
        </w:rPr>
      </w:pPr>
      <w:r w:rsidRPr="00650DDD">
        <w:rPr>
          <w:rFonts w:ascii="Times New Roman" w:hAnsi="Times New Roman" w:cs="Times New Roman"/>
          <w:sz w:val="28"/>
          <w:szCs w:val="28"/>
        </w:rPr>
        <w:t>Існує три основні тенденції розвитку політичних партій. Перша стосується переходу традиційних функцій політичних партій до громадських організацій, що ставить пер</w:t>
      </w:r>
      <w:r>
        <w:rPr>
          <w:rFonts w:ascii="Times New Roman" w:hAnsi="Times New Roman" w:cs="Times New Roman"/>
          <w:sz w:val="28"/>
          <w:szCs w:val="28"/>
        </w:rPr>
        <w:t>ед ними нові виклики. Друга пов</w:t>
      </w:r>
      <w:r w:rsidR="00C65C79">
        <w:rPr>
          <w:rFonts w:ascii="Times New Roman" w:hAnsi="Times New Roman" w:cs="Times New Roman"/>
          <w:sz w:val="28"/>
          <w:szCs w:val="28"/>
        </w:rPr>
        <w:t>’</w:t>
      </w:r>
      <w:r w:rsidRPr="00650DDD">
        <w:rPr>
          <w:rFonts w:ascii="Times New Roman" w:hAnsi="Times New Roman" w:cs="Times New Roman"/>
          <w:sz w:val="28"/>
          <w:szCs w:val="28"/>
        </w:rPr>
        <w:t>язана з дуальністю політичних партій: з одного боку, вони не відображають громадянське життя, а лише легалізують волю громадян для самостійного вирішення проблем, з іншого – є «популяризаторами» соціально-політичних проблем. Третя тенденція – це ідеологічна криза. Проте, незважаючи на ці зміни, політичні партії залиш</w:t>
      </w:r>
      <w:r>
        <w:rPr>
          <w:rFonts w:ascii="Times New Roman" w:hAnsi="Times New Roman" w:cs="Times New Roman"/>
          <w:sz w:val="28"/>
          <w:szCs w:val="28"/>
        </w:rPr>
        <w:t>аються невід</w:t>
      </w:r>
      <w:r w:rsidR="00C65C79">
        <w:rPr>
          <w:rFonts w:ascii="Times New Roman" w:hAnsi="Times New Roman" w:cs="Times New Roman"/>
          <w:sz w:val="28"/>
          <w:szCs w:val="28"/>
        </w:rPr>
        <w:t>’</w:t>
      </w:r>
      <w:r w:rsidRPr="00650DDD">
        <w:rPr>
          <w:rFonts w:ascii="Times New Roman" w:hAnsi="Times New Roman" w:cs="Times New Roman"/>
          <w:sz w:val="28"/>
          <w:szCs w:val="28"/>
        </w:rPr>
        <w:t>ємною ча</w:t>
      </w:r>
      <w:r w:rsidR="00C65C79">
        <w:rPr>
          <w:rFonts w:ascii="Times New Roman" w:hAnsi="Times New Roman" w:cs="Times New Roman"/>
          <w:sz w:val="28"/>
          <w:szCs w:val="28"/>
        </w:rPr>
        <w:t>стиною сучасного світу, сприяють</w:t>
      </w:r>
      <w:r w:rsidRPr="00650DDD">
        <w:rPr>
          <w:rFonts w:ascii="Times New Roman" w:hAnsi="Times New Roman" w:cs="Times New Roman"/>
          <w:sz w:val="28"/>
          <w:szCs w:val="28"/>
        </w:rPr>
        <w:t xml:space="preserve"> створенню демократичних інститутів і подоланню кризових ситуацій в державі. Також спостерігається невизначеність і нестабільність соціальної бази партій, що веде до непередбачуваності результатів виборів, численні переходи виборців від одних партій до інших, а також зростання впливу нових соціальних рухів і економічних </w:t>
      </w:r>
      <w:r w:rsidRPr="00650DDD">
        <w:rPr>
          <w:rFonts w:ascii="Times New Roman" w:hAnsi="Times New Roman" w:cs="Times New Roman"/>
          <w:sz w:val="28"/>
          <w:szCs w:val="28"/>
        </w:rPr>
        <w:lastRenderedPageBreak/>
        <w:t>партій. Важливу роль у цьому процесі відіграє вплив засобів масової інформації на партійне життя та суспі</w:t>
      </w:r>
      <w:r w:rsidR="00B10810">
        <w:rPr>
          <w:rFonts w:ascii="Times New Roman" w:hAnsi="Times New Roman" w:cs="Times New Roman"/>
          <w:sz w:val="28"/>
          <w:szCs w:val="28"/>
        </w:rPr>
        <w:t xml:space="preserve">льно-політичні процеси в цілому </w:t>
      </w:r>
      <w:r w:rsidR="00B10810" w:rsidRPr="00B10810">
        <w:rPr>
          <w:rFonts w:ascii="Times New Roman" w:hAnsi="Times New Roman" w:cs="Times New Roman"/>
          <w:sz w:val="28"/>
          <w:szCs w:val="28"/>
        </w:rPr>
        <w:t>[1</w:t>
      </w:r>
      <w:r w:rsidR="00B10810">
        <w:rPr>
          <w:rFonts w:ascii="Times New Roman" w:hAnsi="Times New Roman" w:cs="Times New Roman"/>
          <w:sz w:val="28"/>
          <w:szCs w:val="28"/>
        </w:rPr>
        <w:t>5</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5</w:t>
      </w:r>
      <w:r w:rsidR="00B10810" w:rsidRPr="00B10810">
        <w:rPr>
          <w:rFonts w:ascii="Times New Roman" w:hAnsi="Times New Roman" w:cs="Times New Roman"/>
          <w:sz w:val="28"/>
          <w:szCs w:val="28"/>
        </w:rPr>
        <w:t>7].</w:t>
      </w:r>
    </w:p>
    <w:p w14:paraId="743D2831" w14:textId="38C50924" w:rsidR="0006426D" w:rsidRPr="00B10810" w:rsidRDefault="0006426D" w:rsidP="00650DD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Індикатором суб</w:t>
      </w:r>
      <w:r w:rsidR="00C65C79">
        <w:rPr>
          <w:rFonts w:ascii="Times New Roman" w:hAnsi="Times New Roman" w:cs="Times New Roman"/>
          <w:sz w:val="28"/>
          <w:szCs w:val="28"/>
        </w:rPr>
        <w:t>’</w:t>
      </w:r>
      <w:r w:rsidRPr="0006426D">
        <w:rPr>
          <w:rFonts w:ascii="Times New Roman" w:hAnsi="Times New Roman" w:cs="Times New Roman"/>
          <w:sz w:val="28"/>
          <w:szCs w:val="28"/>
        </w:rPr>
        <w:t>єктності політичних партій у системі державного управління може бути їх виконання, часткове виконання або невиконання основних функцій, серед яких виокремлюються електоральна, урядова, представницька та інтеграційна. Стан виконання партіями цих функцій можна оцінити за допомогою різних індексів (наприклад, індекс націоналізації політичних партій та партійної системи, індекс волатильності) і статистичних даних, а також результатів опитувань громадян</w:t>
      </w:r>
      <w:r w:rsidR="00502A0B">
        <w:rPr>
          <w:rFonts w:ascii="Times New Roman" w:hAnsi="Times New Roman" w:cs="Times New Roman"/>
          <w:sz w:val="28"/>
          <w:szCs w:val="28"/>
        </w:rPr>
        <w:t xml:space="preserve"> [42</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80</w:t>
      </w:r>
      <w:r w:rsidR="00502A0B" w:rsidRPr="00502A0B">
        <w:rPr>
          <w:rFonts w:ascii="Times New Roman" w:hAnsi="Times New Roman" w:cs="Times New Roman"/>
          <w:sz w:val="28"/>
          <w:szCs w:val="28"/>
        </w:rPr>
        <w:t>].</w:t>
      </w:r>
      <w:r w:rsidRPr="0006426D">
        <w:rPr>
          <w:rFonts w:ascii="Times New Roman" w:hAnsi="Times New Roman" w:cs="Times New Roman"/>
          <w:sz w:val="28"/>
          <w:szCs w:val="28"/>
        </w:rPr>
        <w:t xml:space="preserve"> Ю. Копинець зазначає такі глобальні тенденції розвитку політичних партій: «трансформація масових партій з чітко визначеною ідеологічною спрямованістю і складною ідеологічною структурою в картельні, мережеві та кіберпартії з розмитою ідеологією і відсутністю традиційної організаційної структури; поява нових типів партій, </w:t>
      </w:r>
      <w:r w:rsidR="00C65C79">
        <w:rPr>
          <w:rFonts w:ascii="Times New Roman" w:hAnsi="Times New Roman" w:cs="Times New Roman"/>
          <w:sz w:val="28"/>
          <w:szCs w:val="28"/>
        </w:rPr>
        <w:t>наприклад,</w:t>
      </w:r>
      <w:r w:rsidRPr="0006426D">
        <w:rPr>
          <w:rFonts w:ascii="Times New Roman" w:hAnsi="Times New Roman" w:cs="Times New Roman"/>
          <w:sz w:val="28"/>
          <w:szCs w:val="28"/>
        </w:rPr>
        <w:t xml:space="preserve"> «зелені», популістські праворадикальні та інші; конфлікт між партіями «нової політ</w:t>
      </w:r>
      <w:r w:rsidR="00B10810">
        <w:rPr>
          <w:rFonts w:ascii="Times New Roman" w:hAnsi="Times New Roman" w:cs="Times New Roman"/>
          <w:sz w:val="28"/>
          <w:szCs w:val="28"/>
        </w:rPr>
        <w:t>ики» та мейнстримними партіями» [27</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11</w:t>
      </w:r>
      <w:r w:rsidR="00B10810" w:rsidRPr="00B10810">
        <w:rPr>
          <w:rFonts w:ascii="Times New Roman" w:hAnsi="Times New Roman" w:cs="Times New Roman"/>
          <w:sz w:val="28"/>
          <w:szCs w:val="28"/>
        </w:rPr>
        <w:t>7].</w:t>
      </w:r>
    </w:p>
    <w:p w14:paraId="192B93CF" w14:textId="7C62F8DF" w:rsidR="00324E47" w:rsidRDefault="00324E47" w:rsidP="00650DD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п</w:t>
      </w:r>
      <w:r w:rsidRPr="00324E47">
        <w:rPr>
          <w:rFonts w:ascii="Times New Roman" w:hAnsi="Times New Roman" w:cs="Times New Roman"/>
          <w:sz w:val="28"/>
          <w:szCs w:val="28"/>
        </w:rPr>
        <w:t>олітичні партії відіграють важливу роль у формуванні та підтримці політичного режиму, оскільки вони є основними суб</w:t>
      </w:r>
      <w:r w:rsidR="00C65C79">
        <w:rPr>
          <w:rFonts w:ascii="Times New Roman" w:hAnsi="Times New Roman" w:cs="Times New Roman"/>
          <w:sz w:val="28"/>
          <w:szCs w:val="28"/>
        </w:rPr>
        <w:t>’</w:t>
      </w:r>
      <w:r w:rsidRPr="00324E47">
        <w:rPr>
          <w:rFonts w:ascii="Times New Roman" w:hAnsi="Times New Roman" w:cs="Times New Roman"/>
          <w:sz w:val="28"/>
          <w:szCs w:val="28"/>
        </w:rPr>
        <w:t>єктами політичного процесу, що визначають напрям розвитку держави та суспільства. Їх діяльність впливає на встановлення порядку, розподіл влади та організацію суспільних відносин, що є основою для формування політичного режиму. Партії</w:t>
      </w:r>
      <w:r>
        <w:rPr>
          <w:rFonts w:ascii="Times New Roman" w:hAnsi="Times New Roman" w:cs="Times New Roman"/>
          <w:sz w:val="28"/>
          <w:szCs w:val="28"/>
        </w:rPr>
        <w:t xml:space="preserve"> </w:t>
      </w:r>
      <w:r w:rsidRPr="00324E47">
        <w:rPr>
          <w:rFonts w:ascii="Times New Roman" w:hAnsi="Times New Roman" w:cs="Times New Roman"/>
          <w:sz w:val="28"/>
          <w:szCs w:val="28"/>
        </w:rPr>
        <w:t>можуть сприяти змінам у політичному ландшафті,</w:t>
      </w:r>
      <w:r>
        <w:rPr>
          <w:rFonts w:ascii="Times New Roman" w:hAnsi="Times New Roman" w:cs="Times New Roman"/>
          <w:sz w:val="28"/>
          <w:szCs w:val="28"/>
        </w:rPr>
        <w:t xml:space="preserve"> впливати</w:t>
      </w:r>
      <w:r w:rsidRPr="00324E47">
        <w:rPr>
          <w:rFonts w:ascii="Times New Roman" w:hAnsi="Times New Roman" w:cs="Times New Roman"/>
          <w:sz w:val="28"/>
          <w:szCs w:val="28"/>
        </w:rPr>
        <w:t xml:space="preserve"> на рівень демократії, авторитаризму чи інших політичних систем. Вони також визначають механізми участі громадян</w:t>
      </w:r>
      <w:r>
        <w:rPr>
          <w:rFonts w:ascii="Times New Roman" w:hAnsi="Times New Roman" w:cs="Times New Roman"/>
          <w:sz w:val="28"/>
          <w:szCs w:val="28"/>
        </w:rPr>
        <w:t xml:space="preserve"> у політичному процесі, формують</w:t>
      </w:r>
      <w:r w:rsidRPr="00324E47">
        <w:rPr>
          <w:rFonts w:ascii="Times New Roman" w:hAnsi="Times New Roman" w:cs="Times New Roman"/>
          <w:sz w:val="28"/>
          <w:szCs w:val="28"/>
        </w:rPr>
        <w:t xml:space="preserve"> </w:t>
      </w:r>
      <w:r>
        <w:rPr>
          <w:rFonts w:ascii="Times New Roman" w:hAnsi="Times New Roman" w:cs="Times New Roman"/>
          <w:sz w:val="28"/>
          <w:szCs w:val="28"/>
        </w:rPr>
        <w:t>громадську думку та забезпечують</w:t>
      </w:r>
      <w:r w:rsidRPr="00324E47">
        <w:rPr>
          <w:rFonts w:ascii="Times New Roman" w:hAnsi="Times New Roman" w:cs="Times New Roman"/>
          <w:sz w:val="28"/>
          <w:szCs w:val="28"/>
        </w:rPr>
        <w:t xml:space="preserve"> реалізацію політичних прав і свобод. Партії можуть бути як каталізаторами демократичних змін, так і інструментами стабільності в авторитарних режимах, в залежності від їхніх цілей і способів діяльності.</w:t>
      </w:r>
    </w:p>
    <w:p w14:paraId="1CDEF233" w14:textId="2FFE5569" w:rsidR="00324E47" w:rsidRDefault="00324E47">
      <w:pPr>
        <w:rPr>
          <w:rFonts w:ascii="Times New Roman" w:hAnsi="Times New Roman" w:cs="Times New Roman"/>
          <w:sz w:val="28"/>
          <w:szCs w:val="28"/>
        </w:rPr>
      </w:pPr>
      <w:r>
        <w:rPr>
          <w:rFonts w:ascii="Times New Roman" w:hAnsi="Times New Roman" w:cs="Times New Roman"/>
          <w:sz w:val="28"/>
          <w:szCs w:val="28"/>
        </w:rPr>
        <w:br w:type="page"/>
      </w:r>
    </w:p>
    <w:p w14:paraId="11E599CF" w14:textId="2BFA89E3" w:rsidR="00324E47" w:rsidRPr="00324E47" w:rsidRDefault="00324E47" w:rsidP="00324E47">
      <w:pPr>
        <w:pStyle w:val="1"/>
        <w:spacing w:before="0" w:line="360" w:lineRule="auto"/>
        <w:jc w:val="center"/>
        <w:rPr>
          <w:rFonts w:ascii="Times New Roman" w:hAnsi="Times New Roman" w:cs="Times New Roman"/>
          <w:b/>
          <w:color w:val="auto"/>
          <w:sz w:val="28"/>
          <w:szCs w:val="28"/>
        </w:rPr>
      </w:pPr>
      <w:bookmarkStart w:id="8" w:name="_Toc191734587"/>
      <w:r w:rsidRPr="00324E47">
        <w:rPr>
          <w:rFonts w:ascii="Times New Roman" w:hAnsi="Times New Roman" w:cs="Times New Roman"/>
          <w:b/>
          <w:color w:val="auto"/>
          <w:sz w:val="28"/>
          <w:szCs w:val="28"/>
        </w:rPr>
        <w:lastRenderedPageBreak/>
        <w:t>РОЗДІЛ 2</w:t>
      </w:r>
      <w:bookmarkEnd w:id="8"/>
    </w:p>
    <w:p w14:paraId="372ECF95" w14:textId="21926B30" w:rsidR="00324E47" w:rsidRPr="00324E47" w:rsidRDefault="00324E47" w:rsidP="00324E47">
      <w:pPr>
        <w:pStyle w:val="1"/>
        <w:spacing w:before="0" w:line="360" w:lineRule="auto"/>
        <w:jc w:val="center"/>
        <w:rPr>
          <w:rFonts w:ascii="Times New Roman" w:hAnsi="Times New Roman" w:cs="Times New Roman"/>
          <w:b/>
          <w:color w:val="auto"/>
          <w:sz w:val="28"/>
          <w:szCs w:val="28"/>
        </w:rPr>
      </w:pPr>
      <w:bookmarkStart w:id="9" w:name="_Toc191734588"/>
      <w:r w:rsidRPr="00324E47">
        <w:rPr>
          <w:rFonts w:ascii="Times New Roman" w:hAnsi="Times New Roman" w:cs="Times New Roman"/>
          <w:b/>
          <w:color w:val="auto"/>
          <w:sz w:val="28"/>
          <w:szCs w:val="28"/>
        </w:rPr>
        <w:t>ПРОЦЕС СТАНОВЛЕННЯ ПОЛІТИЧНИХ ПАРТІЙ В УКРАЇНІ</w:t>
      </w:r>
      <w:bookmarkEnd w:id="9"/>
    </w:p>
    <w:p w14:paraId="19DE4B8B" w14:textId="77777777" w:rsidR="00324E47" w:rsidRPr="00324E47" w:rsidRDefault="00324E47" w:rsidP="00324E47">
      <w:pPr>
        <w:spacing w:line="360" w:lineRule="auto"/>
        <w:ind w:firstLine="709"/>
        <w:jc w:val="both"/>
        <w:rPr>
          <w:rFonts w:ascii="Times New Roman" w:hAnsi="Times New Roman" w:cs="Times New Roman"/>
          <w:sz w:val="28"/>
          <w:szCs w:val="28"/>
        </w:rPr>
      </w:pPr>
    </w:p>
    <w:p w14:paraId="4B1F708A" w14:textId="0004C0C2" w:rsidR="00324E47" w:rsidRPr="00901A74" w:rsidRDefault="00324E47" w:rsidP="00324E47">
      <w:pPr>
        <w:pStyle w:val="2"/>
        <w:spacing w:before="0" w:line="360" w:lineRule="auto"/>
        <w:ind w:firstLine="709"/>
        <w:jc w:val="both"/>
        <w:rPr>
          <w:rFonts w:ascii="Times New Roman" w:hAnsi="Times New Roman" w:cs="Times New Roman"/>
          <w:b/>
          <w:bCs/>
          <w:color w:val="auto"/>
          <w:sz w:val="28"/>
          <w:szCs w:val="28"/>
        </w:rPr>
      </w:pPr>
      <w:bookmarkStart w:id="10" w:name="_Toc191734589"/>
      <w:r w:rsidRPr="00901A74">
        <w:rPr>
          <w:rFonts w:ascii="Times New Roman" w:hAnsi="Times New Roman" w:cs="Times New Roman"/>
          <w:b/>
          <w:bCs/>
          <w:color w:val="auto"/>
          <w:sz w:val="28"/>
          <w:szCs w:val="28"/>
        </w:rPr>
        <w:t>2.1. Історичні етапи формування партійної системи в Україні</w:t>
      </w:r>
      <w:bookmarkEnd w:id="10"/>
    </w:p>
    <w:p w14:paraId="0CC03186" w14:textId="1E1C9E72" w:rsidR="0006426D" w:rsidRDefault="00324E47" w:rsidP="00650DDD">
      <w:pPr>
        <w:spacing w:line="360" w:lineRule="auto"/>
        <w:ind w:firstLine="709"/>
        <w:jc w:val="both"/>
        <w:rPr>
          <w:rFonts w:ascii="Times New Roman" w:hAnsi="Times New Roman" w:cs="Times New Roman"/>
          <w:sz w:val="28"/>
          <w:szCs w:val="28"/>
        </w:rPr>
      </w:pPr>
      <w:r w:rsidRPr="00324E47">
        <w:rPr>
          <w:rFonts w:ascii="Times New Roman" w:hAnsi="Times New Roman" w:cs="Times New Roman"/>
          <w:sz w:val="28"/>
          <w:szCs w:val="28"/>
        </w:rPr>
        <w:t xml:space="preserve">Становлення політичних партій в Україні є важливим етапом у розвитку її політичної системи, який відображає зміни в суспільно-політичному житті країни. Історія формування партійної системи пройшла кілька етапів, кожен з яких був зумовлений соціально-політичними та економічними умовами того часу. Вивчення цих етапів дозволяє зрозуміти, як змінювалися політичні процеси в Україні та як партії формували і </w:t>
      </w:r>
      <w:r>
        <w:rPr>
          <w:rFonts w:ascii="Times New Roman" w:hAnsi="Times New Roman" w:cs="Times New Roman"/>
          <w:sz w:val="28"/>
          <w:szCs w:val="28"/>
        </w:rPr>
        <w:t>репрезентували</w:t>
      </w:r>
      <w:r w:rsidRPr="00324E47">
        <w:rPr>
          <w:rFonts w:ascii="Times New Roman" w:hAnsi="Times New Roman" w:cs="Times New Roman"/>
          <w:sz w:val="28"/>
          <w:szCs w:val="28"/>
        </w:rPr>
        <w:t xml:space="preserve"> інтереси різних верств населення.</w:t>
      </w:r>
    </w:p>
    <w:p w14:paraId="4AF72AC5" w14:textId="054E2091" w:rsidR="002F0700" w:rsidRDefault="002F0700" w:rsidP="00650DDD">
      <w:pPr>
        <w:spacing w:line="360" w:lineRule="auto"/>
        <w:ind w:firstLine="709"/>
        <w:jc w:val="both"/>
        <w:rPr>
          <w:rFonts w:ascii="Times New Roman" w:hAnsi="Times New Roman" w:cs="Times New Roman"/>
          <w:sz w:val="28"/>
          <w:szCs w:val="28"/>
        </w:rPr>
      </w:pPr>
      <w:r w:rsidRPr="002F0700">
        <w:rPr>
          <w:rFonts w:ascii="Times New Roman" w:hAnsi="Times New Roman" w:cs="Times New Roman"/>
          <w:sz w:val="28"/>
          <w:szCs w:val="28"/>
        </w:rPr>
        <w:t>Партійна система є важливою складовою політичної системи країни. Вона характеризується стабільними взаємозв</w:t>
      </w:r>
      <w:r w:rsidR="00C65C79">
        <w:rPr>
          <w:rFonts w:ascii="Times New Roman" w:hAnsi="Times New Roman" w:cs="Times New Roman"/>
          <w:sz w:val="28"/>
          <w:szCs w:val="28"/>
        </w:rPr>
        <w:t>’</w:t>
      </w:r>
      <w:r w:rsidRPr="002F0700">
        <w:rPr>
          <w:rFonts w:ascii="Times New Roman" w:hAnsi="Times New Roman" w:cs="Times New Roman"/>
          <w:sz w:val="28"/>
          <w:szCs w:val="28"/>
        </w:rPr>
        <w:t>язками між правлячими та опозиційними партіями, які активно взаємодіють між собою і беруть участь у здійс</w:t>
      </w:r>
      <w:r w:rsidR="00C65C79">
        <w:rPr>
          <w:rFonts w:ascii="Times New Roman" w:hAnsi="Times New Roman" w:cs="Times New Roman"/>
          <w:sz w:val="28"/>
          <w:szCs w:val="28"/>
        </w:rPr>
        <w:t>ненні державної влади, впливають</w:t>
      </w:r>
      <w:r w:rsidRPr="002F0700">
        <w:rPr>
          <w:rFonts w:ascii="Times New Roman" w:hAnsi="Times New Roman" w:cs="Times New Roman"/>
          <w:sz w:val="28"/>
          <w:szCs w:val="28"/>
        </w:rPr>
        <w:t xml:space="preserve"> на процес прийняття політичних рішень. Партійна система організовує соціальні інтереси та політичні погляди, дає можливість їх виявлення на місцевому та національному рівнях, а також організовує суспільно-політичні сил</w:t>
      </w:r>
      <w:r w:rsidR="00C65C79">
        <w:rPr>
          <w:rFonts w:ascii="Times New Roman" w:hAnsi="Times New Roman" w:cs="Times New Roman"/>
          <w:sz w:val="28"/>
          <w:szCs w:val="28"/>
        </w:rPr>
        <w:t>и, зокрема виборців, допомагає</w:t>
      </w:r>
      <w:r w:rsidRPr="002F0700">
        <w:rPr>
          <w:rFonts w:ascii="Times New Roman" w:hAnsi="Times New Roman" w:cs="Times New Roman"/>
          <w:sz w:val="28"/>
          <w:szCs w:val="28"/>
        </w:rPr>
        <w:t xml:space="preserve"> їм висувати і направляти депутатів у представницькі органи влади. Завдяки цьому можна стверджувати, що партійна система є одним з основних каналів здійснення влади після держави. Основою демократичної та стабільної політичної системи є сильні, конкурентоспроможні партії, здатні впливати на формування всіх інститутів політичної влади, як на державному, так і на регіональному та місцевому рівнях. До факторів, що сприяють формуванню сильних партій, можна віднести: політичні традиції довготривалого демократичного розвитку партій (наприклад, Консервативна та Лейбористська партії у Великій Британії); демократичний режим, який забезпечує правові гарантії участі партій у формуванні уряду та органів влади на всіх рівнях; тип виборчої системи, яка забезпечує прозорість і відкритість виборчого процесу та стимулює партійну конкуренцію; наявність вільних ЗМІ, що здійснюють об</w:t>
      </w:r>
      <w:r w:rsidR="00C65C79">
        <w:rPr>
          <w:rFonts w:ascii="Times New Roman" w:hAnsi="Times New Roman" w:cs="Times New Roman"/>
          <w:sz w:val="28"/>
          <w:szCs w:val="28"/>
        </w:rPr>
        <w:t>’</w:t>
      </w:r>
      <w:r w:rsidRPr="002F0700">
        <w:rPr>
          <w:rFonts w:ascii="Times New Roman" w:hAnsi="Times New Roman" w:cs="Times New Roman"/>
          <w:sz w:val="28"/>
          <w:szCs w:val="28"/>
        </w:rPr>
        <w:t xml:space="preserve">єктивну громадську </w:t>
      </w:r>
      <w:r w:rsidRPr="002F0700">
        <w:rPr>
          <w:rFonts w:ascii="Times New Roman" w:hAnsi="Times New Roman" w:cs="Times New Roman"/>
          <w:sz w:val="28"/>
          <w:szCs w:val="28"/>
        </w:rPr>
        <w:lastRenderedPageBreak/>
        <w:t>експертизу партійних програм та проектів; участь середнього класу в партійному житті, що забезпечує фінансову незалежність партій. У разі відсутності таких факторів у суспільстві, в політичній системі переважатимуть не демократичні, а олігархічно-кла</w:t>
      </w:r>
      <w:r w:rsidR="00B10810">
        <w:rPr>
          <w:rFonts w:ascii="Times New Roman" w:hAnsi="Times New Roman" w:cs="Times New Roman"/>
          <w:sz w:val="28"/>
          <w:szCs w:val="28"/>
        </w:rPr>
        <w:t xml:space="preserve">нові механізми формування влади </w:t>
      </w:r>
      <w:r w:rsidR="00B10810">
        <w:rPr>
          <w:rFonts w:ascii="Times New Roman" w:hAnsi="Times New Roman" w:cs="Times New Roman"/>
          <w:sz w:val="28"/>
          <w:szCs w:val="28"/>
          <w:lang w:val="ru-RU"/>
        </w:rPr>
        <w:t>[29</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sidRPr="00B10810">
        <w:rPr>
          <w:rFonts w:ascii="Times New Roman" w:hAnsi="Times New Roman" w:cs="Times New Roman"/>
          <w:sz w:val="28"/>
          <w:szCs w:val="28"/>
          <w:lang w:val="ru-RU"/>
        </w:rPr>
        <w:t>7</w:t>
      </w:r>
      <w:r w:rsidR="00B10810">
        <w:rPr>
          <w:rFonts w:ascii="Times New Roman" w:hAnsi="Times New Roman" w:cs="Times New Roman"/>
          <w:sz w:val="28"/>
          <w:szCs w:val="28"/>
          <w:lang w:val="ru-RU"/>
        </w:rPr>
        <w:t>3</w:t>
      </w:r>
      <w:r w:rsidR="00B10810" w:rsidRPr="00B10810">
        <w:rPr>
          <w:rFonts w:ascii="Times New Roman" w:hAnsi="Times New Roman" w:cs="Times New Roman"/>
          <w:sz w:val="28"/>
          <w:szCs w:val="28"/>
          <w:lang w:val="ru-RU"/>
        </w:rPr>
        <w:t>].</w:t>
      </w:r>
    </w:p>
    <w:p w14:paraId="61999FD4" w14:textId="7B43E9B6" w:rsidR="001B7C6D" w:rsidRPr="001B7C6D" w:rsidRDefault="001B7C6D" w:rsidP="001B7C6D">
      <w:pPr>
        <w:spacing w:line="360" w:lineRule="auto"/>
        <w:ind w:firstLine="709"/>
        <w:jc w:val="both"/>
        <w:rPr>
          <w:rFonts w:ascii="Times New Roman" w:hAnsi="Times New Roman" w:cs="Times New Roman"/>
          <w:sz w:val="28"/>
          <w:szCs w:val="28"/>
        </w:rPr>
      </w:pPr>
      <w:r w:rsidRPr="001B7C6D">
        <w:rPr>
          <w:rFonts w:ascii="Times New Roman" w:hAnsi="Times New Roman" w:cs="Times New Roman"/>
          <w:sz w:val="28"/>
          <w:szCs w:val="28"/>
        </w:rPr>
        <w:t>У сучасній політичній науці розрізняють два основні підходи до визначення партійної системи, що пов</w:t>
      </w:r>
      <w:r w:rsidR="00C65C79">
        <w:rPr>
          <w:rFonts w:ascii="Times New Roman" w:hAnsi="Times New Roman" w:cs="Times New Roman"/>
          <w:sz w:val="28"/>
          <w:szCs w:val="28"/>
        </w:rPr>
        <w:t>’</w:t>
      </w:r>
      <w:r w:rsidRPr="001B7C6D">
        <w:rPr>
          <w:rFonts w:ascii="Times New Roman" w:hAnsi="Times New Roman" w:cs="Times New Roman"/>
          <w:sz w:val="28"/>
          <w:szCs w:val="28"/>
        </w:rPr>
        <w:t>язані з її взаємодією з навколишнім середовищем. Перший підхід вважає партійну систему не лише взаємодією партій між собою, а й їх відносинами з державою та іншими політичними інститутами. Прихильники цього підходу включають взаємодію партій з політичними та громадськими структурами, а також з громадянами, інтереси яких вони повинні представляти. Тобто партійна система аналізується в контексті її оточення. Цей підхід можна розглядати як більш широке розуміння партійної системи, яке охоплює не тільки стосунки між партіями, а й їх взаємодію з державними органами, іншими політичн</w:t>
      </w:r>
      <w:r>
        <w:rPr>
          <w:rFonts w:ascii="Times New Roman" w:hAnsi="Times New Roman" w:cs="Times New Roman"/>
          <w:sz w:val="28"/>
          <w:szCs w:val="28"/>
        </w:rPr>
        <w:t>ими інститутами та громадянами.</w:t>
      </w:r>
    </w:p>
    <w:p w14:paraId="577CC102" w14:textId="33BDAE66" w:rsidR="002F0700" w:rsidRPr="00502A0B" w:rsidRDefault="001B7C6D" w:rsidP="001B7C6D">
      <w:pPr>
        <w:spacing w:line="360" w:lineRule="auto"/>
        <w:ind w:firstLine="709"/>
        <w:jc w:val="both"/>
        <w:rPr>
          <w:rFonts w:ascii="Times New Roman" w:hAnsi="Times New Roman" w:cs="Times New Roman"/>
          <w:sz w:val="28"/>
          <w:szCs w:val="28"/>
        </w:rPr>
      </w:pPr>
      <w:r w:rsidRPr="001B7C6D">
        <w:rPr>
          <w:rFonts w:ascii="Times New Roman" w:hAnsi="Times New Roman" w:cs="Times New Roman"/>
          <w:sz w:val="28"/>
          <w:szCs w:val="28"/>
        </w:rPr>
        <w:t>Другий підхід зосереджується виключно на взаємодії між політичними партіями, без врахування їх зв</w:t>
      </w:r>
      <w:r w:rsidR="00C65C79">
        <w:rPr>
          <w:rFonts w:ascii="Times New Roman" w:hAnsi="Times New Roman" w:cs="Times New Roman"/>
          <w:sz w:val="28"/>
          <w:szCs w:val="28"/>
        </w:rPr>
        <w:t>’</w:t>
      </w:r>
      <w:r w:rsidRPr="001B7C6D">
        <w:rPr>
          <w:rFonts w:ascii="Times New Roman" w:hAnsi="Times New Roman" w:cs="Times New Roman"/>
          <w:sz w:val="28"/>
          <w:szCs w:val="28"/>
        </w:rPr>
        <w:t>язків з іншими політичними чи громадськими структурами. В цьому випадку не враховується зовнішнє середовище, яке впливає на партійну систему. Такий підхід можна визначити як вузьке розуміння партійної системи, що включає тільки відносини між діючими партіями в контексті боротьби за владу, співпр</w:t>
      </w:r>
      <w:r>
        <w:rPr>
          <w:rFonts w:ascii="Times New Roman" w:hAnsi="Times New Roman" w:cs="Times New Roman"/>
          <w:sz w:val="28"/>
          <w:szCs w:val="28"/>
        </w:rPr>
        <w:t>аці або впливу на її здійснення</w:t>
      </w:r>
      <w:r w:rsidR="00502A0B">
        <w:rPr>
          <w:rFonts w:ascii="Times New Roman" w:hAnsi="Times New Roman" w:cs="Times New Roman"/>
          <w:sz w:val="28"/>
          <w:szCs w:val="28"/>
        </w:rPr>
        <w:t> [46</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45</w:t>
      </w:r>
      <w:r w:rsidR="00502A0B" w:rsidRPr="00502A0B">
        <w:rPr>
          <w:rFonts w:ascii="Times New Roman" w:hAnsi="Times New Roman" w:cs="Times New Roman"/>
          <w:sz w:val="28"/>
          <w:szCs w:val="28"/>
        </w:rPr>
        <w:t>].</w:t>
      </w:r>
    </w:p>
    <w:p w14:paraId="1B676129" w14:textId="076EED52" w:rsidR="00324E47" w:rsidRDefault="001B7C6D" w:rsidP="00650DDD">
      <w:pPr>
        <w:spacing w:line="360" w:lineRule="auto"/>
        <w:ind w:firstLine="709"/>
        <w:jc w:val="both"/>
        <w:rPr>
          <w:rFonts w:ascii="Times New Roman" w:hAnsi="Times New Roman" w:cs="Times New Roman"/>
          <w:sz w:val="28"/>
          <w:szCs w:val="28"/>
        </w:rPr>
      </w:pPr>
      <w:r w:rsidRPr="001B7C6D">
        <w:rPr>
          <w:rFonts w:ascii="Times New Roman" w:hAnsi="Times New Roman" w:cs="Times New Roman"/>
          <w:sz w:val="28"/>
          <w:szCs w:val="28"/>
        </w:rPr>
        <w:t>Політичні партії в Україні поч</w:t>
      </w:r>
      <w:r w:rsidR="00E25FCC">
        <w:rPr>
          <w:rFonts w:ascii="Times New Roman" w:hAnsi="Times New Roman" w:cs="Times New Roman"/>
          <w:sz w:val="28"/>
          <w:szCs w:val="28"/>
        </w:rPr>
        <w:t>али формуватися наприкінці ХІХ –</w:t>
      </w:r>
      <w:r w:rsidRPr="001B7C6D">
        <w:rPr>
          <w:rFonts w:ascii="Times New Roman" w:hAnsi="Times New Roman" w:cs="Times New Roman"/>
          <w:sz w:val="28"/>
          <w:szCs w:val="28"/>
        </w:rPr>
        <w:t xml:space="preserve"> на початку ХХ століття, як на території Російської імперії (</w:t>
      </w:r>
      <w:r w:rsidR="00C65C79">
        <w:rPr>
          <w:rFonts w:ascii="Times New Roman" w:hAnsi="Times New Roman" w:cs="Times New Roman"/>
          <w:sz w:val="28"/>
          <w:szCs w:val="28"/>
        </w:rPr>
        <w:t>зокрема, Наддніпрянщині</w:t>
      </w:r>
      <w:r w:rsidRPr="001B7C6D">
        <w:rPr>
          <w:rFonts w:ascii="Times New Roman" w:hAnsi="Times New Roman" w:cs="Times New Roman"/>
          <w:sz w:val="28"/>
          <w:szCs w:val="28"/>
        </w:rPr>
        <w:t xml:space="preserve">), так і в Австро-Угорщині. До числа перших українських партій належать: Радикальна партія (1890 р.); Революційна українська партія (1900 р., з 1905 р. </w:t>
      </w:r>
      <w:r w:rsidR="00E25FCC">
        <w:rPr>
          <w:rFonts w:ascii="Times New Roman" w:hAnsi="Times New Roman" w:cs="Times New Roman"/>
          <w:sz w:val="28"/>
          <w:szCs w:val="28"/>
        </w:rPr>
        <w:t>–</w:t>
      </w:r>
      <w:r w:rsidR="00E25FCC" w:rsidRPr="001B7C6D">
        <w:rPr>
          <w:rFonts w:ascii="Times New Roman" w:hAnsi="Times New Roman" w:cs="Times New Roman"/>
          <w:sz w:val="28"/>
          <w:szCs w:val="28"/>
        </w:rPr>
        <w:t xml:space="preserve"> </w:t>
      </w:r>
      <w:r w:rsidRPr="001B7C6D">
        <w:rPr>
          <w:rFonts w:ascii="Times New Roman" w:hAnsi="Times New Roman" w:cs="Times New Roman"/>
          <w:sz w:val="28"/>
          <w:szCs w:val="28"/>
        </w:rPr>
        <w:t>Українська соціал-демократична робітнича партія); Українська народна партія (1902 р.); Українська радикальна партія (1904 р.); та Українськ</w:t>
      </w:r>
      <w:r w:rsidR="00E25FCC">
        <w:rPr>
          <w:rFonts w:ascii="Times New Roman" w:hAnsi="Times New Roman" w:cs="Times New Roman"/>
          <w:sz w:val="28"/>
          <w:szCs w:val="28"/>
        </w:rPr>
        <w:t>а демократична партія (1904 р.)</w:t>
      </w:r>
      <w:r w:rsidRPr="001B7C6D">
        <w:rPr>
          <w:rFonts w:ascii="Times New Roman" w:hAnsi="Times New Roman" w:cs="Times New Roman"/>
          <w:sz w:val="28"/>
          <w:szCs w:val="28"/>
        </w:rPr>
        <w:t xml:space="preserve"> </w:t>
      </w:r>
      <w:r w:rsidR="00502A0B" w:rsidRPr="00E25FCC">
        <w:rPr>
          <w:rFonts w:ascii="Times New Roman" w:hAnsi="Times New Roman" w:cs="Times New Roman"/>
          <w:sz w:val="28"/>
          <w:szCs w:val="28"/>
        </w:rPr>
        <w:t>[34,</w:t>
      </w:r>
      <w:r w:rsidR="00502A0B">
        <w:rPr>
          <w:rFonts w:ascii="Times New Roman" w:hAnsi="Times New Roman" w:cs="Times New Roman"/>
          <w:sz w:val="28"/>
          <w:szCs w:val="28"/>
          <w:lang w:val="en-US"/>
        </w:rPr>
        <w:t> c</w:t>
      </w:r>
      <w:r w:rsidR="00502A0B" w:rsidRPr="00E25FCC">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sidRPr="00E25FCC">
        <w:rPr>
          <w:rFonts w:ascii="Times New Roman" w:hAnsi="Times New Roman" w:cs="Times New Roman"/>
          <w:sz w:val="28"/>
          <w:szCs w:val="28"/>
        </w:rPr>
        <w:t>245].</w:t>
      </w:r>
    </w:p>
    <w:p w14:paraId="7D70ABBE" w14:textId="1BA0A8D5" w:rsidR="00324E47" w:rsidRPr="00502A0B" w:rsidRDefault="00E25FCC" w:rsidP="00650DDD">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 xml:space="preserve">Українські політичні партії стали ініціаторами створення Центральної Ради в березні 1917 року, яка 25 січня 1918 року проголосила незалежність Української Народної Республіки. Центральна Рада також розробила та ухвалила «Закон про </w:t>
      </w:r>
      <w:r w:rsidRPr="00E25FCC">
        <w:rPr>
          <w:rFonts w:ascii="Times New Roman" w:hAnsi="Times New Roman" w:cs="Times New Roman"/>
          <w:sz w:val="28"/>
          <w:szCs w:val="28"/>
        </w:rPr>
        <w:lastRenderedPageBreak/>
        <w:t>вибори до Українських Установчих зборів», що передбачав вибори за партійними списками, проте через воєнні дії з Радянською Росією ці вибори не відбулися. Після встановлення радянської влади в Україні була скасована багатопартійність, і настала ера комуністичної однопартійності, яка охопила всю територію СРСР. Водночас у 20–30-х роках ХХ століття в Галичині, Буковині та Закарпатті, що на той час належали іншим державам, діяло близько ста політичних партій. Початок сучасної багатопартійності в Україні припадає на кінець 50-х років ХХ століття, коли український рух опору звернувся до мирних, легальних методів боротьби за національну незалежність. Одними з перших цього шляху дотримувалися Л. Лук</w:t>
      </w:r>
      <w:r w:rsidR="00C65C79">
        <w:rPr>
          <w:rFonts w:ascii="Times New Roman" w:hAnsi="Times New Roman" w:cs="Times New Roman"/>
          <w:sz w:val="28"/>
          <w:szCs w:val="28"/>
        </w:rPr>
        <w:t>’</w:t>
      </w:r>
      <w:r w:rsidRPr="00E25FCC">
        <w:rPr>
          <w:rFonts w:ascii="Times New Roman" w:hAnsi="Times New Roman" w:cs="Times New Roman"/>
          <w:sz w:val="28"/>
          <w:szCs w:val="28"/>
        </w:rPr>
        <w:t>яненко та його соратники, які заснували організацію, альте</w:t>
      </w:r>
      <w:r>
        <w:rPr>
          <w:rFonts w:ascii="Times New Roman" w:hAnsi="Times New Roman" w:cs="Times New Roman"/>
          <w:sz w:val="28"/>
          <w:szCs w:val="28"/>
        </w:rPr>
        <w:t>рнативну комуністичній партії, –</w:t>
      </w:r>
      <w:r w:rsidRPr="00E25FCC">
        <w:rPr>
          <w:rFonts w:ascii="Times New Roman" w:hAnsi="Times New Roman" w:cs="Times New Roman"/>
          <w:sz w:val="28"/>
          <w:szCs w:val="28"/>
        </w:rPr>
        <w:t xml:space="preserve"> Українську робітничо-селянську спілку, метою якої був вихід України</w:t>
      </w:r>
      <w:r>
        <w:rPr>
          <w:rFonts w:ascii="Times New Roman" w:hAnsi="Times New Roman" w:cs="Times New Roman"/>
          <w:sz w:val="28"/>
          <w:szCs w:val="28"/>
        </w:rPr>
        <w:t xml:space="preserve"> зі складу СРСР мирними шляхами</w:t>
      </w:r>
      <w:r w:rsidR="00502A0B">
        <w:rPr>
          <w:rFonts w:ascii="Times New Roman" w:hAnsi="Times New Roman" w:cs="Times New Roman"/>
          <w:sz w:val="28"/>
          <w:szCs w:val="28"/>
        </w:rPr>
        <w:t> [43</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48</w:t>
      </w:r>
      <w:r w:rsidR="00502A0B" w:rsidRPr="00502A0B">
        <w:rPr>
          <w:rFonts w:ascii="Times New Roman" w:hAnsi="Times New Roman" w:cs="Times New Roman"/>
          <w:sz w:val="28"/>
          <w:szCs w:val="28"/>
        </w:rPr>
        <w:t>].</w:t>
      </w:r>
    </w:p>
    <w:p w14:paraId="1B31A31D" w14:textId="64CFB7A7" w:rsidR="00324E47" w:rsidRDefault="00324E47" w:rsidP="00650DDD">
      <w:pPr>
        <w:spacing w:line="360" w:lineRule="auto"/>
        <w:ind w:firstLine="709"/>
        <w:jc w:val="both"/>
        <w:rPr>
          <w:rFonts w:ascii="Times New Roman" w:hAnsi="Times New Roman" w:cs="Times New Roman"/>
          <w:sz w:val="28"/>
          <w:szCs w:val="28"/>
        </w:rPr>
      </w:pPr>
      <w:r w:rsidRPr="00324E47">
        <w:rPr>
          <w:rFonts w:ascii="Times New Roman" w:hAnsi="Times New Roman" w:cs="Times New Roman"/>
          <w:sz w:val="28"/>
          <w:szCs w:val="28"/>
        </w:rPr>
        <w:t>З розвитком дисидентства, яке виростало з руху «шістдесятників», змінювалась і реакція влади на діяльність інакодумців. Для радянської практики політичне дисидентство було відносно новим явищем, яке спочатку викликало певне занепокоєння в керівництві, як на республіканському рівні, так і в центрі. Влада вперше зіткнулася з опонентами радянської системи, котрі були виховані в рамках самої цієї системи. Раніше опозиція або вигадувалась (терор 30-50-х років), або мала зовнішнє, антисистемне походження (наприклад, діяльність УПА). Таких опонентів було очікувано, і проти них працював потужний ідеологічний апарат. Їх одразу ж класифікували як безумовне «зло», зокрема, український буржуазний націоналізм, космополітизм тощо. На початку 60-х років дисидентство не було спрямоване проти радянської влади в цілому, а скоріше виступало як критика</w:t>
      </w:r>
      <w:r w:rsidR="00B10810">
        <w:rPr>
          <w:rFonts w:ascii="Times New Roman" w:hAnsi="Times New Roman" w:cs="Times New Roman"/>
          <w:sz w:val="28"/>
          <w:szCs w:val="28"/>
        </w:rPr>
        <w:t xml:space="preserve"> її діяльності в окремих сферах </w:t>
      </w:r>
      <w:r w:rsidR="00B10810">
        <w:rPr>
          <w:rFonts w:ascii="Times New Roman" w:hAnsi="Times New Roman" w:cs="Times New Roman"/>
          <w:sz w:val="28"/>
          <w:szCs w:val="28"/>
          <w:lang w:val="ru-RU"/>
        </w:rPr>
        <w:t>[5</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4</w:t>
      </w:r>
      <w:r w:rsidR="00B10810" w:rsidRPr="00B10810">
        <w:rPr>
          <w:rFonts w:ascii="Times New Roman" w:hAnsi="Times New Roman" w:cs="Times New Roman"/>
          <w:sz w:val="28"/>
          <w:szCs w:val="28"/>
          <w:lang w:val="ru-RU"/>
        </w:rPr>
        <w:t>7].</w:t>
      </w:r>
    </w:p>
    <w:p w14:paraId="1D5A6D20" w14:textId="0270331E" w:rsidR="00324E47" w:rsidRPr="00502A0B" w:rsidRDefault="00324E47" w:rsidP="00650DDD">
      <w:pPr>
        <w:spacing w:line="360" w:lineRule="auto"/>
        <w:ind w:firstLine="709"/>
        <w:jc w:val="both"/>
        <w:rPr>
          <w:rFonts w:ascii="Times New Roman" w:hAnsi="Times New Roman" w:cs="Times New Roman"/>
          <w:sz w:val="28"/>
          <w:szCs w:val="28"/>
        </w:rPr>
      </w:pPr>
      <w:r w:rsidRPr="00324E47">
        <w:rPr>
          <w:rFonts w:ascii="Times New Roman" w:hAnsi="Times New Roman" w:cs="Times New Roman"/>
          <w:sz w:val="28"/>
          <w:szCs w:val="28"/>
        </w:rPr>
        <w:t>До початку перебудови в Україні, як і в інших частинах колишнього СРСР, існувала система безальтернативної однопартійності, де єдина партія була тісно пов</w:t>
      </w:r>
      <w:r w:rsidR="00C65C79">
        <w:rPr>
          <w:rFonts w:ascii="Times New Roman" w:hAnsi="Times New Roman" w:cs="Times New Roman"/>
          <w:sz w:val="28"/>
          <w:szCs w:val="28"/>
        </w:rPr>
        <w:t>’</w:t>
      </w:r>
      <w:r w:rsidRPr="00324E47">
        <w:rPr>
          <w:rFonts w:ascii="Times New Roman" w:hAnsi="Times New Roman" w:cs="Times New Roman"/>
          <w:sz w:val="28"/>
          <w:szCs w:val="28"/>
        </w:rPr>
        <w:t xml:space="preserve">язана з державними структурами і мала абсолютну владу в економіці, політиці та ідеології. Процес переходу до політичного плюралізму, який почався приблизно з 1987 року, включав кілька етапів. Спершу це була дозволена гласність та плюралізм у засобах масової інформації, потім – створення </w:t>
      </w:r>
      <w:r w:rsidRPr="00324E47">
        <w:rPr>
          <w:rFonts w:ascii="Times New Roman" w:hAnsi="Times New Roman" w:cs="Times New Roman"/>
          <w:sz w:val="28"/>
          <w:szCs w:val="28"/>
        </w:rPr>
        <w:lastRenderedPageBreak/>
        <w:t>політичних клубів і неформальних громадських об</w:t>
      </w:r>
      <w:r w:rsidR="00C65C79">
        <w:rPr>
          <w:rFonts w:ascii="Times New Roman" w:hAnsi="Times New Roman" w:cs="Times New Roman"/>
          <w:sz w:val="28"/>
          <w:szCs w:val="28"/>
        </w:rPr>
        <w:t>’</w:t>
      </w:r>
      <w:r w:rsidRPr="00324E47">
        <w:rPr>
          <w:rFonts w:ascii="Times New Roman" w:hAnsi="Times New Roman" w:cs="Times New Roman"/>
          <w:sz w:val="28"/>
          <w:szCs w:val="28"/>
        </w:rPr>
        <w:t>єднань, згодом – виникнення народних фронтів, а в кінцевому підсумку – утворення політичних партій. Вітчизняний політолог О. Бойко вважає, що процес перебудови, що став початком трансформаційних процесів в Україні, пройш</w:t>
      </w:r>
      <w:r w:rsidR="00502A0B">
        <w:rPr>
          <w:rFonts w:ascii="Times New Roman" w:hAnsi="Times New Roman" w:cs="Times New Roman"/>
          <w:sz w:val="28"/>
          <w:szCs w:val="28"/>
        </w:rPr>
        <w:t>ов кілька етапів свого розвитку [43</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50</w:t>
      </w:r>
      <w:r w:rsidR="00502A0B" w:rsidRPr="00502A0B">
        <w:rPr>
          <w:rFonts w:ascii="Times New Roman" w:hAnsi="Times New Roman" w:cs="Times New Roman"/>
          <w:sz w:val="28"/>
          <w:szCs w:val="28"/>
        </w:rPr>
        <w:t>].</w:t>
      </w:r>
    </w:p>
    <w:p w14:paraId="1E37175F" w14:textId="020F3B70" w:rsidR="002F0700" w:rsidRPr="00B10810" w:rsidRDefault="00E25FCC" w:rsidP="00650DDD">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Процес створення політичних партій в Україні, починаючи з перших наприкінці ХІХ століття і до більшості, що виникли після 1990 року, був тісно пов</w:t>
      </w:r>
      <w:r w:rsidR="00C65C79">
        <w:rPr>
          <w:rFonts w:ascii="Times New Roman" w:hAnsi="Times New Roman" w:cs="Times New Roman"/>
          <w:sz w:val="28"/>
          <w:szCs w:val="28"/>
        </w:rPr>
        <w:t>’</w:t>
      </w:r>
      <w:r w:rsidRPr="00E25FCC">
        <w:rPr>
          <w:rFonts w:ascii="Times New Roman" w:hAnsi="Times New Roman" w:cs="Times New Roman"/>
          <w:sz w:val="28"/>
          <w:szCs w:val="28"/>
        </w:rPr>
        <w:t>язаний з боротьбою за національну незалежність. За аналогією з дослідженнями А. де Токвіля, який вивчав інститут демократії в Західній Європі та США, зокрема роль політичних партій у її ефективному функціонуванні, для розвитку завжди потрібен певний «орієнтир» або «об</w:t>
      </w:r>
      <w:r w:rsidR="00C65C79">
        <w:rPr>
          <w:rFonts w:ascii="Times New Roman" w:hAnsi="Times New Roman" w:cs="Times New Roman"/>
          <w:sz w:val="28"/>
          <w:szCs w:val="28"/>
        </w:rPr>
        <w:t>’</w:t>
      </w:r>
      <w:r w:rsidRPr="00E25FCC">
        <w:rPr>
          <w:rFonts w:ascii="Times New Roman" w:hAnsi="Times New Roman" w:cs="Times New Roman"/>
          <w:sz w:val="28"/>
          <w:szCs w:val="28"/>
        </w:rPr>
        <w:t>єкт для порівняння». У радянських умовах ця ідея трансформувалася в образ «ворога», що об</w:t>
      </w:r>
      <w:r w:rsidR="00C65C79">
        <w:rPr>
          <w:rFonts w:ascii="Times New Roman" w:hAnsi="Times New Roman" w:cs="Times New Roman"/>
          <w:sz w:val="28"/>
          <w:szCs w:val="28"/>
        </w:rPr>
        <w:t>’</w:t>
      </w:r>
      <w:r w:rsidRPr="00E25FCC">
        <w:rPr>
          <w:rFonts w:ascii="Times New Roman" w:hAnsi="Times New Roman" w:cs="Times New Roman"/>
          <w:sz w:val="28"/>
          <w:szCs w:val="28"/>
        </w:rPr>
        <w:t>єднував і мотивував до дій та боротьби. Цей підхід став рушійною силою і для етапу становлення політичних партій в Україні. Важливим моментом стало 1990 рік, коли була змінена стаття 6 Конституції УРСР, що тепер звучала так: «Компартія України, інші політичні партії, а також профспілкові, молодіжні громадські організації та масові рухи через своїх представників, обраних до Рад народних депутатів, та в інших формах беруть участь у розробці політики Української РСР, в управлінні державними й громадськими справами». Наступного року, 1991, коли була офіційно заборонена діяльність Комуністичної партії України, змінився курс пол</w:t>
      </w:r>
      <w:r>
        <w:rPr>
          <w:rFonts w:ascii="Times New Roman" w:hAnsi="Times New Roman" w:cs="Times New Roman"/>
          <w:sz w:val="28"/>
          <w:szCs w:val="28"/>
        </w:rPr>
        <w:t xml:space="preserve">ітичної історії країни назавжди </w:t>
      </w:r>
      <w:r w:rsidR="00B10810">
        <w:rPr>
          <w:rFonts w:ascii="Times New Roman" w:hAnsi="Times New Roman" w:cs="Times New Roman"/>
          <w:sz w:val="28"/>
          <w:szCs w:val="28"/>
        </w:rPr>
        <w:t>[2</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51</w:t>
      </w:r>
      <w:r w:rsidR="00B10810" w:rsidRPr="00B10810">
        <w:rPr>
          <w:rFonts w:ascii="Times New Roman" w:hAnsi="Times New Roman" w:cs="Times New Roman"/>
          <w:sz w:val="28"/>
          <w:szCs w:val="28"/>
        </w:rPr>
        <w:t>].</w:t>
      </w:r>
    </w:p>
    <w:p w14:paraId="53FA3C36" w14:textId="4F074293" w:rsidR="002F0700" w:rsidRPr="00B10810" w:rsidRDefault="002F0700" w:rsidP="00650DDD">
      <w:pPr>
        <w:spacing w:line="360" w:lineRule="auto"/>
        <w:ind w:firstLine="709"/>
        <w:jc w:val="both"/>
        <w:rPr>
          <w:rFonts w:ascii="Times New Roman" w:hAnsi="Times New Roman" w:cs="Times New Roman"/>
          <w:sz w:val="28"/>
          <w:szCs w:val="28"/>
        </w:rPr>
      </w:pPr>
      <w:r w:rsidRPr="002F0700">
        <w:rPr>
          <w:rFonts w:ascii="Times New Roman" w:hAnsi="Times New Roman" w:cs="Times New Roman"/>
          <w:sz w:val="28"/>
          <w:szCs w:val="28"/>
        </w:rPr>
        <w:t>Часовий період 1990–1991 років став вирішальним для партійної системи України. У цей час чітко проявились основні напрямки партійної ідеології: лівий, який, попри заборону КПУ, залишався важливим у свідомості як політиків, так і звичайних громадян, та правий, що набрав силу завдяки діяльності Народного Руху України (НРУ)</w:t>
      </w:r>
      <w:r>
        <w:rPr>
          <w:rFonts w:ascii="Times New Roman" w:hAnsi="Times New Roman" w:cs="Times New Roman"/>
          <w:sz w:val="28"/>
          <w:szCs w:val="28"/>
        </w:rPr>
        <w:t>. На той момент було важливо об</w:t>
      </w:r>
      <w:r w:rsidR="00C65C79">
        <w:rPr>
          <w:rFonts w:ascii="Times New Roman" w:hAnsi="Times New Roman" w:cs="Times New Roman"/>
          <w:sz w:val="28"/>
          <w:szCs w:val="28"/>
        </w:rPr>
        <w:t>’</w:t>
      </w:r>
      <w:r w:rsidRPr="002F0700">
        <w:rPr>
          <w:rFonts w:ascii="Times New Roman" w:hAnsi="Times New Roman" w:cs="Times New Roman"/>
          <w:sz w:val="28"/>
          <w:szCs w:val="28"/>
        </w:rPr>
        <w:t>єднати зусилля для подальшої структуризації партійної системи та електоральної бази, створивши зрозумілу для населення ідентифікацію між двома ос</w:t>
      </w:r>
      <w:r>
        <w:rPr>
          <w:rFonts w:ascii="Times New Roman" w:hAnsi="Times New Roman" w:cs="Times New Roman"/>
          <w:sz w:val="28"/>
          <w:szCs w:val="28"/>
        </w:rPr>
        <w:t>новними політичними напрямками –</w:t>
      </w:r>
      <w:r w:rsidRPr="002F0700">
        <w:rPr>
          <w:rFonts w:ascii="Times New Roman" w:hAnsi="Times New Roman" w:cs="Times New Roman"/>
          <w:sz w:val="28"/>
          <w:szCs w:val="28"/>
        </w:rPr>
        <w:t xml:space="preserve"> лівими і правими. Однак партійне будівництво пішло іншим шляхом, що розсіяв його потенціал: націонал-демократи почали формувати нові </w:t>
      </w:r>
      <w:r w:rsidRPr="002F0700">
        <w:rPr>
          <w:rFonts w:ascii="Times New Roman" w:hAnsi="Times New Roman" w:cs="Times New Roman"/>
          <w:sz w:val="28"/>
          <w:szCs w:val="28"/>
        </w:rPr>
        <w:lastRenderedPageBreak/>
        <w:t>партійні структури під егідою НРУ, але без</w:t>
      </w:r>
      <w:r>
        <w:rPr>
          <w:rFonts w:ascii="Times New Roman" w:hAnsi="Times New Roman" w:cs="Times New Roman"/>
          <w:sz w:val="28"/>
          <w:szCs w:val="28"/>
        </w:rPr>
        <w:t xml:space="preserve"> прагнення до об</w:t>
      </w:r>
      <w:r w:rsidR="00C65C79">
        <w:rPr>
          <w:rFonts w:ascii="Times New Roman" w:hAnsi="Times New Roman" w:cs="Times New Roman"/>
          <w:sz w:val="28"/>
          <w:szCs w:val="28"/>
        </w:rPr>
        <w:t>’</w:t>
      </w:r>
      <w:r w:rsidRPr="002F0700">
        <w:rPr>
          <w:rFonts w:ascii="Times New Roman" w:hAnsi="Times New Roman" w:cs="Times New Roman"/>
          <w:sz w:val="28"/>
          <w:szCs w:val="28"/>
        </w:rPr>
        <w:t>єднання правих сил. Базою для цих структур стали політичні організації, що перебували під впливом НРУ. Так, відомі активісти НРУ, зокрема І. Юхновський, стали ініціаторами створення Української селянської демократичної партії, а І. Драч і Д. Павличко активно працювали над формуванн</w:t>
      </w:r>
      <w:r w:rsidR="00B10810">
        <w:rPr>
          <w:rFonts w:ascii="Times New Roman" w:hAnsi="Times New Roman" w:cs="Times New Roman"/>
          <w:sz w:val="28"/>
          <w:szCs w:val="28"/>
        </w:rPr>
        <w:t>ям Демократичної партії України [2</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52</w:t>
      </w:r>
      <w:r w:rsidR="00B10810" w:rsidRPr="00B10810">
        <w:rPr>
          <w:rFonts w:ascii="Times New Roman" w:hAnsi="Times New Roman" w:cs="Times New Roman"/>
          <w:sz w:val="28"/>
          <w:szCs w:val="28"/>
        </w:rPr>
        <w:t>].</w:t>
      </w:r>
    </w:p>
    <w:p w14:paraId="0DF5EB39" w14:textId="032830F0" w:rsidR="002F0700" w:rsidRDefault="002F0700" w:rsidP="00650DD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 і</w:t>
      </w:r>
      <w:r w:rsidRPr="002F0700">
        <w:rPr>
          <w:rFonts w:ascii="Times New Roman" w:hAnsi="Times New Roman" w:cs="Times New Roman"/>
          <w:sz w:val="28"/>
          <w:szCs w:val="28"/>
        </w:rPr>
        <w:t>сторія формування партійної системи в Україні пройшла кілька важливих етапів, що відображають політичні та соціальні зміни в країні. Перші політичні партії в Україні з</w:t>
      </w:r>
      <w:r w:rsidR="00C65C79">
        <w:rPr>
          <w:rFonts w:ascii="Times New Roman" w:hAnsi="Times New Roman" w:cs="Times New Roman"/>
          <w:sz w:val="28"/>
          <w:szCs w:val="28"/>
        </w:rPr>
        <w:t>’</w:t>
      </w:r>
      <w:r w:rsidRPr="002F0700">
        <w:rPr>
          <w:rFonts w:ascii="Times New Roman" w:hAnsi="Times New Roman" w:cs="Times New Roman"/>
          <w:sz w:val="28"/>
          <w:szCs w:val="28"/>
        </w:rPr>
        <w:t>явилися в кінці XIX століття, проте справжній розвиток партійного життя розпочався після здобуття незалежності в 1991 році. Після цього було сформовано систему, що поєднувала ліві та праві ідеологічні течії, зокрема через утворення Народного Руху України та інших національно-д</w:t>
      </w:r>
      <w:r>
        <w:rPr>
          <w:rFonts w:ascii="Times New Roman" w:hAnsi="Times New Roman" w:cs="Times New Roman"/>
          <w:sz w:val="28"/>
          <w:szCs w:val="28"/>
        </w:rPr>
        <w:t>емократичних партій. У 1990</w:t>
      </w:r>
      <w:r w:rsidRPr="002F0700">
        <w:rPr>
          <w:rFonts w:ascii="Times New Roman" w:hAnsi="Times New Roman" w:cs="Times New Roman"/>
          <w:sz w:val="28"/>
          <w:szCs w:val="28"/>
        </w:rPr>
        <w:t>-х роках спостерігалася тенденція до політичного плюралізму, а</w:t>
      </w:r>
      <w:r>
        <w:rPr>
          <w:rFonts w:ascii="Times New Roman" w:hAnsi="Times New Roman" w:cs="Times New Roman"/>
          <w:sz w:val="28"/>
          <w:szCs w:val="28"/>
        </w:rPr>
        <w:t>ле також виникали проблеми, пов</w:t>
      </w:r>
      <w:r w:rsidR="00C65C79">
        <w:rPr>
          <w:rFonts w:ascii="Times New Roman" w:hAnsi="Times New Roman" w:cs="Times New Roman"/>
          <w:sz w:val="28"/>
          <w:szCs w:val="28"/>
        </w:rPr>
        <w:t>’</w:t>
      </w:r>
      <w:r w:rsidRPr="002F0700">
        <w:rPr>
          <w:rFonts w:ascii="Times New Roman" w:hAnsi="Times New Roman" w:cs="Times New Roman"/>
          <w:sz w:val="28"/>
          <w:szCs w:val="28"/>
        </w:rPr>
        <w:t>язані з олігархічним впливом на партійні структури. Сьогодні українська партійна система є багато</w:t>
      </w:r>
      <w:r>
        <w:rPr>
          <w:rFonts w:ascii="Times New Roman" w:hAnsi="Times New Roman" w:cs="Times New Roman"/>
          <w:sz w:val="28"/>
          <w:szCs w:val="28"/>
        </w:rPr>
        <w:t>вимірною</w:t>
      </w:r>
      <w:r w:rsidRPr="002F0700">
        <w:rPr>
          <w:rFonts w:ascii="Times New Roman" w:hAnsi="Times New Roman" w:cs="Times New Roman"/>
          <w:sz w:val="28"/>
          <w:szCs w:val="28"/>
        </w:rPr>
        <w:t xml:space="preserve">, </w:t>
      </w:r>
      <w:r>
        <w:rPr>
          <w:rFonts w:ascii="Times New Roman" w:hAnsi="Times New Roman" w:cs="Times New Roman"/>
          <w:sz w:val="28"/>
          <w:szCs w:val="28"/>
        </w:rPr>
        <w:t>постійно змінюється</w:t>
      </w:r>
      <w:r w:rsidRPr="002F0700">
        <w:rPr>
          <w:rFonts w:ascii="Times New Roman" w:hAnsi="Times New Roman" w:cs="Times New Roman"/>
          <w:sz w:val="28"/>
          <w:szCs w:val="28"/>
        </w:rPr>
        <w:t>, але вона залишається важливим елементом демократичного процесу в країні.</w:t>
      </w:r>
    </w:p>
    <w:p w14:paraId="1A4BC6D4" w14:textId="1A53FF53" w:rsidR="002F0700" w:rsidRDefault="002F0700" w:rsidP="00650DDD">
      <w:pPr>
        <w:spacing w:line="360" w:lineRule="auto"/>
        <w:ind w:firstLine="709"/>
        <w:jc w:val="both"/>
        <w:rPr>
          <w:rFonts w:ascii="Times New Roman" w:hAnsi="Times New Roman" w:cs="Times New Roman"/>
          <w:sz w:val="28"/>
          <w:szCs w:val="28"/>
        </w:rPr>
      </w:pPr>
    </w:p>
    <w:p w14:paraId="2376C80E" w14:textId="186D15C0" w:rsidR="002F0700" w:rsidRDefault="002F0700" w:rsidP="002F0700">
      <w:pPr>
        <w:pStyle w:val="2"/>
        <w:spacing w:before="0" w:line="360" w:lineRule="auto"/>
        <w:ind w:firstLine="709"/>
        <w:jc w:val="both"/>
        <w:rPr>
          <w:rFonts w:ascii="Times New Roman" w:hAnsi="Times New Roman" w:cs="Times New Roman"/>
          <w:sz w:val="28"/>
          <w:szCs w:val="28"/>
        </w:rPr>
      </w:pPr>
      <w:bookmarkStart w:id="11" w:name="_Toc191734590"/>
      <w:r w:rsidRPr="002F0700">
        <w:rPr>
          <w:rFonts w:ascii="Times New Roman" w:hAnsi="Times New Roman" w:cs="Times New Roman"/>
          <w:color w:val="auto"/>
          <w:sz w:val="28"/>
          <w:szCs w:val="28"/>
        </w:rPr>
        <w:t>2.2. Вплив політичних трансформацій 1990-х років на розвиток партій</w:t>
      </w:r>
      <w:r>
        <w:rPr>
          <w:rFonts w:ascii="Times New Roman" w:hAnsi="Times New Roman" w:cs="Times New Roman"/>
          <w:sz w:val="28"/>
          <w:szCs w:val="28"/>
        </w:rPr>
        <w:t>.</w:t>
      </w:r>
      <w:bookmarkEnd w:id="11"/>
    </w:p>
    <w:p w14:paraId="66283168" w14:textId="5EFE6192" w:rsidR="002F0700" w:rsidRDefault="002F0700" w:rsidP="00650DDD">
      <w:pPr>
        <w:spacing w:line="360" w:lineRule="auto"/>
        <w:ind w:firstLine="709"/>
        <w:jc w:val="both"/>
        <w:rPr>
          <w:rFonts w:ascii="Times New Roman" w:hAnsi="Times New Roman" w:cs="Times New Roman"/>
          <w:sz w:val="28"/>
          <w:szCs w:val="28"/>
        </w:rPr>
      </w:pPr>
      <w:r w:rsidRPr="002F0700">
        <w:rPr>
          <w:rFonts w:ascii="Times New Roman" w:hAnsi="Times New Roman" w:cs="Times New Roman"/>
          <w:sz w:val="28"/>
          <w:szCs w:val="28"/>
        </w:rPr>
        <w:t xml:space="preserve">Політичні трансформації 1990-х років стали визначальним етапом у розвитку партійної системи України, оскільки цей період ознаменувався переходом від тоталітарної однопартійної системи до багатопартійності. Здобуття незалежності та зміни </w:t>
      </w:r>
      <w:r w:rsidR="003448F1">
        <w:rPr>
          <w:rFonts w:ascii="Times New Roman" w:hAnsi="Times New Roman" w:cs="Times New Roman"/>
          <w:sz w:val="28"/>
          <w:szCs w:val="28"/>
        </w:rPr>
        <w:t>у політичному середовищі</w:t>
      </w:r>
      <w:r w:rsidRPr="002F0700">
        <w:rPr>
          <w:rFonts w:ascii="Times New Roman" w:hAnsi="Times New Roman" w:cs="Times New Roman"/>
          <w:sz w:val="28"/>
          <w:szCs w:val="28"/>
        </w:rPr>
        <w:t xml:space="preserve"> призвели до формування нових політичних сил, які </w:t>
      </w:r>
      <w:r w:rsidR="003448F1">
        <w:rPr>
          <w:rFonts w:ascii="Times New Roman" w:hAnsi="Times New Roman" w:cs="Times New Roman"/>
          <w:sz w:val="28"/>
          <w:szCs w:val="28"/>
        </w:rPr>
        <w:t>демонстрували</w:t>
      </w:r>
      <w:r w:rsidRPr="002F0700">
        <w:rPr>
          <w:rFonts w:ascii="Times New Roman" w:hAnsi="Times New Roman" w:cs="Times New Roman"/>
          <w:sz w:val="28"/>
          <w:szCs w:val="28"/>
        </w:rPr>
        <w:t xml:space="preserve"> різноманітність ідеологічних напрямів і боротьбу за владу в умовах демократизації суспільства.</w:t>
      </w:r>
    </w:p>
    <w:p w14:paraId="5FF2176C" w14:textId="59F0D46F" w:rsidR="003448F1" w:rsidRDefault="003448F1" w:rsidP="00650DDD">
      <w:pPr>
        <w:spacing w:line="360" w:lineRule="auto"/>
        <w:ind w:firstLine="709"/>
        <w:jc w:val="both"/>
        <w:rPr>
          <w:rFonts w:ascii="Times New Roman" w:hAnsi="Times New Roman" w:cs="Times New Roman"/>
          <w:sz w:val="28"/>
          <w:szCs w:val="28"/>
        </w:rPr>
      </w:pPr>
      <w:r w:rsidRPr="003448F1">
        <w:rPr>
          <w:rFonts w:ascii="Times New Roman" w:hAnsi="Times New Roman" w:cs="Times New Roman"/>
          <w:sz w:val="28"/>
          <w:szCs w:val="28"/>
        </w:rPr>
        <w:t>Після розпаду Радянського Союзу незалежна Україна обрала курс на багатопартійність, з метою забезпечення широкої присутності різних соціальних та політичних груп у парламенті для формування стабільної партійно-парламентської системи. Однак на практиці це призвело до утворення квазіпартиційної системи, яка не зовсім відповідає політичним вимогам і не є ефективною в контексті</w:t>
      </w:r>
      <w:r w:rsidR="00502A0B">
        <w:rPr>
          <w:rFonts w:ascii="Times New Roman" w:hAnsi="Times New Roman" w:cs="Times New Roman"/>
          <w:sz w:val="28"/>
          <w:szCs w:val="28"/>
        </w:rPr>
        <w:t xml:space="preserve"> раціонального прийняття рішень </w:t>
      </w:r>
      <w:r w:rsidR="00502A0B">
        <w:rPr>
          <w:rFonts w:ascii="Times New Roman" w:hAnsi="Times New Roman" w:cs="Times New Roman"/>
          <w:sz w:val="28"/>
          <w:szCs w:val="28"/>
          <w:lang w:val="ru-RU"/>
        </w:rPr>
        <w:t>[59</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17</w:t>
      </w:r>
      <w:r w:rsidR="00502A0B" w:rsidRPr="00B10810">
        <w:rPr>
          <w:rFonts w:ascii="Times New Roman" w:hAnsi="Times New Roman" w:cs="Times New Roman"/>
          <w:sz w:val="28"/>
          <w:szCs w:val="28"/>
          <w:lang w:val="ru-RU"/>
        </w:rPr>
        <w:t>7].</w:t>
      </w:r>
    </w:p>
    <w:p w14:paraId="6E376126" w14:textId="2D412416" w:rsidR="003448F1" w:rsidRDefault="003448F1" w:rsidP="00650DDD">
      <w:pPr>
        <w:spacing w:line="360" w:lineRule="auto"/>
        <w:ind w:firstLine="709"/>
        <w:jc w:val="both"/>
        <w:rPr>
          <w:rFonts w:ascii="Times New Roman" w:hAnsi="Times New Roman" w:cs="Times New Roman"/>
          <w:sz w:val="28"/>
          <w:szCs w:val="28"/>
        </w:rPr>
      </w:pPr>
      <w:r w:rsidRPr="003448F1">
        <w:rPr>
          <w:rFonts w:ascii="Times New Roman" w:hAnsi="Times New Roman" w:cs="Times New Roman"/>
          <w:sz w:val="28"/>
          <w:szCs w:val="28"/>
        </w:rPr>
        <w:lastRenderedPageBreak/>
        <w:t>На початку формування партійної системи ідеологічний компонент політичних партій ще мав певне значення. Зокрема, це стосувалося «Комуністичної партії України», яка представляла вплив пост-номенклатурних еліт, і «Народного Руху», який підтримував ідеологію націонал-демократії. У той час клани ще не були повністю сформовані, але вже з</w:t>
      </w:r>
      <w:r w:rsidR="00C65C79">
        <w:rPr>
          <w:rFonts w:ascii="Times New Roman" w:hAnsi="Times New Roman" w:cs="Times New Roman"/>
          <w:sz w:val="28"/>
          <w:szCs w:val="28"/>
        </w:rPr>
        <w:t>’</w:t>
      </w:r>
      <w:r w:rsidRPr="003448F1">
        <w:rPr>
          <w:rFonts w:ascii="Times New Roman" w:hAnsi="Times New Roman" w:cs="Times New Roman"/>
          <w:sz w:val="28"/>
          <w:szCs w:val="28"/>
        </w:rPr>
        <w:t>являлися лобістські групи. Комуністична партія України та Народний Рух України виявляли певну схильність до участі у формуванні кланових структур і не мали чітких поглядів щодо майбутнього розвитку країни. Це був початок впливу великого бізнесу на політику в Україні. Уже в 1994 році президент Л. Кучма розпочав створення власної патронажно-клієнтської мережі, намагаючись встановити відносини з регіональними бізнес-групами. Саме тоді на політичну арену вийшли два потужних р</w:t>
      </w:r>
      <w:r>
        <w:rPr>
          <w:rFonts w:ascii="Times New Roman" w:hAnsi="Times New Roman" w:cs="Times New Roman"/>
          <w:sz w:val="28"/>
          <w:szCs w:val="28"/>
        </w:rPr>
        <w:t>егіональних угруповання –</w:t>
      </w:r>
      <w:r w:rsidR="00B10810">
        <w:rPr>
          <w:rFonts w:ascii="Times New Roman" w:hAnsi="Times New Roman" w:cs="Times New Roman"/>
          <w:sz w:val="28"/>
          <w:szCs w:val="28"/>
        </w:rPr>
        <w:t xml:space="preserve"> донецьке та дніпропетровське </w:t>
      </w:r>
      <w:r w:rsidR="00B10810" w:rsidRPr="00B10810">
        <w:rPr>
          <w:rFonts w:ascii="Times New Roman" w:hAnsi="Times New Roman" w:cs="Times New Roman"/>
          <w:sz w:val="28"/>
          <w:szCs w:val="28"/>
          <w:lang w:val="ru-RU"/>
        </w:rPr>
        <w:t>[1</w:t>
      </w:r>
      <w:r w:rsidR="00B10810">
        <w:rPr>
          <w:rFonts w:ascii="Times New Roman" w:hAnsi="Times New Roman" w:cs="Times New Roman"/>
          <w:sz w:val="28"/>
          <w:szCs w:val="28"/>
          <w:lang w:val="ru-RU"/>
        </w:rPr>
        <w:t>1</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lang w:val="ru-RU"/>
        </w:rPr>
        <w:t>63</w:t>
      </w:r>
      <w:r w:rsidR="00B10810" w:rsidRPr="00B10810">
        <w:rPr>
          <w:rFonts w:ascii="Times New Roman" w:hAnsi="Times New Roman" w:cs="Times New Roman"/>
          <w:sz w:val="28"/>
          <w:szCs w:val="28"/>
          <w:lang w:val="ru-RU"/>
        </w:rPr>
        <w:t>].</w:t>
      </w:r>
    </w:p>
    <w:p w14:paraId="4FD22790" w14:textId="4118AECB" w:rsidR="003448F1" w:rsidRDefault="003448F1" w:rsidP="00650DDD">
      <w:pPr>
        <w:spacing w:line="360" w:lineRule="auto"/>
        <w:ind w:firstLine="709"/>
        <w:jc w:val="both"/>
        <w:rPr>
          <w:rFonts w:ascii="Times New Roman" w:hAnsi="Times New Roman" w:cs="Times New Roman"/>
          <w:sz w:val="28"/>
          <w:szCs w:val="28"/>
        </w:rPr>
      </w:pPr>
      <w:r w:rsidRPr="003448F1">
        <w:rPr>
          <w:rFonts w:ascii="Times New Roman" w:hAnsi="Times New Roman" w:cs="Times New Roman"/>
          <w:sz w:val="28"/>
          <w:szCs w:val="28"/>
        </w:rPr>
        <w:t>Президент виступав як арбітр у процесі розподілу ренти, але не міг запобігти виникненню перших впливових угруповань, які частково стали частиною клієнтелістської мережі глави держави та прагнули максимізувати свої прибутки. Парламент поступово перетворювався на арену для розподілу ренти, а його політичні підприємці починали здобувати більший вплив. Після 1998 року формуються потужні фінансово-промислові групи, які стають частиною клієнтської мережі Л. Кучми та підтримують його політичний режим. Водночас політичні гравці, інтегровані в патронажно-клієнтарну мережу президента, а також представники альтернативних фінансово-промислових груп, починають боротьбу</w:t>
      </w:r>
      <w:r w:rsidR="00C65C79">
        <w:rPr>
          <w:rFonts w:ascii="Times New Roman" w:hAnsi="Times New Roman" w:cs="Times New Roman"/>
          <w:sz w:val="28"/>
          <w:szCs w:val="28"/>
        </w:rPr>
        <w:t xml:space="preserve"> за парламент, активно створюють</w:t>
      </w:r>
      <w:r w:rsidRPr="003448F1">
        <w:rPr>
          <w:rFonts w:ascii="Times New Roman" w:hAnsi="Times New Roman" w:cs="Times New Roman"/>
          <w:sz w:val="28"/>
          <w:szCs w:val="28"/>
        </w:rPr>
        <w:t xml:space="preserve"> нові політичні проекти. Формовані клани прагнули приватизувати парламент для лобіювання своїх політико-економічних інтересів і отримання більшого доступу до пото</w:t>
      </w:r>
      <w:r w:rsidR="00502A0B">
        <w:rPr>
          <w:rFonts w:ascii="Times New Roman" w:hAnsi="Times New Roman" w:cs="Times New Roman"/>
          <w:sz w:val="28"/>
          <w:szCs w:val="28"/>
        </w:rPr>
        <w:t xml:space="preserve">ків ренти </w:t>
      </w:r>
      <w:r w:rsidR="00502A0B" w:rsidRPr="00B10810">
        <w:rPr>
          <w:rFonts w:ascii="Times New Roman" w:hAnsi="Times New Roman" w:cs="Times New Roman"/>
          <w:sz w:val="28"/>
          <w:szCs w:val="28"/>
          <w:lang w:val="ru-RU"/>
        </w:rPr>
        <w:t>[1</w:t>
      </w:r>
      <w:r w:rsidR="00502A0B">
        <w:rPr>
          <w:rFonts w:ascii="Times New Roman" w:hAnsi="Times New Roman" w:cs="Times New Roman"/>
          <w:sz w:val="28"/>
          <w:szCs w:val="28"/>
          <w:lang w:val="ru-RU"/>
        </w:rPr>
        <w:t>1</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63</w:t>
      </w:r>
      <w:r w:rsidR="00502A0B" w:rsidRPr="00B10810">
        <w:rPr>
          <w:rFonts w:ascii="Times New Roman" w:hAnsi="Times New Roman" w:cs="Times New Roman"/>
          <w:sz w:val="28"/>
          <w:szCs w:val="28"/>
          <w:lang w:val="ru-RU"/>
        </w:rPr>
        <w:t>].</w:t>
      </w:r>
    </w:p>
    <w:p w14:paraId="056B7BC8" w14:textId="4E9270F6" w:rsidR="003448F1" w:rsidRDefault="003448F1" w:rsidP="00650DDD">
      <w:pPr>
        <w:spacing w:line="360" w:lineRule="auto"/>
        <w:ind w:firstLine="709"/>
        <w:jc w:val="both"/>
        <w:rPr>
          <w:rFonts w:ascii="Times New Roman" w:hAnsi="Times New Roman" w:cs="Times New Roman"/>
          <w:sz w:val="28"/>
          <w:szCs w:val="28"/>
        </w:rPr>
      </w:pPr>
      <w:r w:rsidRPr="003448F1">
        <w:rPr>
          <w:rFonts w:ascii="Times New Roman" w:hAnsi="Times New Roman" w:cs="Times New Roman"/>
          <w:sz w:val="28"/>
          <w:szCs w:val="28"/>
        </w:rPr>
        <w:t xml:space="preserve">Наступне покоління партій почало формуватися в 1994–1998 роках під впливом нових чинників, зокрема конфігурацій влади. Штучно створені політичні партії потребували формальних організаційних структур для здобуття масової підтримки, необхідної для електорального успіху. Першою такою партією стала Ліберальна партія України (ЛПУ), заснована керівниками індустріальних галузей зі Східної України. На фоні соціально-економічної кризи </w:t>
      </w:r>
      <w:r w:rsidRPr="003448F1">
        <w:rPr>
          <w:rFonts w:ascii="Times New Roman" w:hAnsi="Times New Roman" w:cs="Times New Roman"/>
          <w:sz w:val="28"/>
          <w:szCs w:val="28"/>
        </w:rPr>
        <w:lastRenderedPageBreak/>
        <w:t>та повільної структуризації суспільства зміцнилися групи державної, політичної та бізнесової еліти, які потребували легалізації своїх інтересів. В результаті з</w:t>
      </w:r>
      <w:r w:rsidR="00C65C79">
        <w:rPr>
          <w:rFonts w:ascii="Times New Roman" w:hAnsi="Times New Roman" w:cs="Times New Roman"/>
          <w:sz w:val="28"/>
          <w:szCs w:val="28"/>
        </w:rPr>
        <w:t>’</w:t>
      </w:r>
      <w:r w:rsidRPr="003448F1">
        <w:rPr>
          <w:rFonts w:ascii="Times New Roman" w:hAnsi="Times New Roman" w:cs="Times New Roman"/>
          <w:sz w:val="28"/>
          <w:szCs w:val="28"/>
        </w:rPr>
        <w:t>являлися нові партії або існуючі партії були привласнені для представлення інтересів влади, фінансово-промислових груп (ФПГ) та окремих осіб. Партії цього періоду часто утворювалися згори, через парламент або радянську номенклатуру, що ускладнювало формування широкої членської бази. Третє покоління партій, яке сформувалося з 1998 року, фокусувалося на захисті та представлення вузькогрупових інтересів, характеризуючись персоніфікованим лідерством та клієнтельно-олігархічною природою. Ідеологія таких партій стала лише інструментом виборчих технологій чи механізмом консолідації політичного активу. Перше покоління партій, яке сформувалося між 1991–1994 роками, виникало здебільшого з ініціативи колишніх дисидентів або громадян, що мали активну громадянську позицію, а не через парламентські домовленості. Друге покоління (1994–1998 роки) орієнтувалося на конфігурацію влади і вимагало створення організаційних структур для отримання масової підтримки. Третє покоління партій після 1998 року залишилось в основному у вигляді квазіпартійних структур, не маючи сильно розвинутих організаційни</w:t>
      </w:r>
      <w:r w:rsidR="00502A0B">
        <w:rPr>
          <w:rFonts w:ascii="Times New Roman" w:hAnsi="Times New Roman" w:cs="Times New Roman"/>
          <w:sz w:val="28"/>
          <w:szCs w:val="28"/>
        </w:rPr>
        <w:t xml:space="preserve">х мереж для повсякденної роботи </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ru-RU"/>
        </w:rPr>
        <w:t>6</w:t>
      </w:r>
      <w:r w:rsidR="00502A0B" w:rsidRPr="00B10810">
        <w:rPr>
          <w:rFonts w:ascii="Times New Roman" w:hAnsi="Times New Roman" w:cs="Times New Roman"/>
          <w:sz w:val="28"/>
          <w:szCs w:val="28"/>
          <w:lang w:val="ru-RU"/>
        </w:rPr>
        <w:t>1,</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182</w:t>
      </w:r>
      <w:r w:rsidR="00502A0B" w:rsidRPr="00B10810">
        <w:rPr>
          <w:rFonts w:ascii="Times New Roman" w:hAnsi="Times New Roman" w:cs="Times New Roman"/>
          <w:sz w:val="28"/>
          <w:szCs w:val="28"/>
          <w:lang w:val="ru-RU"/>
        </w:rPr>
        <w:t>].</w:t>
      </w:r>
    </w:p>
    <w:p w14:paraId="3462736B" w14:textId="0801748F" w:rsidR="003448F1" w:rsidRDefault="00E25FCC" w:rsidP="00650DDD">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Протягом періоду незалежності України політичні партії пройшли складний шлях еволюції від окремих організацій до важливих складових політичної системи країни. Паралельно з цим формувалася соціальна основа партій, встановлювалися їх взаємозв</w:t>
      </w:r>
      <w:r w:rsidR="00C65C79">
        <w:rPr>
          <w:rFonts w:ascii="Times New Roman" w:hAnsi="Times New Roman" w:cs="Times New Roman"/>
          <w:sz w:val="28"/>
          <w:szCs w:val="28"/>
        </w:rPr>
        <w:t>’</w:t>
      </w:r>
      <w:r w:rsidRPr="00E25FCC">
        <w:rPr>
          <w:rFonts w:ascii="Times New Roman" w:hAnsi="Times New Roman" w:cs="Times New Roman"/>
          <w:sz w:val="28"/>
          <w:szCs w:val="28"/>
        </w:rPr>
        <w:t>язки, і партії набували досвіду у відстоюванні інтересів різних соціальних груп та участі в політичних процесах. Зокрема, стаття 49 Конституції України, ухвалена в 1996 році, закріпила за громадянами право об</w:t>
      </w:r>
      <w:r w:rsidR="00C65C79">
        <w:rPr>
          <w:rFonts w:ascii="Times New Roman" w:hAnsi="Times New Roman" w:cs="Times New Roman"/>
          <w:sz w:val="28"/>
          <w:szCs w:val="28"/>
        </w:rPr>
        <w:t>’</w:t>
      </w:r>
      <w:r w:rsidRPr="00E25FCC">
        <w:rPr>
          <w:rFonts w:ascii="Times New Roman" w:hAnsi="Times New Roman" w:cs="Times New Roman"/>
          <w:sz w:val="28"/>
          <w:szCs w:val="28"/>
        </w:rPr>
        <w:t>єднуватися в політичні партії та створювати умови для виконання їх статутних завдань. Стаття 7 надавала політичним партіям, громадським організаціям та рухам право брати участь у формуванні та реалізації політичної стратегії країни через їхніх представників, обраних до органі</w:t>
      </w:r>
      <w:r>
        <w:rPr>
          <w:rFonts w:ascii="Times New Roman" w:hAnsi="Times New Roman" w:cs="Times New Roman"/>
          <w:sz w:val="28"/>
          <w:szCs w:val="28"/>
        </w:rPr>
        <w:t xml:space="preserve">в влади, а також у інших формах </w:t>
      </w:r>
      <w:r w:rsidR="00B10810" w:rsidRPr="00E25FCC">
        <w:rPr>
          <w:rFonts w:ascii="Times New Roman" w:hAnsi="Times New Roman" w:cs="Times New Roman"/>
          <w:sz w:val="28"/>
          <w:szCs w:val="28"/>
        </w:rPr>
        <w:t>[26].</w:t>
      </w:r>
    </w:p>
    <w:p w14:paraId="7927B138" w14:textId="3BD4E62C" w:rsidR="003448F1" w:rsidRDefault="003448F1" w:rsidP="00650DDD">
      <w:pPr>
        <w:spacing w:line="360" w:lineRule="auto"/>
        <w:ind w:firstLine="709"/>
        <w:jc w:val="both"/>
        <w:rPr>
          <w:rFonts w:ascii="Times New Roman" w:hAnsi="Times New Roman" w:cs="Times New Roman"/>
          <w:sz w:val="28"/>
          <w:szCs w:val="28"/>
        </w:rPr>
      </w:pPr>
      <w:r w:rsidRPr="003448F1">
        <w:rPr>
          <w:rFonts w:ascii="Times New Roman" w:hAnsi="Times New Roman" w:cs="Times New Roman"/>
          <w:sz w:val="28"/>
          <w:szCs w:val="28"/>
        </w:rPr>
        <w:lastRenderedPageBreak/>
        <w:t>У квітні 2001 ро</w:t>
      </w:r>
      <w:r>
        <w:rPr>
          <w:rFonts w:ascii="Times New Roman" w:hAnsi="Times New Roman" w:cs="Times New Roman"/>
          <w:sz w:val="28"/>
          <w:szCs w:val="28"/>
        </w:rPr>
        <w:t>ку був ухвалений Закон України «Про політичні партії в Україні»</w:t>
      </w:r>
      <w:r w:rsidRPr="003448F1">
        <w:rPr>
          <w:rFonts w:ascii="Times New Roman" w:hAnsi="Times New Roman" w:cs="Times New Roman"/>
          <w:sz w:val="28"/>
          <w:szCs w:val="28"/>
        </w:rPr>
        <w:t>, який регулював порядок створення та діяльності політичних партій. Закон сприяв розвитку політичних партій як загальнонаціональних, їх укрупненню та встановленню чітких відносин з органами влади. Після конституційної реформи 2004 року політичні партії отримали статус основних учасників політичного процесу та зайняли центральне місце в системі влади. Партії стали впливовими інституціями, які активно впливають на формування уряду та ініціюють виборчі системи (мажоритарну, пропорційну чи змішану). У повсякденному політичному житті партії відіграють важливу роль у залученні громадян до політики, а також у підготовці та висуванні політичних ка</w:t>
      </w:r>
      <w:r w:rsidR="00502A0B">
        <w:rPr>
          <w:rFonts w:ascii="Times New Roman" w:hAnsi="Times New Roman" w:cs="Times New Roman"/>
          <w:sz w:val="28"/>
          <w:szCs w:val="28"/>
        </w:rPr>
        <w:t xml:space="preserve">дрів на найвищі державні посади </w:t>
      </w:r>
      <w:r w:rsidR="00502A0B">
        <w:rPr>
          <w:rFonts w:ascii="Times New Roman" w:hAnsi="Times New Roman" w:cs="Times New Roman"/>
          <w:sz w:val="28"/>
          <w:szCs w:val="28"/>
          <w:lang w:val="ru-RU"/>
        </w:rPr>
        <w:t>[37</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sidRPr="00B10810">
        <w:rPr>
          <w:rFonts w:ascii="Times New Roman" w:hAnsi="Times New Roman" w:cs="Times New Roman"/>
          <w:sz w:val="28"/>
          <w:szCs w:val="28"/>
          <w:lang w:val="ru-RU"/>
        </w:rPr>
        <w:t>7</w:t>
      </w:r>
      <w:r w:rsidR="00502A0B">
        <w:rPr>
          <w:rFonts w:ascii="Times New Roman" w:hAnsi="Times New Roman" w:cs="Times New Roman"/>
          <w:sz w:val="28"/>
          <w:szCs w:val="28"/>
          <w:lang w:val="ru-RU"/>
        </w:rPr>
        <w:t>1</w:t>
      </w:r>
      <w:r w:rsidR="00502A0B" w:rsidRPr="00B10810">
        <w:rPr>
          <w:rFonts w:ascii="Times New Roman" w:hAnsi="Times New Roman" w:cs="Times New Roman"/>
          <w:sz w:val="28"/>
          <w:szCs w:val="28"/>
          <w:lang w:val="ru-RU"/>
        </w:rPr>
        <w:t>].</w:t>
      </w:r>
    </w:p>
    <w:p w14:paraId="24E0214C" w14:textId="0BA59C06" w:rsidR="00710859" w:rsidRPr="00710859" w:rsidRDefault="00710859" w:rsidP="00710859">
      <w:pPr>
        <w:spacing w:line="360" w:lineRule="auto"/>
        <w:ind w:firstLine="709"/>
        <w:jc w:val="both"/>
        <w:rPr>
          <w:rFonts w:ascii="Times New Roman" w:hAnsi="Times New Roman" w:cs="Times New Roman"/>
          <w:sz w:val="28"/>
          <w:szCs w:val="28"/>
        </w:rPr>
      </w:pPr>
      <w:r w:rsidRPr="00710859">
        <w:rPr>
          <w:rFonts w:ascii="Times New Roman" w:hAnsi="Times New Roman" w:cs="Times New Roman"/>
          <w:sz w:val="28"/>
          <w:szCs w:val="28"/>
        </w:rPr>
        <w:t xml:space="preserve">Вибори 2002 року стали дуже продуктивними для появи нових політичних брендів. Нові політичні угруповання активно використовували ефективний метод привертання уваги </w:t>
      </w:r>
      <w:r w:rsidR="00C65C79">
        <w:rPr>
          <w:rFonts w:ascii="Times New Roman" w:hAnsi="Times New Roman" w:cs="Times New Roman"/>
          <w:sz w:val="28"/>
          <w:szCs w:val="28"/>
        </w:rPr>
        <w:t>–</w:t>
      </w:r>
      <w:r w:rsidRPr="00710859">
        <w:rPr>
          <w:rFonts w:ascii="Times New Roman" w:hAnsi="Times New Roman" w:cs="Times New Roman"/>
          <w:sz w:val="28"/>
          <w:szCs w:val="28"/>
        </w:rPr>
        <w:t xml:space="preserve"> пошук оригінальних назв. Таким чином з</w:t>
      </w:r>
      <w:r w:rsidR="00C65C79">
        <w:rPr>
          <w:rFonts w:ascii="Times New Roman" w:hAnsi="Times New Roman" w:cs="Times New Roman"/>
          <w:sz w:val="28"/>
          <w:szCs w:val="28"/>
        </w:rPr>
        <w:t>’</w:t>
      </w:r>
      <w:r w:rsidRPr="00710859">
        <w:rPr>
          <w:rFonts w:ascii="Times New Roman" w:hAnsi="Times New Roman" w:cs="Times New Roman"/>
          <w:sz w:val="28"/>
          <w:szCs w:val="28"/>
        </w:rPr>
        <w:t>явились досить незвичні для політичного контексту назви, як-от «ЗУБР» (За Україну, Білорусь, Росію), «Яблуко», «Радуга» та Партія реабілітації тяжкохворих України. Завдяки політичним технологіям цим партіям вдалося досягти високої впізнаваності їх назв. Проте, значної роботи над ідентифікацією та позиціонуванням передвиборної програми, а також просуванням «керівної ком</w:t>
      </w:r>
      <w:r>
        <w:rPr>
          <w:rFonts w:ascii="Times New Roman" w:hAnsi="Times New Roman" w:cs="Times New Roman"/>
          <w:sz w:val="28"/>
          <w:szCs w:val="28"/>
        </w:rPr>
        <w:t>анди» партій, зроблено не було.</w:t>
      </w:r>
    </w:p>
    <w:p w14:paraId="3DFD5807" w14:textId="6C0B1494" w:rsidR="00710859" w:rsidRDefault="00E25FCC" w:rsidP="00710859">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Особливістю парламентських виборів 2002 року стала чітка персоніфікація політичних партій та блоків, де лідери стали не лише символами, а й брендами своїх партій, навколо яких формувалася вся виборча кампанія (наприклад, виборчий блок Віктора Ющенка «Наша Україна», Блок Юлії Тимошенко). Нова тенденція полягала не тільки в критиці конкурентів, але й у створенні позитивного іміджу, що демонструвало наміри партій налагодити довгострокові відносини з виборцями. З введенням пропорційної виборчої системи політичні партії активно почали використовувати свою символіку у рекламних і агітаційних матеріалах. Найбільш впізнаваною емблемою на виборах 2002 ро</w:t>
      </w:r>
      <w:r>
        <w:rPr>
          <w:rFonts w:ascii="Times New Roman" w:hAnsi="Times New Roman" w:cs="Times New Roman"/>
          <w:sz w:val="28"/>
          <w:szCs w:val="28"/>
        </w:rPr>
        <w:t>ку була емблема партії «Яблуко»</w:t>
      </w:r>
      <w:r w:rsidR="00502A0B">
        <w:rPr>
          <w:rFonts w:ascii="Times New Roman" w:hAnsi="Times New Roman" w:cs="Times New Roman"/>
          <w:sz w:val="28"/>
          <w:szCs w:val="28"/>
        </w:rPr>
        <w:t xml:space="preserve"> </w:t>
      </w:r>
      <w:r w:rsidR="00502A0B">
        <w:rPr>
          <w:rFonts w:ascii="Times New Roman" w:hAnsi="Times New Roman" w:cs="Times New Roman"/>
          <w:sz w:val="28"/>
          <w:szCs w:val="28"/>
          <w:lang w:val="ru-RU"/>
        </w:rPr>
        <w:t>[56</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63</w:t>
      </w:r>
      <w:r w:rsidR="00502A0B" w:rsidRPr="00B10810">
        <w:rPr>
          <w:rFonts w:ascii="Times New Roman" w:hAnsi="Times New Roman" w:cs="Times New Roman"/>
          <w:sz w:val="28"/>
          <w:szCs w:val="28"/>
          <w:lang w:val="ru-RU"/>
        </w:rPr>
        <w:t>].</w:t>
      </w:r>
    </w:p>
    <w:p w14:paraId="74905FDA" w14:textId="0D966BA0" w:rsidR="00710859" w:rsidRDefault="00710859" w:rsidP="00650DDD">
      <w:pPr>
        <w:spacing w:line="360" w:lineRule="auto"/>
        <w:ind w:firstLine="709"/>
        <w:jc w:val="both"/>
        <w:rPr>
          <w:rFonts w:ascii="Times New Roman" w:hAnsi="Times New Roman" w:cs="Times New Roman"/>
          <w:sz w:val="28"/>
          <w:szCs w:val="28"/>
        </w:rPr>
      </w:pPr>
      <w:r w:rsidRPr="00710859">
        <w:rPr>
          <w:rFonts w:ascii="Times New Roman" w:hAnsi="Times New Roman" w:cs="Times New Roman"/>
          <w:sz w:val="28"/>
          <w:szCs w:val="28"/>
        </w:rPr>
        <w:lastRenderedPageBreak/>
        <w:t>Процес формування багатопартійної системи в Україні триває, і партії активно шукають своє політичне обличчя та місце в суспільстві. Партії поступово з</w:t>
      </w:r>
      <w:r>
        <w:rPr>
          <w:rFonts w:ascii="Times New Roman" w:hAnsi="Times New Roman" w:cs="Times New Roman"/>
          <w:sz w:val="28"/>
          <w:szCs w:val="28"/>
        </w:rPr>
        <w:t>аймають весь політичний спектр –</w:t>
      </w:r>
      <w:r w:rsidRPr="00710859">
        <w:rPr>
          <w:rFonts w:ascii="Times New Roman" w:hAnsi="Times New Roman" w:cs="Times New Roman"/>
          <w:sz w:val="28"/>
          <w:szCs w:val="28"/>
        </w:rPr>
        <w:t xml:space="preserve"> від лівих до правих, що характерно для багатьох сучасних демократичних країн. Відбулося формування ядра багатопартійної системи: близько 10 політичних партій мають організовану і ідеологічно структуровану основу, широку мережу місцевих організацій і осередків, певну соціальну підтримку та можливість впливати на частину електорату. Однак кількість політичних партій зростає значно швидше, ніж їхній вплив, авторитет, дієвість і роль у суспільстві. Проблема консолідації політичних сил і укрупнення партій стає все більш актуальною, адже це дозволить партіям стати реальними і впливовими елементами нов</w:t>
      </w:r>
      <w:r w:rsidR="00B10810">
        <w:rPr>
          <w:rFonts w:ascii="Times New Roman" w:hAnsi="Times New Roman" w:cs="Times New Roman"/>
          <w:sz w:val="28"/>
          <w:szCs w:val="28"/>
        </w:rPr>
        <w:t>ої політичної системи в Україні </w:t>
      </w:r>
      <w:r w:rsidR="00B10810">
        <w:rPr>
          <w:rFonts w:ascii="Times New Roman" w:hAnsi="Times New Roman" w:cs="Times New Roman"/>
          <w:sz w:val="28"/>
          <w:szCs w:val="28"/>
          <w:lang w:val="ru-RU"/>
        </w:rPr>
        <w:t>[7</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lang w:val="ru-RU"/>
        </w:rPr>
        <w:t>40</w:t>
      </w:r>
      <w:r w:rsidR="00B10810" w:rsidRPr="00B10810">
        <w:rPr>
          <w:rFonts w:ascii="Times New Roman" w:hAnsi="Times New Roman" w:cs="Times New Roman"/>
          <w:sz w:val="28"/>
          <w:szCs w:val="28"/>
          <w:lang w:val="ru-RU"/>
        </w:rPr>
        <w:t>].</w:t>
      </w:r>
    </w:p>
    <w:p w14:paraId="0A2FAD98" w14:textId="1F751D65" w:rsidR="00710859" w:rsidRDefault="00710859" w:rsidP="0071085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Можна стверджувати, що в</w:t>
      </w:r>
      <w:r w:rsidRPr="00710859">
        <w:rPr>
          <w:rFonts w:ascii="Times New Roman" w:hAnsi="Times New Roman" w:cs="Times New Roman"/>
          <w:sz w:val="28"/>
          <w:szCs w:val="28"/>
        </w:rPr>
        <w:t xml:space="preserve">плив політичних змін 1990-х років на розвиток партій був </w:t>
      </w:r>
      <w:r>
        <w:rPr>
          <w:rFonts w:ascii="Times New Roman" w:hAnsi="Times New Roman" w:cs="Times New Roman"/>
          <w:sz w:val="28"/>
          <w:szCs w:val="28"/>
        </w:rPr>
        <w:t xml:space="preserve">досить </w:t>
      </w:r>
      <w:r w:rsidRPr="00710859">
        <w:rPr>
          <w:rFonts w:ascii="Times New Roman" w:hAnsi="Times New Roman" w:cs="Times New Roman"/>
          <w:sz w:val="28"/>
          <w:szCs w:val="28"/>
        </w:rPr>
        <w:t>значним. Цей період ознаменувався переходом від однопартійної системи до багатопартійної, що суттєво змінило політичну картину країни. Виникнення нових політичних партій, які представляли різні соціальні, економічні та ідеологічні групи, стало результатом демократизації та посилення політичних свобод. У 1990-х роках політичні партії почали формуватися не тільки як відображення інтересів державних еліт, але й як предста</w:t>
      </w:r>
      <w:r>
        <w:rPr>
          <w:rFonts w:ascii="Times New Roman" w:hAnsi="Times New Roman" w:cs="Times New Roman"/>
          <w:sz w:val="28"/>
          <w:szCs w:val="28"/>
        </w:rPr>
        <w:t xml:space="preserve">вники широких верств населення. </w:t>
      </w:r>
      <w:r w:rsidRPr="00710859">
        <w:rPr>
          <w:rFonts w:ascii="Times New Roman" w:hAnsi="Times New Roman" w:cs="Times New Roman"/>
          <w:sz w:val="28"/>
          <w:szCs w:val="28"/>
        </w:rPr>
        <w:t xml:space="preserve">Цей період також став часом розбудови політичних структур, коли партії </w:t>
      </w:r>
      <w:r>
        <w:rPr>
          <w:rFonts w:ascii="Times New Roman" w:hAnsi="Times New Roman" w:cs="Times New Roman"/>
          <w:sz w:val="28"/>
          <w:szCs w:val="28"/>
        </w:rPr>
        <w:t>постали перед</w:t>
      </w:r>
      <w:r w:rsidRPr="00710859">
        <w:rPr>
          <w:rFonts w:ascii="Times New Roman" w:hAnsi="Times New Roman" w:cs="Times New Roman"/>
          <w:sz w:val="28"/>
          <w:szCs w:val="28"/>
        </w:rPr>
        <w:t xml:space="preserve"> необхідністю створення стабільних організаційн</w:t>
      </w:r>
      <w:r>
        <w:rPr>
          <w:rFonts w:ascii="Times New Roman" w:hAnsi="Times New Roman" w:cs="Times New Roman"/>
          <w:sz w:val="28"/>
          <w:szCs w:val="28"/>
        </w:rPr>
        <w:t>их і ідеологічних основ. Однак</w:t>
      </w:r>
      <w:r w:rsidRPr="00710859">
        <w:rPr>
          <w:rFonts w:ascii="Times New Roman" w:hAnsi="Times New Roman" w:cs="Times New Roman"/>
          <w:sz w:val="28"/>
          <w:szCs w:val="28"/>
        </w:rPr>
        <w:t xml:space="preserve"> на відміну від багатьох інших демократичних країн, в Україні політичні партії мали труднощі з набуттям електоральної підтримки та становленням як ефективні політичні актори.</w:t>
      </w:r>
    </w:p>
    <w:p w14:paraId="6AF57D5C" w14:textId="0C4AC167" w:rsidR="00710859" w:rsidRDefault="00710859" w:rsidP="00710859">
      <w:pPr>
        <w:spacing w:line="360" w:lineRule="auto"/>
        <w:ind w:firstLine="709"/>
        <w:jc w:val="both"/>
        <w:rPr>
          <w:rFonts w:ascii="Times New Roman" w:hAnsi="Times New Roman" w:cs="Times New Roman"/>
          <w:sz w:val="28"/>
          <w:szCs w:val="28"/>
        </w:rPr>
      </w:pPr>
    </w:p>
    <w:p w14:paraId="2AEA4750" w14:textId="53864B83" w:rsidR="00710859" w:rsidRPr="00901A74" w:rsidRDefault="00710859" w:rsidP="00710859">
      <w:pPr>
        <w:pStyle w:val="2"/>
        <w:spacing w:before="0" w:line="360" w:lineRule="auto"/>
        <w:ind w:firstLine="709"/>
        <w:jc w:val="both"/>
        <w:rPr>
          <w:rFonts w:ascii="Times New Roman" w:hAnsi="Times New Roman" w:cs="Times New Roman"/>
          <w:b/>
          <w:bCs/>
          <w:color w:val="auto"/>
          <w:sz w:val="28"/>
          <w:szCs w:val="28"/>
        </w:rPr>
      </w:pPr>
      <w:bookmarkStart w:id="12" w:name="_Toc191734591"/>
      <w:r w:rsidRPr="00901A74">
        <w:rPr>
          <w:rFonts w:ascii="Times New Roman" w:hAnsi="Times New Roman" w:cs="Times New Roman"/>
          <w:b/>
          <w:bCs/>
          <w:color w:val="auto"/>
          <w:sz w:val="28"/>
          <w:szCs w:val="28"/>
        </w:rPr>
        <w:t>2.3. Особливості партійної системи України у контексті демократичного транзиту.</w:t>
      </w:r>
      <w:bookmarkEnd w:id="12"/>
    </w:p>
    <w:p w14:paraId="68ACB6A5" w14:textId="259E10B8" w:rsidR="00710859" w:rsidRDefault="00710859" w:rsidP="00710859">
      <w:pPr>
        <w:spacing w:line="360" w:lineRule="auto"/>
        <w:ind w:firstLine="709"/>
        <w:jc w:val="both"/>
        <w:rPr>
          <w:rFonts w:ascii="Times New Roman" w:hAnsi="Times New Roman" w:cs="Times New Roman"/>
          <w:sz w:val="28"/>
          <w:szCs w:val="28"/>
        </w:rPr>
      </w:pPr>
      <w:r w:rsidRPr="00710859">
        <w:rPr>
          <w:rFonts w:ascii="Times New Roman" w:hAnsi="Times New Roman" w:cs="Times New Roman"/>
          <w:sz w:val="28"/>
          <w:szCs w:val="28"/>
        </w:rPr>
        <w:t xml:space="preserve">Партійна система України в умовах демократичного транзиту пройшла складний шлях еволюції, де спочатку панували однопартійні структури, а згодом почали формуватися багатопартійні системи, що відображали політичну і </w:t>
      </w:r>
      <w:r w:rsidRPr="00710859">
        <w:rPr>
          <w:rFonts w:ascii="Times New Roman" w:hAnsi="Times New Roman" w:cs="Times New Roman"/>
          <w:sz w:val="28"/>
          <w:szCs w:val="28"/>
        </w:rPr>
        <w:lastRenderedPageBreak/>
        <w:t>соціальну різноманітність країни. Особливістю цього процесу є постійна боротьба за вплив між політичними силами, що часто призводить до формування ситуативних коаліцій та змін у політичній орієнтації.</w:t>
      </w:r>
    </w:p>
    <w:p w14:paraId="3BF42CA6" w14:textId="637F4BD0" w:rsidR="00710859" w:rsidRPr="00B10810" w:rsidRDefault="00710859" w:rsidP="00710859">
      <w:pPr>
        <w:spacing w:line="360" w:lineRule="auto"/>
        <w:ind w:firstLine="709"/>
        <w:jc w:val="both"/>
        <w:rPr>
          <w:rFonts w:ascii="Times New Roman" w:hAnsi="Times New Roman" w:cs="Times New Roman"/>
          <w:sz w:val="28"/>
          <w:szCs w:val="28"/>
        </w:rPr>
      </w:pPr>
      <w:r w:rsidRPr="00710859">
        <w:rPr>
          <w:rFonts w:ascii="Times New Roman" w:hAnsi="Times New Roman" w:cs="Times New Roman"/>
          <w:sz w:val="28"/>
          <w:szCs w:val="28"/>
        </w:rPr>
        <w:t>Україна розвивається в умовах постійних змін як у внутрішньому, так і в зовнішньому середовищі, де ціннісні орієнтації суспільства є важливим фактором для формування та розвитку демократичних інститутів. У ХХІ столітті модернізація, трансформація та інтеграція стали основними процесами, що супроводжують зміни цінностей. Ці зміни впливають на релігійні переконання, трудову мотивацію, демографічні показники, гендерні ролі та сексуальні норми, що в свою чергу створює нові вимоги до демократизації інститутів</w:t>
      </w:r>
      <w:r w:rsidR="00B10810">
        <w:rPr>
          <w:rFonts w:ascii="Times New Roman" w:hAnsi="Times New Roman" w:cs="Times New Roman"/>
          <w:sz w:val="28"/>
          <w:szCs w:val="28"/>
        </w:rPr>
        <w:t xml:space="preserve"> і підвищення «чутливості» еліт [1</w:t>
      </w:r>
      <w:r w:rsidR="00B10810" w:rsidRPr="00B10810">
        <w:rPr>
          <w:rFonts w:ascii="Times New Roman" w:hAnsi="Times New Roman" w:cs="Times New Roman"/>
          <w:sz w:val="28"/>
          <w:szCs w:val="28"/>
        </w:rPr>
        <w:t>7].</w:t>
      </w:r>
    </w:p>
    <w:p w14:paraId="28C48EB5" w14:textId="07A8356C" w:rsidR="00710859" w:rsidRPr="00B10810" w:rsidRDefault="00710859" w:rsidP="00710859">
      <w:pPr>
        <w:spacing w:line="360" w:lineRule="auto"/>
        <w:ind w:firstLine="709"/>
        <w:jc w:val="both"/>
        <w:rPr>
          <w:rFonts w:ascii="Times New Roman" w:hAnsi="Times New Roman" w:cs="Times New Roman"/>
          <w:sz w:val="28"/>
          <w:szCs w:val="28"/>
        </w:rPr>
      </w:pPr>
      <w:r w:rsidRPr="00710859">
        <w:rPr>
          <w:rFonts w:ascii="Times New Roman" w:hAnsi="Times New Roman" w:cs="Times New Roman"/>
          <w:sz w:val="28"/>
          <w:szCs w:val="28"/>
        </w:rPr>
        <w:t>Д</w:t>
      </w:r>
      <w:r>
        <w:rPr>
          <w:rFonts w:ascii="Times New Roman" w:hAnsi="Times New Roman" w:cs="Times New Roman"/>
          <w:sz w:val="28"/>
          <w:szCs w:val="28"/>
        </w:rPr>
        <w:t>емократичний транзит в Україні –</w:t>
      </w:r>
      <w:r w:rsidRPr="00710859">
        <w:rPr>
          <w:rFonts w:ascii="Times New Roman" w:hAnsi="Times New Roman" w:cs="Times New Roman"/>
          <w:sz w:val="28"/>
          <w:szCs w:val="28"/>
        </w:rPr>
        <w:t xml:space="preserve"> це процес трансформації посттоталітарного суспільства з метою встановлення демократії. Він охоплює всі сфери суспільних відносин, зокрема політику, економіку, соціальну структуру, управління, культуру та духовну сферу. Тер</w:t>
      </w:r>
      <w:r>
        <w:rPr>
          <w:rFonts w:ascii="Times New Roman" w:hAnsi="Times New Roman" w:cs="Times New Roman"/>
          <w:sz w:val="28"/>
          <w:szCs w:val="28"/>
        </w:rPr>
        <w:t>мін «демократичний транзит»</w:t>
      </w:r>
      <w:r w:rsidRPr="00710859">
        <w:rPr>
          <w:rFonts w:ascii="Times New Roman" w:hAnsi="Times New Roman" w:cs="Times New Roman"/>
          <w:sz w:val="28"/>
          <w:szCs w:val="28"/>
        </w:rPr>
        <w:t xml:space="preserve"> передбачає визначення ряду критеріїв</w:t>
      </w:r>
      <w:r w:rsidR="00C65C79">
        <w:rPr>
          <w:rFonts w:ascii="Times New Roman" w:hAnsi="Times New Roman" w:cs="Times New Roman"/>
          <w:sz w:val="28"/>
          <w:szCs w:val="28"/>
        </w:rPr>
        <w:t>:</w:t>
      </w:r>
      <w:r w:rsidRPr="00710859">
        <w:rPr>
          <w:rFonts w:ascii="Times New Roman" w:hAnsi="Times New Roman" w:cs="Times New Roman"/>
          <w:sz w:val="28"/>
          <w:szCs w:val="28"/>
        </w:rPr>
        <w:t xml:space="preserve"> причини, тривалість, періодизація, зовнішньополітичний контекст та результати. Головною причиною змін політичних режимів є політична і соціально-економічна криза. Перехід до демократії (демократичний транзит) є тимчасовим процесом, що розглядається як трансформація посттоталітарних суспільств для створення пол</w:t>
      </w:r>
      <w:r>
        <w:rPr>
          <w:rFonts w:ascii="Times New Roman" w:hAnsi="Times New Roman" w:cs="Times New Roman"/>
          <w:sz w:val="28"/>
          <w:szCs w:val="28"/>
        </w:rPr>
        <w:t xml:space="preserve">ітичної демократії. Сам термін «транзит» </w:t>
      </w:r>
      <w:r w:rsidRPr="00710859">
        <w:rPr>
          <w:rFonts w:ascii="Times New Roman" w:hAnsi="Times New Roman" w:cs="Times New Roman"/>
          <w:sz w:val="28"/>
          <w:szCs w:val="28"/>
        </w:rPr>
        <w:t xml:space="preserve">підкреслює, що це шлях, який може включати як прямі, так і складні відрізки. Цей процес триває між падінням тоталітарного режиму та моментом, коли демократичний режим повністю контролює владу, забезпечує верховенство демократичних лідерів, які мають підтримку армії та номенклатури, що </w:t>
      </w:r>
      <w:r w:rsidR="00B10810">
        <w:rPr>
          <w:rFonts w:ascii="Times New Roman" w:hAnsi="Times New Roman" w:cs="Times New Roman"/>
          <w:sz w:val="28"/>
          <w:szCs w:val="28"/>
        </w:rPr>
        <w:t>забезпечує мирний перехід влади [4</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80</w:t>
      </w:r>
      <w:r w:rsidR="00B10810" w:rsidRPr="00B10810">
        <w:rPr>
          <w:rFonts w:ascii="Times New Roman" w:hAnsi="Times New Roman" w:cs="Times New Roman"/>
          <w:sz w:val="28"/>
          <w:szCs w:val="28"/>
        </w:rPr>
        <w:t>].</w:t>
      </w:r>
    </w:p>
    <w:p w14:paraId="30C3880C" w14:textId="357F83D9" w:rsidR="00710859" w:rsidRDefault="00710859" w:rsidP="00710859">
      <w:pPr>
        <w:spacing w:line="360" w:lineRule="auto"/>
        <w:ind w:firstLine="709"/>
        <w:jc w:val="both"/>
        <w:rPr>
          <w:rFonts w:ascii="Times New Roman" w:hAnsi="Times New Roman" w:cs="Times New Roman"/>
          <w:sz w:val="28"/>
          <w:szCs w:val="28"/>
        </w:rPr>
      </w:pPr>
      <w:r w:rsidRPr="00710859">
        <w:rPr>
          <w:rFonts w:ascii="Times New Roman" w:hAnsi="Times New Roman" w:cs="Times New Roman"/>
          <w:sz w:val="28"/>
          <w:szCs w:val="28"/>
        </w:rPr>
        <w:t xml:space="preserve">Сучасні умови вимагають нових підходів, які враховують не тільки класичні західні теорії, зокрема транзитологію, а й специфіку розвитку незахідних країн. Перспективи зміни політичних режимів вимагають комплексного аналізу соціально-економічних, політико-правових, культурних та інших процесів, зокрема вивчення протестної політичної культури та поведінки. </w:t>
      </w:r>
      <w:r w:rsidRPr="00710859">
        <w:rPr>
          <w:rFonts w:ascii="Times New Roman" w:hAnsi="Times New Roman" w:cs="Times New Roman"/>
          <w:sz w:val="28"/>
          <w:szCs w:val="28"/>
        </w:rPr>
        <w:lastRenderedPageBreak/>
        <w:t xml:space="preserve">Стратегією розвитку постсоціалістичних країн стало впровадження демократизації суспільства. У більш широкому й </w:t>
      </w:r>
      <w:r w:rsidR="00A01C23">
        <w:rPr>
          <w:rFonts w:ascii="Times New Roman" w:hAnsi="Times New Roman" w:cs="Times New Roman"/>
          <w:sz w:val="28"/>
          <w:szCs w:val="28"/>
        </w:rPr>
        <w:t>нейтральному контексті поняття «</w:t>
      </w:r>
      <w:r w:rsidRPr="00710859">
        <w:rPr>
          <w:rFonts w:ascii="Times New Roman" w:hAnsi="Times New Roman" w:cs="Times New Roman"/>
          <w:sz w:val="28"/>
          <w:szCs w:val="28"/>
        </w:rPr>
        <w:t>д</w:t>
      </w:r>
      <w:r w:rsidR="00A01C23">
        <w:rPr>
          <w:rFonts w:ascii="Times New Roman" w:hAnsi="Times New Roman" w:cs="Times New Roman"/>
          <w:sz w:val="28"/>
          <w:szCs w:val="28"/>
        </w:rPr>
        <w:t>емократичний транзит»</w:t>
      </w:r>
      <w:r w:rsidRPr="00710859">
        <w:rPr>
          <w:rFonts w:ascii="Times New Roman" w:hAnsi="Times New Roman" w:cs="Times New Roman"/>
          <w:sz w:val="28"/>
          <w:szCs w:val="28"/>
        </w:rPr>
        <w:t xml:space="preserve"> краще відображає різноманіття обставин і можливі форми суспільних трансформацій. Основною ідеєю теорії демократизації є те, що демократія виникає внаслідок глибокого внутрішнього конфлікту еліт, а конкретні траєкторії розвитку демократичних політичних систем залежать від структури й протистояння основних елітарних груп. Порівняльне дослідження процесів переходу до демократії в рамках політико-економічних процесів вибору доводить, що демократичні інститути є результатом конфліктів, де учасники через взаємний страх обирають демократію як менш ризиковану альтернативу. Конфліктуючі сторони вибирають не боротьбу за абсолютну перемогу, а компромісне розподілення виграшів, при якому всі учасни</w:t>
      </w:r>
      <w:r>
        <w:rPr>
          <w:rFonts w:ascii="Times New Roman" w:hAnsi="Times New Roman" w:cs="Times New Roman"/>
          <w:sz w:val="28"/>
          <w:szCs w:val="28"/>
        </w:rPr>
        <w:t xml:space="preserve">ки </w:t>
      </w:r>
      <w:r w:rsidR="00502A0B">
        <w:rPr>
          <w:rFonts w:ascii="Times New Roman" w:hAnsi="Times New Roman" w:cs="Times New Roman"/>
          <w:sz w:val="28"/>
          <w:szCs w:val="28"/>
        </w:rPr>
        <w:t xml:space="preserve">отримують деякі переваги </w:t>
      </w:r>
      <w:r w:rsidR="00502A0B">
        <w:rPr>
          <w:rFonts w:ascii="Times New Roman" w:hAnsi="Times New Roman" w:cs="Times New Roman"/>
          <w:sz w:val="28"/>
          <w:szCs w:val="28"/>
          <w:lang w:val="ru-RU"/>
        </w:rPr>
        <w:t>[50</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9</w:t>
      </w:r>
      <w:r w:rsidR="00502A0B" w:rsidRPr="00B10810">
        <w:rPr>
          <w:rFonts w:ascii="Times New Roman" w:hAnsi="Times New Roman" w:cs="Times New Roman"/>
          <w:sz w:val="28"/>
          <w:szCs w:val="28"/>
          <w:lang w:val="ru-RU"/>
        </w:rPr>
        <w:t>].</w:t>
      </w:r>
    </w:p>
    <w:p w14:paraId="28B47A06" w14:textId="330E240F" w:rsidR="00A01C23" w:rsidRPr="00502A0B" w:rsidRDefault="00A01C23" w:rsidP="00710859">
      <w:pPr>
        <w:spacing w:line="360" w:lineRule="auto"/>
        <w:ind w:firstLine="709"/>
        <w:jc w:val="both"/>
        <w:rPr>
          <w:rFonts w:ascii="Times New Roman" w:hAnsi="Times New Roman" w:cs="Times New Roman"/>
          <w:sz w:val="28"/>
          <w:szCs w:val="28"/>
        </w:rPr>
      </w:pPr>
      <w:r w:rsidRPr="00A01C23">
        <w:rPr>
          <w:rFonts w:ascii="Times New Roman" w:hAnsi="Times New Roman" w:cs="Times New Roman"/>
          <w:sz w:val="28"/>
          <w:szCs w:val="28"/>
        </w:rPr>
        <w:t>Політичні партії та партійні системи мають суттєве значення для функціонування демократії. У країнах, де існує стабільна партійна система, здатна ефективно виконувати роль основи політичної структури, вона не лише є важливим елементом еволюційного розвитку, але й виконує функцію попередження та вирішення конфліктів і суперечностей у суспільстві. Позитивна роль партій та партійних систем полягає в тому, що вони виступають своєрідним зв</w:t>
      </w:r>
      <w:r w:rsidR="00C65C79">
        <w:rPr>
          <w:rFonts w:ascii="Times New Roman" w:hAnsi="Times New Roman" w:cs="Times New Roman"/>
          <w:sz w:val="28"/>
          <w:szCs w:val="28"/>
        </w:rPr>
        <w:t>’</w:t>
      </w:r>
      <w:r w:rsidRPr="00A01C23">
        <w:rPr>
          <w:rFonts w:ascii="Times New Roman" w:hAnsi="Times New Roman" w:cs="Times New Roman"/>
          <w:sz w:val="28"/>
          <w:szCs w:val="28"/>
        </w:rPr>
        <w:t>язком між громадянським суспільством і державою. Партійна система є інститутом політичного посередництва, що відображає різноманітні сусп</w:t>
      </w:r>
      <w:r w:rsidR="00502A0B">
        <w:rPr>
          <w:rFonts w:ascii="Times New Roman" w:hAnsi="Times New Roman" w:cs="Times New Roman"/>
          <w:sz w:val="28"/>
          <w:szCs w:val="28"/>
        </w:rPr>
        <w:t>ільні інтереси на рівні держави [45</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61</w:t>
      </w:r>
      <w:r w:rsidR="00502A0B" w:rsidRPr="00502A0B">
        <w:rPr>
          <w:rFonts w:ascii="Times New Roman" w:hAnsi="Times New Roman" w:cs="Times New Roman"/>
          <w:sz w:val="28"/>
          <w:szCs w:val="28"/>
        </w:rPr>
        <w:t>].</w:t>
      </w:r>
    </w:p>
    <w:p w14:paraId="2225680D" w14:textId="0D0A0350" w:rsidR="00A01C23" w:rsidRPr="00B10810" w:rsidRDefault="00A01C23" w:rsidP="00710859">
      <w:pPr>
        <w:spacing w:line="360" w:lineRule="auto"/>
        <w:ind w:firstLine="709"/>
        <w:jc w:val="both"/>
        <w:rPr>
          <w:rFonts w:ascii="Times New Roman" w:hAnsi="Times New Roman" w:cs="Times New Roman"/>
          <w:sz w:val="28"/>
          <w:szCs w:val="28"/>
        </w:rPr>
      </w:pPr>
      <w:r w:rsidRPr="00A01C23">
        <w:rPr>
          <w:rFonts w:ascii="Times New Roman" w:hAnsi="Times New Roman" w:cs="Times New Roman"/>
          <w:sz w:val="28"/>
          <w:szCs w:val="28"/>
        </w:rPr>
        <w:t>На процес інституціалізації партійної системи значний вплив мали президентські вибори 2004 і 2010 років, за результатами яких двічі змінювалася форма правління, а також парламентські вибори 2006/2007 та 2012 років, а також місцеві вибори 2010 року, після яких з</w:t>
      </w:r>
      <w:r w:rsidR="00C65C79">
        <w:rPr>
          <w:rFonts w:ascii="Times New Roman" w:hAnsi="Times New Roman" w:cs="Times New Roman"/>
          <w:sz w:val="28"/>
          <w:szCs w:val="28"/>
        </w:rPr>
        <w:t>’</w:t>
      </w:r>
      <w:r w:rsidRPr="00A01C23">
        <w:rPr>
          <w:rFonts w:ascii="Times New Roman" w:hAnsi="Times New Roman" w:cs="Times New Roman"/>
          <w:sz w:val="28"/>
          <w:szCs w:val="28"/>
        </w:rPr>
        <w:t xml:space="preserve">явилися регіональні політичні партії. Суперечливість цього періоду полягає в тому, що в 2004–2010 роках відбулися події, що мали позитивний вплив на інституціалізацію партійної системи, тоді як після 2010 року, на </w:t>
      </w:r>
      <w:r>
        <w:rPr>
          <w:rFonts w:ascii="Times New Roman" w:hAnsi="Times New Roman" w:cs="Times New Roman"/>
          <w:sz w:val="28"/>
          <w:szCs w:val="28"/>
        </w:rPr>
        <w:t>думку М. Лешанича</w:t>
      </w:r>
      <w:r w:rsidRPr="00A01C23">
        <w:rPr>
          <w:rFonts w:ascii="Times New Roman" w:hAnsi="Times New Roman" w:cs="Times New Roman"/>
          <w:sz w:val="28"/>
          <w:szCs w:val="28"/>
        </w:rPr>
        <w:t>, розпочався процес деінст</w:t>
      </w:r>
      <w:r w:rsidR="00B10810">
        <w:rPr>
          <w:rFonts w:ascii="Times New Roman" w:hAnsi="Times New Roman" w:cs="Times New Roman"/>
          <w:sz w:val="28"/>
          <w:szCs w:val="28"/>
        </w:rPr>
        <w:t xml:space="preserve">итуціалізації партійної системи </w:t>
      </w:r>
      <w:r w:rsidR="00B10810" w:rsidRPr="00B10810">
        <w:rPr>
          <w:rFonts w:ascii="Times New Roman" w:hAnsi="Times New Roman" w:cs="Times New Roman"/>
          <w:sz w:val="28"/>
          <w:szCs w:val="28"/>
        </w:rPr>
        <w:t>[</w:t>
      </w:r>
      <w:r w:rsidR="00B10810">
        <w:rPr>
          <w:rFonts w:ascii="Times New Roman" w:hAnsi="Times New Roman" w:cs="Times New Roman"/>
          <w:sz w:val="28"/>
          <w:szCs w:val="28"/>
        </w:rPr>
        <w:t>3</w:t>
      </w:r>
      <w:r w:rsidR="00B10810" w:rsidRPr="00B10810">
        <w:rPr>
          <w:rFonts w:ascii="Times New Roman" w:hAnsi="Times New Roman" w:cs="Times New Roman"/>
          <w:sz w:val="28"/>
          <w:szCs w:val="28"/>
        </w:rPr>
        <w:t>1,</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55</w:t>
      </w:r>
      <w:r w:rsidR="00B10810" w:rsidRPr="00B10810">
        <w:rPr>
          <w:rFonts w:ascii="Times New Roman" w:hAnsi="Times New Roman" w:cs="Times New Roman"/>
          <w:sz w:val="28"/>
          <w:szCs w:val="28"/>
        </w:rPr>
        <w:t>].</w:t>
      </w:r>
    </w:p>
    <w:p w14:paraId="545E7E07" w14:textId="00D83EF8" w:rsidR="003448F1" w:rsidRPr="00502A0B" w:rsidRDefault="00A01C23" w:rsidP="00650DDD">
      <w:pPr>
        <w:spacing w:line="360" w:lineRule="auto"/>
        <w:ind w:firstLine="709"/>
        <w:jc w:val="both"/>
        <w:rPr>
          <w:rFonts w:ascii="Times New Roman" w:hAnsi="Times New Roman" w:cs="Times New Roman"/>
          <w:sz w:val="28"/>
          <w:szCs w:val="28"/>
        </w:rPr>
      </w:pPr>
      <w:r w:rsidRPr="00A01C23">
        <w:rPr>
          <w:rFonts w:ascii="Times New Roman" w:hAnsi="Times New Roman" w:cs="Times New Roman"/>
          <w:sz w:val="28"/>
          <w:szCs w:val="28"/>
        </w:rPr>
        <w:lastRenderedPageBreak/>
        <w:t>За словами А. Мелешевича, у 2004–2005 роках в Україні сталися три важливі події, які могли стимулювати процес інституціалізації політичних партій: зміна існуючої на той час змішаної виборчої системи, конституційна реформа та президентські вибори 2004–2005 років. Поєднання цих трьох факторів створило законодавчі та політичні механізми, що сприяли активному розв</w:t>
      </w:r>
      <w:r w:rsidR="00502A0B">
        <w:rPr>
          <w:rFonts w:ascii="Times New Roman" w:hAnsi="Times New Roman" w:cs="Times New Roman"/>
          <w:sz w:val="28"/>
          <w:szCs w:val="28"/>
        </w:rPr>
        <w:t>итку партій і партійної системи [33</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49</w:t>
      </w:r>
      <w:r w:rsidR="00502A0B" w:rsidRPr="00502A0B">
        <w:rPr>
          <w:rFonts w:ascii="Times New Roman" w:hAnsi="Times New Roman" w:cs="Times New Roman"/>
          <w:sz w:val="28"/>
          <w:szCs w:val="28"/>
        </w:rPr>
        <w:t>].</w:t>
      </w:r>
    </w:p>
    <w:p w14:paraId="25016DB7" w14:textId="147C331A" w:rsidR="00A01C23" w:rsidRDefault="00A01C23" w:rsidP="00650DDD">
      <w:pPr>
        <w:spacing w:line="360" w:lineRule="auto"/>
        <w:ind w:firstLine="709"/>
        <w:jc w:val="both"/>
        <w:rPr>
          <w:rFonts w:ascii="Times New Roman" w:hAnsi="Times New Roman" w:cs="Times New Roman"/>
          <w:sz w:val="28"/>
          <w:szCs w:val="28"/>
        </w:rPr>
      </w:pPr>
      <w:r w:rsidRPr="00A01C23">
        <w:rPr>
          <w:rFonts w:ascii="Times New Roman" w:hAnsi="Times New Roman" w:cs="Times New Roman"/>
          <w:sz w:val="28"/>
          <w:szCs w:val="28"/>
        </w:rPr>
        <w:t xml:space="preserve">Фальсифікація результатів президентських виборів 2004 року спричинила масові акції громадянської непокори, що отримали назву «Помаранчева революція». Протистояння на Майдані стало поштовхом для утворення кількох політичних партій, </w:t>
      </w:r>
      <w:r w:rsidR="00C65C79">
        <w:rPr>
          <w:rFonts w:ascii="Times New Roman" w:hAnsi="Times New Roman" w:cs="Times New Roman"/>
          <w:sz w:val="28"/>
          <w:szCs w:val="28"/>
        </w:rPr>
        <w:t>зокрема,</w:t>
      </w:r>
      <w:r w:rsidRPr="00A01C23">
        <w:rPr>
          <w:rFonts w:ascii="Times New Roman" w:hAnsi="Times New Roman" w:cs="Times New Roman"/>
          <w:sz w:val="28"/>
          <w:szCs w:val="28"/>
        </w:rPr>
        <w:t xml:space="preserve"> «Народний Союз «Наша Україна» (пізніше – «Наша Україна»), Громадянська партія «Пора», «Третя сила», «Нова демократія», Європейська партія України, «Союз лівих сил» та інших. Партії формувалися на підтримку двох Майданів – київського («помаранчевого») та донецького («біло-блакитного»). У 2006 році український парламент був вперше обраний за пропорційною виборчою системою. У передвиборній кампанії політичні партії та виборчі блоки використовували гасла президентської кампанії 2004 року. У цих виборах взяла участь найбільша кількість учасників виборчого процесу за всю історію парламентських виборів, і Центральна виборча комісія внесла до бюлетеня 45 суб</w:t>
      </w:r>
      <w:r w:rsidR="00C65C79">
        <w:rPr>
          <w:rFonts w:ascii="Times New Roman" w:hAnsi="Times New Roman" w:cs="Times New Roman"/>
          <w:sz w:val="28"/>
          <w:szCs w:val="28"/>
        </w:rPr>
        <w:t>’</w:t>
      </w:r>
      <w:r w:rsidR="001B7C6D">
        <w:rPr>
          <w:rFonts w:ascii="Times New Roman" w:hAnsi="Times New Roman" w:cs="Times New Roman"/>
          <w:sz w:val="28"/>
          <w:szCs w:val="28"/>
        </w:rPr>
        <w:t xml:space="preserve">єктів для таємного голосування </w:t>
      </w:r>
      <w:r w:rsidR="001B7C6D" w:rsidRPr="00B10810">
        <w:rPr>
          <w:rFonts w:ascii="Times New Roman" w:hAnsi="Times New Roman" w:cs="Times New Roman"/>
          <w:sz w:val="28"/>
          <w:szCs w:val="28"/>
          <w:lang w:val="ru-RU"/>
        </w:rPr>
        <w:t>[</w:t>
      </w:r>
      <w:r w:rsidR="001B7C6D">
        <w:rPr>
          <w:rFonts w:ascii="Times New Roman" w:hAnsi="Times New Roman" w:cs="Times New Roman"/>
          <w:sz w:val="28"/>
          <w:szCs w:val="28"/>
          <w:lang w:val="ru-RU"/>
        </w:rPr>
        <w:t>3</w:t>
      </w:r>
      <w:r w:rsidR="001B7C6D" w:rsidRPr="00B10810">
        <w:rPr>
          <w:rFonts w:ascii="Times New Roman" w:hAnsi="Times New Roman" w:cs="Times New Roman"/>
          <w:sz w:val="28"/>
          <w:szCs w:val="28"/>
          <w:lang w:val="ru-RU"/>
        </w:rPr>
        <w:t>1,</w:t>
      </w:r>
      <w:r w:rsidR="001B7C6D">
        <w:rPr>
          <w:rFonts w:ascii="Times New Roman" w:hAnsi="Times New Roman" w:cs="Times New Roman"/>
          <w:sz w:val="28"/>
          <w:szCs w:val="28"/>
          <w:lang w:val="en-US"/>
        </w:rPr>
        <w:t> c</w:t>
      </w:r>
      <w:r w:rsidR="001B7C6D" w:rsidRPr="00B10810">
        <w:rPr>
          <w:rFonts w:ascii="Times New Roman" w:hAnsi="Times New Roman" w:cs="Times New Roman"/>
          <w:sz w:val="28"/>
          <w:szCs w:val="28"/>
          <w:lang w:val="ru-RU"/>
        </w:rPr>
        <w:t>.</w:t>
      </w:r>
      <w:r w:rsidR="001B7C6D">
        <w:rPr>
          <w:rFonts w:ascii="Times New Roman" w:hAnsi="Times New Roman" w:cs="Times New Roman"/>
          <w:sz w:val="28"/>
          <w:szCs w:val="28"/>
          <w:lang w:val="en-US"/>
        </w:rPr>
        <w:t> </w:t>
      </w:r>
      <w:r w:rsidR="001B7C6D">
        <w:rPr>
          <w:rFonts w:ascii="Times New Roman" w:hAnsi="Times New Roman" w:cs="Times New Roman"/>
          <w:sz w:val="28"/>
          <w:szCs w:val="28"/>
          <w:lang w:val="ru-RU"/>
        </w:rPr>
        <w:t>52</w:t>
      </w:r>
      <w:r w:rsidR="001B7C6D" w:rsidRPr="00B10810">
        <w:rPr>
          <w:rFonts w:ascii="Times New Roman" w:hAnsi="Times New Roman" w:cs="Times New Roman"/>
          <w:sz w:val="28"/>
          <w:szCs w:val="28"/>
          <w:lang w:val="ru-RU"/>
        </w:rPr>
        <w:t>].</w:t>
      </w:r>
    </w:p>
    <w:p w14:paraId="6D285A5D" w14:textId="33B6756B" w:rsidR="00A01C23" w:rsidRDefault="00E25FCC" w:rsidP="00650DD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Вирішальним моментом</w:t>
      </w:r>
      <w:r w:rsidRPr="00E25FCC">
        <w:rPr>
          <w:rFonts w:ascii="Times New Roman" w:hAnsi="Times New Roman" w:cs="Times New Roman"/>
          <w:sz w:val="28"/>
          <w:szCs w:val="28"/>
        </w:rPr>
        <w:t xml:space="preserve"> 2010 року в політичному житті України стала дата другого туру президентських виборів, коли В. Янукович здобув перемогу, що призвело до суттєвих змін у характері політичного режиму. У період з 2010 по 2011 рік було зареєстровано понад 25 нових політичних партій, і на листопад 2012 року в Україні налічувалося 200 політичних партій, хоча більшість з них існувала лише формально. Зміни в політичному ландшафті залишалися мінімальними. Спочатку партійна система залишалася двополярною, з домінуючими гравцями – Партією регіонів (ПР) та БЮТ, хоча поразка Ю. Тимошенко на президентських виборах 2010 року та її ув</w:t>
      </w:r>
      <w:r w:rsidR="00C65C79">
        <w:rPr>
          <w:rFonts w:ascii="Times New Roman" w:hAnsi="Times New Roman" w:cs="Times New Roman"/>
          <w:sz w:val="28"/>
          <w:szCs w:val="28"/>
        </w:rPr>
        <w:t>’</w:t>
      </w:r>
      <w:r w:rsidRPr="00E25FCC">
        <w:rPr>
          <w:rFonts w:ascii="Times New Roman" w:hAnsi="Times New Roman" w:cs="Times New Roman"/>
          <w:sz w:val="28"/>
          <w:szCs w:val="28"/>
        </w:rPr>
        <w:t>язнення значно зменшили вплив БЮТ. Блок «Наша Україна – Народна самооборона» припинив існування як окремий суб</w:t>
      </w:r>
      <w:r w:rsidR="00C65C79">
        <w:rPr>
          <w:rFonts w:ascii="Times New Roman" w:hAnsi="Times New Roman" w:cs="Times New Roman"/>
          <w:sz w:val="28"/>
          <w:szCs w:val="28"/>
        </w:rPr>
        <w:t>’</w:t>
      </w:r>
      <w:r w:rsidRPr="00E25FCC">
        <w:rPr>
          <w:rFonts w:ascii="Times New Roman" w:hAnsi="Times New Roman" w:cs="Times New Roman"/>
          <w:sz w:val="28"/>
          <w:szCs w:val="28"/>
        </w:rPr>
        <w:t xml:space="preserve">єкт політичної системи. Однак на політичній арені </w:t>
      </w:r>
      <w:r w:rsidRPr="00E25FCC">
        <w:rPr>
          <w:rFonts w:ascii="Times New Roman" w:hAnsi="Times New Roman" w:cs="Times New Roman"/>
          <w:sz w:val="28"/>
          <w:szCs w:val="28"/>
        </w:rPr>
        <w:lastRenderedPageBreak/>
        <w:t>з</w:t>
      </w:r>
      <w:r w:rsidR="00C65C79">
        <w:rPr>
          <w:rFonts w:ascii="Times New Roman" w:hAnsi="Times New Roman" w:cs="Times New Roman"/>
          <w:sz w:val="28"/>
          <w:szCs w:val="28"/>
        </w:rPr>
        <w:t>’</w:t>
      </w:r>
      <w:r w:rsidRPr="00E25FCC">
        <w:rPr>
          <w:rFonts w:ascii="Times New Roman" w:hAnsi="Times New Roman" w:cs="Times New Roman"/>
          <w:sz w:val="28"/>
          <w:szCs w:val="28"/>
        </w:rPr>
        <w:t>явилися нові партії, лідери яких, як-от «Сильна Україна» С. Тигіпка, «Фронт змін» А. Яценюка, «УДАР» В. Кличка, успішно виступили на місцевих виборах та здобули підтримку, достатню для подолання виборчого бар</w:t>
      </w:r>
      <w:r w:rsidR="00C65C79">
        <w:rPr>
          <w:rFonts w:ascii="Times New Roman" w:hAnsi="Times New Roman" w:cs="Times New Roman"/>
          <w:sz w:val="28"/>
          <w:szCs w:val="28"/>
        </w:rPr>
        <w:t>’</w:t>
      </w:r>
      <w:r w:rsidRPr="00E25FCC">
        <w:rPr>
          <w:rFonts w:ascii="Times New Roman" w:hAnsi="Times New Roman" w:cs="Times New Roman"/>
          <w:sz w:val="28"/>
          <w:szCs w:val="28"/>
        </w:rPr>
        <w:t>єра на парламентських виборах. Спочатку ці партії могли претендувати на роль нових політичних сил, але з часом ці сподівання не були повністю реалізовані. Протягом 2011 року ВО «Свобода» дещо зміцнила свої позиції, а КПУ поступово відновлюв</w:t>
      </w:r>
      <w:r>
        <w:rPr>
          <w:rFonts w:ascii="Times New Roman" w:hAnsi="Times New Roman" w:cs="Times New Roman"/>
          <w:sz w:val="28"/>
          <w:szCs w:val="28"/>
        </w:rPr>
        <w:t>ала свою електоральну підтримку</w:t>
      </w:r>
      <w:r w:rsidR="00502A0B">
        <w:rPr>
          <w:rFonts w:ascii="Times New Roman" w:hAnsi="Times New Roman" w:cs="Times New Roman"/>
          <w:sz w:val="28"/>
          <w:szCs w:val="28"/>
        </w:rPr>
        <w:t> </w:t>
      </w:r>
      <w:r w:rsidR="00502A0B">
        <w:rPr>
          <w:rFonts w:ascii="Times New Roman" w:hAnsi="Times New Roman" w:cs="Times New Roman"/>
          <w:sz w:val="28"/>
          <w:szCs w:val="28"/>
          <w:lang w:val="ru-RU"/>
        </w:rPr>
        <w:t>[63</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184</w:t>
      </w:r>
      <w:r w:rsidR="00502A0B" w:rsidRPr="00B10810">
        <w:rPr>
          <w:rFonts w:ascii="Times New Roman" w:hAnsi="Times New Roman" w:cs="Times New Roman"/>
          <w:sz w:val="28"/>
          <w:szCs w:val="28"/>
          <w:lang w:val="ru-RU"/>
        </w:rPr>
        <w:t>].</w:t>
      </w:r>
    </w:p>
    <w:p w14:paraId="012A0842" w14:textId="622A5ACF" w:rsidR="00A01C23" w:rsidRPr="00A01C23" w:rsidRDefault="00E25FCC" w:rsidP="00A01C23">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Однак ситуація змінилася під час виборчої кампанії 2012 року. Влітку того ж року, за ініціативою депутатів Партії регіонів, Верховна Рада ухвалила Закон України «Про засади державної мовної політики», що дозволяв надати російсь</w:t>
      </w:r>
      <w:r>
        <w:rPr>
          <w:rFonts w:ascii="Times New Roman" w:hAnsi="Times New Roman" w:cs="Times New Roman"/>
          <w:sz w:val="28"/>
          <w:szCs w:val="28"/>
        </w:rPr>
        <w:t>кій мові статус регіональної. Зазначене</w:t>
      </w:r>
      <w:r w:rsidRPr="00E25FCC">
        <w:rPr>
          <w:rFonts w:ascii="Times New Roman" w:hAnsi="Times New Roman" w:cs="Times New Roman"/>
          <w:sz w:val="28"/>
          <w:szCs w:val="28"/>
        </w:rPr>
        <w:t xml:space="preserve"> рішення реалізовувалося через місцеві ради різних рівнів. Основною метою цієї ініціативи, яка викликала значний суспільний резонанс та протести серед україномовної частини населення, була штучна активізація соціокультурного розподілу суспільства за регіональним при</w:t>
      </w:r>
      <w:r>
        <w:rPr>
          <w:rFonts w:ascii="Times New Roman" w:hAnsi="Times New Roman" w:cs="Times New Roman"/>
          <w:sz w:val="28"/>
          <w:szCs w:val="28"/>
        </w:rPr>
        <w:t>нципом, що</w:t>
      </w:r>
      <w:r w:rsidRPr="00E25FCC">
        <w:rPr>
          <w:rFonts w:ascii="Times New Roman" w:hAnsi="Times New Roman" w:cs="Times New Roman"/>
          <w:sz w:val="28"/>
          <w:szCs w:val="28"/>
        </w:rPr>
        <w:t xml:space="preserve"> мало на меті знизити вплив опозиційних партій на Схід і Південь України, підвищити значущість соціокультурного чинника в мотиваціях виборців цих регіонів і компенсувати зростаюче невдоволення діями влади у соціально-економічній сфері в 2010-2011 роках. Стратегію доповнювала пропаганда, яка проводила асоціацію опозиційних національно-демократичних та проєвропейських сил з «фашизмом», а проросійських </w:t>
      </w:r>
      <w:r>
        <w:rPr>
          <w:rFonts w:ascii="Times New Roman" w:hAnsi="Times New Roman" w:cs="Times New Roman"/>
          <w:sz w:val="28"/>
          <w:szCs w:val="28"/>
        </w:rPr>
        <w:t>владних сил – з «антифашистами</w:t>
      </w:r>
      <w:r w:rsidR="00A01C23">
        <w:rPr>
          <w:rFonts w:ascii="Times New Roman" w:hAnsi="Times New Roman" w:cs="Times New Roman"/>
          <w:sz w:val="28"/>
          <w:szCs w:val="28"/>
        </w:rPr>
        <w:t>».</w:t>
      </w:r>
    </w:p>
    <w:p w14:paraId="30275761" w14:textId="58A9C538" w:rsidR="00A01C23" w:rsidRPr="00502A0B" w:rsidRDefault="00A01C23" w:rsidP="00A01C23">
      <w:pPr>
        <w:spacing w:line="360" w:lineRule="auto"/>
        <w:ind w:firstLine="709"/>
        <w:jc w:val="both"/>
        <w:rPr>
          <w:rFonts w:ascii="Times New Roman" w:hAnsi="Times New Roman" w:cs="Times New Roman"/>
          <w:sz w:val="28"/>
          <w:szCs w:val="28"/>
        </w:rPr>
      </w:pPr>
      <w:r w:rsidRPr="00A01C23">
        <w:rPr>
          <w:rFonts w:ascii="Times New Roman" w:hAnsi="Times New Roman" w:cs="Times New Roman"/>
          <w:sz w:val="28"/>
          <w:szCs w:val="28"/>
        </w:rPr>
        <w:t>Виборча кампанія 2012 року дещо змінила баланс сил у партійній системі України. Партія рег</w:t>
      </w:r>
      <w:r>
        <w:rPr>
          <w:rFonts w:ascii="Times New Roman" w:hAnsi="Times New Roman" w:cs="Times New Roman"/>
          <w:sz w:val="28"/>
          <w:szCs w:val="28"/>
        </w:rPr>
        <w:t>іонів та ВО «Батьківщина» (в об</w:t>
      </w:r>
      <w:r w:rsidR="00C65C79">
        <w:rPr>
          <w:rFonts w:ascii="Times New Roman" w:hAnsi="Times New Roman" w:cs="Times New Roman"/>
          <w:sz w:val="28"/>
          <w:szCs w:val="28"/>
        </w:rPr>
        <w:t>’</w:t>
      </w:r>
      <w:r w:rsidRPr="00A01C23">
        <w:rPr>
          <w:rFonts w:ascii="Times New Roman" w:hAnsi="Times New Roman" w:cs="Times New Roman"/>
          <w:sz w:val="28"/>
          <w:szCs w:val="28"/>
        </w:rPr>
        <w:t>єднаному форматі опозиції) зберегли свої позиції як основні полюси партійної системи. Водночас значно ослабли або втратили свої позиції низка політичних партій, що були утворені ще на початку або в середині 1990-х років, зокрема деякі партії, що виникли після Помаранчевої ре</w:t>
      </w:r>
      <w:r w:rsidR="00502A0B">
        <w:rPr>
          <w:rFonts w:ascii="Times New Roman" w:hAnsi="Times New Roman" w:cs="Times New Roman"/>
          <w:sz w:val="28"/>
          <w:szCs w:val="28"/>
        </w:rPr>
        <w:t>волюції, зокрема «Наша Україна» [63</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185</w:t>
      </w:r>
      <w:r w:rsidR="00502A0B" w:rsidRPr="00502A0B">
        <w:rPr>
          <w:rFonts w:ascii="Times New Roman" w:hAnsi="Times New Roman" w:cs="Times New Roman"/>
          <w:sz w:val="28"/>
          <w:szCs w:val="28"/>
        </w:rPr>
        <w:t>].</w:t>
      </w:r>
    </w:p>
    <w:p w14:paraId="36A0FA32" w14:textId="4438B3AF" w:rsidR="00854AF3" w:rsidRDefault="00854AF3" w:rsidP="00A01C23">
      <w:pPr>
        <w:spacing w:line="360" w:lineRule="auto"/>
        <w:ind w:firstLine="709"/>
        <w:jc w:val="both"/>
        <w:rPr>
          <w:rFonts w:ascii="Times New Roman" w:hAnsi="Times New Roman" w:cs="Times New Roman"/>
          <w:sz w:val="28"/>
          <w:szCs w:val="28"/>
        </w:rPr>
      </w:pPr>
      <w:r w:rsidRPr="00854AF3">
        <w:rPr>
          <w:rFonts w:ascii="Times New Roman" w:hAnsi="Times New Roman" w:cs="Times New Roman"/>
          <w:sz w:val="28"/>
          <w:szCs w:val="28"/>
        </w:rPr>
        <w:t xml:space="preserve">Термін «громадянське суспільство» став усе частіше звучати з вуст політиків, а чиновники навіть розробили кілька стратегій для його розвитку. Проте до 2013 року реальна підтримка інститутів громадянського суспільства з </w:t>
      </w:r>
      <w:r w:rsidRPr="00854AF3">
        <w:rPr>
          <w:rFonts w:ascii="Times New Roman" w:hAnsi="Times New Roman" w:cs="Times New Roman"/>
          <w:sz w:val="28"/>
          <w:szCs w:val="28"/>
        </w:rPr>
        <w:lastRenderedPageBreak/>
        <w:t>боку держави так і не була надана. Міжнародні грантові організації поступово почали покидати український ринок, оскільки для того, щоб допомогти українським громадянам і ініціативним групам, їм доводилося долати «бюрократичне пекло»</w:t>
      </w:r>
      <w:r>
        <w:rPr>
          <w:rFonts w:ascii="Times New Roman" w:hAnsi="Times New Roman" w:cs="Times New Roman"/>
          <w:sz w:val="28"/>
          <w:szCs w:val="28"/>
        </w:rPr>
        <w:t>. Одночасно зріс тиск на ЗМІ, що</w:t>
      </w:r>
      <w:r w:rsidRPr="00854AF3">
        <w:rPr>
          <w:rFonts w:ascii="Times New Roman" w:hAnsi="Times New Roman" w:cs="Times New Roman"/>
          <w:sz w:val="28"/>
          <w:szCs w:val="28"/>
        </w:rPr>
        <w:t xml:space="preserve"> не дивно, адже Україна перестала сприйматися в Європі як вільна країна, і все частіше заговорили про так званий «авторитарний режим» </w:t>
      </w:r>
      <w:r>
        <w:rPr>
          <w:rFonts w:ascii="Times New Roman" w:hAnsi="Times New Roman" w:cs="Times New Roman"/>
          <w:sz w:val="28"/>
          <w:szCs w:val="28"/>
        </w:rPr>
        <w:t xml:space="preserve">В. </w:t>
      </w:r>
      <w:r w:rsidR="00B10810">
        <w:rPr>
          <w:rFonts w:ascii="Times New Roman" w:hAnsi="Times New Roman" w:cs="Times New Roman"/>
          <w:sz w:val="28"/>
          <w:szCs w:val="28"/>
        </w:rPr>
        <w:t xml:space="preserve">Януковича </w:t>
      </w:r>
      <w:r w:rsidR="00B10810">
        <w:rPr>
          <w:rFonts w:ascii="Times New Roman" w:hAnsi="Times New Roman" w:cs="Times New Roman"/>
          <w:sz w:val="28"/>
          <w:szCs w:val="28"/>
          <w:lang w:val="ru-RU"/>
        </w:rPr>
        <w:t>[28</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lang w:val="ru-RU"/>
        </w:rPr>
        <w:t>21</w:t>
      </w:r>
      <w:r w:rsidR="00B10810" w:rsidRPr="00B10810">
        <w:rPr>
          <w:rFonts w:ascii="Times New Roman" w:hAnsi="Times New Roman" w:cs="Times New Roman"/>
          <w:sz w:val="28"/>
          <w:szCs w:val="28"/>
          <w:lang w:val="ru-RU"/>
        </w:rPr>
        <w:t>].</w:t>
      </w:r>
    </w:p>
    <w:p w14:paraId="7D58B6E7" w14:textId="2423B567" w:rsidR="00854AF3" w:rsidRDefault="00854AF3" w:rsidP="00854A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Можна зазначити, що п</w:t>
      </w:r>
      <w:r w:rsidRPr="00854AF3">
        <w:rPr>
          <w:rFonts w:ascii="Times New Roman" w:hAnsi="Times New Roman" w:cs="Times New Roman"/>
          <w:sz w:val="28"/>
          <w:szCs w:val="28"/>
        </w:rPr>
        <w:t>артійна система України зазнала значних змін у процесі демократичного транзиту, що розпочався після проголошення незалежності. Від початку 1990-х років систе</w:t>
      </w:r>
      <w:r>
        <w:rPr>
          <w:rFonts w:ascii="Times New Roman" w:hAnsi="Times New Roman" w:cs="Times New Roman"/>
          <w:sz w:val="28"/>
          <w:szCs w:val="28"/>
        </w:rPr>
        <w:t xml:space="preserve">ма була багатопартійною, однак </w:t>
      </w:r>
      <w:r w:rsidRPr="00854AF3">
        <w:rPr>
          <w:rFonts w:ascii="Times New Roman" w:hAnsi="Times New Roman" w:cs="Times New Roman"/>
          <w:sz w:val="28"/>
          <w:szCs w:val="28"/>
        </w:rPr>
        <w:t xml:space="preserve">через політичну нестабільність та зміну владних еліт, спостерігалася висока рівновага між кількома політичними силами. Партії часто змінювали свої союзи, а більшість з них мали короткочасний характер. Найбільш стабільними гравцями залишалися партії, орієнтовані на певні регіони країни, що посилювало внутрішню політичну поляризацію. Зміни в партійній системі </w:t>
      </w:r>
      <w:r>
        <w:rPr>
          <w:rFonts w:ascii="Times New Roman" w:hAnsi="Times New Roman" w:cs="Times New Roman"/>
          <w:sz w:val="28"/>
          <w:szCs w:val="28"/>
        </w:rPr>
        <w:t>демонстрували</w:t>
      </w:r>
      <w:r w:rsidRPr="00854AF3">
        <w:rPr>
          <w:rFonts w:ascii="Times New Roman" w:hAnsi="Times New Roman" w:cs="Times New Roman"/>
          <w:sz w:val="28"/>
          <w:szCs w:val="28"/>
        </w:rPr>
        <w:t xml:space="preserve"> загальні процеси демократичного розвитку, але на певних етапах цей розвиток супроводжувався кризи в інституціях і політичних структурах. Попри позитивні зрушення, на шляху становлення ефективної партійної системи Україна зіткнулася з численними </w:t>
      </w:r>
      <w:r>
        <w:rPr>
          <w:rFonts w:ascii="Times New Roman" w:hAnsi="Times New Roman" w:cs="Times New Roman"/>
          <w:sz w:val="28"/>
          <w:szCs w:val="28"/>
        </w:rPr>
        <w:t>проблемами</w:t>
      </w:r>
      <w:r w:rsidRPr="00854AF3">
        <w:rPr>
          <w:rFonts w:ascii="Times New Roman" w:hAnsi="Times New Roman" w:cs="Times New Roman"/>
          <w:sz w:val="28"/>
          <w:szCs w:val="28"/>
        </w:rPr>
        <w:t xml:space="preserve">, </w:t>
      </w:r>
      <w:r>
        <w:rPr>
          <w:rFonts w:ascii="Times New Roman" w:hAnsi="Times New Roman" w:cs="Times New Roman"/>
          <w:sz w:val="28"/>
          <w:szCs w:val="28"/>
        </w:rPr>
        <w:t>зокрема, інституційною неефективністю</w:t>
      </w:r>
      <w:r w:rsidRPr="00854AF3">
        <w:rPr>
          <w:rFonts w:ascii="Times New Roman" w:hAnsi="Times New Roman" w:cs="Times New Roman"/>
          <w:sz w:val="28"/>
          <w:szCs w:val="28"/>
        </w:rPr>
        <w:t xml:space="preserve"> та висо</w:t>
      </w:r>
      <w:r>
        <w:rPr>
          <w:rFonts w:ascii="Times New Roman" w:hAnsi="Times New Roman" w:cs="Times New Roman"/>
          <w:sz w:val="28"/>
          <w:szCs w:val="28"/>
        </w:rPr>
        <w:t>ким</w:t>
      </w:r>
      <w:r w:rsidRPr="00854AF3">
        <w:rPr>
          <w:rFonts w:ascii="Times New Roman" w:hAnsi="Times New Roman" w:cs="Times New Roman"/>
          <w:sz w:val="28"/>
          <w:szCs w:val="28"/>
        </w:rPr>
        <w:t xml:space="preserve"> </w:t>
      </w:r>
      <w:r>
        <w:rPr>
          <w:rFonts w:ascii="Times New Roman" w:hAnsi="Times New Roman" w:cs="Times New Roman"/>
          <w:sz w:val="28"/>
          <w:szCs w:val="28"/>
        </w:rPr>
        <w:t>рівнем політичної фрагментації.</w:t>
      </w:r>
    </w:p>
    <w:p w14:paraId="08F2FCEC" w14:textId="6CDDAEAA" w:rsidR="00854AF3" w:rsidRDefault="00854AF3">
      <w:pPr>
        <w:rPr>
          <w:rFonts w:ascii="Times New Roman" w:hAnsi="Times New Roman" w:cs="Times New Roman"/>
          <w:sz w:val="28"/>
          <w:szCs w:val="28"/>
        </w:rPr>
      </w:pPr>
      <w:r>
        <w:rPr>
          <w:rFonts w:ascii="Times New Roman" w:hAnsi="Times New Roman" w:cs="Times New Roman"/>
          <w:sz w:val="28"/>
          <w:szCs w:val="28"/>
        </w:rPr>
        <w:br w:type="page"/>
      </w:r>
    </w:p>
    <w:p w14:paraId="0867ADBD" w14:textId="32CAEEE6" w:rsidR="00854AF3" w:rsidRPr="00854AF3" w:rsidRDefault="00854AF3" w:rsidP="00854AF3">
      <w:pPr>
        <w:pStyle w:val="1"/>
        <w:spacing w:before="0" w:line="360" w:lineRule="auto"/>
        <w:jc w:val="center"/>
        <w:rPr>
          <w:rFonts w:ascii="Times New Roman" w:hAnsi="Times New Roman" w:cs="Times New Roman"/>
          <w:b/>
          <w:color w:val="auto"/>
          <w:sz w:val="28"/>
          <w:szCs w:val="28"/>
        </w:rPr>
      </w:pPr>
      <w:bookmarkStart w:id="13" w:name="_Toc191734592"/>
      <w:r w:rsidRPr="00854AF3">
        <w:rPr>
          <w:rFonts w:ascii="Times New Roman" w:hAnsi="Times New Roman" w:cs="Times New Roman"/>
          <w:b/>
          <w:color w:val="auto"/>
          <w:sz w:val="28"/>
          <w:szCs w:val="28"/>
        </w:rPr>
        <w:lastRenderedPageBreak/>
        <w:t>РОЗДІЛ 3</w:t>
      </w:r>
      <w:bookmarkEnd w:id="13"/>
    </w:p>
    <w:p w14:paraId="270AA916" w14:textId="4690FD09" w:rsidR="00854AF3" w:rsidRPr="00854AF3" w:rsidRDefault="00854AF3" w:rsidP="00854AF3">
      <w:pPr>
        <w:pStyle w:val="1"/>
        <w:spacing w:before="0" w:line="360" w:lineRule="auto"/>
        <w:jc w:val="center"/>
        <w:rPr>
          <w:rFonts w:ascii="Times New Roman" w:hAnsi="Times New Roman" w:cs="Times New Roman"/>
          <w:b/>
          <w:color w:val="auto"/>
          <w:sz w:val="28"/>
          <w:szCs w:val="28"/>
        </w:rPr>
      </w:pPr>
      <w:bookmarkStart w:id="14" w:name="_Toc191734593"/>
      <w:r w:rsidRPr="00854AF3">
        <w:rPr>
          <w:rFonts w:ascii="Times New Roman" w:hAnsi="Times New Roman" w:cs="Times New Roman"/>
          <w:b/>
          <w:color w:val="auto"/>
          <w:sz w:val="28"/>
          <w:szCs w:val="28"/>
        </w:rPr>
        <w:t>ВПЛИВ ПОЛІТИЧНИХ ПАРТІЙ НА ФУНКЦІОНУВАННЯ ПОЛІТИЧНОГО РЕЖИМУ В УКРАЇНІ</w:t>
      </w:r>
      <w:bookmarkEnd w:id="14"/>
    </w:p>
    <w:p w14:paraId="5F058B1F" w14:textId="77777777" w:rsidR="00854AF3" w:rsidRPr="00854AF3" w:rsidRDefault="00854AF3" w:rsidP="00854AF3">
      <w:pPr>
        <w:spacing w:line="360" w:lineRule="auto"/>
        <w:ind w:firstLine="709"/>
        <w:jc w:val="both"/>
        <w:rPr>
          <w:rFonts w:ascii="Times New Roman" w:hAnsi="Times New Roman" w:cs="Times New Roman"/>
          <w:sz w:val="28"/>
          <w:szCs w:val="28"/>
        </w:rPr>
      </w:pPr>
    </w:p>
    <w:p w14:paraId="0F82B429" w14:textId="72B7028E" w:rsidR="00854AF3" w:rsidRPr="00854AF3" w:rsidRDefault="00854AF3" w:rsidP="00854AF3">
      <w:pPr>
        <w:pStyle w:val="2"/>
        <w:spacing w:before="0" w:line="360" w:lineRule="auto"/>
        <w:ind w:firstLine="709"/>
        <w:jc w:val="both"/>
        <w:rPr>
          <w:rFonts w:ascii="Times New Roman" w:hAnsi="Times New Roman" w:cs="Times New Roman"/>
          <w:color w:val="auto"/>
          <w:sz w:val="28"/>
          <w:szCs w:val="28"/>
        </w:rPr>
      </w:pPr>
      <w:bookmarkStart w:id="15" w:name="_Toc191734594"/>
      <w:r w:rsidRPr="00854AF3">
        <w:rPr>
          <w:rFonts w:ascii="Times New Roman" w:hAnsi="Times New Roman" w:cs="Times New Roman"/>
          <w:color w:val="auto"/>
          <w:sz w:val="28"/>
          <w:szCs w:val="28"/>
        </w:rPr>
        <w:t>3.1. Роль політичних партій у формуванні влади: вибори та коаліції.</w:t>
      </w:r>
      <w:bookmarkEnd w:id="15"/>
    </w:p>
    <w:p w14:paraId="162D30ED" w14:textId="2531FED7" w:rsidR="0006426D" w:rsidRDefault="00854AF3" w:rsidP="00650DDD">
      <w:pPr>
        <w:spacing w:line="360" w:lineRule="auto"/>
        <w:ind w:firstLine="709"/>
        <w:jc w:val="both"/>
        <w:rPr>
          <w:rFonts w:ascii="Times New Roman" w:hAnsi="Times New Roman" w:cs="Times New Roman"/>
          <w:sz w:val="28"/>
          <w:szCs w:val="28"/>
        </w:rPr>
      </w:pPr>
      <w:r w:rsidRPr="00854AF3">
        <w:rPr>
          <w:rFonts w:ascii="Times New Roman" w:hAnsi="Times New Roman" w:cs="Times New Roman"/>
          <w:sz w:val="28"/>
          <w:szCs w:val="28"/>
        </w:rPr>
        <w:t>Політичні партії відіграють ключову роль у формуванні влади в Україні, оскільки вони є основними учасниками виборчих процесів та процесу створення політичних коаліцій. Вибори, як основний інструмент демократичного волевиявлення, дозволяють партіям здобути мандат на управління державою, а коаліції, що утворюються внаслідок виборчого процесу, визначають політичну стабільність та ефективність влади.</w:t>
      </w:r>
    </w:p>
    <w:p w14:paraId="0A0A4EA8" w14:textId="0BEFD5F7" w:rsidR="00854AF3" w:rsidRDefault="00854AF3" w:rsidP="00650DDD">
      <w:pPr>
        <w:spacing w:line="360" w:lineRule="auto"/>
        <w:ind w:firstLine="709"/>
        <w:jc w:val="both"/>
        <w:rPr>
          <w:rFonts w:ascii="Times New Roman" w:hAnsi="Times New Roman" w:cs="Times New Roman"/>
          <w:sz w:val="28"/>
          <w:szCs w:val="28"/>
        </w:rPr>
      </w:pPr>
      <w:r w:rsidRPr="00854AF3">
        <w:rPr>
          <w:rFonts w:ascii="Times New Roman" w:hAnsi="Times New Roman" w:cs="Times New Roman"/>
          <w:sz w:val="28"/>
          <w:szCs w:val="28"/>
        </w:rPr>
        <w:t>Події кінця 2013 – початку 2014 років в Україні призвели до значних змін, зокрема до зміни влади на всіх рівнях, при цьому однією з головних вимог Євромайдану була зміна курсу країни на європейський шлях. Громадяни сподівалися, що нові політики реалізують ці стандарти, проте позачергові парламентські вибори 26 жовтня 201</w:t>
      </w:r>
      <w:r>
        <w:rPr>
          <w:rFonts w:ascii="Times New Roman" w:hAnsi="Times New Roman" w:cs="Times New Roman"/>
          <w:sz w:val="28"/>
          <w:szCs w:val="28"/>
        </w:rPr>
        <w:t>4 року виявили зворотний тренд –</w:t>
      </w:r>
      <w:r w:rsidRPr="00854AF3">
        <w:rPr>
          <w:rFonts w:ascii="Times New Roman" w:hAnsi="Times New Roman" w:cs="Times New Roman"/>
          <w:sz w:val="28"/>
          <w:szCs w:val="28"/>
        </w:rPr>
        <w:t xml:space="preserve"> кампанія супроводжувалась численними порушеннями виборчого та рекламного законодавства, а також використанням ман</w:t>
      </w:r>
      <w:r>
        <w:rPr>
          <w:rFonts w:ascii="Times New Roman" w:hAnsi="Times New Roman" w:cs="Times New Roman"/>
          <w:sz w:val="28"/>
          <w:szCs w:val="28"/>
        </w:rPr>
        <w:t>іпулятивних технологій, що</w:t>
      </w:r>
      <w:r w:rsidRPr="00854AF3">
        <w:rPr>
          <w:rFonts w:ascii="Times New Roman" w:hAnsi="Times New Roman" w:cs="Times New Roman"/>
          <w:sz w:val="28"/>
          <w:szCs w:val="28"/>
        </w:rPr>
        <w:t xml:space="preserve"> вказує на те, що українські політики та політтехнологи ще не готові до чесної конкуренції з дотриманням європейських стандартів, без маніпуляцій і обманів. У виборчому процесі етичні стандарти рекламної діяльності поступаються на другий план, а головним завданням стає набір голосів, що безпосередньо впливає на </w:t>
      </w:r>
      <w:r w:rsidR="00B10810">
        <w:rPr>
          <w:rFonts w:ascii="Times New Roman" w:hAnsi="Times New Roman" w:cs="Times New Roman"/>
          <w:sz w:val="28"/>
          <w:szCs w:val="28"/>
        </w:rPr>
        <w:t xml:space="preserve">отримання депутатських мандатів </w:t>
      </w:r>
      <w:r w:rsidR="00B10810" w:rsidRPr="00B10810">
        <w:rPr>
          <w:rFonts w:ascii="Times New Roman" w:hAnsi="Times New Roman" w:cs="Times New Roman"/>
          <w:sz w:val="28"/>
          <w:szCs w:val="28"/>
          <w:lang w:val="ru-RU"/>
        </w:rPr>
        <w:t>[1</w:t>
      </w:r>
      <w:r w:rsidR="00B10810">
        <w:rPr>
          <w:rFonts w:ascii="Times New Roman" w:hAnsi="Times New Roman" w:cs="Times New Roman"/>
          <w:sz w:val="28"/>
          <w:szCs w:val="28"/>
          <w:lang w:val="ru-RU"/>
        </w:rPr>
        <w:t>8</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lang w:val="ru-RU"/>
        </w:rPr>
        <w:t>105</w:t>
      </w:r>
      <w:r w:rsidR="00B10810" w:rsidRPr="00B10810">
        <w:rPr>
          <w:rFonts w:ascii="Times New Roman" w:hAnsi="Times New Roman" w:cs="Times New Roman"/>
          <w:sz w:val="28"/>
          <w:szCs w:val="28"/>
          <w:lang w:val="ru-RU"/>
        </w:rPr>
        <w:t>].</w:t>
      </w:r>
    </w:p>
    <w:p w14:paraId="27FAF997" w14:textId="76E884F3" w:rsidR="00854AF3" w:rsidRDefault="00E25FCC" w:rsidP="00650DDD">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 xml:space="preserve">Протестний рух 2013-2014 років, який завершився Революцією гідності, анексія Криму Росією та її агресія на сході України, а також значні зміни в світогляді суспільства, стали каталізатором як кількісних, так і певних якісних змін у партійній системі. З політичної сцени зникли найбільші партійні утворення, зокрема Партія регіонів та КПУ. У той самий час лідери Майдану започаткували нові партії, які виникли на базі існуючих структур або їх частин (БПП-«Солідарність», «Народний фронт»), що здобули легітимність завдяки </w:t>
      </w:r>
      <w:r w:rsidRPr="00E25FCC">
        <w:rPr>
          <w:rFonts w:ascii="Times New Roman" w:hAnsi="Times New Roman" w:cs="Times New Roman"/>
          <w:sz w:val="28"/>
          <w:szCs w:val="28"/>
        </w:rPr>
        <w:lastRenderedPageBreak/>
        <w:t>результатам виборів. Характерною рисою цього періоду стало посилення впливу громадянського суспільства на політичні партії, що проявилося у створенні нових політичних сил, заснованих на організаціях громадянського суспільства, а також в інтеграції їх п</w:t>
      </w:r>
      <w:r w:rsidR="00C65C79">
        <w:rPr>
          <w:rFonts w:ascii="Times New Roman" w:hAnsi="Times New Roman" w:cs="Times New Roman"/>
          <w:sz w:val="28"/>
          <w:szCs w:val="28"/>
        </w:rPr>
        <w:t>редставників у владні органи, що</w:t>
      </w:r>
      <w:r w:rsidRPr="00E25FCC">
        <w:rPr>
          <w:rFonts w:ascii="Times New Roman" w:hAnsi="Times New Roman" w:cs="Times New Roman"/>
          <w:sz w:val="28"/>
          <w:szCs w:val="28"/>
        </w:rPr>
        <w:t xml:space="preserve"> стало однією з основних рис еволюції партійної системи. За даними Комітету виборців України, після подій Майдану було зафіксовано рекорд створення нових партій: у 2014 році – 37, у 2015 році – 79, а за перші дев</w:t>
      </w:r>
      <w:r w:rsidR="00C65C79">
        <w:rPr>
          <w:rFonts w:ascii="Times New Roman" w:hAnsi="Times New Roman" w:cs="Times New Roman"/>
          <w:sz w:val="28"/>
          <w:szCs w:val="28"/>
        </w:rPr>
        <w:t>’</w:t>
      </w:r>
      <w:r w:rsidRPr="00E25FCC">
        <w:rPr>
          <w:rFonts w:ascii="Times New Roman" w:hAnsi="Times New Roman" w:cs="Times New Roman"/>
          <w:sz w:val="28"/>
          <w:szCs w:val="28"/>
        </w:rPr>
        <w:t>ять місяців 2016 року – 41 но</w:t>
      </w:r>
      <w:r>
        <w:rPr>
          <w:rFonts w:ascii="Times New Roman" w:hAnsi="Times New Roman" w:cs="Times New Roman"/>
          <w:sz w:val="28"/>
          <w:szCs w:val="28"/>
        </w:rPr>
        <w:t>ва політична сила </w:t>
      </w:r>
      <w:r w:rsidR="00B10810" w:rsidRPr="00C65C79">
        <w:rPr>
          <w:rFonts w:ascii="Times New Roman" w:hAnsi="Times New Roman" w:cs="Times New Roman"/>
          <w:sz w:val="28"/>
          <w:szCs w:val="28"/>
        </w:rPr>
        <w:t>[13].</w:t>
      </w:r>
    </w:p>
    <w:p w14:paraId="1EBE08DE" w14:textId="0A0888E3" w:rsidR="00854AF3" w:rsidRDefault="00E25FCC" w:rsidP="00650DDD">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У 2014-2015 роках партійна система України залишалася двополюсною. Один полюс утворювали партії парламентської коаліції (БПП, «Народний фронт», ВО «Батьківщина», РПЛ, «Самопоміч»), а інший – Опозиційний блок. Представництво правих партій зменшилося, а традиційні ліві сили взагалі не мали представництва. Розподіл між провладними партіями та опозицією визначався ставленням до конфлікту на Донбасі, політики влади, а також до процесів люстрації та декомунізації. Проте, з 2016 року ситуація змінилася. Основним фактором цих змін стало загострення соціально-економічних проблем у суспільстві. Економічна криза та падіння рівня життя погіршили ставлення громадян до влади, що спричинило розчарування в реформах. Внаслідок цього зменшилася підтримка двох основних партій правлячої коаліції – БПП т</w:t>
      </w:r>
      <w:r>
        <w:rPr>
          <w:rFonts w:ascii="Times New Roman" w:hAnsi="Times New Roman" w:cs="Times New Roman"/>
          <w:sz w:val="28"/>
          <w:szCs w:val="28"/>
        </w:rPr>
        <w:t xml:space="preserve">а, особливо, «Народного фронту» </w:t>
      </w:r>
      <w:r w:rsidR="00B10810" w:rsidRPr="00E25FCC">
        <w:rPr>
          <w:rFonts w:ascii="Times New Roman" w:hAnsi="Times New Roman" w:cs="Times New Roman"/>
          <w:sz w:val="28"/>
          <w:szCs w:val="28"/>
        </w:rPr>
        <w:t>[14,</w:t>
      </w:r>
      <w:r w:rsidR="00B10810">
        <w:rPr>
          <w:rFonts w:ascii="Times New Roman" w:hAnsi="Times New Roman" w:cs="Times New Roman"/>
          <w:sz w:val="28"/>
          <w:szCs w:val="28"/>
          <w:lang w:val="en-US"/>
        </w:rPr>
        <w:t> c</w:t>
      </w:r>
      <w:r w:rsidR="00B10810" w:rsidRPr="00E25FCC">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sidRPr="00E25FCC">
        <w:rPr>
          <w:rFonts w:ascii="Times New Roman" w:hAnsi="Times New Roman" w:cs="Times New Roman"/>
          <w:sz w:val="28"/>
          <w:szCs w:val="28"/>
        </w:rPr>
        <w:t>161].</w:t>
      </w:r>
    </w:p>
    <w:p w14:paraId="7EDB6511" w14:textId="039DE596" w:rsidR="00854AF3" w:rsidRPr="00502A0B" w:rsidRDefault="00854AF3" w:rsidP="00650DDD">
      <w:pPr>
        <w:spacing w:line="360" w:lineRule="auto"/>
        <w:ind w:firstLine="709"/>
        <w:jc w:val="both"/>
        <w:rPr>
          <w:rFonts w:ascii="Times New Roman" w:hAnsi="Times New Roman" w:cs="Times New Roman"/>
          <w:sz w:val="28"/>
          <w:szCs w:val="28"/>
        </w:rPr>
      </w:pPr>
      <w:r w:rsidRPr="00854AF3">
        <w:rPr>
          <w:rFonts w:ascii="Times New Roman" w:hAnsi="Times New Roman" w:cs="Times New Roman"/>
          <w:sz w:val="28"/>
          <w:szCs w:val="28"/>
        </w:rPr>
        <w:t>Ротація у системі політичних координат «влада – опозиція» створила особливі умови та обмеження для політичних сил, що потрапили в опозицію після Майдану. З одного боку, була відновлена свобода політичної конкуренції, з іншого – нові опозиційні сили стикнулися з правовими наслідками діяльності колишнього керівництва держави. Індивідуальні обмеження не ставили під загрозу існування партій, за винятком рішення Міністерства юстиції України про заборону трьом комуністичним партіям брати участь у виборах, що базувалося на Законі України «Про засудження комуністичного та націонал-соціалістичного (нацистського) тоталітарних режимів в Україні та заборону пропаганди їхньої симв</w:t>
      </w:r>
      <w:r w:rsidR="00502A0B">
        <w:rPr>
          <w:rFonts w:ascii="Times New Roman" w:hAnsi="Times New Roman" w:cs="Times New Roman"/>
          <w:sz w:val="28"/>
          <w:szCs w:val="28"/>
        </w:rPr>
        <w:t>оліки» №595-VІІІ від 14.07.2015 [38</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384</w:t>
      </w:r>
      <w:r w:rsidR="00502A0B" w:rsidRPr="00502A0B">
        <w:rPr>
          <w:rFonts w:ascii="Times New Roman" w:hAnsi="Times New Roman" w:cs="Times New Roman"/>
          <w:sz w:val="28"/>
          <w:szCs w:val="28"/>
        </w:rPr>
        <w:t>].</w:t>
      </w:r>
    </w:p>
    <w:p w14:paraId="38CEC284" w14:textId="0ECE86D0" w:rsidR="00854AF3" w:rsidRDefault="00854AF3" w:rsidP="00650DDD">
      <w:pPr>
        <w:spacing w:line="360" w:lineRule="auto"/>
        <w:ind w:firstLine="709"/>
        <w:jc w:val="both"/>
        <w:rPr>
          <w:rFonts w:ascii="Times New Roman" w:hAnsi="Times New Roman" w:cs="Times New Roman"/>
          <w:sz w:val="28"/>
          <w:szCs w:val="28"/>
        </w:rPr>
      </w:pPr>
      <w:r w:rsidRPr="00854AF3">
        <w:rPr>
          <w:rFonts w:ascii="Times New Roman" w:hAnsi="Times New Roman" w:cs="Times New Roman"/>
          <w:sz w:val="28"/>
          <w:szCs w:val="28"/>
        </w:rPr>
        <w:lastRenderedPageBreak/>
        <w:t>Результати виборів 2019 року можна вважати визначальними для України, оскільки вони мали вирішити, чи продовжать новообрані Президент та Парламент шлях, обраний народом під час Революції Гідності та закріплений у змінах до Конституції України від 7 лютого 2019 року, на європейську інтеграцію, або ж відбудеться повернення проросійських сил. Також ставилося питання, чи будуть нові влади продовжувати курс реформ, чи буде він зупинений. В результаті, після парламентських виборів, журналісти та експерти заговорили про «електоральну революцію» («з</w:t>
      </w:r>
      <w:r>
        <w:rPr>
          <w:rFonts w:ascii="Times New Roman" w:hAnsi="Times New Roman" w:cs="Times New Roman"/>
          <w:sz w:val="28"/>
          <w:szCs w:val="28"/>
        </w:rPr>
        <w:t xml:space="preserve">елену революцію») в Україні. </w:t>
      </w:r>
    </w:p>
    <w:p w14:paraId="229BA496" w14:textId="528CD15B" w:rsidR="00854AF3" w:rsidRDefault="00854AF3" w:rsidP="00650DDD">
      <w:pPr>
        <w:spacing w:line="360" w:lineRule="auto"/>
        <w:ind w:firstLine="709"/>
        <w:jc w:val="both"/>
        <w:rPr>
          <w:rFonts w:ascii="Times New Roman" w:hAnsi="Times New Roman" w:cs="Times New Roman"/>
          <w:sz w:val="28"/>
          <w:szCs w:val="28"/>
        </w:rPr>
      </w:pPr>
      <w:r w:rsidRPr="00854AF3">
        <w:rPr>
          <w:rFonts w:ascii="Times New Roman" w:hAnsi="Times New Roman" w:cs="Times New Roman"/>
          <w:sz w:val="28"/>
          <w:szCs w:val="28"/>
        </w:rPr>
        <w:t>Президентські та парламентські вибори 2019 року відбулися в складних соціально-політичних умовах, зокрема через триваючу війну з Росією та вплив російського фактору на електоральні процеси, спрямовані на підтримку проросійських сил. Виборчі кампанії відбувалися на фоні розчарування суспільства в діючій владі, низької підтримки її інститутів та окремих політичних лідерів. Важливим фактором, який вплинув на результати виборів, залишалось розмежування між прихильниками європейського курсу України та політичними силами, орієнтованими на співпрацю з Росією. Також варто зазначити, що парламентські вибори відбулися одразу після президентських, і тому президентська кампанія мала значний вплив на результат виборів до Верховної Ради. Якщо президентські вибори були протестними і спрямованими проти старої політичної еліти на чолі з П. Порошенком, то на парламентських виборах можна було спостерігати консолідацію громадян навколо нових політичних ідей та трендів, зокрема є</w:t>
      </w:r>
      <w:r w:rsidR="00502A0B">
        <w:rPr>
          <w:rFonts w:ascii="Times New Roman" w:hAnsi="Times New Roman" w:cs="Times New Roman"/>
          <w:sz w:val="28"/>
          <w:szCs w:val="28"/>
        </w:rPr>
        <w:t xml:space="preserve">вропейського вибору для України </w:t>
      </w:r>
      <w:r w:rsidR="00502A0B">
        <w:rPr>
          <w:rFonts w:ascii="Times New Roman" w:hAnsi="Times New Roman" w:cs="Times New Roman"/>
          <w:sz w:val="28"/>
          <w:szCs w:val="28"/>
          <w:lang w:val="ru-RU"/>
        </w:rPr>
        <w:t>[40</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162</w:t>
      </w:r>
      <w:r w:rsidR="00502A0B" w:rsidRPr="00B10810">
        <w:rPr>
          <w:rFonts w:ascii="Times New Roman" w:hAnsi="Times New Roman" w:cs="Times New Roman"/>
          <w:sz w:val="28"/>
          <w:szCs w:val="28"/>
          <w:lang w:val="ru-RU"/>
        </w:rPr>
        <w:t>].</w:t>
      </w:r>
    </w:p>
    <w:p w14:paraId="6619FCBB" w14:textId="2C1A0CB5" w:rsidR="00854AF3" w:rsidRDefault="00854AF3" w:rsidP="00650DDD">
      <w:pPr>
        <w:spacing w:line="360" w:lineRule="auto"/>
        <w:ind w:firstLine="709"/>
        <w:jc w:val="both"/>
        <w:rPr>
          <w:rFonts w:ascii="Times New Roman" w:hAnsi="Times New Roman" w:cs="Times New Roman"/>
          <w:sz w:val="28"/>
          <w:szCs w:val="28"/>
        </w:rPr>
      </w:pPr>
      <w:r w:rsidRPr="00854AF3">
        <w:rPr>
          <w:rFonts w:ascii="Times New Roman" w:hAnsi="Times New Roman" w:cs="Times New Roman"/>
          <w:sz w:val="28"/>
          <w:szCs w:val="28"/>
        </w:rPr>
        <w:t>Результати президентських виборів 2019 року свідчать про низький індекс однорідності регіонального голосування за основних кандидатів, кожен з яки</w:t>
      </w:r>
      <w:r w:rsidR="00C65C79">
        <w:rPr>
          <w:rFonts w:ascii="Times New Roman" w:hAnsi="Times New Roman" w:cs="Times New Roman"/>
          <w:sz w:val="28"/>
          <w:szCs w:val="28"/>
        </w:rPr>
        <w:t>х представляв політичну партію, що</w:t>
      </w:r>
      <w:r w:rsidRPr="00854AF3">
        <w:rPr>
          <w:rFonts w:ascii="Times New Roman" w:hAnsi="Times New Roman" w:cs="Times New Roman"/>
          <w:sz w:val="28"/>
          <w:szCs w:val="28"/>
        </w:rPr>
        <w:t xml:space="preserve"> вказує на те, що голосування на виборах мало яскраво виражений регіональний характер. Однак винятком став В. Зеленський, чий індекс однорідності голосування був найвищим і становив 0,84. За підсумками першого туру він переміг у більшості областей України, за винятком тих, де лідирували Ю. Бойко (Донецька, Луганська області), Ю. Тимошенко </w:t>
      </w:r>
      <w:r w:rsidRPr="00854AF3">
        <w:rPr>
          <w:rFonts w:ascii="Times New Roman" w:hAnsi="Times New Roman" w:cs="Times New Roman"/>
          <w:sz w:val="28"/>
          <w:szCs w:val="28"/>
        </w:rPr>
        <w:lastRenderedPageBreak/>
        <w:t>(Івано-Франківська область) та П. Порошенко (Ль</w:t>
      </w:r>
      <w:r w:rsidR="00B10810">
        <w:rPr>
          <w:rFonts w:ascii="Times New Roman" w:hAnsi="Times New Roman" w:cs="Times New Roman"/>
          <w:sz w:val="28"/>
          <w:szCs w:val="28"/>
        </w:rPr>
        <w:t>вівська, Тернопільська області) </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ru-RU"/>
        </w:rPr>
        <w:t>8</w:t>
      </w:r>
      <w:r w:rsidR="00B10810" w:rsidRPr="00B10810">
        <w:rPr>
          <w:rFonts w:ascii="Times New Roman" w:hAnsi="Times New Roman" w:cs="Times New Roman"/>
          <w:sz w:val="28"/>
          <w:szCs w:val="28"/>
          <w:lang w:val="ru-RU"/>
        </w:rPr>
        <w:t>].</w:t>
      </w:r>
    </w:p>
    <w:p w14:paraId="0F503444" w14:textId="7DBC4392" w:rsidR="00854AF3" w:rsidRPr="00502A0B" w:rsidRDefault="00E25FCC" w:rsidP="009417C3">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Після парламентських виборів 2019 року в Україні сформувалася партійна система поляризова</w:t>
      </w:r>
      <w:r>
        <w:rPr>
          <w:rFonts w:ascii="Times New Roman" w:hAnsi="Times New Roman" w:cs="Times New Roman"/>
          <w:sz w:val="28"/>
          <w:szCs w:val="28"/>
        </w:rPr>
        <w:t>ного плюралізму, де головною вісс</w:t>
      </w:r>
      <w:r w:rsidRPr="00E25FCC">
        <w:rPr>
          <w:rFonts w:ascii="Times New Roman" w:hAnsi="Times New Roman" w:cs="Times New Roman"/>
          <w:sz w:val="28"/>
          <w:szCs w:val="28"/>
        </w:rPr>
        <w:t>ю є геополітичний та соціокультурний поділ між «національно-патріотичними» та «проросійськими» силами. Правляча партія «Слуга Народу» займає центральну позицію, в той час як «Європейська Солідарність» та «Опозиційна платформа – За життя» складають протилежні полюси опозиції. Рівень стабільності партійної системи та її інституціалізації залишається низьким, оскільки партії переважно виступають як інструменти для здобуття голосів на виборах. Яскравим прикладом цього є партія «Слуга Народу», яка, маючи більшість у парламенті, залишалася формальним політичним утворенням без реальної політичної суб</w:t>
      </w:r>
      <w:r w:rsidR="00C65C79">
        <w:rPr>
          <w:rFonts w:ascii="Times New Roman" w:hAnsi="Times New Roman" w:cs="Times New Roman"/>
          <w:sz w:val="28"/>
          <w:szCs w:val="28"/>
        </w:rPr>
        <w:t>’</w:t>
      </w:r>
      <w:r w:rsidRPr="00E25FCC">
        <w:rPr>
          <w:rFonts w:ascii="Times New Roman" w:hAnsi="Times New Roman" w:cs="Times New Roman"/>
          <w:sz w:val="28"/>
          <w:szCs w:val="28"/>
        </w:rPr>
        <w:t>єктності. Внутрішні суперечності всередині парламентської фракції ускладнюють процес прийняття рішень. Утримувати електоральну підтримку серед прихильників В. Зеленського для правлячої партії стає все складніше, в той час як «ЄС» і ОПЗЖ зміцнюють свої позиції. Основними чинниками змін у партійній системі є введення пропорційної виборчої системи на парламентських виборах, «партизація» місцевих виборів, наявні соціальні поділи та зміни в суспільному запиті на політиків, активне використання нових комунікаційних технологій у політичних кампаніях, а також вплив фінансово-промислових груп, які частково переорієнтуються на локальні партійні проекти на місцевих виборах. Головною тенденцією є зниження підтримки партії «Слуга Народу» та посилення позицій «Єв</w:t>
      </w:r>
      <w:r>
        <w:rPr>
          <w:rFonts w:ascii="Times New Roman" w:hAnsi="Times New Roman" w:cs="Times New Roman"/>
          <w:sz w:val="28"/>
          <w:szCs w:val="28"/>
        </w:rPr>
        <w:t>ропейської Солідарності» і ОПЗЖ</w:t>
      </w:r>
      <w:r w:rsidR="00502A0B">
        <w:rPr>
          <w:rFonts w:ascii="Times New Roman" w:hAnsi="Times New Roman" w:cs="Times New Roman"/>
          <w:sz w:val="28"/>
          <w:szCs w:val="28"/>
        </w:rPr>
        <w:t xml:space="preserve"> [4</w:t>
      </w:r>
      <w:r w:rsidR="00502A0B" w:rsidRPr="00502A0B">
        <w:rPr>
          <w:rFonts w:ascii="Times New Roman" w:hAnsi="Times New Roman" w:cs="Times New Roman"/>
          <w:sz w:val="28"/>
          <w:szCs w:val="28"/>
        </w:rPr>
        <w:t>7].</w:t>
      </w:r>
    </w:p>
    <w:p w14:paraId="3ED622C3" w14:textId="65D1074C" w:rsidR="009417C3" w:rsidRPr="009417C3" w:rsidRDefault="009417C3" w:rsidP="009417C3">
      <w:pPr>
        <w:spacing w:line="360" w:lineRule="auto"/>
        <w:ind w:firstLine="709"/>
        <w:jc w:val="both"/>
        <w:rPr>
          <w:rFonts w:ascii="Times New Roman" w:hAnsi="Times New Roman" w:cs="Times New Roman"/>
          <w:sz w:val="28"/>
          <w:szCs w:val="28"/>
        </w:rPr>
      </w:pPr>
      <w:r w:rsidRPr="009417C3">
        <w:rPr>
          <w:rFonts w:ascii="Times New Roman" w:hAnsi="Times New Roman" w:cs="Times New Roman"/>
          <w:sz w:val="28"/>
          <w:szCs w:val="28"/>
        </w:rPr>
        <w:t>Події, що відбуваються в Україні, чітко вказують на зміцнення держави на основі демократичних принципів, які є необхідними д</w:t>
      </w:r>
      <w:r>
        <w:rPr>
          <w:rFonts w:ascii="Times New Roman" w:hAnsi="Times New Roman" w:cs="Times New Roman"/>
          <w:sz w:val="28"/>
          <w:szCs w:val="28"/>
        </w:rPr>
        <w:t>ля побудови правової держави, що</w:t>
      </w:r>
      <w:r w:rsidRPr="009417C3">
        <w:rPr>
          <w:rFonts w:ascii="Times New Roman" w:hAnsi="Times New Roman" w:cs="Times New Roman"/>
          <w:sz w:val="28"/>
          <w:szCs w:val="28"/>
        </w:rPr>
        <w:t xml:space="preserve"> вимагає від органів влади переосмислення політики попередників, а також перегляду правових засад і принципів демократії для подальших змін на шляху до побудови демократичного суспільства, відновлення економічного потенціалу країни та створення ефективної</w:t>
      </w:r>
      <w:r>
        <w:rPr>
          <w:rFonts w:ascii="Times New Roman" w:hAnsi="Times New Roman" w:cs="Times New Roman"/>
          <w:sz w:val="28"/>
          <w:szCs w:val="28"/>
        </w:rPr>
        <w:t xml:space="preserve"> системи захисту прав громадян.</w:t>
      </w:r>
    </w:p>
    <w:p w14:paraId="29D43091" w14:textId="14EB2B8D" w:rsidR="009417C3" w:rsidRDefault="009417C3" w:rsidP="009417C3">
      <w:pPr>
        <w:spacing w:line="360" w:lineRule="auto"/>
        <w:ind w:firstLine="709"/>
        <w:jc w:val="both"/>
        <w:rPr>
          <w:rFonts w:ascii="Times New Roman" w:hAnsi="Times New Roman" w:cs="Times New Roman"/>
          <w:sz w:val="28"/>
          <w:szCs w:val="28"/>
        </w:rPr>
      </w:pPr>
      <w:r w:rsidRPr="009417C3">
        <w:rPr>
          <w:rFonts w:ascii="Times New Roman" w:hAnsi="Times New Roman" w:cs="Times New Roman"/>
          <w:sz w:val="28"/>
          <w:szCs w:val="28"/>
        </w:rPr>
        <w:lastRenderedPageBreak/>
        <w:t>Для остаточного утвердження демократії в суспільстві важливо, щоб громадяни розуміли основні принципи демократії і погоджувались жити згідно з ними (без постійного зовнішнього впливу на їхні рішення та з усвідомленням власної відповідальності). На даному етапі не слід прискорювати процес становлення демократії, однак варто уникати кроків назад. Демократія повинна розвиватися поступово та послідовно, з урахуванням особливостей і т</w:t>
      </w:r>
      <w:r w:rsidR="00502A0B">
        <w:rPr>
          <w:rFonts w:ascii="Times New Roman" w:hAnsi="Times New Roman" w:cs="Times New Roman"/>
          <w:sz w:val="28"/>
          <w:szCs w:val="28"/>
        </w:rPr>
        <w:t xml:space="preserve">рансформацій нашого суспільства </w:t>
      </w:r>
      <w:r w:rsidR="00502A0B">
        <w:rPr>
          <w:rFonts w:ascii="Times New Roman" w:hAnsi="Times New Roman" w:cs="Times New Roman"/>
          <w:sz w:val="28"/>
          <w:szCs w:val="28"/>
          <w:lang w:val="ru-RU"/>
        </w:rPr>
        <w:t>[44</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205</w:t>
      </w:r>
      <w:r w:rsidR="00502A0B" w:rsidRPr="00B10810">
        <w:rPr>
          <w:rFonts w:ascii="Times New Roman" w:hAnsi="Times New Roman" w:cs="Times New Roman"/>
          <w:sz w:val="28"/>
          <w:szCs w:val="28"/>
          <w:lang w:val="ru-RU"/>
        </w:rPr>
        <w:t>].</w:t>
      </w:r>
    </w:p>
    <w:p w14:paraId="2ADB07E5" w14:textId="043B8400" w:rsidR="009417C3" w:rsidRDefault="009417C3" w:rsidP="009417C3">
      <w:pPr>
        <w:spacing w:line="360" w:lineRule="auto"/>
        <w:ind w:firstLine="709"/>
        <w:jc w:val="both"/>
        <w:rPr>
          <w:rFonts w:ascii="Times New Roman" w:hAnsi="Times New Roman" w:cs="Times New Roman"/>
          <w:sz w:val="28"/>
          <w:szCs w:val="28"/>
        </w:rPr>
      </w:pPr>
      <w:r w:rsidRPr="009417C3">
        <w:rPr>
          <w:rFonts w:ascii="Times New Roman" w:hAnsi="Times New Roman" w:cs="Times New Roman"/>
          <w:sz w:val="28"/>
          <w:szCs w:val="28"/>
        </w:rPr>
        <w:t>Тенденції розвитку політичної системи України зосереджують увагу на збереженні соціальних стандартів, які були встановлені під час авторитарного режиму. Швидкі зміни, що починаються з реформування державної та політичної системи, часто супроводжуються відставанням змін у суспільній свідомості. Це, в свою чергу, впливає на весь процес законодавчого і державотворчого розвитку в умовах впровадження демократичних інститутів. Окрему увагу приділяють взаємовідносинам між гілками влади: законодавчою, виконавчою та судовою. Метою поділу державної влади на ці три гілки є чітке розмежування повноважень між різними органами влади і запобігання концентрації всієї влади в руках однієї з гілок. Здійснення державної влади на основі її поділу означає, що кожен орган має виконувати свої функції та повноваження самостійно. Однак це не виключає необхідності взаємодії між органами влади, зокрема в наданні інформації, підготовці або розгляді певних питань. Проте така взаємодія має відбуватися в</w:t>
      </w:r>
      <w:r w:rsidR="00502A0B">
        <w:rPr>
          <w:rFonts w:ascii="Times New Roman" w:hAnsi="Times New Roman" w:cs="Times New Roman"/>
          <w:sz w:val="28"/>
          <w:szCs w:val="28"/>
        </w:rPr>
        <w:t xml:space="preserve">ідповідно до норм законодавства </w:t>
      </w:r>
      <w:r w:rsidR="00502A0B">
        <w:rPr>
          <w:rFonts w:ascii="Times New Roman" w:hAnsi="Times New Roman" w:cs="Times New Roman"/>
          <w:sz w:val="28"/>
          <w:szCs w:val="28"/>
          <w:lang w:val="ru-RU"/>
        </w:rPr>
        <w:t>[48</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13</w:t>
      </w:r>
      <w:r w:rsidR="00502A0B" w:rsidRPr="00B10810">
        <w:rPr>
          <w:rFonts w:ascii="Times New Roman" w:hAnsi="Times New Roman" w:cs="Times New Roman"/>
          <w:sz w:val="28"/>
          <w:szCs w:val="28"/>
          <w:lang w:val="ru-RU"/>
        </w:rPr>
        <w:t>].</w:t>
      </w:r>
    </w:p>
    <w:p w14:paraId="281946CA" w14:textId="7D9D8BE9" w:rsidR="009417C3" w:rsidRDefault="009417C3" w:rsidP="009417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sidR="00A47889">
        <w:rPr>
          <w:rFonts w:ascii="Times New Roman" w:hAnsi="Times New Roman" w:cs="Times New Roman"/>
          <w:sz w:val="28"/>
          <w:szCs w:val="28"/>
        </w:rPr>
        <w:t>в</w:t>
      </w:r>
      <w:r w:rsidR="00A47889" w:rsidRPr="00A47889">
        <w:rPr>
          <w:rFonts w:ascii="Times New Roman" w:hAnsi="Times New Roman" w:cs="Times New Roman"/>
          <w:sz w:val="28"/>
          <w:szCs w:val="28"/>
        </w:rPr>
        <w:t xml:space="preserve">ибори 2014 і 2019 років стали важливими етапами в трансформації партійної системи України, кожен з яких </w:t>
      </w:r>
      <w:r w:rsidR="00A47889">
        <w:rPr>
          <w:rFonts w:ascii="Times New Roman" w:hAnsi="Times New Roman" w:cs="Times New Roman"/>
          <w:sz w:val="28"/>
          <w:szCs w:val="28"/>
        </w:rPr>
        <w:t>продемонструва</w:t>
      </w:r>
      <w:r w:rsidR="00A47889" w:rsidRPr="00A47889">
        <w:rPr>
          <w:rFonts w:ascii="Times New Roman" w:hAnsi="Times New Roman" w:cs="Times New Roman"/>
          <w:sz w:val="28"/>
          <w:szCs w:val="28"/>
        </w:rPr>
        <w:t xml:space="preserve">в значні зміни </w:t>
      </w:r>
      <w:r w:rsidR="00A47889">
        <w:rPr>
          <w:rFonts w:ascii="Times New Roman" w:hAnsi="Times New Roman" w:cs="Times New Roman"/>
          <w:sz w:val="28"/>
          <w:szCs w:val="28"/>
        </w:rPr>
        <w:t>у політичному середовищі</w:t>
      </w:r>
      <w:r w:rsidR="00A47889" w:rsidRPr="00A47889">
        <w:rPr>
          <w:rFonts w:ascii="Times New Roman" w:hAnsi="Times New Roman" w:cs="Times New Roman"/>
          <w:sz w:val="28"/>
          <w:szCs w:val="28"/>
        </w:rPr>
        <w:t xml:space="preserve"> країни. У 2014 році, після Революції Гідності та анексії Криму, відбулося зміщення політичних орієнтирів українців, що сприяло посиленню проєвропейських сил і зміцненню демократичних цінностей. Вибори 2019 року, у свою чергу, стали відображенням розчарування суспільства у традиційних політичних елітах та призвели до </w:t>
      </w:r>
      <w:r w:rsidR="00A47889">
        <w:rPr>
          <w:rFonts w:ascii="Times New Roman" w:hAnsi="Times New Roman" w:cs="Times New Roman"/>
          <w:sz w:val="28"/>
          <w:szCs w:val="28"/>
        </w:rPr>
        <w:t>перемоги нової політичної сили –</w:t>
      </w:r>
      <w:r w:rsidR="00A47889" w:rsidRPr="00A47889">
        <w:rPr>
          <w:rFonts w:ascii="Times New Roman" w:hAnsi="Times New Roman" w:cs="Times New Roman"/>
          <w:sz w:val="28"/>
          <w:szCs w:val="28"/>
        </w:rPr>
        <w:t xml:space="preserve"> партії «Слуга Народу». Цей результат став символом зміни поколінь та оновлення політичного класу. Трансформація партійної системи в Україні </w:t>
      </w:r>
      <w:r w:rsidR="00A47889" w:rsidRPr="00A47889">
        <w:rPr>
          <w:rFonts w:ascii="Times New Roman" w:hAnsi="Times New Roman" w:cs="Times New Roman"/>
          <w:sz w:val="28"/>
          <w:szCs w:val="28"/>
        </w:rPr>
        <w:lastRenderedPageBreak/>
        <w:t>супроводжувалась посиленням поляризації, з чітким розмежуванням між національно орієнтованими та проросійськими політичними силами. Попри високу електоральну підтримку нових партій, партійна система України залишається нестабільною, з низьким рівнем інституціоналізації, де політичні сили часто функціонують більше як електоральні машини, ніж як реальні політичні організації, здатні до довготривалих змін.</w:t>
      </w:r>
    </w:p>
    <w:p w14:paraId="200D71B7" w14:textId="1FF1C014" w:rsidR="00A47889" w:rsidRDefault="00A47889" w:rsidP="009417C3">
      <w:pPr>
        <w:spacing w:line="360" w:lineRule="auto"/>
        <w:ind w:firstLine="709"/>
        <w:jc w:val="both"/>
        <w:rPr>
          <w:rFonts w:ascii="Times New Roman" w:hAnsi="Times New Roman" w:cs="Times New Roman"/>
          <w:sz w:val="28"/>
          <w:szCs w:val="28"/>
        </w:rPr>
      </w:pPr>
    </w:p>
    <w:p w14:paraId="18627EA8" w14:textId="37B5121C" w:rsidR="00A47889" w:rsidRPr="00901A74" w:rsidRDefault="00A47889" w:rsidP="00A47889">
      <w:pPr>
        <w:pStyle w:val="2"/>
        <w:spacing w:before="0" w:line="360" w:lineRule="auto"/>
        <w:ind w:firstLine="709"/>
        <w:jc w:val="both"/>
        <w:rPr>
          <w:rFonts w:ascii="Times New Roman" w:hAnsi="Times New Roman" w:cs="Times New Roman"/>
          <w:b/>
          <w:bCs/>
          <w:color w:val="auto"/>
          <w:sz w:val="28"/>
          <w:szCs w:val="28"/>
        </w:rPr>
      </w:pPr>
      <w:bookmarkStart w:id="16" w:name="_Toc191734595"/>
      <w:r w:rsidRPr="00901A74">
        <w:rPr>
          <w:rFonts w:ascii="Times New Roman" w:hAnsi="Times New Roman" w:cs="Times New Roman"/>
          <w:b/>
          <w:bCs/>
          <w:color w:val="auto"/>
          <w:sz w:val="28"/>
          <w:szCs w:val="28"/>
        </w:rPr>
        <w:t>3.2. Політичні партії як інструмент демократизації чи стабілізації політичного режиму.</w:t>
      </w:r>
      <w:bookmarkEnd w:id="16"/>
    </w:p>
    <w:p w14:paraId="584A4BC5" w14:textId="3726846B" w:rsidR="00A47889" w:rsidRDefault="00A47889" w:rsidP="009417C3">
      <w:pPr>
        <w:spacing w:line="360" w:lineRule="auto"/>
        <w:ind w:firstLine="709"/>
        <w:jc w:val="both"/>
        <w:rPr>
          <w:rFonts w:ascii="Times New Roman" w:hAnsi="Times New Roman" w:cs="Times New Roman"/>
          <w:sz w:val="28"/>
          <w:szCs w:val="28"/>
        </w:rPr>
      </w:pPr>
      <w:r w:rsidRPr="00A47889">
        <w:rPr>
          <w:rFonts w:ascii="Times New Roman" w:hAnsi="Times New Roman" w:cs="Times New Roman"/>
          <w:sz w:val="28"/>
          <w:szCs w:val="28"/>
        </w:rPr>
        <w:t xml:space="preserve">Політичні партії відіграють ключову роль у процесах демократизації та стабілізації політичного режиму, оскільки вони є основними </w:t>
      </w:r>
      <w:r>
        <w:rPr>
          <w:rFonts w:ascii="Times New Roman" w:hAnsi="Times New Roman" w:cs="Times New Roman"/>
          <w:sz w:val="28"/>
          <w:szCs w:val="28"/>
        </w:rPr>
        <w:t>інструментами</w:t>
      </w:r>
      <w:r w:rsidRPr="00A47889">
        <w:rPr>
          <w:rFonts w:ascii="Times New Roman" w:hAnsi="Times New Roman" w:cs="Times New Roman"/>
          <w:sz w:val="28"/>
          <w:szCs w:val="28"/>
        </w:rPr>
        <w:t xml:space="preserve"> мобілізації виборців, формування урядів та забезпечення п</w:t>
      </w:r>
      <w:r>
        <w:rPr>
          <w:rFonts w:ascii="Times New Roman" w:hAnsi="Times New Roman" w:cs="Times New Roman"/>
          <w:sz w:val="28"/>
          <w:szCs w:val="28"/>
        </w:rPr>
        <w:t>олітичної конкуренції. Водночас</w:t>
      </w:r>
      <w:r w:rsidRPr="00A47889">
        <w:rPr>
          <w:rFonts w:ascii="Times New Roman" w:hAnsi="Times New Roman" w:cs="Times New Roman"/>
          <w:sz w:val="28"/>
          <w:szCs w:val="28"/>
        </w:rPr>
        <w:t xml:space="preserve"> в умовах </w:t>
      </w:r>
      <w:r>
        <w:rPr>
          <w:rFonts w:ascii="Times New Roman" w:hAnsi="Times New Roman" w:cs="Times New Roman"/>
          <w:sz w:val="28"/>
          <w:szCs w:val="28"/>
        </w:rPr>
        <w:t>нестабільності та трансформацій</w:t>
      </w:r>
      <w:r w:rsidRPr="00A47889">
        <w:rPr>
          <w:rFonts w:ascii="Times New Roman" w:hAnsi="Times New Roman" w:cs="Times New Roman"/>
          <w:sz w:val="28"/>
          <w:szCs w:val="28"/>
        </w:rPr>
        <w:t xml:space="preserve"> партії можуть стати як інструментами для просування демократичних змін, так і механізмами консолідації влади та зміцнення існуючих політичних режимів.</w:t>
      </w:r>
    </w:p>
    <w:p w14:paraId="5BB2CE3E" w14:textId="7814F9E3" w:rsidR="00A47889" w:rsidRDefault="00A47889" w:rsidP="009417C3">
      <w:pPr>
        <w:spacing w:line="360" w:lineRule="auto"/>
        <w:ind w:firstLine="709"/>
        <w:jc w:val="both"/>
        <w:rPr>
          <w:rFonts w:ascii="Times New Roman" w:hAnsi="Times New Roman" w:cs="Times New Roman"/>
          <w:sz w:val="28"/>
          <w:szCs w:val="28"/>
        </w:rPr>
      </w:pPr>
      <w:r w:rsidRPr="00A47889">
        <w:rPr>
          <w:rFonts w:ascii="Times New Roman" w:hAnsi="Times New Roman" w:cs="Times New Roman"/>
          <w:sz w:val="28"/>
          <w:szCs w:val="28"/>
        </w:rPr>
        <w:t xml:space="preserve">24 лютого 2022 року, в Україні було введено воєнний стан згідно з Указом № 64/2022 «Про введення воєнного стану в Україні», підписаним Президентом України. Російська військова агресія змінила не лише ситуацію в Україні, а й на міжнародній арені, створивши нові загрози та виклики для всіх сфер життя. Політичне управління також не стало винятком, адже з початку війни й до сьогодні воно змушене забезпечувати стабільне функціонування політичного </w:t>
      </w:r>
      <w:r w:rsidR="00502A0B">
        <w:rPr>
          <w:rFonts w:ascii="Times New Roman" w:hAnsi="Times New Roman" w:cs="Times New Roman"/>
          <w:sz w:val="28"/>
          <w:szCs w:val="28"/>
        </w:rPr>
        <w:t xml:space="preserve">процесу в умовах воєнного стану </w:t>
      </w:r>
      <w:r w:rsidR="00502A0B">
        <w:rPr>
          <w:rFonts w:ascii="Times New Roman" w:hAnsi="Times New Roman" w:cs="Times New Roman"/>
          <w:sz w:val="28"/>
          <w:szCs w:val="28"/>
          <w:lang w:val="ru-RU"/>
        </w:rPr>
        <w:t>[35</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c</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lang w:val="ru-RU"/>
        </w:rPr>
        <w:t>16</w:t>
      </w:r>
      <w:r w:rsidR="00502A0B" w:rsidRPr="00B10810">
        <w:rPr>
          <w:rFonts w:ascii="Times New Roman" w:hAnsi="Times New Roman" w:cs="Times New Roman"/>
          <w:sz w:val="28"/>
          <w:szCs w:val="28"/>
          <w:lang w:val="ru-RU"/>
        </w:rPr>
        <w:t>].</w:t>
      </w:r>
      <w:r w:rsidR="00502A0B" w:rsidRPr="00A47889">
        <w:rPr>
          <w:rFonts w:ascii="Times New Roman" w:hAnsi="Times New Roman" w:cs="Times New Roman"/>
          <w:sz w:val="28"/>
          <w:szCs w:val="28"/>
        </w:rPr>
        <w:t xml:space="preserve"> </w:t>
      </w:r>
      <w:r w:rsidRPr="00A47889">
        <w:rPr>
          <w:rFonts w:ascii="Times New Roman" w:hAnsi="Times New Roman" w:cs="Times New Roman"/>
          <w:sz w:val="28"/>
          <w:szCs w:val="28"/>
        </w:rPr>
        <w:t>Війна є серйозним викликом, що вимагає ефективного функціонування політичної системи управління, щоб запобігти внутрішньому розладу країни і мінімізувати зовнішні загрози. Повномасштабна агресія Росії проти України та введення воєнного стану суттєво вплинули на особливості політичного управління, що визначаються, зокрема, Законом України «Про пр</w:t>
      </w:r>
      <w:r>
        <w:rPr>
          <w:rFonts w:ascii="Times New Roman" w:hAnsi="Times New Roman" w:cs="Times New Roman"/>
          <w:sz w:val="28"/>
          <w:szCs w:val="28"/>
        </w:rPr>
        <w:t>авовий режим воєнного стану», що</w:t>
      </w:r>
      <w:r w:rsidRPr="00A47889">
        <w:rPr>
          <w:rFonts w:ascii="Times New Roman" w:hAnsi="Times New Roman" w:cs="Times New Roman"/>
          <w:sz w:val="28"/>
          <w:szCs w:val="28"/>
        </w:rPr>
        <w:t xml:space="preserve"> передбачає призупинення виборів до органів влади всіх рівнів, заборону на проведення референдумів, мітингів і демонстрацій, а також створення військових адміністрацій. Більшість вітчизняних досліджень ефективності політичного та </w:t>
      </w:r>
      <w:r w:rsidRPr="00A47889">
        <w:rPr>
          <w:rFonts w:ascii="Times New Roman" w:hAnsi="Times New Roman" w:cs="Times New Roman"/>
          <w:sz w:val="28"/>
          <w:szCs w:val="28"/>
        </w:rPr>
        <w:lastRenderedPageBreak/>
        <w:t>державного управління вказують на кілька основних проблем, серед яких: корупція, наявність правових колізій і внутрішніх суперечностей, недосконале законодавство, кадрові кризи та відсутність достатньої компетенції у службовців, низький рівень прозорості і відкритості, нечітке розмежування політичної та адміністративної сфер, а також недосконалість механізмів політичног</w:t>
      </w:r>
      <w:r w:rsidR="00B10810">
        <w:rPr>
          <w:rFonts w:ascii="Times New Roman" w:hAnsi="Times New Roman" w:cs="Times New Roman"/>
          <w:sz w:val="28"/>
          <w:szCs w:val="28"/>
        </w:rPr>
        <w:t>о та адміністративного контролю </w:t>
      </w:r>
      <w:r w:rsidR="00B10810" w:rsidRPr="00B10810">
        <w:rPr>
          <w:rFonts w:ascii="Times New Roman" w:hAnsi="Times New Roman" w:cs="Times New Roman"/>
          <w:sz w:val="28"/>
          <w:szCs w:val="28"/>
        </w:rPr>
        <w:t>[24,</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sidRPr="00B10810">
        <w:rPr>
          <w:rFonts w:ascii="Times New Roman" w:hAnsi="Times New Roman" w:cs="Times New Roman"/>
          <w:sz w:val="28"/>
          <w:szCs w:val="28"/>
        </w:rPr>
        <w:t>28].</w:t>
      </w:r>
    </w:p>
    <w:p w14:paraId="29BBFCF5" w14:textId="22BB2824" w:rsidR="00A47889" w:rsidRPr="00B10810" w:rsidRDefault="00A47889" w:rsidP="009417C3">
      <w:pPr>
        <w:spacing w:line="360" w:lineRule="auto"/>
        <w:ind w:firstLine="709"/>
        <w:jc w:val="both"/>
        <w:rPr>
          <w:rFonts w:ascii="Times New Roman" w:hAnsi="Times New Roman" w:cs="Times New Roman"/>
          <w:sz w:val="28"/>
          <w:szCs w:val="28"/>
        </w:rPr>
      </w:pPr>
      <w:r w:rsidRPr="00A47889">
        <w:rPr>
          <w:rFonts w:ascii="Times New Roman" w:hAnsi="Times New Roman" w:cs="Times New Roman"/>
          <w:sz w:val="28"/>
          <w:szCs w:val="28"/>
        </w:rPr>
        <w:t>Окремою проблемою є організація роботи політичного управління на тимчасово окупованих територіях та в районах активних бойових дій. У таких регіонах, де інфраструктура та логістика значно пошкоджені, виникають не тільки питання забезпечення потреб населення і створення безпечних умов для них, але й потреба в організації роботи з документами, евакуації, створенні гуманітарних коридорів та вирішенні продовольчих проблем. Наприклад, на місцевому рівні актуальні напрямки роботи включають: взаємодію з внутрішньо переміщеними особами, організацію отримання і розповсюдження гуманітарної допомоги, а також цивільний захист населення. Важливою умовою раціонального підходу є скоординована співпраця між органами державної влади та місцевого самоврядування, з урахуванням принципу субсидіарності. В умовах воєнного стану, коли управлінські рішення часто схильні до централізації, необхідно забезпечити пріоритетність вирішення нагальних завдань для органів місцевого самоврядування, зокрема для ефективного управління ресурсами на місцях і належної координації між місцевими органами влади та військовими адміністраціями, особливо щодо тимчасового розміщення внутрішньо переміщени</w:t>
      </w:r>
      <w:r w:rsidR="00B10810">
        <w:rPr>
          <w:rFonts w:ascii="Times New Roman" w:hAnsi="Times New Roman" w:cs="Times New Roman"/>
          <w:sz w:val="28"/>
          <w:szCs w:val="28"/>
        </w:rPr>
        <w:t>х осіб та релокації підприємств [24</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29</w:t>
      </w:r>
      <w:r w:rsidR="00B10810" w:rsidRPr="00B10810">
        <w:rPr>
          <w:rFonts w:ascii="Times New Roman" w:hAnsi="Times New Roman" w:cs="Times New Roman"/>
          <w:sz w:val="28"/>
          <w:szCs w:val="28"/>
        </w:rPr>
        <w:t>].</w:t>
      </w:r>
    </w:p>
    <w:p w14:paraId="4082932A" w14:textId="24B1ECD0" w:rsidR="00E25FCC" w:rsidRPr="00E25FCC" w:rsidRDefault="00E25FCC" w:rsidP="00E25FCC">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Одним із важливих наслідків воєнного стану стало зміцнення патріотизму та національної єдності. Війна вплинула на політичну культуру в Україні, де політична відповідальність і ефективність державної влади стали ключовими аспектами розвитку країни в умовах бойових дій. Українці стали більш активно залучатися до політичного життя, вимагати від влади сп</w:t>
      </w:r>
      <w:r>
        <w:rPr>
          <w:rFonts w:ascii="Times New Roman" w:hAnsi="Times New Roman" w:cs="Times New Roman"/>
          <w:sz w:val="28"/>
          <w:szCs w:val="28"/>
        </w:rPr>
        <w:t>раведливих і ефективних рішень.</w:t>
      </w:r>
    </w:p>
    <w:p w14:paraId="6EC93781" w14:textId="053E4009" w:rsidR="00A47889" w:rsidRPr="00502A0B" w:rsidRDefault="00E25FCC" w:rsidP="00E25FCC">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lastRenderedPageBreak/>
        <w:t xml:space="preserve">У період війни відбулися зміни в соціальній структурі. Війна підвищила роль держави, яка змушена була брати на себе більшу відповідальність за забезпечення безпеки та благополуччя громадян. Зросла громадянська активність: люди стали активніше брати участь у політичних процесах, вимагаючи справедливих рішень. Війна також змінила ціннісні орієнтири суспільства, де почали більше цінувати відвагу, мужність, співчуття і взаємодопомогу. Війна в Україні </w:t>
      </w:r>
      <w:r>
        <w:rPr>
          <w:rFonts w:ascii="Times New Roman" w:hAnsi="Times New Roman" w:cs="Times New Roman"/>
          <w:sz w:val="28"/>
          <w:szCs w:val="28"/>
        </w:rPr>
        <w:t>має</w:t>
      </w:r>
      <w:r w:rsidRPr="00E25FCC">
        <w:rPr>
          <w:rFonts w:ascii="Times New Roman" w:hAnsi="Times New Roman" w:cs="Times New Roman"/>
          <w:sz w:val="28"/>
          <w:szCs w:val="28"/>
        </w:rPr>
        <w:t xml:space="preserve"> глибокий і тривалий </w:t>
      </w:r>
      <w:r w:rsidR="00C65C79">
        <w:rPr>
          <w:rFonts w:ascii="Times New Roman" w:hAnsi="Times New Roman" w:cs="Times New Roman"/>
          <w:sz w:val="28"/>
          <w:szCs w:val="28"/>
        </w:rPr>
        <w:t>вплив на суспільство, викликала</w:t>
      </w:r>
      <w:r w:rsidRPr="00E25FCC">
        <w:rPr>
          <w:rFonts w:ascii="Times New Roman" w:hAnsi="Times New Roman" w:cs="Times New Roman"/>
          <w:sz w:val="28"/>
          <w:szCs w:val="28"/>
        </w:rPr>
        <w:t xml:space="preserve"> кардинальні зміни</w:t>
      </w:r>
      <w:r w:rsidR="00C65C79">
        <w:rPr>
          <w:rFonts w:ascii="Times New Roman" w:hAnsi="Times New Roman" w:cs="Times New Roman"/>
          <w:sz w:val="28"/>
          <w:szCs w:val="28"/>
        </w:rPr>
        <w:t xml:space="preserve"> у всіх сферах життя та сформувала</w:t>
      </w:r>
      <w:r w:rsidRPr="00E25FCC">
        <w:rPr>
          <w:rFonts w:ascii="Times New Roman" w:hAnsi="Times New Roman" w:cs="Times New Roman"/>
          <w:sz w:val="28"/>
          <w:szCs w:val="28"/>
        </w:rPr>
        <w:t xml:space="preserve"> нове, стійке і від</w:t>
      </w:r>
      <w:r>
        <w:rPr>
          <w:rFonts w:ascii="Times New Roman" w:hAnsi="Times New Roman" w:cs="Times New Roman"/>
          <w:sz w:val="28"/>
          <w:szCs w:val="28"/>
        </w:rPr>
        <w:t xml:space="preserve">повідальне суспільство </w:t>
      </w:r>
      <w:r w:rsidR="00502A0B">
        <w:rPr>
          <w:rFonts w:ascii="Times New Roman" w:hAnsi="Times New Roman" w:cs="Times New Roman"/>
          <w:sz w:val="28"/>
          <w:szCs w:val="28"/>
        </w:rPr>
        <w:t>[57</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sidRPr="00502A0B">
        <w:rPr>
          <w:rFonts w:ascii="Times New Roman" w:hAnsi="Times New Roman" w:cs="Times New Roman"/>
          <w:sz w:val="28"/>
          <w:szCs w:val="28"/>
        </w:rPr>
        <w:t>7</w:t>
      </w:r>
      <w:r w:rsidR="00502A0B">
        <w:rPr>
          <w:rFonts w:ascii="Times New Roman" w:hAnsi="Times New Roman" w:cs="Times New Roman"/>
          <w:sz w:val="28"/>
          <w:szCs w:val="28"/>
        </w:rPr>
        <w:t>9</w:t>
      </w:r>
      <w:r w:rsidR="00502A0B" w:rsidRPr="00502A0B">
        <w:rPr>
          <w:rFonts w:ascii="Times New Roman" w:hAnsi="Times New Roman" w:cs="Times New Roman"/>
          <w:sz w:val="28"/>
          <w:szCs w:val="28"/>
        </w:rPr>
        <w:t>].</w:t>
      </w:r>
    </w:p>
    <w:p w14:paraId="2A15BC6C" w14:textId="564481B8" w:rsidR="002F2B8A" w:rsidRPr="002F2B8A" w:rsidRDefault="002F2B8A" w:rsidP="002F2B8A">
      <w:pPr>
        <w:spacing w:line="360" w:lineRule="auto"/>
        <w:ind w:firstLine="709"/>
        <w:jc w:val="both"/>
        <w:rPr>
          <w:rFonts w:ascii="Times New Roman" w:hAnsi="Times New Roman" w:cs="Times New Roman"/>
          <w:sz w:val="28"/>
          <w:szCs w:val="28"/>
        </w:rPr>
      </w:pPr>
      <w:r w:rsidRPr="002F2B8A">
        <w:rPr>
          <w:rFonts w:ascii="Times New Roman" w:hAnsi="Times New Roman" w:cs="Times New Roman"/>
          <w:sz w:val="28"/>
          <w:szCs w:val="28"/>
        </w:rPr>
        <w:t>Повномасштабне вторгнення Росії в лютому 2022 року суттєво змінило політичну ситуацію в Україні. Хоча система управління державою принципово не змінилася, протягом останніх двох років відбувалося поступове зміцнення вертикалі президентської влади. В Україні продовжували функціонувати основні гілки влади з розподілом повноважень, але кожна з них зазнала певних змін, пов</w:t>
      </w:r>
      <w:r w:rsidR="00C65C79">
        <w:rPr>
          <w:rFonts w:ascii="Times New Roman" w:hAnsi="Times New Roman" w:cs="Times New Roman"/>
          <w:sz w:val="28"/>
          <w:szCs w:val="28"/>
        </w:rPr>
        <w:t>’</w:t>
      </w:r>
      <w:r w:rsidRPr="002F2B8A">
        <w:rPr>
          <w:rFonts w:ascii="Times New Roman" w:hAnsi="Times New Roman" w:cs="Times New Roman"/>
          <w:sz w:val="28"/>
          <w:szCs w:val="28"/>
        </w:rPr>
        <w:t>язаних із початком війни. Від лютого 2022 року всі органи влади почали працювати в режимі цілодобової роботи та</w:t>
      </w:r>
      <w:r>
        <w:rPr>
          <w:rFonts w:ascii="Times New Roman" w:hAnsi="Times New Roman" w:cs="Times New Roman"/>
          <w:sz w:val="28"/>
          <w:szCs w:val="28"/>
        </w:rPr>
        <w:t xml:space="preserve"> за умов надзвичайних обставин.</w:t>
      </w:r>
    </w:p>
    <w:p w14:paraId="24BDA960" w14:textId="08DB999E" w:rsidR="002F2B8A" w:rsidRPr="00B10810" w:rsidRDefault="002F2B8A" w:rsidP="002F2B8A">
      <w:pPr>
        <w:spacing w:line="360" w:lineRule="auto"/>
        <w:ind w:firstLine="709"/>
        <w:jc w:val="both"/>
        <w:rPr>
          <w:rFonts w:ascii="Times New Roman" w:hAnsi="Times New Roman" w:cs="Times New Roman"/>
          <w:sz w:val="28"/>
          <w:szCs w:val="28"/>
        </w:rPr>
      </w:pPr>
      <w:r w:rsidRPr="002F2B8A">
        <w:rPr>
          <w:rFonts w:ascii="Times New Roman" w:hAnsi="Times New Roman" w:cs="Times New Roman"/>
          <w:sz w:val="28"/>
          <w:szCs w:val="28"/>
        </w:rPr>
        <w:t xml:space="preserve">Зміни найбільше торкнулися інституту президента. Президент України став ключовою фігурою, що впливає як на центральну владу, так і на місцеві органи. </w:t>
      </w:r>
      <w:r w:rsidR="00E25FCC" w:rsidRPr="00E25FCC">
        <w:rPr>
          <w:rFonts w:ascii="Times New Roman" w:hAnsi="Times New Roman" w:cs="Times New Roman"/>
          <w:sz w:val="28"/>
          <w:szCs w:val="28"/>
        </w:rPr>
        <w:t>В умовах війни саме президент набув реальних повноважень для управління державою. У перший день війни Верховна Рада ухвалила указ Президента України «Про введення воєнного стану в Україні», що призвело до набуття чинності норм Закону України «Про правовий режим воєнного стану», які визначають додаткові повноваження президента. Зокрема, він здійснює загальне керівництво заходами воєнного стану, стратегічне управління Збройними силами України та іншими військовими підрозділами й правоохоронними органами через Генеральний штаб ЗСУ, а також має право відсторонювати чиновників від виконання обов</w:t>
      </w:r>
      <w:r w:rsidR="00C65C79">
        <w:rPr>
          <w:rFonts w:ascii="Times New Roman" w:hAnsi="Times New Roman" w:cs="Times New Roman"/>
          <w:sz w:val="28"/>
          <w:szCs w:val="28"/>
        </w:rPr>
        <w:t>’</w:t>
      </w:r>
      <w:r w:rsidR="00E25FCC" w:rsidRPr="00E25FCC">
        <w:rPr>
          <w:rFonts w:ascii="Times New Roman" w:hAnsi="Times New Roman" w:cs="Times New Roman"/>
          <w:sz w:val="28"/>
          <w:szCs w:val="28"/>
        </w:rPr>
        <w:t>язків та признач</w:t>
      </w:r>
      <w:r w:rsidR="00E25FCC">
        <w:rPr>
          <w:rFonts w:ascii="Times New Roman" w:hAnsi="Times New Roman" w:cs="Times New Roman"/>
          <w:sz w:val="28"/>
          <w:szCs w:val="28"/>
        </w:rPr>
        <w:t>ати тимчасових замінників</w:t>
      </w:r>
      <w:r w:rsidR="00B10810">
        <w:rPr>
          <w:rFonts w:ascii="Times New Roman" w:hAnsi="Times New Roman" w:cs="Times New Roman"/>
          <w:sz w:val="28"/>
          <w:szCs w:val="28"/>
        </w:rPr>
        <w:t xml:space="preserve"> [30</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102</w:t>
      </w:r>
      <w:r w:rsidR="00B10810" w:rsidRPr="00B10810">
        <w:rPr>
          <w:rFonts w:ascii="Times New Roman" w:hAnsi="Times New Roman" w:cs="Times New Roman"/>
          <w:sz w:val="28"/>
          <w:szCs w:val="28"/>
        </w:rPr>
        <w:t>].</w:t>
      </w:r>
    </w:p>
    <w:p w14:paraId="05B0DB11" w14:textId="42E2D5FB" w:rsidR="00E25FCC" w:rsidRPr="00E25FCC" w:rsidRDefault="00E25FCC" w:rsidP="00E25FCC">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 xml:space="preserve">Одним із важливих аспектів трансформації органів влади під час війни став перерозподіл функцій органів місцевого самоврядування. Варто зазначити, що </w:t>
      </w:r>
      <w:r w:rsidRPr="00E25FCC">
        <w:rPr>
          <w:rFonts w:ascii="Times New Roman" w:hAnsi="Times New Roman" w:cs="Times New Roman"/>
          <w:sz w:val="28"/>
          <w:szCs w:val="28"/>
        </w:rPr>
        <w:lastRenderedPageBreak/>
        <w:t>повномасштабне вторгнення Росії призупинило одну з найбільш успішних реформ в Україні – реформу децентралізації. Під час першої фази цієї реформи (2014–2019 роки) було закладено основи для змін у перерозподілі повноважень, ресурсів і відповідальності між органами влади різних рівнів управління. Друга фаза, що розпочалась у 2020 році, передбачала запровадження нового адміністративно-територіального устрою, утворення 1469 територіальних громад, ліквідацію 490 районів та проведення місцевих виборів на новоств</w:t>
      </w:r>
      <w:r w:rsidR="00C65C79">
        <w:rPr>
          <w:rFonts w:ascii="Times New Roman" w:hAnsi="Times New Roman" w:cs="Times New Roman"/>
          <w:sz w:val="28"/>
          <w:szCs w:val="28"/>
        </w:rPr>
        <w:t>орених територіальних рівнях, що</w:t>
      </w:r>
      <w:r w:rsidRPr="00E25FCC">
        <w:rPr>
          <w:rFonts w:ascii="Times New Roman" w:hAnsi="Times New Roman" w:cs="Times New Roman"/>
          <w:sz w:val="28"/>
          <w:szCs w:val="28"/>
        </w:rPr>
        <w:t xml:space="preserve"> дозволило значно покращити фінансові можливості місцевої влади</w:t>
      </w:r>
      <w:r>
        <w:rPr>
          <w:rFonts w:ascii="Times New Roman" w:hAnsi="Times New Roman" w:cs="Times New Roman"/>
          <w:sz w:val="28"/>
          <w:szCs w:val="28"/>
        </w:rPr>
        <w:t xml:space="preserve"> та збільшити її самостійність.</w:t>
      </w:r>
    </w:p>
    <w:p w14:paraId="601874DB" w14:textId="20015862" w:rsidR="002F2B8A" w:rsidRDefault="00E25FCC" w:rsidP="00E25FCC">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 xml:space="preserve">Війна, яка почалася в лютому 2022 року, продемонструвала ефективність і стійкість місцевого самоврядування та результатів реформи децентралізації. Незважаючи на окупацію частини громад і бойові дії в їхніх районах, а також на значні обмеження повноважень органів місцевої влади через воєнний стан, місцеве самоврядування продовжило працювати. Воно стало основою для територіальної оборони та важливим елементом у забезпеченні життєдіяльності громад під час війни. Місцева влада активно підтримує як військових, так і цивільних осіб, які постраждали від війни. За місцеві кошти організовано прийом та розселення внутрішніх переселенців, лікування військових, підтримка безпеки тилу та допомога в організації роботи релокованого бізнесу. Громади оперативно реагують на потреби армії, вирішуючи багато питань, де </w:t>
      </w:r>
      <w:r>
        <w:rPr>
          <w:rFonts w:ascii="Times New Roman" w:hAnsi="Times New Roman" w:cs="Times New Roman"/>
          <w:sz w:val="28"/>
          <w:szCs w:val="28"/>
        </w:rPr>
        <w:t>державних ресурсів недостатньо</w:t>
      </w:r>
      <w:r w:rsidR="00B10810">
        <w:rPr>
          <w:rFonts w:ascii="Times New Roman" w:hAnsi="Times New Roman" w:cs="Times New Roman"/>
          <w:sz w:val="28"/>
          <w:szCs w:val="28"/>
        </w:rPr>
        <w:t xml:space="preserve"> </w:t>
      </w:r>
      <w:r w:rsidR="00B10810">
        <w:rPr>
          <w:rFonts w:ascii="Times New Roman" w:hAnsi="Times New Roman" w:cs="Times New Roman"/>
          <w:sz w:val="28"/>
          <w:szCs w:val="28"/>
          <w:lang w:val="ru-RU"/>
        </w:rPr>
        <w:t>[30</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lang w:val="ru-RU"/>
        </w:rPr>
        <w:t>103</w:t>
      </w:r>
      <w:r w:rsidR="00B10810" w:rsidRPr="00B10810">
        <w:rPr>
          <w:rFonts w:ascii="Times New Roman" w:hAnsi="Times New Roman" w:cs="Times New Roman"/>
          <w:sz w:val="28"/>
          <w:szCs w:val="28"/>
          <w:lang w:val="ru-RU"/>
        </w:rPr>
        <w:t>].</w:t>
      </w:r>
    </w:p>
    <w:p w14:paraId="656C51DE" w14:textId="22682E09" w:rsidR="002F2B8A" w:rsidRDefault="00E25FCC" w:rsidP="00A47889">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Аналіз поточної ситуації в Україні в умовах воєнного стану вказує на домінуючу роль президента та його вагомий вплив на формування державних інститутів. В умовах війни зміна правлячої еліти наразі є неможливою, що створює низку складнощів. Політичний досвід свідчить, що прогнози щодо посилення автократичних тенденцій фактично реалізуються. Тривале перебування однієї еліти при владі призводить до зниження ефективності політичної системи, що</w:t>
      </w:r>
      <w:r>
        <w:rPr>
          <w:rFonts w:ascii="Times New Roman" w:hAnsi="Times New Roman" w:cs="Times New Roman"/>
          <w:sz w:val="28"/>
          <w:szCs w:val="28"/>
        </w:rPr>
        <w:t xml:space="preserve"> призводить</w:t>
      </w:r>
      <w:r w:rsidRPr="00E25FCC">
        <w:rPr>
          <w:rFonts w:ascii="Times New Roman" w:hAnsi="Times New Roman" w:cs="Times New Roman"/>
          <w:sz w:val="28"/>
          <w:szCs w:val="28"/>
        </w:rPr>
        <w:t xml:space="preserve"> до її «закриття» і створює умови для розвитку авторитаризму. Тому одним з основних завдань для України у процесі післявоєнної відбудови стане оновлення політичної еліти, створення потужних </w:t>
      </w:r>
      <w:r w:rsidRPr="00E25FCC">
        <w:rPr>
          <w:rFonts w:ascii="Times New Roman" w:hAnsi="Times New Roman" w:cs="Times New Roman"/>
          <w:sz w:val="28"/>
          <w:szCs w:val="28"/>
        </w:rPr>
        <w:lastRenderedPageBreak/>
        <w:t>інститутів громадянського суспільства та інтеграція політиків нового покоління. Важливим кроком буде удосконал</w:t>
      </w:r>
      <w:r>
        <w:rPr>
          <w:rFonts w:ascii="Times New Roman" w:hAnsi="Times New Roman" w:cs="Times New Roman"/>
          <w:sz w:val="28"/>
          <w:szCs w:val="28"/>
        </w:rPr>
        <w:t>ення механізмів циркуляції еліт</w:t>
      </w:r>
      <w:r w:rsidR="00B10810">
        <w:rPr>
          <w:rFonts w:ascii="Times New Roman" w:hAnsi="Times New Roman" w:cs="Times New Roman"/>
          <w:sz w:val="28"/>
          <w:szCs w:val="28"/>
        </w:rPr>
        <w:t xml:space="preserve"> </w:t>
      </w:r>
      <w:r w:rsidR="00B10810" w:rsidRPr="00C65C79">
        <w:rPr>
          <w:rFonts w:ascii="Times New Roman" w:hAnsi="Times New Roman" w:cs="Times New Roman"/>
          <w:sz w:val="28"/>
          <w:szCs w:val="28"/>
        </w:rPr>
        <w:t>[9,</w:t>
      </w:r>
      <w:r w:rsidR="00B10810">
        <w:rPr>
          <w:rFonts w:ascii="Times New Roman" w:hAnsi="Times New Roman" w:cs="Times New Roman"/>
          <w:sz w:val="28"/>
          <w:szCs w:val="28"/>
          <w:lang w:val="en-US"/>
        </w:rPr>
        <w:t> c</w:t>
      </w:r>
      <w:r w:rsidR="00B10810" w:rsidRPr="00C65C79">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sidRPr="00C65C79">
        <w:rPr>
          <w:rFonts w:ascii="Times New Roman" w:hAnsi="Times New Roman" w:cs="Times New Roman"/>
          <w:sz w:val="28"/>
          <w:szCs w:val="28"/>
        </w:rPr>
        <w:t>202].</w:t>
      </w:r>
    </w:p>
    <w:p w14:paraId="32E6C916" w14:textId="47A24C42" w:rsidR="002F2B8A" w:rsidRPr="002F2B8A" w:rsidRDefault="002F2B8A" w:rsidP="002F2B8A">
      <w:pPr>
        <w:spacing w:line="360" w:lineRule="auto"/>
        <w:ind w:firstLine="709"/>
        <w:jc w:val="both"/>
        <w:rPr>
          <w:rFonts w:ascii="Times New Roman" w:hAnsi="Times New Roman" w:cs="Times New Roman"/>
          <w:sz w:val="28"/>
          <w:szCs w:val="28"/>
        </w:rPr>
      </w:pPr>
      <w:r w:rsidRPr="002F2B8A">
        <w:rPr>
          <w:rFonts w:ascii="Times New Roman" w:hAnsi="Times New Roman" w:cs="Times New Roman"/>
          <w:sz w:val="28"/>
          <w:szCs w:val="28"/>
        </w:rPr>
        <w:t>У сучасних умовах партійна система України стикається з ризиками та загрозами, як з боку зовнішнього, так і внутрішнього середовища. Одним з найбільш серйозних дестабілізуючих факторів є повномасштабна війна Російської Федерації проти України. Дослідження показують, що серед численних проблем діяльності політичних партій велика частина з них існує лише формально,</w:t>
      </w:r>
      <w:r>
        <w:rPr>
          <w:rFonts w:ascii="Times New Roman" w:hAnsi="Times New Roman" w:cs="Times New Roman"/>
          <w:sz w:val="28"/>
          <w:szCs w:val="28"/>
        </w:rPr>
        <w:t xml:space="preserve"> без реальної функціональності.</w:t>
      </w:r>
    </w:p>
    <w:p w14:paraId="29CBB64D" w14:textId="3CEA21D7" w:rsidR="002F2B8A" w:rsidRPr="00502A0B" w:rsidRDefault="002F2B8A" w:rsidP="002F2B8A">
      <w:pPr>
        <w:spacing w:line="360" w:lineRule="auto"/>
        <w:ind w:firstLine="709"/>
        <w:jc w:val="both"/>
        <w:rPr>
          <w:rFonts w:ascii="Times New Roman" w:hAnsi="Times New Roman" w:cs="Times New Roman"/>
          <w:sz w:val="28"/>
          <w:szCs w:val="28"/>
        </w:rPr>
      </w:pPr>
      <w:r w:rsidRPr="002F2B8A">
        <w:rPr>
          <w:rFonts w:ascii="Times New Roman" w:hAnsi="Times New Roman" w:cs="Times New Roman"/>
          <w:sz w:val="28"/>
          <w:szCs w:val="28"/>
        </w:rPr>
        <w:t>Запровадження воєнного стану в Україні поглибило ці проблеми, зокрема, відбулося зниження активності партій у вирішенні громадських проблем; загострились питання нормативно-правового регулювання їх діяльності в умовах війни; система фінансування партій стала джерелом ризиків через залучення олігархічних структур; також посилилася недовіра населення до партійної системи. Для подолання цих кризових ситуацій виникла нагальна потреба в розробці комплексу спеціальних заходів, спрямованих на підвищення ефективності діяльності політичних партій, зміцнення їх незалежності, прозорості та публічного з</w:t>
      </w:r>
      <w:r w:rsidR="00502A0B">
        <w:rPr>
          <w:rFonts w:ascii="Times New Roman" w:hAnsi="Times New Roman" w:cs="Times New Roman"/>
          <w:sz w:val="28"/>
          <w:szCs w:val="28"/>
        </w:rPr>
        <w:t>вітування про результати роботи [58</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42</w:t>
      </w:r>
      <w:r w:rsidR="00502A0B" w:rsidRPr="00502A0B">
        <w:rPr>
          <w:rFonts w:ascii="Times New Roman" w:hAnsi="Times New Roman" w:cs="Times New Roman"/>
          <w:sz w:val="28"/>
          <w:szCs w:val="28"/>
        </w:rPr>
        <w:t>].</w:t>
      </w:r>
    </w:p>
    <w:p w14:paraId="7A04308F" w14:textId="3B15C352" w:rsidR="002F2B8A" w:rsidRPr="00B10810" w:rsidRDefault="00E25FCC" w:rsidP="002F2B8A">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Політичний режим України є складним і розвивається на тлі війни, геополітичних змін, міжнародних викликів і внутрішніх реформ. У цей складний період Україна намагається зберігати демократичні цінності, захищати права людини та забезпечувати прозорість діяльності влади, щоб забезпечити стабільність і стійкість свого політи</w:t>
      </w:r>
      <w:r>
        <w:rPr>
          <w:rFonts w:ascii="Times New Roman" w:hAnsi="Times New Roman" w:cs="Times New Roman"/>
          <w:sz w:val="28"/>
          <w:szCs w:val="28"/>
        </w:rPr>
        <w:t xml:space="preserve">чного ладу </w:t>
      </w:r>
      <w:r w:rsidR="00B10810" w:rsidRPr="00B10810">
        <w:rPr>
          <w:rFonts w:ascii="Times New Roman" w:hAnsi="Times New Roman" w:cs="Times New Roman"/>
          <w:sz w:val="28"/>
          <w:szCs w:val="28"/>
        </w:rPr>
        <w:t>[1</w:t>
      </w:r>
      <w:r w:rsidR="00B10810">
        <w:rPr>
          <w:rFonts w:ascii="Times New Roman" w:hAnsi="Times New Roman" w:cs="Times New Roman"/>
          <w:sz w:val="28"/>
          <w:szCs w:val="28"/>
        </w:rPr>
        <w:t>2</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33</w:t>
      </w:r>
      <w:r w:rsidR="00B10810" w:rsidRPr="00B10810">
        <w:rPr>
          <w:rFonts w:ascii="Times New Roman" w:hAnsi="Times New Roman" w:cs="Times New Roman"/>
          <w:sz w:val="28"/>
          <w:szCs w:val="28"/>
        </w:rPr>
        <w:t>].</w:t>
      </w:r>
    </w:p>
    <w:p w14:paraId="61751559" w14:textId="5EDF8188" w:rsidR="002F2B8A" w:rsidRDefault="002F2B8A" w:rsidP="002F2B8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Можна зробити висновок, що п</w:t>
      </w:r>
      <w:r w:rsidRPr="002F2B8A">
        <w:rPr>
          <w:rFonts w:ascii="Times New Roman" w:hAnsi="Times New Roman" w:cs="Times New Roman"/>
          <w:sz w:val="28"/>
          <w:szCs w:val="28"/>
        </w:rPr>
        <w:t>олітичні партії в Україні відіграють важливу роль у процесах демократизації та ст</w:t>
      </w:r>
      <w:r>
        <w:rPr>
          <w:rFonts w:ascii="Times New Roman" w:hAnsi="Times New Roman" w:cs="Times New Roman"/>
          <w:sz w:val="28"/>
          <w:szCs w:val="28"/>
        </w:rPr>
        <w:t>абілізації політичного режиму. В умовах воєнного стану політичні партії</w:t>
      </w:r>
      <w:r w:rsidRPr="002F2B8A">
        <w:rPr>
          <w:rFonts w:ascii="Times New Roman" w:hAnsi="Times New Roman" w:cs="Times New Roman"/>
          <w:sz w:val="28"/>
          <w:szCs w:val="28"/>
        </w:rPr>
        <w:t xml:space="preserve"> стали основою для мобілізації громадян та підтримки державних ініціатив, сприя</w:t>
      </w:r>
      <w:r>
        <w:rPr>
          <w:rFonts w:ascii="Times New Roman" w:hAnsi="Times New Roman" w:cs="Times New Roman"/>
          <w:sz w:val="28"/>
          <w:szCs w:val="28"/>
        </w:rPr>
        <w:t>ли</w:t>
      </w:r>
      <w:r w:rsidRPr="002F2B8A">
        <w:rPr>
          <w:rFonts w:ascii="Times New Roman" w:hAnsi="Times New Roman" w:cs="Times New Roman"/>
          <w:sz w:val="28"/>
          <w:szCs w:val="28"/>
        </w:rPr>
        <w:t xml:space="preserve"> національній єдно</w:t>
      </w:r>
      <w:r>
        <w:rPr>
          <w:rFonts w:ascii="Times New Roman" w:hAnsi="Times New Roman" w:cs="Times New Roman"/>
          <w:sz w:val="28"/>
          <w:szCs w:val="28"/>
        </w:rPr>
        <w:t>сті та організації опору. Проте</w:t>
      </w:r>
      <w:r w:rsidRPr="002F2B8A">
        <w:rPr>
          <w:rFonts w:ascii="Times New Roman" w:hAnsi="Times New Roman" w:cs="Times New Roman"/>
          <w:sz w:val="28"/>
          <w:szCs w:val="28"/>
        </w:rPr>
        <w:t xml:space="preserve"> під час війни партійна система зазнала певних трансформацій: деякі політичні сили обмежили свою діяльність через безпеку, інші змінили свої пріоритети, зосередившись на національних інтересах та підтримці армії. Попри це, партії продовжують відігравати важливу роль у стабільності держави, </w:t>
      </w:r>
      <w:r w:rsidRPr="002F2B8A">
        <w:rPr>
          <w:rFonts w:ascii="Times New Roman" w:hAnsi="Times New Roman" w:cs="Times New Roman"/>
          <w:sz w:val="28"/>
          <w:szCs w:val="28"/>
        </w:rPr>
        <w:lastRenderedPageBreak/>
        <w:t>виступаючи посередниками між громадянами та органами влади. Однак політична система України залишається досить фрагментованою, що може створювати труднощі у забезпеченні ефективного управління в умовах воєнного стану.</w:t>
      </w:r>
    </w:p>
    <w:p w14:paraId="3F791FD0" w14:textId="187010E2" w:rsidR="00556156" w:rsidRDefault="00556156" w:rsidP="002F2B8A">
      <w:pPr>
        <w:spacing w:line="360" w:lineRule="auto"/>
        <w:ind w:firstLine="709"/>
        <w:jc w:val="both"/>
        <w:rPr>
          <w:rFonts w:ascii="Times New Roman" w:hAnsi="Times New Roman" w:cs="Times New Roman"/>
          <w:sz w:val="28"/>
          <w:szCs w:val="28"/>
        </w:rPr>
      </w:pPr>
    </w:p>
    <w:p w14:paraId="1E446600" w14:textId="4379D782" w:rsidR="00556156" w:rsidRPr="00901A74" w:rsidRDefault="00556156" w:rsidP="00556156">
      <w:pPr>
        <w:pStyle w:val="2"/>
        <w:spacing w:before="0" w:line="360" w:lineRule="auto"/>
        <w:ind w:firstLine="709"/>
        <w:jc w:val="both"/>
        <w:rPr>
          <w:rFonts w:ascii="Times New Roman" w:hAnsi="Times New Roman" w:cs="Times New Roman"/>
          <w:b/>
          <w:bCs/>
          <w:color w:val="auto"/>
          <w:sz w:val="28"/>
          <w:szCs w:val="28"/>
        </w:rPr>
      </w:pPr>
      <w:bookmarkStart w:id="17" w:name="_Toc191734596"/>
      <w:r w:rsidRPr="00901A74">
        <w:rPr>
          <w:rFonts w:ascii="Times New Roman" w:hAnsi="Times New Roman" w:cs="Times New Roman"/>
          <w:b/>
          <w:bCs/>
          <w:color w:val="auto"/>
          <w:sz w:val="28"/>
          <w:szCs w:val="28"/>
        </w:rPr>
        <w:t>3.3. Виклики та перспективи впливу політичних партій на політичний режим України.</w:t>
      </w:r>
      <w:bookmarkEnd w:id="17"/>
    </w:p>
    <w:p w14:paraId="6697E04B" w14:textId="138F538A" w:rsidR="00556156" w:rsidRDefault="00556156" w:rsidP="002F2B8A">
      <w:pPr>
        <w:spacing w:line="360" w:lineRule="auto"/>
        <w:ind w:firstLine="709"/>
        <w:jc w:val="both"/>
        <w:rPr>
          <w:rFonts w:ascii="Times New Roman" w:hAnsi="Times New Roman" w:cs="Times New Roman"/>
          <w:sz w:val="28"/>
          <w:szCs w:val="28"/>
        </w:rPr>
      </w:pPr>
      <w:r w:rsidRPr="00556156">
        <w:rPr>
          <w:rFonts w:ascii="Times New Roman" w:hAnsi="Times New Roman" w:cs="Times New Roman"/>
          <w:sz w:val="28"/>
          <w:szCs w:val="28"/>
        </w:rPr>
        <w:t xml:space="preserve">Вплив політичних партій на політичний режим України є важливим аспектом її демократичного розвитку та стабільності. Формування партійної системи України в умовах післявоєнного відновлення є важливим етапом у стабілізації політичного ландшафту країни та зміцненні демократичних інститутів. Після завершення війни політичні партії повинні відігравати ключову роль у визначенні напрямків розвитку держави, забезпеченні національної єдності та відновленні соціально-економічної стабільності. Водночас відновлення партійної системи потребуватиме подолання численних </w:t>
      </w:r>
      <w:r>
        <w:rPr>
          <w:rFonts w:ascii="Times New Roman" w:hAnsi="Times New Roman" w:cs="Times New Roman"/>
          <w:sz w:val="28"/>
          <w:szCs w:val="28"/>
        </w:rPr>
        <w:t>труднощів</w:t>
      </w:r>
      <w:r w:rsidRPr="00556156">
        <w:rPr>
          <w:rFonts w:ascii="Times New Roman" w:hAnsi="Times New Roman" w:cs="Times New Roman"/>
          <w:sz w:val="28"/>
          <w:szCs w:val="28"/>
        </w:rPr>
        <w:t xml:space="preserve">, зокрема, фрагментації </w:t>
      </w:r>
      <w:r>
        <w:rPr>
          <w:rFonts w:ascii="Times New Roman" w:hAnsi="Times New Roman" w:cs="Times New Roman"/>
          <w:sz w:val="28"/>
          <w:szCs w:val="28"/>
        </w:rPr>
        <w:t>політичного середовища</w:t>
      </w:r>
      <w:r w:rsidRPr="00556156">
        <w:rPr>
          <w:rFonts w:ascii="Times New Roman" w:hAnsi="Times New Roman" w:cs="Times New Roman"/>
          <w:sz w:val="28"/>
          <w:szCs w:val="28"/>
        </w:rPr>
        <w:t xml:space="preserve"> та інтеграції нових політичних акторів у складний післявоєнний період.</w:t>
      </w:r>
    </w:p>
    <w:p w14:paraId="778C68E9" w14:textId="06754AAF" w:rsidR="00B32F2A" w:rsidRPr="00B32F2A" w:rsidRDefault="00E25FCC" w:rsidP="00B32F2A">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 xml:space="preserve">Незважаючи на те, що бойові дії в Україні тривають, вже настав час обдумати процес післявоєнної відбудови країни. Важливо зазначити, що провідні союзники України, зокрема США та Європейський Союз, вже розпочали підготовку до того, що, ймовірно, стане однією з найбільших післявоєнних відбудов у сучасній історії. Експерти вважають, що ці зусилля суттєво відрізнятимуться від нещодавніх ініціатив відновлення в Іраку та Афганістані. Процес відновлення в Україні буде більше схожий на те, що відбувалося в Західній Європі після Другої світової війни, а також на відбудову Східної Європи після холодної війни та Західних Балкан після розпаду Югославії. Уроки, отримані з цих прикладів, мають стати основою для відновлення України. Успіх цих процесів базувався на чітко сформульованій стратегії: США надавали фінансову допомогу та гарантували безпеку, в той час як європейські країни </w:t>
      </w:r>
      <w:r w:rsidRPr="00E25FCC">
        <w:rPr>
          <w:rFonts w:ascii="Times New Roman" w:hAnsi="Times New Roman" w:cs="Times New Roman"/>
          <w:sz w:val="28"/>
          <w:szCs w:val="28"/>
        </w:rPr>
        <w:lastRenderedPageBreak/>
        <w:t>забезпечували основне фінансування та просували процес європейської інтеграції.</w:t>
      </w:r>
    </w:p>
    <w:p w14:paraId="7C849F62" w14:textId="1A1C3781" w:rsidR="00B32F2A" w:rsidRDefault="00B32F2A" w:rsidP="00B32F2A">
      <w:pPr>
        <w:spacing w:line="360" w:lineRule="auto"/>
        <w:ind w:firstLine="709"/>
        <w:jc w:val="both"/>
        <w:rPr>
          <w:rFonts w:ascii="Times New Roman" w:hAnsi="Times New Roman" w:cs="Times New Roman"/>
          <w:sz w:val="28"/>
          <w:szCs w:val="28"/>
        </w:rPr>
      </w:pPr>
      <w:r w:rsidRPr="00B32F2A">
        <w:rPr>
          <w:rFonts w:ascii="Times New Roman" w:hAnsi="Times New Roman" w:cs="Times New Roman"/>
          <w:sz w:val="28"/>
          <w:szCs w:val="28"/>
        </w:rPr>
        <w:t>Безпека, як і відновлення, буде критично важливою, оскільки вони взаємно посилюють одна одну. Надійні механізми безпеки зміцнюють довіру до довгострок</w:t>
      </w:r>
      <w:r>
        <w:rPr>
          <w:rFonts w:ascii="Times New Roman" w:hAnsi="Times New Roman" w:cs="Times New Roman"/>
          <w:sz w:val="28"/>
          <w:szCs w:val="28"/>
        </w:rPr>
        <w:t>ових інвестицій та зобов</w:t>
      </w:r>
      <w:r w:rsidR="00C65C79">
        <w:rPr>
          <w:rFonts w:ascii="Times New Roman" w:hAnsi="Times New Roman" w:cs="Times New Roman"/>
          <w:sz w:val="28"/>
          <w:szCs w:val="28"/>
        </w:rPr>
        <w:t>’</w:t>
      </w:r>
      <w:r>
        <w:rPr>
          <w:rFonts w:ascii="Times New Roman" w:hAnsi="Times New Roman" w:cs="Times New Roman"/>
          <w:sz w:val="28"/>
          <w:szCs w:val="28"/>
        </w:rPr>
        <w:t xml:space="preserve">язань. </w:t>
      </w:r>
      <w:r w:rsidRPr="00B32F2A">
        <w:rPr>
          <w:rFonts w:ascii="Times New Roman" w:hAnsi="Times New Roman" w:cs="Times New Roman"/>
          <w:sz w:val="28"/>
          <w:szCs w:val="28"/>
        </w:rPr>
        <w:t>Однак перспективи економічного зростання України потребуватимуть значних реформ. Країна повинна буде ефективно управляти масштабним фінансуванням, і довіра до її урядів стане головним фактором. Тому Україна та її міжнародні партнери потребуватимуть потужного механізму контролю, зокрема</w:t>
      </w:r>
      <w:r>
        <w:rPr>
          <w:rFonts w:ascii="Times New Roman" w:hAnsi="Times New Roman" w:cs="Times New Roman"/>
          <w:sz w:val="28"/>
          <w:szCs w:val="28"/>
        </w:rPr>
        <w:t>,</w:t>
      </w:r>
      <w:r w:rsidRPr="00B32F2A">
        <w:rPr>
          <w:rFonts w:ascii="Times New Roman" w:hAnsi="Times New Roman" w:cs="Times New Roman"/>
          <w:sz w:val="28"/>
          <w:szCs w:val="28"/>
        </w:rPr>
        <w:t xml:space="preserve"> генерального інспектора, а також ефективних систем моніторингу та оцінки. Україна </w:t>
      </w:r>
      <w:r>
        <w:rPr>
          <w:rFonts w:ascii="Times New Roman" w:hAnsi="Times New Roman" w:cs="Times New Roman"/>
          <w:sz w:val="28"/>
          <w:szCs w:val="28"/>
        </w:rPr>
        <w:t xml:space="preserve">постане </w:t>
      </w:r>
      <w:r w:rsidRPr="00B32F2A">
        <w:rPr>
          <w:rFonts w:ascii="Times New Roman" w:hAnsi="Times New Roman" w:cs="Times New Roman"/>
          <w:sz w:val="28"/>
          <w:szCs w:val="28"/>
        </w:rPr>
        <w:t xml:space="preserve">перед великою кількістю </w:t>
      </w:r>
      <w:r>
        <w:rPr>
          <w:rFonts w:ascii="Times New Roman" w:hAnsi="Times New Roman" w:cs="Times New Roman"/>
          <w:sz w:val="28"/>
          <w:szCs w:val="28"/>
        </w:rPr>
        <w:t>проблем</w:t>
      </w:r>
      <w:r w:rsidRPr="00B32F2A">
        <w:rPr>
          <w:rFonts w:ascii="Times New Roman" w:hAnsi="Times New Roman" w:cs="Times New Roman"/>
          <w:sz w:val="28"/>
          <w:szCs w:val="28"/>
        </w:rPr>
        <w:t>, але також отримає можливість надолужити 30 років недостатнього еконо</w:t>
      </w:r>
      <w:r w:rsidR="00502A0B">
        <w:rPr>
          <w:rFonts w:ascii="Times New Roman" w:hAnsi="Times New Roman" w:cs="Times New Roman"/>
          <w:sz w:val="28"/>
          <w:szCs w:val="28"/>
        </w:rPr>
        <w:t xml:space="preserve">мічного та політичного розвитку </w:t>
      </w:r>
      <w:r w:rsidR="00502A0B" w:rsidRPr="00B10810">
        <w:rPr>
          <w:rFonts w:ascii="Times New Roman" w:hAnsi="Times New Roman" w:cs="Times New Roman"/>
          <w:sz w:val="28"/>
          <w:szCs w:val="28"/>
          <w:lang w:val="ru-RU"/>
        </w:rPr>
        <w:t>[</w:t>
      </w:r>
      <w:r w:rsidR="00502A0B">
        <w:rPr>
          <w:rFonts w:ascii="Times New Roman" w:hAnsi="Times New Roman" w:cs="Times New Roman"/>
          <w:sz w:val="28"/>
          <w:szCs w:val="28"/>
          <w:lang w:val="ru-RU"/>
        </w:rPr>
        <w:t>49</w:t>
      </w:r>
      <w:r w:rsidR="00502A0B" w:rsidRPr="00B10810">
        <w:rPr>
          <w:rFonts w:ascii="Times New Roman" w:hAnsi="Times New Roman" w:cs="Times New Roman"/>
          <w:sz w:val="28"/>
          <w:szCs w:val="28"/>
          <w:lang w:val="ru-RU"/>
        </w:rPr>
        <w:t>].</w:t>
      </w:r>
    </w:p>
    <w:p w14:paraId="10127430" w14:textId="6120F0C2" w:rsidR="001D6069" w:rsidRDefault="00E25FCC" w:rsidP="002F2B8A">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Післявоєнний період в Україні передбачає повну трансформацію партійної системи, що стане результатом низької довіри громадян до політичних партій (ли</w:t>
      </w:r>
      <w:r>
        <w:rPr>
          <w:rFonts w:ascii="Times New Roman" w:hAnsi="Times New Roman" w:cs="Times New Roman"/>
          <w:sz w:val="28"/>
          <w:szCs w:val="28"/>
        </w:rPr>
        <w:t>ше 1-2% за даними опитувань). Зазначене</w:t>
      </w:r>
      <w:r w:rsidRPr="00E25FCC">
        <w:rPr>
          <w:rFonts w:ascii="Times New Roman" w:hAnsi="Times New Roman" w:cs="Times New Roman"/>
          <w:sz w:val="28"/>
          <w:szCs w:val="28"/>
        </w:rPr>
        <w:t xml:space="preserve"> перезавантаження буде зумовлене змінами в діяльності партій після завершення війни, зокрема оновленням нормативно-правової бази, що регулює їх функціонування (фінансування, заснування та припинення діяльності). У результаті Україна отримає нову, «третю» партійну систему, яку можна порівняти з двома попередніми: «першою», що існувала з 1991 до 2014 року, та «другою», яка діяла з 2014 року до</w:t>
      </w:r>
      <w:r>
        <w:rPr>
          <w:rFonts w:ascii="Times New Roman" w:hAnsi="Times New Roman" w:cs="Times New Roman"/>
          <w:sz w:val="28"/>
          <w:szCs w:val="28"/>
        </w:rPr>
        <w:t xml:space="preserve"> початку російського вторгнення </w:t>
      </w:r>
      <w:r w:rsidR="00502A0B" w:rsidRPr="00E25FCC">
        <w:rPr>
          <w:rFonts w:ascii="Times New Roman" w:hAnsi="Times New Roman" w:cs="Times New Roman"/>
          <w:sz w:val="28"/>
          <w:szCs w:val="28"/>
        </w:rPr>
        <w:t>[41,</w:t>
      </w:r>
      <w:r w:rsidR="00502A0B">
        <w:rPr>
          <w:rFonts w:ascii="Times New Roman" w:hAnsi="Times New Roman" w:cs="Times New Roman"/>
          <w:sz w:val="28"/>
          <w:szCs w:val="28"/>
          <w:lang w:val="en-US"/>
        </w:rPr>
        <w:t> c</w:t>
      </w:r>
      <w:r w:rsidR="00502A0B" w:rsidRPr="00E25FCC">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sidRPr="00E25FCC">
        <w:rPr>
          <w:rFonts w:ascii="Times New Roman" w:hAnsi="Times New Roman" w:cs="Times New Roman"/>
          <w:sz w:val="28"/>
          <w:szCs w:val="28"/>
        </w:rPr>
        <w:t>62].</w:t>
      </w:r>
    </w:p>
    <w:p w14:paraId="0D89044D" w14:textId="012BB676" w:rsidR="001D6069" w:rsidRPr="00B10810" w:rsidRDefault="001D6069" w:rsidP="002F2B8A">
      <w:pPr>
        <w:spacing w:line="360" w:lineRule="auto"/>
        <w:ind w:firstLine="709"/>
        <w:jc w:val="both"/>
        <w:rPr>
          <w:rFonts w:ascii="Times New Roman" w:hAnsi="Times New Roman" w:cs="Times New Roman"/>
          <w:sz w:val="28"/>
          <w:szCs w:val="28"/>
        </w:rPr>
      </w:pPr>
      <w:r w:rsidRPr="001D6069">
        <w:rPr>
          <w:rFonts w:ascii="Times New Roman" w:hAnsi="Times New Roman" w:cs="Times New Roman"/>
          <w:sz w:val="28"/>
          <w:szCs w:val="28"/>
        </w:rPr>
        <w:t>У поствоєнний період можна виділити кілька нових тенденцій вітчизняного партійного будівництва. По-перше, політичні партії, орієнтовані на проросійські цінності, не матимут</w:t>
      </w:r>
      <w:r w:rsidR="00C65C79">
        <w:rPr>
          <w:rFonts w:ascii="Times New Roman" w:hAnsi="Times New Roman" w:cs="Times New Roman"/>
          <w:sz w:val="28"/>
          <w:szCs w:val="28"/>
        </w:rPr>
        <w:t>ь підтримки серед електорату, що</w:t>
      </w:r>
      <w:r w:rsidRPr="001D6069">
        <w:rPr>
          <w:rFonts w:ascii="Times New Roman" w:hAnsi="Times New Roman" w:cs="Times New Roman"/>
          <w:sz w:val="28"/>
          <w:szCs w:val="28"/>
        </w:rPr>
        <w:t xml:space="preserve"> стало очевидним після заборони ряду таких партій Верховною Радою України 3 травня 2022 року, зокрема «Опозиційної платформи – За життя», «Партії Шарія», «Наші» та інших. </w:t>
      </w:r>
      <w:r w:rsidR="00B10810" w:rsidRPr="001D6069">
        <w:rPr>
          <w:rFonts w:ascii="Times New Roman" w:hAnsi="Times New Roman" w:cs="Times New Roman"/>
          <w:sz w:val="28"/>
          <w:szCs w:val="28"/>
        </w:rPr>
        <w:t xml:space="preserve">А. </w:t>
      </w:r>
      <w:r w:rsidRPr="001D6069">
        <w:rPr>
          <w:rFonts w:ascii="Times New Roman" w:hAnsi="Times New Roman" w:cs="Times New Roman"/>
          <w:sz w:val="28"/>
          <w:szCs w:val="28"/>
        </w:rPr>
        <w:t xml:space="preserve">Клячин вважає, що електорат цих партій змінить свою орієнтацію через кілька механізмів: 1) ребрендинг проросійських партій; 2) абсентеїзм частини виборців; 3) підтримка партії Президента; 4) розпорошення </w:t>
      </w:r>
      <w:r w:rsidRPr="001D6069">
        <w:rPr>
          <w:rFonts w:ascii="Times New Roman" w:hAnsi="Times New Roman" w:cs="Times New Roman"/>
          <w:sz w:val="28"/>
          <w:szCs w:val="28"/>
        </w:rPr>
        <w:lastRenderedPageBreak/>
        <w:t>електорату; 5) перехід до «неідеологічних» партій; 6) підт</w:t>
      </w:r>
      <w:r w:rsidR="00B10810">
        <w:rPr>
          <w:rFonts w:ascii="Times New Roman" w:hAnsi="Times New Roman" w:cs="Times New Roman"/>
          <w:sz w:val="28"/>
          <w:szCs w:val="28"/>
        </w:rPr>
        <w:t>римка нових політичних проєктів [23</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rPr>
        <w:t>.</w:t>
      </w:r>
      <w:r w:rsidR="00B10810">
        <w:rPr>
          <w:rFonts w:ascii="Times New Roman" w:hAnsi="Times New Roman" w:cs="Times New Roman"/>
          <w:sz w:val="28"/>
          <w:szCs w:val="28"/>
          <w:lang w:val="en-US"/>
        </w:rPr>
        <w:t> </w:t>
      </w:r>
      <w:r w:rsidR="00B10810">
        <w:rPr>
          <w:rFonts w:ascii="Times New Roman" w:hAnsi="Times New Roman" w:cs="Times New Roman"/>
          <w:sz w:val="28"/>
          <w:szCs w:val="28"/>
        </w:rPr>
        <w:t>58</w:t>
      </w:r>
      <w:r w:rsidR="00B10810" w:rsidRPr="00B10810">
        <w:rPr>
          <w:rFonts w:ascii="Times New Roman" w:hAnsi="Times New Roman" w:cs="Times New Roman"/>
          <w:sz w:val="28"/>
          <w:szCs w:val="28"/>
        </w:rPr>
        <w:t>].</w:t>
      </w:r>
    </w:p>
    <w:p w14:paraId="0CE415B8" w14:textId="17F64C84" w:rsidR="001D6069" w:rsidRPr="00502A0B" w:rsidRDefault="001D6069" w:rsidP="002F2B8A">
      <w:pPr>
        <w:spacing w:line="360" w:lineRule="auto"/>
        <w:ind w:firstLine="709"/>
        <w:jc w:val="both"/>
        <w:rPr>
          <w:rFonts w:ascii="Times New Roman" w:hAnsi="Times New Roman" w:cs="Times New Roman"/>
          <w:sz w:val="28"/>
          <w:szCs w:val="28"/>
        </w:rPr>
      </w:pPr>
      <w:r w:rsidRPr="001D6069">
        <w:rPr>
          <w:rFonts w:ascii="Times New Roman" w:hAnsi="Times New Roman" w:cs="Times New Roman"/>
          <w:sz w:val="28"/>
          <w:szCs w:val="28"/>
        </w:rPr>
        <w:t>В умовах повоєнного періоду можна очікувати на поступове зникнення політичних партій, які символізували поділ України на два регіони – «схід» і «захід», або так звану концепцію «двох Україн». О. Розумний зазначає, що цей соціокультурний поділ поступово слабшатиме, і це вже стало помітно під час виборчих кампаній 2019 року, хоча частково це можна пояснити «фактором В. Зеленського» та дискредитацією старих політичних еліт, що домінували в традиційних ідеологічних полюсах. Однак тепер ми спостерігаємо розмивання самого підґрунтя для існування таких полюсів, зокрема через зміни в історичній пам</w:t>
      </w:r>
      <w:r w:rsidR="00C65C79">
        <w:rPr>
          <w:rFonts w:ascii="Times New Roman" w:hAnsi="Times New Roman" w:cs="Times New Roman"/>
          <w:sz w:val="28"/>
          <w:szCs w:val="28"/>
        </w:rPr>
        <w:t>’</w:t>
      </w:r>
      <w:r w:rsidRPr="001D6069">
        <w:rPr>
          <w:rFonts w:ascii="Times New Roman" w:hAnsi="Times New Roman" w:cs="Times New Roman"/>
          <w:sz w:val="28"/>
          <w:szCs w:val="28"/>
        </w:rPr>
        <w:t>яті та мовно-культурній ідентичності, що зменшують соціокультурні відмі</w:t>
      </w:r>
      <w:r w:rsidR="00502A0B">
        <w:rPr>
          <w:rFonts w:ascii="Times New Roman" w:hAnsi="Times New Roman" w:cs="Times New Roman"/>
          <w:sz w:val="28"/>
          <w:szCs w:val="28"/>
        </w:rPr>
        <w:t>нності між «заходом» і «сходом» [55</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121</w:t>
      </w:r>
      <w:r w:rsidR="00502A0B" w:rsidRPr="00502A0B">
        <w:rPr>
          <w:rFonts w:ascii="Times New Roman" w:hAnsi="Times New Roman" w:cs="Times New Roman"/>
          <w:sz w:val="28"/>
          <w:szCs w:val="28"/>
        </w:rPr>
        <w:t>].</w:t>
      </w:r>
    </w:p>
    <w:p w14:paraId="49DA0B9E" w14:textId="10128BF0" w:rsidR="001D6069" w:rsidRPr="00502A0B" w:rsidRDefault="001D6069" w:rsidP="002F2B8A">
      <w:pPr>
        <w:spacing w:line="360" w:lineRule="auto"/>
        <w:ind w:firstLine="709"/>
        <w:jc w:val="both"/>
        <w:rPr>
          <w:rFonts w:ascii="Times New Roman" w:hAnsi="Times New Roman" w:cs="Times New Roman"/>
          <w:sz w:val="28"/>
          <w:szCs w:val="28"/>
        </w:rPr>
      </w:pPr>
      <w:r w:rsidRPr="001D6069">
        <w:rPr>
          <w:rFonts w:ascii="Times New Roman" w:hAnsi="Times New Roman" w:cs="Times New Roman"/>
          <w:sz w:val="28"/>
          <w:szCs w:val="28"/>
        </w:rPr>
        <w:t>Військова агресія Російської Федерації проти України значно згуртувала український народ, змінивши пріоритети та політичні погляди громадян. Для більшості вибір політичного фаворита визначатиметься практичною діяльністю партій, їх здатністю вирішувати актуальні проблеми, спричинені війною, а також відчуттям підтримки та захищеності. Партія влади має значні переваги в цьому контексті, оскільки держава активно підтримує військових, внутрішньо переміщен</w:t>
      </w:r>
      <w:r w:rsidR="00C65C79">
        <w:rPr>
          <w:rFonts w:ascii="Times New Roman" w:hAnsi="Times New Roman" w:cs="Times New Roman"/>
          <w:sz w:val="28"/>
          <w:szCs w:val="28"/>
        </w:rPr>
        <w:t>их осіб та бізнес, запроваджує</w:t>
      </w:r>
      <w:r w:rsidRPr="001D6069">
        <w:rPr>
          <w:rFonts w:ascii="Times New Roman" w:hAnsi="Times New Roman" w:cs="Times New Roman"/>
          <w:sz w:val="28"/>
          <w:szCs w:val="28"/>
        </w:rPr>
        <w:t xml:space="preserve"> різноманітні соціальні програми. Водночас політична активність інших партій під час війни значно знизилася, їх діяльність здебільшого спрямована на протидію агресії Росії та вирішення пов</w:t>
      </w:r>
      <w:r w:rsidR="00C65C79">
        <w:rPr>
          <w:rFonts w:ascii="Times New Roman" w:hAnsi="Times New Roman" w:cs="Times New Roman"/>
          <w:sz w:val="28"/>
          <w:szCs w:val="28"/>
        </w:rPr>
        <w:t>’</w:t>
      </w:r>
      <w:r w:rsidRPr="001D6069">
        <w:rPr>
          <w:rFonts w:ascii="Times New Roman" w:hAnsi="Times New Roman" w:cs="Times New Roman"/>
          <w:sz w:val="28"/>
          <w:szCs w:val="28"/>
        </w:rPr>
        <w:t xml:space="preserve">язаних з цим проблем. Якщо в січні 2022 року рейтинг партії «Слуга народу» знижувався до 18,4%, то вже на 1 серпня 2022 року цей показник зріс до 57,9%. Для забезпечення рівної конкуренції політичних партій після війни необхідно врахувати ці чинники. Партіям має бути надано достатньо часу для відновлення своєї діяльності, формулювання альтернативних позицій та донесення їх до широкої аудиторії. У Верховній Раді України та органах місцевого самоврядування конкуренцію можна забезпечити через внесення ініціатив від різних фракцій та груп, забезпечуючи прозорість їх роботи. Крім того, необхідно </w:t>
      </w:r>
      <w:r w:rsidRPr="001D6069">
        <w:rPr>
          <w:rFonts w:ascii="Times New Roman" w:hAnsi="Times New Roman" w:cs="Times New Roman"/>
          <w:sz w:val="28"/>
          <w:szCs w:val="28"/>
        </w:rPr>
        <w:lastRenderedPageBreak/>
        <w:t>забезпечити доступ громадян до інформації від політичних партій через ме</w:t>
      </w:r>
      <w:r w:rsidR="00502A0B">
        <w:rPr>
          <w:rFonts w:ascii="Times New Roman" w:hAnsi="Times New Roman" w:cs="Times New Roman"/>
          <w:sz w:val="28"/>
          <w:szCs w:val="28"/>
        </w:rPr>
        <w:t>діа та інші інформаційні канали [52</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c</w:t>
      </w:r>
      <w:r w:rsidR="00502A0B" w:rsidRPr="00502A0B">
        <w:rPr>
          <w:rFonts w:ascii="Times New Roman" w:hAnsi="Times New Roman" w:cs="Times New Roman"/>
          <w:sz w:val="28"/>
          <w:szCs w:val="28"/>
        </w:rPr>
        <w:t>.</w:t>
      </w:r>
      <w:r w:rsidR="00502A0B">
        <w:rPr>
          <w:rFonts w:ascii="Times New Roman" w:hAnsi="Times New Roman" w:cs="Times New Roman"/>
          <w:sz w:val="28"/>
          <w:szCs w:val="28"/>
          <w:lang w:val="en-US"/>
        </w:rPr>
        <w:t> </w:t>
      </w:r>
      <w:r w:rsidR="00502A0B">
        <w:rPr>
          <w:rFonts w:ascii="Times New Roman" w:hAnsi="Times New Roman" w:cs="Times New Roman"/>
          <w:sz w:val="28"/>
          <w:szCs w:val="28"/>
        </w:rPr>
        <w:t>10</w:t>
      </w:r>
      <w:r w:rsidR="00502A0B" w:rsidRPr="00502A0B">
        <w:rPr>
          <w:rFonts w:ascii="Times New Roman" w:hAnsi="Times New Roman" w:cs="Times New Roman"/>
          <w:sz w:val="28"/>
          <w:szCs w:val="28"/>
        </w:rPr>
        <w:t>].</w:t>
      </w:r>
    </w:p>
    <w:p w14:paraId="73AC5B1B" w14:textId="75D185E3" w:rsidR="001D6069" w:rsidRPr="001D6069" w:rsidRDefault="001D6069" w:rsidP="001D6069">
      <w:pPr>
        <w:spacing w:line="360" w:lineRule="auto"/>
        <w:ind w:firstLine="709"/>
        <w:jc w:val="both"/>
        <w:rPr>
          <w:rFonts w:ascii="Times New Roman" w:hAnsi="Times New Roman" w:cs="Times New Roman"/>
          <w:sz w:val="28"/>
          <w:szCs w:val="28"/>
        </w:rPr>
      </w:pPr>
      <w:r w:rsidRPr="001D6069">
        <w:rPr>
          <w:rFonts w:ascii="Times New Roman" w:hAnsi="Times New Roman" w:cs="Times New Roman"/>
          <w:sz w:val="28"/>
          <w:szCs w:val="28"/>
        </w:rPr>
        <w:t xml:space="preserve">Щодо завдань і можливих варіантів розвитку суспільно-політичного життя в Україні після війни, зокрема змін політичних гравців, створення нових партій на загальнодержавному та регіональному рівнях, а також трансформації політичних інститутів, </w:t>
      </w:r>
      <w:r>
        <w:rPr>
          <w:rFonts w:ascii="Times New Roman" w:hAnsi="Times New Roman" w:cs="Times New Roman"/>
          <w:sz w:val="28"/>
          <w:szCs w:val="28"/>
        </w:rPr>
        <w:t>О. Бабкіна та С. Дячок зазначають наступне</w:t>
      </w:r>
      <w:r w:rsidRPr="001D6069">
        <w:rPr>
          <w:rFonts w:ascii="Times New Roman" w:hAnsi="Times New Roman" w:cs="Times New Roman"/>
          <w:sz w:val="28"/>
          <w:szCs w:val="28"/>
        </w:rPr>
        <w:t xml:space="preserve">. Після завершення війни і скасування воєнного стану відбудеться ослаблення централізації влади на користь децентралізації, що включатиме надання більших повноважень регіонам та місцевому самоврядуванню, а також демократизацію політичних процесів. У відповідь на вимоги суспільства виникатимуть нові політичні партії на національно-патріотичних засадах, як на загальнодержавному, так і на регіональному рівнях. Основу таких партій повинні складати громадські діячі, лідери думок, військові, волонтери та </w:t>
      </w:r>
      <w:r>
        <w:rPr>
          <w:rFonts w:ascii="Times New Roman" w:hAnsi="Times New Roman" w:cs="Times New Roman"/>
          <w:sz w:val="28"/>
          <w:szCs w:val="28"/>
        </w:rPr>
        <w:t>інші активні члени суспільства.</w:t>
      </w:r>
    </w:p>
    <w:p w14:paraId="6679B331" w14:textId="1439F31C" w:rsidR="001D6069" w:rsidRPr="00B10810" w:rsidRDefault="001D6069" w:rsidP="001D6069">
      <w:pPr>
        <w:spacing w:line="360" w:lineRule="auto"/>
        <w:ind w:firstLine="709"/>
        <w:jc w:val="both"/>
        <w:rPr>
          <w:rFonts w:ascii="Times New Roman" w:hAnsi="Times New Roman" w:cs="Times New Roman"/>
          <w:sz w:val="28"/>
          <w:szCs w:val="28"/>
          <w:lang w:val="ru-RU"/>
        </w:rPr>
      </w:pPr>
      <w:r w:rsidRPr="001D6069">
        <w:rPr>
          <w:rFonts w:ascii="Times New Roman" w:hAnsi="Times New Roman" w:cs="Times New Roman"/>
          <w:sz w:val="28"/>
          <w:szCs w:val="28"/>
        </w:rPr>
        <w:t>Що стосується основних завдань післявоєнного відновлення України, то головним є розвиток ефективних державних інститутів, що здатні здійснювати основні функції стабільної держави. Важливим є також продовження процесу деолігархізації та демократизації політичного режиму, незважаючи на агресію і воєнний стан. Одним із найважливіших завдань є боротьба з політичною корупцією, оскільки без зміни правил гри на законодавчому рівні не можна усунути неефективність держави. Тому необхідно враховувати всі ризики та здійснити відповідні дослідження для розробки дій щодо вирішення актуальних проблем, з якими стикається Україна в умовах війни. Ключовим фактором трансформації політичного режиму вже є активне громадянське суспільство, яке вимагає швидких реформ та значних змін, щоб політика після війни не мала корумпованих елементів, бюрократичних перепон чи олігархічного впливу, а відзначалась прозорістю і підзвітністю влади. Системне вивчення цих процесів дозволить встановити ключові тенденції розвит</w:t>
      </w:r>
      <w:r w:rsidR="00B10810">
        <w:rPr>
          <w:rFonts w:ascii="Times New Roman" w:hAnsi="Times New Roman" w:cs="Times New Roman"/>
          <w:sz w:val="28"/>
          <w:szCs w:val="28"/>
        </w:rPr>
        <w:t>ку політичного режиму в Україні</w:t>
      </w:r>
      <w:r w:rsidR="00B10810">
        <w:rPr>
          <w:rFonts w:ascii="Times New Roman" w:hAnsi="Times New Roman" w:cs="Times New Roman"/>
          <w:sz w:val="28"/>
          <w:szCs w:val="28"/>
          <w:lang w:val="en-US"/>
        </w:rPr>
        <w:t> </w:t>
      </w:r>
      <w:r w:rsidR="00B10810" w:rsidRPr="00B10810">
        <w:rPr>
          <w:rFonts w:ascii="Times New Roman" w:hAnsi="Times New Roman" w:cs="Times New Roman"/>
          <w:sz w:val="28"/>
          <w:szCs w:val="28"/>
          <w:lang w:val="ru-RU"/>
        </w:rPr>
        <w:t>[1,</w:t>
      </w:r>
      <w:r w:rsidR="00B10810">
        <w:rPr>
          <w:rFonts w:ascii="Times New Roman" w:hAnsi="Times New Roman" w:cs="Times New Roman"/>
          <w:sz w:val="28"/>
          <w:szCs w:val="28"/>
          <w:lang w:val="en-US"/>
        </w:rPr>
        <w:t> c</w:t>
      </w:r>
      <w:r w:rsidR="00B10810" w:rsidRPr="00B10810">
        <w:rPr>
          <w:rFonts w:ascii="Times New Roman" w:hAnsi="Times New Roman" w:cs="Times New Roman"/>
          <w:sz w:val="28"/>
          <w:szCs w:val="28"/>
          <w:lang w:val="ru-RU"/>
        </w:rPr>
        <w:t>.</w:t>
      </w:r>
      <w:r w:rsidR="00B10810">
        <w:rPr>
          <w:rFonts w:ascii="Times New Roman" w:hAnsi="Times New Roman" w:cs="Times New Roman"/>
          <w:sz w:val="28"/>
          <w:szCs w:val="28"/>
          <w:lang w:val="en-US"/>
        </w:rPr>
        <w:t> </w:t>
      </w:r>
      <w:r w:rsidR="00B10810" w:rsidRPr="00B10810">
        <w:rPr>
          <w:rFonts w:ascii="Times New Roman" w:hAnsi="Times New Roman" w:cs="Times New Roman"/>
          <w:sz w:val="28"/>
          <w:szCs w:val="28"/>
          <w:lang w:val="ru-RU"/>
        </w:rPr>
        <w:t>7].</w:t>
      </w:r>
    </w:p>
    <w:p w14:paraId="69EB92E4" w14:textId="6610102B" w:rsidR="00E25FCC" w:rsidRPr="00E25FCC" w:rsidRDefault="00E25FCC" w:rsidP="00E25FCC">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lastRenderedPageBreak/>
        <w:t>Ірина Павленко, завідувачка відділу політичної системи НІСД, підтримує ідею виникнення двопартійної системи в Україні після війни, проте на нових засадах – з двома основними партіями: владною та опозиційною. Вона вважає, що наразі не видно перспективи появи нових політичних сил на національному рівні, здатних подолати 5-відсотковий бар</w:t>
      </w:r>
      <w:r w:rsidR="00C65C79">
        <w:rPr>
          <w:rFonts w:ascii="Times New Roman" w:hAnsi="Times New Roman" w:cs="Times New Roman"/>
          <w:sz w:val="28"/>
          <w:szCs w:val="28"/>
        </w:rPr>
        <w:t>’</w:t>
      </w:r>
      <w:r w:rsidRPr="00E25FCC">
        <w:rPr>
          <w:rFonts w:ascii="Times New Roman" w:hAnsi="Times New Roman" w:cs="Times New Roman"/>
          <w:sz w:val="28"/>
          <w:szCs w:val="28"/>
        </w:rPr>
        <w:t>єр і здійснити масштабну виборчу кампанію по всій країні. Якщо активісти громадянського суспільства, зокрема волонтери, створять успішний партійний проєкт, що зможе пройти бар</w:t>
      </w:r>
      <w:r w:rsidR="00C65C79">
        <w:rPr>
          <w:rFonts w:ascii="Times New Roman" w:hAnsi="Times New Roman" w:cs="Times New Roman"/>
          <w:sz w:val="28"/>
          <w:szCs w:val="28"/>
        </w:rPr>
        <w:t>’</w:t>
      </w:r>
      <w:r w:rsidRPr="00E25FCC">
        <w:rPr>
          <w:rFonts w:ascii="Times New Roman" w:hAnsi="Times New Roman" w:cs="Times New Roman"/>
          <w:sz w:val="28"/>
          <w:szCs w:val="28"/>
        </w:rPr>
        <w:t xml:space="preserve">єр і потрапити до Верховної Ради, це буде скоріше виборчим проєктом, ніж стабільною політичною партією в інституційному сенсі. За словами Павленко, така партія зіштовхнеться з тими ж труднощами, що й попередні подібні проєкти, зокрема відсутність стійкого партійного активу для формування парламентської фракції. Оскільки політичні партії можуть включати безпартійних кандидатів до своїх списків, нові учасники політичного процесу, ймовірно, не будуть довготривалими та розподіляться між двома </w:t>
      </w:r>
      <w:r>
        <w:rPr>
          <w:rFonts w:ascii="Times New Roman" w:hAnsi="Times New Roman" w:cs="Times New Roman"/>
          <w:sz w:val="28"/>
          <w:szCs w:val="28"/>
        </w:rPr>
        <w:t>основними політичними центрами.</w:t>
      </w:r>
    </w:p>
    <w:p w14:paraId="4D9A1380" w14:textId="3EEB55CE" w:rsidR="00B32F2A" w:rsidRPr="00502A0B" w:rsidRDefault="00E25FCC" w:rsidP="00E25FCC">
      <w:pPr>
        <w:spacing w:line="360" w:lineRule="auto"/>
        <w:ind w:firstLine="709"/>
        <w:jc w:val="both"/>
        <w:rPr>
          <w:rFonts w:ascii="Times New Roman" w:hAnsi="Times New Roman" w:cs="Times New Roman"/>
          <w:sz w:val="28"/>
          <w:szCs w:val="28"/>
        </w:rPr>
      </w:pPr>
      <w:r w:rsidRPr="00E25FCC">
        <w:rPr>
          <w:rFonts w:ascii="Times New Roman" w:hAnsi="Times New Roman" w:cs="Times New Roman"/>
          <w:sz w:val="28"/>
          <w:szCs w:val="28"/>
        </w:rPr>
        <w:t>Зі зменшенням впливу олігархів на політику з</w:t>
      </w:r>
      <w:r w:rsidR="00C65C79">
        <w:rPr>
          <w:rFonts w:ascii="Times New Roman" w:hAnsi="Times New Roman" w:cs="Times New Roman"/>
          <w:sz w:val="28"/>
          <w:szCs w:val="28"/>
        </w:rPr>
        <w:t>’</w:t>
      </w:r>
      <w:r w:rsidRPr="00E25FCC">
        <w:rPr>
          <w:rFonts w:ascii="Times New Roman" w:hAnsi="Times New Roman" w:cs="Times New Roman"/>
          <w:sz w:val="28"/>
          <w:szCs w:val="28"/>
        </w:rPr>
        <w:t>являються нові можливості для політичного представництва, що відкриває шлях для створення та фінансування нових партій, не залежних від великих фінансово-промислових груп. Ідея залучення коштів від громадян і малих бізнесів може бути реалізована, але передбачити її наслідки складно. Є ймовірність, що політичне поле України стане ще більш розрізненим, і нові регіональні партії не здобудуть достатньої підтримки для того,</w:t>
      </w:r>
      <w:r>
        <w:rPr>
          <w:rFonts w:ascii="Times New Roman" w:hAnsi="Times New Roman" w:cs="Times New Roman"/>
          <w:sz w:val="28"/>
          <w:szCs w:val="28"/>
        </w:rPr>
        <w:t xml:space="preserve"> щоб стати національними силами </w:t>
      </w:r>
      <w:r w:rsidR="00502A0B" w:rsidRPr="00502A0B">
        <w:rPr>
          <w:rFonts w:ascii="Times New Roman" w:hAnsi="Times New Roman" w:cs="Times New Roman"/>
          <w:sz w:val="28"/>
          <w:szCs w:val="28"/>
        </w:rPr>
        <w:t>[</w:t>
      </w:r>
      <w:r w:rsidR="00502A0B">
        <w:rPr>
          <w:rFonts w:ascii="Times New Roman" w:hAnsi="Times New Roman" w:cs="Times New Roman"/>
          <w:sz w:val="28"/>
          <w:szCs w:val="28"/>
        </w:rPr>
        <w:t>51</w:t>
      </w:r>
      <w:r w:rsidR="00502A0B" w:rsidRPr="00502A0B">
        <w:rPr>
          <w:rFonts w:ascii="Times New Roman" w:hAnsi="Times New Roman" w:cs="Times New Roman"/>
          <w:sz w:val="28"/>
          <w:szCs w:val="28"/>
        </w:rPr>
        <w:t>].</w:t>
      </w:r>
    </w:p>
    <w:p w14:paraId="37120091" w14:textId="56DBE75B" w:rsidR="00B32F2A" w:rsidRDefault="00B32F2A" w:rsidP="00B32F2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нашу думку, перспективи формування партійної системи України та визначення векторів її впливу на політичний режим в умовах післявоєнного відновлення можна сформувати наступним чином (рис. 3.2).</w:t>
      </w:r>
    </w:p>
    <w:p w14:paraId="4D4779A8" w14:textId="5B76A0AB" w:rsidR="00B32F2A" w:rsidRDefault="00B32F2A" w:rsidP="00B32F2A">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3C3FDC2" wp14:editId="7A8500A5">
            <wp:extent cx="5486400" cy="3200400"/>
            <wp:effectExtent l="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0FE9B28" w14:textId="607F2417" w:rsidR="00B32F2A" w:rsidRDefault="00B32F2A" w:rsidP="00B32F2A">
      <w:pPr>
        <w:rPr>
          <w:rFonts w:ascii="Times New Roman" w:hAnsi="Times New Roman" w:cs="Times New Roman"/>
          <w:sz w:val="28"/>
          <w:szCs w:val="28"/>
        </w:rPr>
      </w:pPr>
    </w:p>
    <w:p w14:paraId="08985E8D" w14:textId="5BEAE352" w:rsidR="00B32F2A" w:rsidRDefault="00B32F2A" w:rsidP="00B32F2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3.2 – Перспективи розвитку партійної системи України в умовах післявоєнного відновлення</w:t>
      </w:r>
    </w:p>
    <w:p w14:paraId="5D1F98AE" w14:textId="2D37151D" w:rsidR="00B32F2A" w:rsidRDefault="00B32F2A" w:rsidP="00B32F2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Джерело: створено автором</w:t>
      </w:r>
    </w:p>
    <w:p w14:paraId="3531C4FD" w14:textId="04A34D42" w:rsidR="00B32F2A" w:rsidRDefault="00B32F2A" w:rsidP="00B32F2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 п</w:t>
      </w:r>
      <w:r w:rsidRPr="00B32F2A">
        <w:rPr>
          <w:rFonts w:ascii="Times New Roman" w:hAnsi="Times New Roman" w:cs="Times New Roman"/>
          <w:sz w:val="28"/>
          <w:szCs w:val="28"/>
        </w:rPr>
        <w:t>еріод післявоєнного відновлення України стане вирішальним для трансформації політичної системи країни. Виникнення нових політичних партій, зокрема</w:t>
      </w:r>
      <w:r>
        <w:rPr>
          <w:rFonts w:ascii="Times New Roman" w:hAnsi="Times New Roman" w:cs="Times New Roman"/>
          <w:sz w:val="28"/>
          <w:szCs w:val="28"/>
        </w:rPr>
        <w:t>,</w:t>
      </w:r>
      <w:r w:rsidRPr="00B32F2A">
        <w:rPr>
          <w:rFonts w:ascii="Times New Roman" w:hAnsi="Times New Roman" w:cs="Times New Roman"/>
          <w:sz w:val="28"/>
          <w:szCs w:val="28"/>
        </w:rPr>
        <w:t xml:space="preserve"> національно-патріотичного спрямування, може стати основою для демократизації та децентралізації влади. Партії, що сформуються на базі громадських рухів, волонтерів і ветеранів, матимуть важливу роль у відновленні довіри до державних інститутів і побудові н</w:t>
      </w:r>
      <w:r w:rsidR="00981057">
        <w:rPr>
          <w:rFonts w:ascii="Times New Roman" w:hAnsi="Times New Roman" w:cs="Times New Roman"/>
          <w:sz w:val="28"/>
          <w:szCs w:val="28"/>
        </w:rPr>
        <w:t>ової політичної культури. Однак</w:t>
      </w:r>
      <w:r w:rsidRPr="00B32F2A">
        <w:rPr>
          <w:rFonts w:ascii="Times New Roman" w:hAnsi="Times New Roman" w:cs="Times New Roman"/>
          <w:sz w:val="28"/>
          <w:szCs w:val="28"/>
        </w:rPr>
        <w:t xml:space="preserve"> існуючі політичні сили повинні пройти </w:t>
      </w:r>
      <w:r w:rsidR="00981057">
        <w:rPr>
          <w:rFonts w:ascii="Times New Roman" w:hAnsi="Times New Roman" w:cs="Times New Roman"/>
          <w:sz w:val="28"/>
          <w:szCs w:val="28"/>
        </w:rPr>
        <w:t>шлях серйозних реформ</w:t>
      </w:r>
      <w:r w:rsidRPr="00B32F2A">
        <w:rPr>
          <w:rFonts w:ascii="Times New Roman" w:hAnsi="Times New Roman" w:cs="Times New Roman"/>
          <w:sz w:val="28"/>
          <w:szCs w:val="28"/>
        </w:rPr>
        <w:t>, зокрема</w:t>
      </w:r>
      <w:r w:rsidR="00981057">
        <w:rPr>
          <w:rFonts w:ascii="Times New Roman" w:hAnsi="Times New Roman" w:cs="Times New Roman"/>
          <w:sz w:val="28"/>
          <w:szCs w:val="28"/>
        </w:rPr>
        <w:t xml:space="preserve">, у </w:t>
      </w:r>
      <w:r w:rsidRPr="00B32F2A">
        <w:rPr>
          <w:rFonts w:ascii="Times New Roman" w:hAnsi="Times New Roman" w:cs="Times New Roman"/>
          <w:sz w:val="28"/>
          <w:szCs w:val="28"/>
        </w:rPr>
        <w:t>боротьбі з корупцією та бюрократією, аби забезпечити ефективне управління та стабільність. Важливим викликом стане здатність нових партій органі</w:t>
      </w:r>
      <w:r w:rsidR="00981057">
        <w:rPr>
          <w:rFonts w:ascii="Times New Roman" w:hAnsi="Times New Roman" w:cs="Times New Roman"/>
          <w:sz w:val="28"/>
          <w:szCs w:val="28"/>
        </w:rPr>
        <w:t>зуватися та пройти виборчий бар</w:t>
      </w:r>
      <w:r w:rsidR="00C65C79">
        <w:rPr>
          <w:rFonts w:ascii="Times New Roman" w:hAnsi="Times New Roman" w:cs="Times New Roman"/>
          <w:sz w:val="28"/>
          <w:szCs w:val="28"/>
        </w:rPr>
        <w:t>’</w:t>
      </w:r>
      <w:r w:rsidRPr="00B32F2A">
        <w:rPr>
          <w:rFonts w:ascii="Times New Roman" w:hAnsi="Times New Roman" w:cs="Times New Roman"/>
          <w:sz w:val="28"/>
          <w:szCs w:val="28"/>
        </w:rPr>
        <w:t>єр, при цьому зберігаючи реальний вплив на політичний процес. Окрім цього, інтеграція України в європейський політичний простір вимагатиме від політичних акторів ефективної співпраці та поступової адаптації до європейських стандартів управління.</w:t>
      </w:r>
    </w:p>
    <w:p w14:paraId="68FF375F" w14:textId="21FC35EB" w:rsidR="00981057" w:rsidRDefault="00981057">
      <w:pPr>
        <w:rPr>
          <w:rFonts w:ascii="Times New Roman" w:hAnsi="Times New Roman" w:cs="Times New Roman"/>
          <w:sz w:val="28"/>
          <w:szCs w:val="28"/>
        </w:rPr>
      </w:pPr>
      <w:r>
        <w:rPr>
          <w:rFonts w:ascii="Times New Roman" w:hAnsi="Times New Roman" w:cs="Times New Roman"/>
          <w:sz w:val="28"/>
          <w:szCs w:val="28"/>
        </w:rPr>
        <w:br w:type="page"/>
      </w:r>
    </w:p>
    <w:p w14:paraId="63AD3C41" w14:textId="6ED081BF" w:rsidR="00981057" w:rsidRDefault="00981057" w:rsidP="00981057">
      <w:pPr>
        <w:pStyle w:val="1"/>
        <w:jc w:val="center"/>
        <w:rPr>
          <w:rFonts w:ascii="Times New Roman" w:hAnsi="Times New Roman" w:cs="Times New Roman"/>
          <w:b/>
          <w:color w:val="auto"/>
          <w:sz w:val="28"/>
          <w:szCs w:val="28"/>
        </w:rPr>
      </w:pPr>
      <w:bookmarkStart w:id="18" w:name="_Toc191734597"/>
      <w:r w:rsidRPr="00981057">
        <w:rPr>
          <w:rFonts w:ascii="Times New Roman" w:hAnsi="Times New Roman" w:cs="Times New Roman"/>
          <w:b/>
          <w:color w:val="auto"/>
          <w:sz w:val="28"/>
          <w:szCs w:val="28"/>
        </w:rPr>
        <w:lastRenderedPageBreak/>
        <w:t>ВИСНОВКИ</w:t>
      </w:r>
      <w:bookmarkEnd w:id="18"/>
    </w:p>
    <w:p w14:paraId="500E662F" w14:textId="53730532" w:rsidR="00981057" w:rsidRDefault="00981057" w:rsidP="00981057"/>
    <w:p w14:paraId="7E9B2D1F" w14:textId="124A9085" w:rsidR="00981057" w:rsidRDefault="00981057" w:rsidP="0001121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процесі вивчення теми «</w:t>
      </w:r>
      <w:r w:rsidRPr="00981057">
        <w:rPr>
          <w:rFonts w:ascii="Times New Roman" w:hAnsi="Times New Roman" w:cs="Times New Roman"/>
          <w:sz w:val="28"/>
          <w:szCs w:val="28"/>
        </w:rPr>
        <w:t>Політичні партії України, процес становлення та їх вплив на функціонування політичного режиму</w:t>
      </w:r>
      <w:r>
        <w:rPr>
          <w:rFonts w:ascii="Times New Roman" w:hAnsi="Times New Roman" w:cs="Times New Roman"/>
          <w:sz w:val="28"/>
          <w:szCs w:val="28"/>
        </w:rPr>
        <w:t>» вдалось сформувати наступні висновки:</w:t>
      </w:r>
    </w:p>
    <w:p w14:paraId="5196FF81" w14:textId="75E70BA0" w:rsidR="00981057" w:rsidRDefault="00981057"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C65C79">
        <w:rPr>
          <w:rFonts w:ascii="Times New Roman" w:hAnsi="Times New Roman" w:cs="Times New Roman"/>
          <w:sz w:val="28"/>
          <w:szCs w:val="28"/>
        </w:rPr>
        <w:t>’</w:t>
      </w:r>
      <w:r>
        <w:rPr>
          <w:rFonts w:ascii="Times New Roman" w:hAnsi="Times New Roman" w:cs="Times New Roman"/>
          <w:sz w:val="28"/>
          <w:szCs w:val="28"/>
        </w:rPr>
        <w:t>ясовано, що п</w:t>
      </w:r>
      <w:r w:rsidRPr="00981057">
        <w:rPr>
          <w:rFonts w:ascii="Times New Roman" w:hAnsi="Times New Roman" w:cs="Times New Roman"/>
          <w:sz w:val="28"/>
          <w:szCs w:val="28"/>
        </w:rPr>
        <w:t xml:space="preserve">олітичні партії є основними складовими демократичної політичної системи, </w:t>
      </w:r>
      <w:r>
        <w:rPr>
          <w:rFonts w:ascii="Times New Roman" w:hAnsi="Times New Roman" w:cs="Times New Roman"/>
          <w:sz w:val="28"/>
          <w:szCs w:val="28"/>
        </w:rPr>
        <w:t>що виконують</w:t>
      </w:r>
      <w:r w:rsidRPr="00981057">
        <w:rPr>
          <w:rFonts w:ascii="Times New Roman" w:hAnsi="Times New Roman" w:cs="Times New Roman"/>
          <w:sz w:val="28"/>
          <w:szCs w:val="28"/>
        </w:rPr>
        <w:t xml:space="preserve"> важливі функції, </w:t>
      </w:r>
      <w:r>
        <w:rPr>
          <w:rFonts w:ascii="Times New Roman" w:hAnsi="Times New Roman" w:cs="Times New Roman"/>
          <w:sz w:val="28"/>
          <w:szCs w:val="28"/>
        </w:rPr>
        <w:t>зокрема,</w:t>
      </w:r>
      <w:r w:rsidRPr="00981057">
        <w:rPr>
          <w:rFonts w:ascii="Times New Roman" w:hAnsi="Times New Roman" w:cs="Times New Roman"/>
          <w:sz w:val="28"/>
          <w:szCs w:val="28"/>
        </w:rPr>
        <w:t xml:space="preserve"> представле</w:t>
      </w:r>
      <w:r>
        <w:rPr>
          <w:rFonts w:ascii="Times New Roman" w:hAnsi="Times New Roman" w:cs="Times New Roman"/>
          <w:sz w:val="28"/>
          <w:szCs w:val="28"/>
        </w:rPr>
        <w:t>ння інтересів громадян, боротьби</w:t>
      </w:r>
      <w:r w:rsidRPr="00981057">
        <w:rPr>
          <w:rFonts w:ascii="Times New Roman" w:hAnsi="Times New Roman" w:cs="Times New Roman"/>
          <w:sz w:val="28"/>
          <w:szCs w:val="28"/>
        </w:rPr>
        <w:t xml:space="preserve"> за владу, формування п</w:t>
      </w:r>
      <w:r>
        <w:rPr>
          <w:rFonts w:ascii="Times New Roman" w:hAnsi="Times New Roman" w:cs="Times New Roman"/>
          <w:sz w:val="28"/>
          <w:szCs w:val="28"/>
        </w:rPr>
        <w:t>олітичного курсу та ідеологічного</w:t>
      </w:r>
      <w:r w:rsidRPr="00981057">
        <w:rPr>
          <w:rFonts w:ascii="Times New Roman" w:hAnsi="Times New Roman" w:cs="Times New Roman"/>
          <w:sz w:val="28"/>
          <w:szCs w:val="28"/>
        </w:rPr>
        <w:t xml:space="preserve"> вплив</w:t>
      </w:r>
      <w:r>
        <w:rPr>
          <w:rFonts w:ascii="Times New Roman" w:hAnsi="Times New Roman" w:cs="Times New Roman"/>
          <w:sz w:val="28"/>
          <w:szCs w:val="28"/>
        </w:rPr>
        <w:t>у</w:t>
      </w:r>
      <w:r w:rsidRPr="00981057">
        <w:rPr>
          <w:rFonts w:ascii="Times New Roman" w:hAnsi="Times New Roman" w:cs="Times New Roman"/>
          <w:sz w:val="28"/>
          <w:szCs w:val="28"/>
        </w:rPr>
        <w:t xml:space="preserve">. </w:t>
      </w:r>
      <w:r>
        <w:rPr>
          <w:rFonts w:ascii="Times New Roman" w:hAnsi="Times New Roman" w:cs="Times New Roman"/>
          <w:sz w:val="28"/>
          <w:szCs w:val="28"/>
        </w:rPr>
        <w:t>Політичні партії</w:t>
      </w:r>
      <w:r w:rsidRPr="00981057">
        <w:rPr>
          <w:rFonts w:ascii="Times New Roman" w:hAnsi="Times New Roman" w:cs="Times New Roman"/>
          <w:sz w:val="28"/>
          <w:szCs w:val="28"/>
        </w:rPr>
        <w:t xml:space="preserve"> сприяють узгодженню суспільних інтересів, мобілізують виборців і активно залучаються до законотворчої діяльності. Залежно від свого походження, партії поділяються на парламентські та непарламентські, а також на правлячі та опозиційні </w:t>
      </w:r>
      <w:r>
        <w:rPr>
          <w:rFonts w:ascii="Times New Roman" w:hAnsi="Times New Roman" w:cs="Times New Roman"/>
          <w:sz w:val="28"/>
          <w:szCs w:val="28"/>
        </w:rPr>
        <w:t>у напрямі</w:t>
      </w:r>
      <w:r w:rsidRPr="00981057">
        <w:rPr>
          <w:rFonts w:ascii="Times New Roman" w:hAnsi="Times New Roman" w:cs="Times New Roman"/>
          <w:sz w:val="28"/>
          <w:szCs w:val="28"/>
        </w:rPr>
        <w:t xml:space="preserve"> їхнього впливу на політичну систему. Партії можуть бути консервативними, реформаторськими чи революційними в залежності від їхньої позиції щодо змін, а за ідеологічним спрямуванням – лівими, правими або центристськими. Різноманіття партійної типології підкреслює складність політичного процесу і необхідність врахування інтересів різних соціальних груп. Отже, політичні партії є важливими інструментами політичної участі громадян, </w:t>
      </w:r>
      <w:r>
        <w:rPr>
          <w:rFonts w:ascii="Times New Roman" w:hAnsi="Times New Roman" w:cs="Times New Roman"/>
          <w:sz w:val="28"/>
          <w:szCs w:val="28"/>
        </w:rPr>
        <w:t>що забезпечують</w:t>
      </w:r>
      <w:r w:rsidRPr="00981057">
        <w:rPr>
          <w:rFonts w:ascii="Times New Roman" w:hAnsi="Times New Roman" w:cs="Times New Roman"/>
          <w:sz w:val="28"/>
          <w:szCs w:val="28"/>
        </w:rPr>
        <w:t xml:space="preserve"> стабільність і прогрес демократичного суспільства.</w:t>
      </w:r>
    </w:p>
    <w:p w14:paraId="3EDAE728" w14:textId="482D6626" w:rsidR="00981057" w:rsidRDefault="00981057"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Виявлено, що а</w:t>
      </w:r>
      <w:r w:rsidRPr="00981057">
        <w:rPr>
          <w:rFonts w:ascii="Times New Roman" w:hAnsi="Times New Roman" w:cs="Times New Roman"/>
          <w:sz w:val="28"/>
          <w:szCs w:val="28"/>
        </w:rPr>
        <w:t xml:space="preserve">наліз політичних партій є ключовим інструментом для вивчення функціонування політичних систем та визначення їх ролі у формуванні політичного ландшафту. Для цього застосовуються різні методи, серед яких структурно-функціональний аналіз, SWOT-аналіз, а також емпіричні методи, </w:t>
      </w:r>
      <w:r w:rsidR="00C65C79">
        <w:rPr>
          <w:rFonts w:ascii="Times New Roman" w:hAnsi="Times New Roman" w:cs="Times New Roman"/>
          <w:sz w:val="28"/>
          <w:szCs w:val="28"/>
        </w:rPr>
        <w:t>зокрема,</w:t>
      </w:r>
      <w:r w:rsidRPr="00981057">
        <w:rPr>
          <w:rFonts w:ascii="Times New Roman" w:hAnsi="Times New Roman" w:cs="Times New Roman"/>
          <w:sz w:val="28"/>
          <w:szCs w:val="28"/>
        </w:rPr>
        <w:t xml:space="preserve"> індекси ефективної кількості партій, пропорційності та диспропорційності розподілу місць, фрагментація партійної системи та електоральна нестабільність. Вибір методу залежить від конкретних цілей дослідження та характеристик політичної системи. Застосування комплексного підходу дозволяє не лише оцінити ефективність політичних партій, але й визначити їх здатність адаптуватися до змінного електорального середовища. Аналіз партійної системи допомагає зрозуміти політичну конкуренцію та стабільність у країні.</w:t>
      </w:r>
    </w:p>
    <w:p w14:paraId="1D3A9C02" w14:textId="71CBB2DE" w:rsidR="00981057" w:rsidRDefault="00981057"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Окреслено, що п</w:t>
      </w:r>
      <w:r w:rsidRPr="00981057">
        <w:rPr>
          <w:rFonts w:ascii="Times New Roman" w:hAnsi="Times New Roman" w:cs="Times New Roman"/>
          <w:sz w:val="28"/>
          <w:szCs w:val="28"/>
        </w:rPr>
        <w:t xml:space="preserve">олітичні партії відіграють ключову роль у формуванні та підтримці політичного режиму, оскільки є основними учасниками політичного процесу, які визначають напрям розвитку держави та суспільства. Їхня діяльність впливає на встановлення порядку, розподіл влади та організацію суспільних відносин, що є основою політичного режиму. Партії можуть стимулювати зміни в політичному ландшафті, впливати на рівень демократії, авторитаризму чи інших політичних систем. </w:t>
      </w:r>
      <w:r>
        <w:rPr>
          <w:rFonts w:ascii="Times New Roman" w:hAnsi="Times New Roman" w:cs="Times New Roman"/>
          <w:sz w:val="28"/>
          <w:szCs w:val="28"/>
        </w:rPr>
        <w:t>Партії</w:t>
      </w:r>
      <w:r w:rsidRPr="00981057">
        <w:rPr>
          <w:rFonts w:ascii="Times New Roman" w:hAnsi="Times New Roman" w:cs="Times New Roman"/>
          <w:sz w:val="28"/>
          <w:szCs w:val="28"/>
        </w:rPr>
        <w:t xml:space="preserve"> також визначають механізми участі громадян у політичному процесі, формують громадську думку та забезпечують реалізацію політичних прав і свобод. Залежно від своїх цілей та методів діяльності, партії можуть бути як </w:t>
      </w:r>
      <w:r>
        <w:rPr>
          <w:rFonts w:ascii="Times New Roman" w:hAnsi="Times New Roman" w:cs="Times New Roman"/>
          <w:sz w:val="28"/>
          <w:szCs w:val="28"/>
        </w:rPr>
        <w:t>факторами</w:t>
      </w:r>
      <w:r w:rsidRPr="00981057">
        <w:rPr>
          <w:rFonts w:ascii="Times New Roman" w:hAnsi="Times New Roman" w:cs="Times New Roman"/>
          <w:sz w:val="28"/>
          <w:szCs w:val="28"/>
        </w:rPr>
        <w:t xml:space="preserve"> демократичних змін, так і інструментами стабільності в авторитарних режимах.</w:t>
      </w:r>
    </w:p>
    <w:p w14:paraId="2E99F033" w14:textId="12315070" w:rsidR="00981057" w:rsidRDefault="00981057"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Висвітлено історію</w:t>
      </w:r>
      <w:r w:rsidRPr="00981057">
        <w:rPr>
          <w:rFonts w:ascii="Times New Roman" w:hAnsi="Times New Roman" w:cs="Times New Roman"/>
          <w:sz w:val="28"/>
          <w:szCs w:val="28"/>
        </w:rPr>
        <w:t xml:space="preserve"> формува</w:t>
      </w:r>
      <w:r>
        <w:rPr>
          <w:rFonts w:ascii="Times New Roman" w:hAnsi="Times New Roman" w:cs="Times New Roman"/>
          <w:sz w:val="28"/>
          <w:szCs w:val="28"/>
        </w:rPr>
        <w:t xml:space="preserve">ння партійної системи в Україні, яка </w:t>
      </w:r>
      <w:r w:rsidRPr="00981057">
        <w:rPr>
          <w:rFonts w:ascii="Times New Roman" w:hAnsi="Times New Roman" w:cs="Times New Roman"/>
          <w:sz w:val="28"/>
          <w:szCs w:val="28"/>
        </w:rPr>
        <w:t xml:space="preserve">пройшла кілька ключових етапів, що </w:t>
      </w:r>
      <w:r>
        <w:rPr>
          <w:rFonts w:ascii="Times New Roman" w:hAnsi="Times New Roman" w:cs="Times New Roman"/>
          <w:sz w:val="28"/>
          <w:szCs w:val="28"/>
        </w:rPr>
        <w:t>демонструють</w:t>
      </w:r>
      <w:r w:rsidRPr="00981057">
        <w:rPr>
          <w:rFonts w:ascii="Times New Roman" w:hAnsi="Times New Roman" w:cs="Times New Roman"/>
          <w:sz w:val="28"/>
          <w:szCs w:val="28"/>
        </w:rPr>
        <w:t xml:space="preserve"> політичні та соціальні трансформації країни. Перші партії виникли наприкінці XIX століття, однак активний розвиток партійного життя розпочався після здобуття незалежності у 1991 році. У цей період сформувалася система, що поєднувала ліві та праві ідеологічні течії, зокрема</w:t>
      </w:r>
      <w:r>
        <w:rPr>
          <w:rFonts w:ascii="Times New Roman" w:hAnsi="Times New Roman" w:cs="Times New Roman"/>
          <w:sz w:val="28"/>
          <w:szCs w:val="28"/>
        </w:rPr>
        <w:t>,</w:t>
      </w:r>
      <w:r w:rsidRPr="00981057">
        <w:rPr>
          <w:rFonts w:ascii="Times New Roman" w:hAnsi="Times New Roman" w:cs="Times New Roman"/>
          <w:sz w:val="28"/>
          <w:szCs w:val="28"/>
        </w:rPr>
        <w:t xml:space="preserve"> через утворення Народного Руху України та інших національно-демократичних партій. У 1990-х роках зростала політична конкуренція, але водночас посилювався олігархічний вплив на партійні структури. Сучасна партійна система України є динамічною та багатовимірною, постійно змінюється, проте залишається важливим механізмом демократичного розвитку країни.</w:t>
      </w:r>
    </w:p>
    <w:p w14:paraId="08E79C34" w14:textId="6C3933AF" w:rsidR="00981057" w:rsidRDefault="00981057"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Розглянуто п</w:t>
      </w:r>
      <w:r w:rsidRPr="00981057">
        <w:rPr>
          <w:rFonts w:ascii="Times New Roman" w:hAnsi="Times New Roman" w:cs="Times New Roman"/>
          <w:sz w:val="28"/>
          <w:szCs w:val="28"/>
        </w:rPr>
        <w:t>олітичні зміни 1990-х років</w:t>
      </w:r>
      <w:r>
        <w:rPr>
          <w:rFonts w:ascii="Times New Roman" w:hAnsi="Times New Roman" w:cs="Times New Roman"/>
          <w:sz w:val="28"/>
          <w:szCs w:val="28"/>
        </w:rPr>
        <w:t>, які</w:t>
      </w:r>
      <w:r w:rsidRPr="00981057">
        <w:rPr>
          <w:rFonts w:ascii="Times New Roman" w:hAnsi="Times New Roman" w:cs="Times New Roman"/>
          <w:sz w:val="28"/>
          <w:szCs w:val="28"/>
        </w:rPr>
        <w:t xml:space="preserve"> суттєво вплинули на розвиток партійної системи України, ознаменувавши перехід від однопартійної моделі до багатопартійності. Демократизація та розширення політичних свобод сприяли появі нових партій, які представляли різні соціальні, економічні та ідеологічні групи. Політичні сили почали формуватися не лише як інструменти державних еліт, а й як представники інтересів широких верств населення. Водночас партії зіткнулися з викликами щодо створення стабільних організаційних структур та ідеологічного позиціювання. На відміну від </w:t>
      </w:r>
      <w:r w:rsidRPr="00981057">
        <w:rPr>
          <w:rFonts w:ascii="Times New Roman" w:hAnsi="Times New Roman" w:cs="Times New Roman"/>
          <w:sz w:val="28"/>
          <w:szCs w:val="28"/>
        </w:rPr>
        <w:lastRenderedPageBreak/>
        <w:t>усталених демократичних країн, українські партії мали труднощі із завоюванням електоральної довіри та становленням як впливові політичні актори, що призвело до нестабільності та частих змін у партійній системі.</w:t>
      </w:r>
    </w:p>
    <w:p w14:paraId="6980BAC8" w14:textId="4E9843C8" w:rsidR="00981057" w:rsidRDefault="00981057"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Досліджено, що п</w:t>
      </w:r>
      <w:r w:rsidRPr="00981057">
        <w:rPr>
          <w:rFonts w:ascii="Times New Roman" w:hAnsi="Times New Roman" w:cs="Times New Roman"/>
          <w:sz w:val="28"/>
          <w:szCs w:val="28"/>
        </w:rPr>
        <w:t>артійна система України зазнала значних трансформацій у процесі демократичного переходу, що розпочався після здобуття незалежності. З початку 1990-х років вона формувалася як багатопартійна, однак через політичну нестабільність та часті зміни владних еліт спостерігалася рівновага між кількома основними політичними силами. Політичні партії часто змінювали свої альянси, а багато з них мали короткотривале існування. Найбільш стійкими залишалися ті партії, які мали чітку регіональну прив</w:t>
      </w:r>
      <w:r w:rsidR="00C65C79">
        <w:rPr>
          <w:rFonts w:ascii="Times New Roman" w:hAnsi="Times New Roman" w:cs="Times New Roman"/>
          <w:sz w:val="28"/>
          <w:szCs w:val="28"/>
        </w:rPr>
        <w:t>’</w:t>
      </w:r>
      <w:r w:rsidRPr="00981057">
        <w:rPr>
          <w:rFonts w:ascii="Times New Roman" w:hAnsi="Times New Roman" w:cs="Times New Roman"/>
          <w:sz w:val="28"/>
          <w:szCs w:val="28"/>
        </w:rPr>
        <w:t xml:space="preserve">язку, що сприяло зростанню політичної поляризації всередині країни. Еволюція партійної системи </w:t>
      </w:r>
      <w:r>
        <w:rPr>
          <w:rFonts w:ascii="Times New Roman" w:hAnsi="Times New Roman" w:cs="Times New Roman"/>
          <w:sz w:val="28"/>
          <w:szCs w:val="28"/>
        </w:rPr>
        <w:t>репрезентувала</w:t>
      </w:r>
      <w:r w:rsidRPr="00981057">
        <w:rPr>
          <w:rFonts w:ascii="Times New Roman" w:hAnsi="Times New Roman" w:cs="Times New Roman"/>
          <w:sz w:val="28"/>
          <w:szCs w:val="28"/>
        </w:rPr>
        <w:t xml:space="preserve"> загальні тенденції демократичного розвитку, однак цей процес супроводжувався кризами по</w:t>
      </w:r>
      <w:r>
        <w:rPr>
          <w:rFonts w:ascii="Times New Roman" w:hAnsi="Times New Roman" w:cs="Times New Roman"/>
          <w:sz w:val="28"/>
          <w:szCs w:val="28"/>
        </w:rPr>
        <w:t>літичних інститутів і структур.</w:t>
      </w:r>
    </w:p>
    <w:p w14:paraId="5E7A74FF" w14:textId="25E44CFB" w:rsidR="00981057" w:rsidRDefault="00981057"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Проаналізовано в</w:t>
      </w:r>
      <w:r w:rsidRPr="00981057">
        <w:rPr>
          <w:rFonts w:ascii="Times New Roman" w:hAnsi="Times New Roman" w:cs="Times New Roman"/>
          <w:sz w:val="28"/>
          <w:szCs w:val="28"/>
        </w:rPr>
        <w:t>ибори 2014 і 2019 років</w:t>
      </w:r>
      <w:r>
        <w:rPr>
          <w:rFonts w:ascii="Times New Roman" w:hAnsi="Times New Roman" w:cs="Times New Roman"/>
          <w:sz w:val="28"/>
          <w:szCs w:val="28"/>
        </w:rPr>
        <w:t>, що</w:t>
      </w:r>
      <w:r w:rsidRPr="00981057">
        <w:rPr>
          <w:rFonts w:ascii="Times New Roman" w:hAnsi="Times New Roman" w:cs="Times New Roman"/>
          <w:sz w:val="28"/>
          <w:szCs w:val="28"/>
        </w:rPr>
        <w:t xml:space="preserve"> стали ключовими моментами у трансформації партійної системи України</w:t>
      </w:r>
      <w:r>
        <w:rPr>
          <w:rFonts w:ascii="Times New Roman" w:hAnsi="Times New Roman" w:cs="Times New Roman"/>
          <w:sz w:val="28"/>
          <w:szCs w:val="28"/>
        </w:rPr>
        <w:t xml:space="preserve"> та</w:t>
      </w:r>
      <w:r w:rsidRPr="00981057">
        <w:rPr>
          <w:rFonts w:ascii="Times New Roman" w:hAnsi="Times New Roman" w:cs="Times New Roman"/>
          <w:sz w:val="28"/>
          <w:szCs w:val="28"/>
        </w:rPr>
        <w:t xml:space="preserve"> засвідчили значні зміни в політичному ландшафті країни. Після Революції Гідності та анексії Криму вибори 2014 року призвели до зрушення політичних пріоритетів громадян, що сприяло зміцненню проєвропейських сил і посиленню демократичних прагнень. Натомість вибори 2019 року </w:t>
      </w:r>
      <w:r>
        <w:rPr>
          <w:rFonts w:ascii="Times New Roman" w:hAnsi="Times New Roman" w:cs="Times New Roman"/>
          <w:sz w:val="28"/>
          <w:szCs w:val="28"/>
        </w:rPr>
        <w:t>продемонстрували</w:t>
      </w:r>
      <w:r w:rsidRPr="00981057">
        <w:rPr>
          <w:rFonts w:ascii="Times New Roman" w:hAnsi="Times New Roman" w:cs="Times New Roman"/>
          <w:sz w:val="28"/>
          <w:szCs w:val="28"/>
        </w:rPr>
        <w:t xml:space="preserve"> глибоке суспільне розчарування в традиційних політичних елітах і привели до тріумфу партії «Слуга Народу», що символізувало оновлення політичного класу та зміну поколінь у владі. Разом із цими змінами заго</w:t>
      </w:r>
      <w:r>
        <w:rPr>
          <w:rFonts w:ascii="Times New Roman" w:hAnsi="Times New Roman" w:cs="Times New Roman"/>
          <w:sz w:val="28"/>
          <w:szCs w:val="28"/>
        </w:rPr>
        <w:t>стрилася політична поляризація</w:t>
      </w:r>
      <w:r w:rsidRPr="00981057">
        <w:rPr>
          <w:rFonts w:ascii="Times New Roman" w:hAnsi="Times New Roman" w:cs="Times New Roman"/>
          <w:sz w:val="28"/>
          <w:szCs w:val="28"/>
        </w:rPr>
        <w:t xml:space="preserve"> з чітким розмежуванням між національно орієнтованими та проросійськими силами. Попри значну підтримку нових політичних проектів, партійна система України залишається нестабільною, а рівень її інституціоналізації залишається низьким. Багато партій функціонують радше як виборчі платформи, ніж як сталі політичні інститути, здатні до тривалої роботи та стратегічного розвитку.</w:t>
      </w:r>
    </w:p>
    <w:p w14:paraId="007ABDBE" w14:textId="591F6ACB" w:rsidR="00981057" w:rsidRPr="00981057" w:rsidRDefault="00981057"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Розкрито, що п</w:t>
      </w:r>
      <w:r w:rsidRPr="00981057">
        <w:rPr>
          <w:rFonts w:ascii="Times New Roman" w:hAnsi="Times New Roman" w:cs="Times New Roman"/>
          <w:sz w:val="28"/>
          <w:szCs w:val="28"/>
        </w:rPr>
        <w:t xml:space="preserve">олітичні партії в Україні відіграють ключову роль у процесах демократизації та зміцнення політичного режиму. В умовах воєнного стану </w:t>
      </w:r>
      <w:r>
        <w:rPr>
          <w:rFonts w:ascii="Times New Roman" w:hAnsi="Times New Roman" w:cs="Times New Roman"/>
          <w:sz w:val="28"/>
          <w:szCs w:val="28"/>
        </w:rPr>
        <w:t>партії</w:t>
      </w:r>
      <w:r w:rsidRPr="00981057">
        <w:rPr>
          <w:rFonts w:ascii="Times New Roman" w:hAnsi="Times New Roman" w:cs="Times New Roman"/>
          <w:sz w:val="28"/>
          <w:szCs w:val="28"/>
        </w:rPr>
        <w:t xml:space="preserve"> стали важливим інструментом мобілізації населення, підтримки державних ініціатив та зміцнення національної єдності. Водночас війна спричинила певні зміни в партійній системі: частина політичних сил обмежила свою активність через питання безпеки, тоді як інші переглянули свої пріоритети, зосередившись на захисті національних інтересів та підтримці Збройних сил. Незважаючи на ці виклики, партії продовжують виконувати функцію посередників між суспільством і </w:t>
      </w:r>
      <w:r w:rsidR="00C65C79">
        <w:rPr>
          <w:rFonts w:ascii="Times New Roman" w:hAnsi="Times New Roman" w:cs="Times New Roman"/>
          <w:sz w:val="28"/>
          <w:szCs w:val="28"/>
        </w:rPr>
        <w:t>державними інституціями, сприят</w:t>
      </w:r>
      <w:r w:rsidRPr="00981057">
        <w:rPr>
          <w:rFonts w:ascii="Times New Roman" w:hAnsi="Times New Roman" w:cs="Times New Roman"/>
          <w:sz w:val="28"/>
          <w:szCs w:val="28"/>
        </w:rPr>
        <w:t xml:space="preserve">и збереженню політичної стабільності. Однак значна фрагментація партійної системи залишається </w:t>
      </w:r>
      <w:r w:rsidR="00011210">
        <w:rPr>
          <w:rFonts w:ascii="Times New Roman" w:hAnsi="Times New Roman" w:cs="Times New Roman"/>
          <w:sz w:val="28"/>
          <w:szCs w:val="28"/>
        </w:rPr>
        <w:t>серйозною проблемою</w:t>
      </w:r>
      <w:r w:rsidRPr="00981057">
        <w:rPr>
          <w:rFonts w:ascii="Times New Roman" w:hAnsi="Times New Roman" w:cs="Times New Roman"/>
          <w:sz w:val="28"/>
          <w:szCs w:val="28"/>
        </w:rPr>
        <w:t>, що може ускладнювати ефективне управління країною в умовах воєнного стану.</w:t>
      </w:r>
    </w:p>
    <w:p w14:paraId="4269EE02" w14:textId="4FBB1744" w:rsidR="00981057" w:rsidRDefault="00011210" w:rsidP="00011210">
      <w:pPr>
        <w:pStyle w:val="a7"/>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Встановлено, що п</w:t>
      </w:r>
      <w:r w:rsidRPr="00011210">
        <w:rPr>
          <w:rFonts w:ascii="Times New Roman" w:hAnsi="Times New Roman" w:cs="Times New Roman"/>
          <w:sz w:val="28"/>
          <w:szCs w:val="28"/>
        </w:rPr>
        <w:t xml:space="preserve">еріод післявоєнного відновлення України стане ключовим етапом у трансформації її політичної системи. Очікується поява нових політичних партій, особливо з національно-патріотичним спрямуванням, що може сприяти демократизації та децентралізації влади. Політичні сили, сформовані на основі громадських ініціатив, волонтерських рухів і ветеранських організацій, відіграватимуть значну роль у відновленні довіри до державних інститутів та формуванні нової політичної культури. Водночас існуючі партії повинні пройти </w:t>
      </w:r>
      <w:r>
        <w:rPr>
          <w:rFonts w:ascii="Times New Roman" w:hAnsi="Times New Roman" w:cs="Times New Roman"/>
          <w:sz w:val="28"/>
          <w:szCs w:val="28"/>
        </w:rPr>
        <w:t>шлях кардинальних реформ</w:t>
      </w:r>
      <w:r w:rsidRPr="00011210">
        <w:rPr>
          <w:rFonts w:ascii="Times New Roman" w:hAnsi="Times New Roman" w:cs="Times New Roman"/>
          <w:sz w:val="28"/>
          <w:szCs w:val="28"/>
        </w:rPr>
        <w:t xml:space="preserve">, </w:t>
      </w:r>
      <w:r>
        <w:rPr>
          <w:rFonts w:ascii="Times New Roman" w:hAnsi="Times New Roman" w:cs="Times New Roman"/>
          <w:sz w:val="28"/>
          <w:szCs w:val="28"/>
        </w:rPr>
        <w:t>які будуть</w:t>
      </w:r>
      <w:r w:rsidRPr="00011210">
        <w:rPr>
          <w:rFonts w:ascii="Times New Roman" w:hAnsi="Times New Roman" w:cs="Times New Roman"/>
          <w:sz w:val="28"/>
          <w:szCs w:val="28"/>
        </w:rPr>
        <w:t xml:space="preserve"> спрямовані на подолання корупції та бюрократичних перепон, щоб забезпечити ефективне державне управління. Крім того, євроінтеграція України вимагатиме від політичних акторів активної співпраці та поступового впровадження європейських стандартів державного управління.</w:t>
      </w:r>
    </w:p>
    <w:p w14:paraId="0BA9BA03" w14:textId="57785DE6" w:rsidR="00011210" w:rsidRDefault="00011210" w:rsidP="0001121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д</w:t>
      </w:r>
      <w:r w:rsidRPr="00011210">
        <w:rPr>
          <w:rFonts w:ascii="Times New Roman" w:hAnsi="Times New Roman" w:cs="Times New Roman"/>
          <w:sz w:val="28"/>
          <w:szCs w:val="28"/>
        </w:rPr>
        <w:t xml:space="preserve">ослідження становлення політичних партій України та їхнього впливу на політичний режим залишається актуальним у </w:t>
      </w:r>
      <w:r>
        <w:rPr>
          <w:rFonts w:ascii="Times New Roman" w:hAnsi="Times New Roman" w:cs="Times New Roman"/>
          <w:sz w:val="28"/>
          <w:szCs w:val="28"/>
        </w:rPr>
        <w:t>вимірі</w:t>
      </w:r>
      <w:r w:rsidRPr="00011210">
        <w:rPr>
          <w:rFonts w:ascii="Times New Roman" w:hAnsi="Times New Roman" w:cs="Times New Roman"/>
          <w:sz w:val="28"/>
          <w:szCs w:val="28"/>
        </w:rPr>
        <w:t xml:space="preserve"> демократичного розвитку та післявоєнного відновлення країни. Подальші дослідження можуть зосередитися на аналізі трансформації партійної системи, зокрема, ролі нових політичних рухів, змін у виборчих вподобаннях громадян та впливу євроінтеграційних процесів на партійну конкуренцію.</w:t>
      </w:r>
    </w:p>
    <w:p w14:paraId="3FB7245C" w14:textId="074D69CD" w:rsidR="001B7C6D" w:rsidRDefault="001B7C6D" w:rsidP="001B7C6D">
      <w:pPr>
        <w:pStyle w:val="1"/>
        <w:jc w:val="center"/>
        <w:rPr>
          <w:rFonts w:ascii="Times New Roman" w:hAnsi="Times New Roman" w:cs="Times New Roman"/>
          <w:b/>
          <w:color w:val="auto"/>
          <w:sz w:val="28"/>
          <w:szCs w:val="28"/>
        </w:rPr>
      </w:pPr>
      <w:bookmarkStart w:id="19" w:name="_Toc191734598"/>
      <w:r w:rsidRPr="001B7C6D">
        <w:rPr>
          <w:rFonts w:ascii="Times New Roman" w:hAnsi="Times New Roman" w:cs="Times New Roman"/>
          <w:b/>
          <w:color w:val="auto"/>
          <w:sz w:val="28"/>
          <w:szCs w:val="28"/>
        </w:rPr>
        <w:lastRenderedPageBreak/>
        <w:t>СПИСОК ВИКОРИСТАНИХ ДЖЕРЕЛ</w:t>
      </w:r>
      <w:bookmarkEnd w:id="19"/>
    </w:p>
    <w:p w14:paraId="3FE0875C" w14:textId="23B59C81" w:rsidR="001B7C6D" w:rsidRDefault="001B7C6D" w:rsidP="001B7C6D"/>
    <w:p w14:paraId="1AFAF03C"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Бабкіна О., Дячок С. Політичний режим в Україні до та під час дії воєнного стану: нові виклики. </w:t>
      </w:r>
      <w:r w:rsidRPr="009B362F">
        <w:rPr>
          <w:rFonts w:ascii="Times New Roman" w:hAnsi="Times New Roman" w:cs="Times New Roman"/>
          <w:i/>
          <w:sz w:val="28"/>
          <w:szCs w:val="28"/>
        </w:rPr>
        <w:t>Науковий часопис УДУ імені Михайла Драгоманова.</w:t>
      </w:r>
      <w:r w:rsidRPr="009B362F">
        <w:rPr>
          <w:rFonts w:ascii="Times New Roman" w:hAnsi="Times New Roman" w:cs="Times New Roman"/>
          <w:sz w:val="28"/>
          <w:szCs w:val="28"/>
        </w:rPr>
        <w:t xml:space="preserve"> 2024. Вип. 35. С. 5–13. URL: </w:t>
      </w:r>
      <w:hyperlink r:id="rId18" w:history="1">
        <w:r w:rsidRPr="00E50362">
          <w:rPr>
            <w:rStyle w:val="aa"/>
            <w:rFonts w:ascii="Times New Roman" w:hAnsi="Times New Roman" w:cs="Times New Roman"/>
            <w:sz w:val="28"/>
            <w:szCs w:val="28"/>
          </w:rPr>
          <w:t>https://sj.udu.edu.ua/index.php/pnspd/article/view/1526/1252</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01.03.2025)</w:t>
      </w:r>
    </w:p>
    <w:p w14:paraId="27DEE206"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Балашова О. Еволюція партійних систем України та Республіки Польща (1989–2019): дисертація на здобуття наукового ступеня доктора філософії. Острог, 2021. 263 с. URL: </w:t>
      </w:r>
      <w:hyperlink r:id="rId19" w:history="1">
        <w:r w:rsidRPr="00E50362">
          <w:rPr>
            <w:rStyle w:val="aa"/>
            <w:rFonts w:ascii="Times New Roman" w:hAnsi="Times New Roman" w:cs="Times New Roman"/>
            <w:sz w:val="28"/>
            <w:szCs w:val="28"/>
          </w:rPr>
          <w:t>https://lpnu.ua/sites/default/files/2021/radaphd/12877/balashovaphdthesis-final.pdf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19.02.2025)</w:t>
      </w:r>
    </w:p>
    <w:p w14:paraId="2C91CAC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Бевз Т. Інституціоналізація політичних партій як процес. </w:t>
      </w:r>
      <w:r w:rsidRPr="009B362F">
        <w:rPr>
          <w:rFonts w:ascii="Times New Roman" w:hAnsi="Times New Roman" w:cs="Times New Roman"/>
          <w:i/>
          <w:sz w:val="28"/>
          <w:szCs w:val="28"/>
        </w:rPr>
        <w:t>Наукові записки Інституту політичних і етнонаціональних досліджень ім. І.Ф. Кураса НАН України</w:t>
      </w:r>
      <w:r w:rsidRPr="009B362F">
        <w:rPr>
          <w:rFonts w:ascii="Times New Roman" w:hAnsi="Times New Roman" w:cs="Times New Roman"/>
          <w:sz w:val="28"/>
          <w:szCs w:val="28"/>
        </w:rPr>
        <w:t>. 2011. № 3 (53). С. 31–45.</w:t>
      </w:r>
    </w:p>
    <w:p w14:paraId="701E3DBD"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Бєльська Т.В. Демократичний транзит: специфічна риса сучасного суспільно-політичного процесу. </w:t>
      </w:r>
      <w:r w:rsidRPr="009B362F">
        <w:rPr>
          <w:rFonts w:ascii="Times New Roman" w:hAnsi="Times New Roman" w:cs="Times New Roman"/>
          <w:i/>
          <w:sz w:val="28"/>
          <w:szCs w:val="28"/>
        </w:rPr>
        <w:t>Актуальні проблеми державного управління</w:t>
      </w:r>
      <w:r w:rsidRPr="009B362F">
        <w:rPr>
          <w:rFonts w:ascii="Times New Roman" w:hAnsi="Times New Roman" w:cs="Times New Roman"/>
          <w:sz w:val="28"/>
          <w:szCs w:val="28"/>
        </w:rPr>
        <w:t>. 2008. Вип 2. С. 78‒83.</w:t>
      </w:r>
    </w:p>
    <w:p w14:paraId="533373F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Бойко О. Україна в 1985 – 1991 рр.: основні тенденції суспільно-полі</w:t>
      </w:r>
      <w:r>
        <w:rPr>
          <w:rFonts w:ascii="Times New Roman" w:hAnsi="Times New Roman" w:cs="Times New Roman"/>
          <w:sz w:val="28"/>
          <w:szCs w:val="28"/>
        </w:rPr>
        <w:t>тичного розвитку: Монографія. Київ</w:t>
      </w:r>
      <w:r w:rsidRPr="009B362F">
        <w:rPr>
          <w:rFonts w:ascii="Times New Roman" w:hAnsi="Times New Roman" w:cs="Times New Roman"/>
          <w:sz w:val="28"/>
          <w:szCs w:val="28"/>
        </w:rPr>
        <w:t>: ІПіЦЕНД, 2002. 306 с.</w:t>
      </w:r>
    </w:p>
    <w:p w14:paraId="77F5CCA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Болотіна</w:t>
      </w:r>
      <w:r w:rsidRPr="009B362F">
        <w:rPr>
          <w:rFonts w:ascii="Times New Roman" w:hAnsi="Times New Roman" w:cs="Times New Roman"/>
          <w:sz w:val="28"/>
          <w:szCs w:val="28"/>
        </w:rPr>
        <w:t xml:space="preserve"> Є. В. Інституційний метод аналізу політичної системи. </w:t>
      </w:r>
      <w:r w:rsidRPr="009B362F">
        <w:rPr>
          <w:rFonts w:ascii="Times New Roman" w:hAnsi="Times New Roman" w:cs="Times New Roman"/>
          <w:i/>
          <w:sz w:val="28"/>
          <w:szCs w:val="28"/>
        </w:rPr>
        <w:t>Регіональні студії:</w:t>
      </w:r>
      <w:r>
        <w:rPr>
          <w:rFonts w:ascii="Times New Roman" w:hAnsi="Times New Roman" w:cs="Times New Roman"/>
          <w:sz w:val="28"/>
          <w:szCs w:val="28"/>
        </w:rPr>
        <w:t xml:space="preserve"> науковий збірник. </w:t>
      </w:r>
      <w:r w:rsidRPr="009B362F">
        <w:rPr>
          <w:rFonts w:ascii="Times New Roman" w:hAnsi="Times New Roman" w:cs="Times New Roman"/>
          <w:sz w:val="28"/>
          <w:szCs w:val="28"/>
        </w:rPr>
        <w:t xml:space="preserve">Ужгород : Видавничий дім «Гельветика», 2023. Вип. 32. С. 41–46. URL: </w:t>
      </w:r>
      <w:hyperlink r:id="rId20" w:history="1">
        <w:r w:rsidRPr="00E50362">
          <w:rPr>
            <w:rStyle w:val="aa"/>
            <w:rFonts w:ascii="Times New Roman" w:hAnsi="Times New Roman" w:cs="Times New Roman"/>
            <w:sz w:val="28"/>
            <w:szCs w:val="28"/>
          </w:rPr>
          <w:t>https://dspace.uzhnu.edu.ua/jspui/handle/lib/69961</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12.02.2025)</w:t>
      </w:r>
    </w:p>
    <w:p w14:paraId="2BBA479E"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Босенко А., Сапицька О. Формування багатопартійності в Україні в епоху незалежності. </w:t>
      </w:r>
      <w:r w:rsidRPr="009B362F">
        <w:rPr>
          <w:rFonts w:ascii="Times New Roman" w:hAnsi="Times New Roman" w:cs="Times New Roman"/>
          <w:i/>
          <w:sz w:val="28"/>
          <w:szCs w:val="28"/>
        </w:rPr>
        <w:t>Матеріали одинадцятої Міжнародної наукової конференції «Актуальні питання історії, археології, науки і техніки: методологія, пошуки, роздуми, знахідки».</w:t>
      </w:r>
      <w:r w:rsidRPr="009B362F">
        <w:rPr>
          <w:rFonts w:ascii="Times New Roman" w:hAnsi="Times New Roman" w:cs="Times New Roman"/>
          <w:sz w:val="28"/>
          <w:szCs w:val="28"/>
        </w:rPr>
        <w:t xml:space="preserve"> Сєвєродонецьк, 11-12 квітня 2018 р. Cєвєродонецьк: вид-во СНУ ім. В. Даля, 2018. С. 39–41. URL: </w:t>
      </w:r>
      <w:hyperlink r:id="rId21" w:anchor="page=39" w:history="1">
        <w:r w:rsidRPr="00E50362">
          <w:rPr>
            <w:rStyle w:val="aa"/>
            <w:rFonts w:ascii="Times New Roman" w:hAnsi="Times New Roman" w:cs="Times New Roman"/>
            <w:sz w:val="28"/>
            <w:szCs w:val="28"/>
          </w:rPr>
          <w:t>https://dspace.snu.edu.ua/server/api/core/bitstreams/7cfffc4d-0c01-4ab8-bfe0-f45e420ba8ac/content#page=39</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24.02.2025)</w:t>
      </w:r>
    </w:p>
    <w:p w14:paraId="245A3D8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lastRenderedPageBreak/>
        <w:t xml:space="preserve">Вибори Президента України 31 березня 2019 року. Центральна виборча комісія: офіційний веб-сайт. URL: </w:t>
      </w:r>
      <w:hyperlink r:id="rId22" w:history="1">
        <w:r w:rsidRPr="00E50362">
          <w:rPr>
            <w:rStyle w:val="aa"/>
            <w:rFonts w:ascii="Times New Roman" w:hAnsi="Times New Roman" w:cs="Times New Roman"/>
            <w:sz w:val="28"/>
            <w:szCs w:val="28"/>
          </w:rPr>
          <w:t>https://www.cvk.gov.ua/vibory_category/vibori-prezidenta-ukraini/vibori-prezidenta-ukraini-2019.html</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34F86387"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Виговська В. Політична еліта України в умовах воєнного стану та повоєнних трансформацій. </w:t>
      </w:r>
      <w:r w:rsidRPr="009B362F">
        <w:rPr>
          <w:rFonts w:ascii="Times New Roman" w:hAnsi="Times New Roman" w:cs="Times New Roman"/>
          <w:i/>
          <w:sz w:val="28"/>
          <w:szCs w:val="28"/>
        </w:rPr>
        <w:t>Україна – Європейський Союз: Формат розвитку відносин України та Європейського Союзу в контексті російсько-української війни, виборчих процесів та прав національних меншин</w:t>
      </w:r>
      <w:r w:rsidRPr="009B362F">
        <w:rPr>
          <w:rFonts w:ascii="Times New Roman" w:hAnsi="Times New Roman" w:cs="Times New Roman"/>
          <w:sz w:val="28"/>
          <w:szCs w:val="28"/>
        </w:rPr>
        <w:t xml:space="preserve">. Матеріали IX Міжнародної науково-практичної конференції (м. Ужгород, 04–05 жовтня 2024 року) / Ю. Остапець (голова редкол.); відповідальні за випуск: М. Зан, В. Гиря. Ужгород: ТОВ «РІК-У», 2024. С. 201–204. URL: </w:t>
      </w:r>
      <w:hyperlink r:id="rId23" w:anchor="page=201" w:history="1">
        <w:r w:rsidRPr="00E50362">
          <w:rPr>
            <w:rStyle w:val="aa"/>
            <w:rFonts w:ascii="Times New Roman" w:hAnsi="Times New Roman" w:cs="Times New Roman"/>
            <w:sz w:val="28"/>
            <w:szCs w:val="28"/>
          </w:rPr>
          <w:t>https://dspace.uzhnu.edu.ua/jspui/bitstream/lib/67430/1/%D0%9E%D1%81%D1%82%D0%B0%D0%BF%D0%B5%D1%86%D1%8C_%D0%95%D0%BB%D0%B5%D0%BA%D1%82%D0%BE%D1%80%D0%B0%D0%BB%D1%8C%D0%BD%D1%96%20%D0%BF%D1%80%D0%BE%D1%86%D0%B5%D1%81%D0%B8%20%D0%B2%20%D0%84%D0%A1_2024.pdf#page=201</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27.02.2025)</w:t>
      </w:r>
    </w:p>
    <w:p w14:paraId="380EFDF2"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Висоцький В. Структура конституційно-правового статусу політичних партій. </w:t>
      </w:r>
      <w:r w:rsidRPr="009B362F">
        <w:rPr>
          <w:rFonts w:ascii="Times New Roman" w:hAnsi="Times New Roman" w:cs="Times New Roman"/>
          <w:i/>
          <w:sz w:val="28"/>
          <w:szCs w:val="28"/>
        </w:rPr>
        <w:t>Південноукраїнський правничий часопис</w:t>
      </w:r>
      <w:r w:rsidRPr="009B362F">
        <w:rPr>
          <w:rFonts w:ascii="Times New Roman" w:hAnsi="Times New Roman" w:cs="Times New Roman"/>
          <w:sz w:val="28"/>
          <w:szCs w:val="28"/>
        </w:rPr>
        <w:t xml:space="preserve">. 2015. Вип. 1. С. 3–6. URL: </w:t>
      </w:r>
      <w:hyperlink r:id="rId24" w:history="1">
        <w:r w:rsidRPr="00E50362">
          <w:rPr>
            <w:rStyle w:val="aa"/>
            <w:rFonts w:ascii="Times New Roman" w:hAnsi="Times New Roman" w:cs="Times New Roman"/>
            <w:sz w:val="28"/>
            <w:szCs w:val="28"/>
          </w:rPr>
          <w:t>http://www.irbis-nbuv.gov.ua/cgi-bin/irbis_nbuv/cgiirbis_64.exe?C21COM=2&amp;I21DBN=UJRN&amp;P21DBN=UJRN&amp;IMAGE_FILE_DOWNLOAD=1&amp;Image_file_name=PDF/Pupch_2015_1_3.pdf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12.02.2025)</w:t>
      </w:r>
    </w:p>
    <w:p w14:paraId="323106D4"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Ганжа А. М. Політичні партії України як формалізовані патронажно-клієнтарні мережі. </w:t>
      </w:r>
      <w:r w:rsidRPr="009B362F">
        <w:rPr>
          <w:rFonts w:ascii="Times New Roman" w:hAnsi="Times New Roman" w:cs="Times New Roman"/>
          <w:i/>
          <w:sz w:val="28"/>
          <w:szCs w:val="28"/>
        </w:rPr>
        <w:t>Вісник Харківського національного університету імені ВН Каразіна.</w:t>
      </w:r>
      <w:r w:rsidRPr="009B362F">
        <w:rPr>
          <w:rFonts w:ascii="Times New Roman" w:hAnsi="Times New Roman" w:cs="Times New Roman"/>
          <w:sz w:val="28"/>
          <w:szCs w:val="28"/>
        </w:rPr>
        <w:t xml:space="preserve"> Серія: Питання політології. 2016. Вип. 30. С. 62–65. URL: </w:t>
      </w:r>
      <w:hyperlink r:id="rId25" w:history="1">
        <w:r w:rsidRPr="00E50362">
          <w:rPr>
            <w:rStyle w:val="aa"/>
            <w:rFonts w:ascii="Times New Roman" w:hAnsi="Times New Roman" w:cs="Times New Roman"/>
            <w:sz w:val="28"/>
            <w:szCs w:val="28"/>
          </w:rPr>
          <w:t>http://www.irbis-nbuv.gov.ua/cgi-bin/irbis_nbuv/cgiirbis_64.exe?C21COM=2&amp;I21DBN=UJRN&amp;P21DBN=UJRN&amp;IMAGE_FILE_DOWNLOAD=1&amp;Image_file_name=PDF/VKhIPPO_2016_30_13.pdf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19.02.2025)</w:t>
      </w:r>
    </w:p>
    <w:p w14:paraId="1DDFCBA9"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lastRenderedPageBreak/>
        <w:t xml:space="preserve">Головко А. Політичний режим України та його особливості в умовах воєнного стану. </w:t>
      </w:r>
      <w:r w:rsidRPr="009B362F">
        <w:rPr>
          <w:rFonts w:ascii="Times New Roman" w:hAnsi="Times New Roman" w:cs="Times New Roman"/>
          <w:i/>
          <w:sz w:val="28"/>
          <w:szCs w:val="28"/>
        </w:rPr>
        <w:t>Сучасна українська держава: вектори розвитку та шляхи мобілізації ресурсів</w:t>
      </w:r>
      <w:r>
        <w:rPr>
          <w:rFonts w:ascii="Times New Roman" w:hAnsi="Times New Roman" w:cs="Times New Roman"/>
          <w:sz w:val="28"/>
          <w:szCs w:val="28"/>
        </w:rPr>
        <w:t>:</w:t>
      </w:r>
      <w:r w:rsidRPr="009B362F">
        <w:rPr>
          <w:rFonts w:ascii="Times New Roman" w:hAnsi="Times New Roman" w:cs="Times New Roman"/>
          <w:sz w:val="28"/>
          <w:szCs w:val="28"/>
        </w:rPr>
        <w:t xml:space="preserve"> матеріали VII Всеукраїнської науково-практичної конференції ( м. Одеса, 30 квітня 2024 р.). Одеса : ДЗ «Південноукраїнський національний педагогічний університет імені К. Д. Ушинського», Центр соціально-політичних досліджень «Politicus», 2024. С. 32–35. URL: </w:t>
      </w:r>
      <w:hyperlink r:id="rId26" w:history="1">
        <w:r w:rsidRPr="00E50362">
          <w:rPr>
            <w:rStyle w:val="aa"/>
            <w:rFonts w:ascii="Times New Roman" w:hAnsi="Times New Roman" w:cs="Times New Roman"/>
            <w:sz w:val="28"/>
            <w:szCs w:val="28"/>
          </w:rPr>
          <w:t>http://dspace.pdpu.edu.ua/handle/123456789/19601</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28.02.2025)</w:t>
      </w:r>
    </w:p>
    <w:p w14:paraId="2D94C14D"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Голуб А. Найкраща партія: що впливає на розвиток українських політсил. </w:t>
      </w:r>
      <w:r w:rsidRPr="009B362F">
        <w:rPr>
          <w:rFonts w:ascii="Times New Roman" w:hAnsi="Times New Roman" w:cs="Times New Roman"/>
          <w:i/>
          <w:sz w:val="28"/>
          <w:szCs w:val="28"/>
        </w:rPr>
        <w:t>Тиждень.</w:t>
      </w:r>
      <w:r w:rsidRPr="009B362F">
        <w:rPr>
          <w:rFonts w:ascii="Times New Roman" w:hAnsi="Times New Roman" w:cs="Times New Roman"/>
          <w:sz w:val="28"/>
          <w:szCs w:val="28"/>
        </w:rPr>
        <w:t xml:space="preserve"> 14 вересня 2017. URL: </w:t>
      </w:r>
      <w:hyperlink r:id="rId27" w:history="1">
        <w:r w:rsidRPr="00E50362">
          <w:rPr>
            <w:rStyle w:val="aa"/>
            <w:rFonts w:ascii="Times New Roman" w:hAnsi="Times New Roman" w:cs="Times New Roman"/>
            <w:sz w:val="28"/>
            <w:szCs w:val="28"/>
          </w:rPr>
          <w:t>https://tyzhden.ua/najkrashcha-partiia-shcho-vplyvaie-na-rozvytok-ukrainskykh-politsyl/</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3EC87593"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Гончаренко Н. І. Партійна система України: етапи становлення, перспективи розвитку. </w:t>
      </w:r>
      <w:r w:rsidRPr="009B362F">
        <w:rPr>
          <w:rFonts w:ascii="Times New Roman" w:hAnsi="Times New Roman" w:cs="Times New Roman"/>
          <w:i/>
          <w:sz w:val="28"/>
          <w:szCs w:val="28"/>
        </w:rPr>
        <w:t>Соціально-економічні, політичні та гуманітарні виміри національного та місцевого розвитку</w:t>
      </w:r>
      <w:r w:rsidRPr="009B362F">
        <w:rPr>
          <w:rFonts w:ascii="Times New Roman" w:hAnsi="Times New Roman" w:cs="Times New Roman"/>
          <w:sz w:val="28"/>
          <w:szCs w:val="28"/>
        </w:rPr>
        <w:t xml:space="preserve"> : зб. наук. ст. учасників другої Всеукр. наук.-практ. конф. / редкол. : С. В. Степаненко (голова ред.) та ін. Полтава : ПНПУ імені В. Г. Короленка, 2020. С. 159–165. URL: </w:t>
      </w:r>
      <w:hyperlink r:id="rId28" w:history="1">
        <w:r w:rsidRPr="00E50362">
          <w:rPr>
            <w:rStyle w:val="aa"/>
            <w:rFonts w:ascii="Times New Roman" w:hAnsi="Times New Roman" w:cs="Times New Roman"/>
            <w:sz w:val="28"/>
            <w:szCs w:val="28"/>
          </w:rPr>
          <w:t>https://repository.pdmu.edu.ua/items/b409b9a4-0233-496c-9650-37632c423ed8</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2B5350A3"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Гончарук-Чолач Т. В., Джугла Н.В. Політична соціологія: навчальний посібник. Тернопіль: Видавничо-поліграфічний центр «Економічна  думка ТНЕУ», 2018. 250 с.</w:t>
      </w:r>
    </w:p>
    <w:p w14:paraId="36493496"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Дмитренко М. Політична система України: розвиток в умовах глобалізації та інформаційної революції. Київ : Знання України, 2014. 543 с.</w:t>
      </w:r>
    </w:p>
    <w:p w14:paraId="31734140"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Дрешпак В.М. Інформаційний, комунікативний, семіотичний простори державного управління: спільне, відмінне та особливе. </w:t>
      </w:r>
      <w:r w:rsidRPr="009B362F">
        <w:rPr>
          <w:rFonts w:ascii="Times New Roman" w:hAnsi="Times New Roman" w:cs="Times New Roman"/>
          <w:i/>
          <w:sz w:val="28"/>
          <w:szCs w:val="28"/>
        </w:rPr>
        <w:t>Публічне адміністрування: теорія та практика.</w:t>
      </w:r>
      <w:r w:rsidRPr="009B362F">
        <w:rPr>
          <w:rFonts w:ascii="Times New Roman" w:hAnsi="Times New Roman" w:cs="Times New Roman"/>
          <w:sz w:val="28"/>
          <w:szCs w:val="28"/>
        </w:rPr>
        <w:t xml:space="preserve"> 2012. Вип. 2. URL: </w:t>
      </w:r>
      <w:hyperlink r:id="rId29" w:history="1">
        <w:r w:rsidRPr="00E50362">
          <w:rPr>
            <w:rStyle w:val="aa"/>
            <w:rFonts w:ascii="Times New Roman" w:hAnsi="Times New Roman" w:cs="Times New Roman"/>
            <w:sz w:val="28"/>
            <w:szCs w:val="28"/>
          </w:rPr>
          <w:t>http://nbuv.gov.ua/UJRN/Patp_2012_2_4</w:t>
        </w:r>
      </w:hyperlink>
      <w:r>
        <w:rPr>
          <w:rFonts w:ascii="Times New Roman" w:hAnsi="Times New Roman" w:cs="Times New Roman"/>
          <w:sz w:val="28"/>
          <w:szCs w:val="28"/>
        </w:rPr>
        <w:t xml:space="preserve"> (дата звернення: 24.02.2025)</w:t>
      </w:r>
    </w:p>
    <w:p w14:paraId="2D9AF72A"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Дроздик Л. Тренди політичної зовнішньої реклами під час позачергових парламентських виборів 2014 року в Україні. </w:t>
      </w:r>
      <w:r w:rsidRPr="009B362F">
        <w:rPr>
          <w:rFonts w:ascii="Times New Roman" w:hAnsi="Times New Roman" w:cs="Times New Roman"/>
          <w:i/>
          <w:sz w:val="28"/>
          <w:szCs w:val="28"/>
        </w:rPr>
        <w:t>Держава та регіони</w:t>
      </w:r>
      <w:r w:rsidRPr="009B362F">
        <w:rPr>
          <w:rFonts w:ascii="Times New Roman" w:hAnsi="Times New Roman" w:cs="Times New Roman"/>
          <w:sz w:val="28"/>
          <w:szCs w:val="28"/>
        </w:rPr>
        <w:t xml:space="preserve">. Серія: Соціальні комунікації. 2015. Вип. 3. С. 104–108. URL: </w:t>
      </w:r>
      <w:hyperlink r:id="rId30" w:history="1">
        <w:r w:rsidRPr="00E50362">
          <w:rPr>
            <w:rStyle w:val="aa"/>
            <w:rFonts w:ascii="Times New Roman" w:hAnsi="Times New Roman" w:cs="Times New Roman"/>
            <w:sz w:val="28"/>
            <w:szCs w:val="28"/>
          </w:rPr>
          <w:t>http://www.irbis-nbuv.gov.ua/cgi-</w:t>
        </w:r>
        <w:r w:rsidRPr="00E50362">
          <w:rPr>
            <w:rStyle w:val="aa"/>
            <w:rFonts w:ascii="Times New Roman" w:hAnsi="Times New Roman" w:cs="Times New Roman"/>
            <w:sz w:val="28"/>
            <w:szCs w:val="28"/>
          </w:rPr>
          <w:lastRenderedPageBreak/>
          <w:t>bin/irbis_nbuv/cgiirbis_64.exe?C21COM=2&amp;I21DBN=UJRN&amp;P21DBN=UJRN&amp;IMAGE_FILE_DOWNLOAD=1&amp;Image_file_name=PDF/drsk_2015_3_23.pdf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2D08C19A"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Євтушенко О. Н. Політичний режим та його роль у регулюванні взаємовідносин суспільства й держави. </w:t>
      </w:r>
      <w:r w:rsidRPr="009B362F">
        <w:rPr>
          <w:rFonts w:ascii="Times New Roman" w:hAnsi="Times New Roman" w:cs="Times New Roman"/>
          <w:i/>
          <w:sz w:val="28"/>
          <w:szCs w:val="28"/>
        </w:rPr>
        <w:t>Наукові праці. Політологія</w:t>
      </w:r>
      <w:r w:rsidRPr="009B362F">
        <w:rPr>
          <w:rFonts w:ascii="Times New Roman" w:hAnsi="Times New Roman" w:cs="Times New Roman"/>
          <w:sz w:val="28"/>
          <w:szCs w:val="28"/>
        </w:rPr>
        <w:t xml:space="preserve">. 2016. Вип. 284. С. 12–16. URL: </w:t>
      </w:r>
      <w:hyperlink r:id="rId31" w:history="1">
        <w:r w:rsidRPr="00E50362">
          <w:rPr>
            <w:rStyle w:val="aa"/>
            <w:rFonts w:ascii="Times New Roman" w:hAnsi="Times New Roman" w:cs="Times New Roman"/>
            <w:sz w:val="28"/>
            <w:szCs w:val="28"/>
          </w:rPr>
          <w:t>http://politics.chdu.edu.ua/article/view/107054</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15.02.2025)</w:t>
      </w:r>
    </w:p>
    <w:p w14:paraId="43F80564"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Загурська-Антонюк В., Грицишена З. Сутність політичних партій як інструменту державного управління. </w:t>
      </w:r>
      <w:r w:rsidRPr="009B362F">
        <w:rPr>
          <w:rFonts w:ascii="Times New Roman" w:hAnsi="Times New Roman" w:cs="Times New Roman"/>
          <w:i/>
          <w:sz w:val="28"/>
          <w:szCs w:val="28"/>
        </w:rPr>
        <w:t>Економіка, управління та адміністрування</w:t>
      </w:r>
      <w:r w:rsidRPr="009B362F">
        <w:rPr>
          <w:rFonts w:ascii="Times New Roman" w:hAnsi="Times New Roman" w:cs="Times New Roman"/>
          <w:sz w:val="28"/>
          <w:szCs w:val="28"/>
        </w:rPr>
        <w:t xml:space="preserve">. 2023. С. 137–143. URL: </w:t>
      </w:r>
      <w:hyperlink r:id="rId32" w:history="1">
        <w:r w:rsidRPr="00E50362">
          <w:rPr>
            <w:rStyle w:val="aa"/>
            <w:rFonts w:ascii="Times New Roman" w:hAnsi="Times New Roman" w:cs="Times New Roman"/>
            <w:sz w:val="28"/>
            <w:szCs w:val="28"/>
          </w:rPr>
          <w:t>https://eztuir.ztu.edu.ua/bitstream/handle/123456789/8252/19%20%d0%97%d0%b0%d0%b3%d1%83%d1%80%d1%81%d1%8c%d0%ba%d0%b0%2c%d0%93%d1%80%d0%b8%d1%86%d0%b8%d1%88%d0%b5%d0%bd%d0%b0.pdf?sequence=1&amp;isAllowed=y</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12.02.2025)</w:t>
      </w:r>
    </w:p>
    <w:p w14:paraId="1CF39C01"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Залізнюк В. Деякі аспекти дефініції поняття політична партія в наукових працях та національному законодавстві України як відображення її функцій та ролі в суспільстві. </w:t>
      </w:r>
      <w:r w:rsidRPr="009B362F">
        <w:rPr>
          <w:rFonts w:ascii="Times New Roman" w:hAnsi="Times New Roman" w:cs="Times New Roman"/>
          <w:i/>
          <w:sz w:val="28"/>
          <w:szCs w:val="28"/>
        </w:rPr>
        <w:t>Часопис Київського університету права</w:t>
      </w:r>
      <w:r w:rsidRPr="009B362F">
        <w:rPr>
          <w:rFonts w:ascii="Times New Roman" w:hAnsi="Times New Roman" w:cs="Times New Roman"/>
          <w:sz w:val="28"/>
          <w:szCs w:val="28"/>
        </w:rPr>
        <w:t xml:space="preserve">. 2015. Вип. 3. С. 99–103. URL: </w:t>
      </w:r>
      <w:hyperlink r:id="rId33" w:history="1">
        <w:r w:rsidRPr="00E50362">
          <w:rPr>
            <w:rStyle w:val="aa"/>
            <w:rFonts w:ascii="Times New Roman" w:hAnsi="Times New Roman" w:cs="Times New Roman"/>
            <w:sz w:val="28"/>
            <w:szCs w:val="28"/>
          </w:rPr>
          <w:t>http://www.irbis-nbuv.gov.ua/cgi-bin/irbis_nbuv/cgiirbis_64.exe?C21COM=2&amp;I21DBN=UJRN&amp;P21DBN=UJRN&amp;IMAGE_FILE_DOWNLOAD=1&amp;Image_file_name=PDF/Chkup_2015_3_25.pdf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12.02.2025)</w:t>
      </w:r>
    </w:p>
    <w:p w14:paraId="48B4A190"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Кириченко В., Соколенко Ю. Функції політичних партій та проблеми їх виконання в Україні. </w:t>
      </w:r>
      <w:r w:rsidRPr="009B362F">
        <w:rPr>
          <w:rFonts w:ascii="Times New Roman" w:hAnsi="Times New Roman" w:cs="Times New Roman"/>
          <w:i/>
          <w:sz w:val="28"/>
          <w:szCs w:val="28"/>
        </w:rPr>
        <w:t>Конституційно-правові академічні студії</w:t>
      </w:r>
      <w:r w:rsidRPr="009B362F">
        <w:rPr>
          <w:rFonts w:ascii="Times New Roman" w:hAnsi="Times New Roman" w:cs="Times New Roman"/>
          <w:sz w:val="28"/>
          <w:szCs w:val="28"/>
        </w:rPr>
        <w:t xml:space="preserve">. 2018. № 1. С. 94–101. URL: </w:t>
      </w:r>
      <w:hyperlink r:id="rId34" w:history="1">
        <w:r w:rsidRPr="00E50362">
          <w:rPr>
            <w:rStyle w:val="aa"/>
            <w:rFonts w:ascii="Times New Roman" w:hAnsi="Times New Roman" w:cs="Times New Roman"/>
            <w:sz w:val="28"/>
            <w:szCs w:val="28"/>
          </w:rPr>
          <w:t>https://dspace.uzhnu.edu.ua/jspui/handle/lib/30632</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12.02.2025)</w:t>
      </w:r>
    </w:p>
    <w:p w14:paraId="54A6EAED"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Клячин А. Напрями перерозподілу електорату заборонених в Україні політичних партій: базові моделі. </w:t>
      </w:r>
      <w:r w:rsidRPr="009B362F">
        <w:rPr>
          <w:rFonts w:ascii="Times New Roman" w:hAnsi="Times New Roman" w:cs="Times New Roman"/>
          <w:i/>
          <w:sz w:val="28"/>
          <w:szCs w:val="28"/>
        </w:rPr>
        <w:t>Регіональні студії</w:t>
      </w:r>
      <w:r w:rsidRPr="009B362F">
        <w:rPr>
          <w:rFonts w:ascii="Times New Roman" w:hAnsi="Times New Roman" w:cs="Times New Roman"/>
          <w:sz w:val="28"/>
          <w:szCs w:val="28"/>
        </w:rPr>
        <w:t>. 2023. № 32. С. 56–62.</w:t>
      </w:r>
    </w:p>
    <w:p w14:paraId="228F693B"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Кобець Ю. Політична система україни в умовах воєнного стану: проблеми ефективності. </w:t>
      </w:r>
      <w:r w:rsidRPr="009B362F">
        <w:rPr>
          <w:rFonts w:ascii="Times New Roman" w:hAnsi="Times New Roman" w:cs="Times New Roman"/>
          <w:i/>
          <w:sz w:val="28"/>
          <w:szCs w:val="28"/>
        </w:rPr>
        <w:t>Вісник Прикарпатського університету</w:t>
      </w:r>
      <w:r w:rsidRPr="009B362F">
        <w:rPr>
          <w:rFonts w:ascii="Times New Roman" w:hAnsi="Times New Roman" w:cs="Times New Roman"/>
          <w:sz w:val="28"/>
          <w:szCs w:val="28"/>
        </w:rPr>
        <w:t xml:space="preserve">. Серія: Політологія. 2024. Вип. 1.16. С. 27–33. URL: </w:t>
      </w:r>
      <w:hyperlink r:id="rId35" w:history="1">
        <w:r w:rsidRPr="00E50362">
          <w:rPr>
            <w:rStyle w:val="aa"/>
            <w:rFonts w:ascii="Times New Roman" w:hAnsi="Times New Roman" w:cs="Times New Roman"/>
            <w:sz w:val="28"/>
            <w:szCs w:val="28"/>
          </w:rPr>
          <w:t>https://journals.pnu.if.ua/index.php/politology/article/view/58</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27.02.2025)</w:t>
      </w:r>
    </w:p>
    <w:p w14:paraId="72C4BBD2"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Коваленко Н. До питання про визначення поняття та ознак правового режиму. </w:t>
      </w:r>
      <w:r w:rsidRPr="009B362F">
        <w:rPr>
          <w:rFonts w:ascii="Times New Roman" w:hAnsi="Times New Roman" w:cs="Times New Roman"/>
          <w:i/>
          <w:sz w:val="28"/>
          <w:szCs w:val="28"/>
        </w:rPr>
        <w:t>Підприємництво, господарство і право</w:t>
      </w:r>
      <w:r w:rsidRPr="009B362F">
        <w:rPr>
          <w:rFonts w:ascii="Times New Roman" w:hAnsi="Times New Roman" w:cs="Times New Roman"/>
          <w:sz w:val="28"/>
          <w:szCs w:val="28"/>
        </w:rPr>
        <w:t xml:space="preserve">. 2019. Вип. 12. С. 254–258. URL: </w:t>
      </w:r>
      <w:hyperlink r:id="rId36" w:history="1">
        <w:r w:rsidRPr="00E50362">
          <w:rPr>
            <w:rStyle w:val="aa"/>
            <w:rFonts w:ascii="Times New Roman" w:hAnsi="Times New Roman" w:cs="Times New Roman"/>
            <w:sz w:val="28"/>
            <w:szCs w:val="28"/>
          </w:rPr>
          <w:t>http://pgp-journal.kiev.ua/archive/2019/12/48.pdf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15.02.2025)</w:t>
      </w:r>
    </w:p>
    <w:p w14:paraId="00665AC2"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Конституція України. URL: </w:t>
      </w:r>
      <w:hyperlink r:id="rId37" w:history="1">
        <w:r w:rsidRPr="00E50362">
          <w:rPr>
            <w:rStyle w:val="aa"/>
            <w:rFonts w:ascii="Times New Roman" w:hAnsi="Times New Roman" w:cs="Times New Roman"/>
            <w:sz w:val="28"/>
            <w:szCs w:val="28"/>
          </w:rPr>
          <w:t>https://www.president.gov.ua/documents/constitution</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24.02.2025)</w:t>
      </w:r>
    </w:p>
    <w:p w14:paraId="71B47481"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Копинець Ю. Вплив сучасних тенденцій розвитку країн Європейського Союзу на еволюцію і функціонування партійної системи України: дис….. к. політ. наук 23.00.02 / Ужгородський національний університет. 2021. 269 с.</w:t>
      </w:r>
    </w:p>
    <w:p w14:paraId="32E66344"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Костюк Д. Вплив Помаранчевої революції на розвиток громадянського суспільства в Україні (2004–2013 рр.). </w:t>
      </w:r>
      <w:r w:rsidRPr="009B362F">
        <w:rPr>
          <w:rFonts w:ascii="Times New Roman" w:hAnsi="Times New Roman" w:cs="Times New Roman"/>
          <w:i/>
          <w:sz w:val="28"/>
          <w:szCs w:val="28"/>
        </w:rPr>
        <w:t>Вчені записки Таврійського національного університету імені ВІ Вернадського</w:t>
      </w:r>
      <w:r w:rsidRPr="009B362F">
        <w:rPr>
          <w:rFonts w:ascii="Times New Roman" w:hAnsi="Times New Roman" w:cs="Times New Roman"/>
          <w:sz w:val="28"/>
          <w:szCs w:val="28"/>
        </w:rPr>
        <w:t xml:space="preserve">. Серія: Історичні науки. 2018. № 1. С. 19–24. URL: </w:t>
      </w:r>
      <w:hyperlink r:id="rId38" w:history="1">
        <w:r w:rsidRPr="00E50362">
          <w:rPr>
            <w:rStyle w:val="aa"/>
            <w:rFonts w:ascii="Times New Roman" w:hAnsi="Times New Roman" w:cs="Times New Roman"/>
            <w:sz w:val="28"/>
            <w:szCs w:val="28"/>
          </w:rPr>
          <w:t>http://www.irbis-nbuv.gov.ua/cgi-bin/irbis_nbuv/cgiirbis_64.exe?C21COM=2&amp;I21DBN=UJRN&amp;P21DBN=UJRN&amp;IMAGE_FILE_DOWNLOAD=1&amp;Image_file_name=PDF/UZTNU_istor_2018_29(68)_1_6.pdf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4B7AE6DE"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Лебедєва Г. Еволюція партійної системи України в умовах трансформації сучасного політичного процесу. </w:t>
      </w:r>
      <w:r w:rsidRPr="009B362F">
        <w:rPr>
          <w:rFonts w:ascii="Times New Roman" w:hAnsi="Times New Roman" w:cs="Times New Roman"/>
          <w:i/>
          <w:sz w:val="28"/>
          <w:szCs w:val="28"/>
        </w:rPr>
        <w:t>Модернізація політичної системи сучасної України: стан та перспективи розвитку :</w:t>
      </w:r>
      <w:r w:rsidRPr="009B362F">
        <w:rPr>
          <w:rFonts w:ascii="Times New Roman" w:hAnsi="Times New Roman" w:cs="Times New Roman"/>
          <w:sz w:val="28"/>
          <w:szCs w:val="28"/>
        </w:rPr>
        <w:t xml:space="preserve"> збірник наукових праць / Ред. колегія: Г.П. Щедрова. голова, Г. С. Агафонова, К. О. Ірха, Л. І. Павлова. Сєвєродонецьк : вид-во СНУ ім. В. Даля, 2014. С. 72–75. URL: </w:t>
      </w:r>
      <w:hyperlink r:id="rId39" w:anchor="page=72" w:history="1">
        <w:r w:rsidRPr="00E50362">
          <w:rPr>
            <w:rStyle w:val="aa"/>
            <w:rFonts w:ascii="Times New Roman" w:hAnsi="Times New Roman" w:cs="Times New Roman"/>
            <w:sz w:val="28"/>
            <w:szCs w:val="28"/>
          </w:rPr>
          <w:t>https://ir.duan.edu.ua/server/api/core/bitstreams/af0859e9-0deb-4308-bac0-c3281302a537/content#page=72</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19.02.2025)</w:t>
      </w:r>
    </w:p>
    <w:p w14:paraId="44F7B135"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Левін О. Трансформація політичної системи України крізь призму російсько-української війни. </w:t>
      </w:r>
      <w:r w:rsidRPr="009B362F">
        <w:rPr>
          <w:rFonts w:ascii="Times New Roman" w:hAnsi="Times New Roman" w:cs="Times New Roman"/>
          <w:i/>
          <w:sz w:val="28"/>
          <w:szCs w:val="28"/>
        </w:rPr>
        <w:t>Науковий вісник Дніпропетровського державного університету внутрішніх справ.</w:t>
      </w:r>
      <w:r w:rsidRPr="009B362F">
        <w:rPr>
          <w:rFonts w:ascii="Times New Roman" w:hAnsi="Times New Roman" w:cs="Times New Roman"/>
          <w:sz w:val="28"/>
          <w:szCs w:val="28"/>
        </w:rPr>
        <w:t xml:space="preserve"> 2024. № 1 (128). С. 100–109. URL: </w:t>
      </w:r>
      <w:hyperlink r:id="rId40" w:history="1">
        <w:r w:rsidRPr="00E50362">
          <w:rPr>
            <w:rStyle w:val="aa"/>
            <w:rFonts w:ascii="Times New Roman" w:hAnsi="Times New Roman" w:cs="Times New Roman"/>
            <w:sz w:val="28"/>
            <w:szCs w:val="28"/>
          </w:rPr>
          <w:t>https://er.dduvs.edu.ua/handle/123456789/14485</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27.02.2025)</w:t>
      </w:r>
    </w:p>
    <w:p w14:paraId="6D5620E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lastRenderedPageBreak/>
        <w:t xml:space="preserve">Лешанич М. Особливості процесу інституціалізації політичних партій і партійної системи України в умовах демократичного транзиту: дисертація на здобуття наукового ступеня кандидата політичних наук. Ужгород, 2020. 258 с. URL: </w:t>
      </w:r>
      <w:hyperlink r:id="rId41" w:history="1">
        <w:r w:rsidRPr="00E50362">
          <w:rPr>
            <w:rStyle w:val="aa"/>
            <w:rFonts w:ascii="Times New Roman" w:hAnsi="Times New Roman" w:cs="Times New Roman"/>
            <w:sz w:val="28"/>
            <w:szCs w:val="28"/>
          </w:rPr>
          <w:t>https://lnu.edu.ua/wp-content/uploads/2020/10/dis_leshanych.pdf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24.02.2025)</w:t>
      </w:r>
    </w:p>
    <w:p w14:paraId="1C3A5322"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Лешанич</w:t>
      </w:r>
      <w:r w:rsidRPr="009B362F">
        <w:rPr>
          <w:rFonts w:ascii="Times New Roman" w:hAnsi="Times New Roman" w:cs="Times New Roman"/>
          <w:sz w:val="28"/>
          <w:szCs w:val="28"/>
        </w:rPr>
        <w:t xml:space="preserve"> М. І. Інституціалізація політичних партій і партійних систем: категоріальний апарат та методологія дослідження. </w:t>
      </w:r>
      <w:r w:rsidRPr="009B362F">
        <w:rPr>
          <w:rFonts w:ascii="Times New Roman" w:hAnsi="Times New Roman" w:cs="Times New Roman"/>
          <w:i/>
          <w:sz w:val="28"/>
          <w:szCs w:val="28"/>
        </w:rPr>
        <w:t>Регіональні студії</w:t>
      </w:r>
      <w:r>
        <w:rPr>
          <w:rFonts w:ascii="Times New Roman" w:hAnsi="Times New Roman" w:cs="Times New Roman"/>
          <w:sz w:val="28"/>
          <w:szCs w:val="28"/>
        </w:rPr>
        <w:t xml:space="preserve">. </w:t>
      </w:r>
      <w:r w:rsidRPr="009B362F">
        <w:rPr>
          <w:rFonts w:ascii="Times New Roman" w:hAnsi="Times New Roman" w:cs="Times New Roman"/>
          <w:sz w:val="28"/>
          <w:szCs w:val="28"/>
        </w:rPr>
        <w:t xml:space="preserve">Ужгород : Видавничий дім «Гельветика», 2019. Вип. 18. С. 36–43. URL: </w:t>
      </w:r>
      <w:hyperlink r:id="rId42" w:history="1">
        <w:r w:rsidRPr="00E50362">
          <w:rPr>
            <w:rStyle w:val="aa"/>
            <w:rFonts w:ascii="Times New Roman" w:hAnsi="Times New Roman" w:cs="Times New Roman"/>
            <w:sz w:val="28"/>
            <w:szCs w:val="28"/>
          </w:rPr>
          <w:t>https://dspace.uzhnu.edu.ua/jspui/handle/lib/68794</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12.02.2025)</w:t>
      </w:r>
    </w:p>
    <w:p w14:paraId="0493FED2"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Мелешевич А. Проблеми інституціоналізації та перспективи розвитку партійної системи України. </w:t>
      </w:r>
      <w:r w:rsidRPr="009B362F">
        <w:rPr>
          <w:rFonts w:ascii="Times New Roman" w:hAnsi="Times New Roman" w:cs="Times New Roman"/>
          <w:i/>
          <w:sz w:val="28"/>
          <w:szCs w:val="28"/>
        </w:rPr>
        <w:t>Партійна система сучасної України: еволюція, тенденції та перспективи розвитку:</w:t>
      </w:r>
      <w:r w:rsidRPr="009B362F">
        <w:rPr>
          <w:rFonts w:ascii="Times New Roman" w:hAnsi="Times New Roman" w:cs="Times New Roman"/>
          <w:sz w:val="28"/>
          <w:szCs w:val="28"/>
        </w:rPr>
        <w:t xml:space="preserve"> Матеріали міжнародної науково-практичної конференції. 24–25 листопада 2011 р. К.: ІПіЕНД, 2012. С. 46–64.</w:t>
      </w:r>
    </w:p>
    <w:p w14:paraId="3CA36BF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Нариси з історії суспільних рухів та політичних партій в Україні (ХІХ–ХХ ст.) / За заг. ред. д. іст. наук, проф. Малика Я.Й. Львів: Світ, 2001. 352 с.</w:t>
      </w:r>
    </w:p>
    <w:p w14:paraId="6472E7D5"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Наумкіна С. М. Переосмислення сучасних реалій українського політичного простору у воєнний час. </w:t>
      </w:r>
      <w:r w:rsidRPr="009B362F">
        <w:rPr>
          <w:rFonts w:ascii="Times New Roman" w:hAnsi="Times New Roman" w:cs="Times New Roman"/>
          <w:i/>
          <w:sz w:val="28"/>
          <w:szCs w:val="28"/>
        </w:rPr>
        <w:t>Матеріали Всеукраїнського круглого столу «Трансформація українського суспільства в цифрову еру»,</w:t>
      </w:r>
      <w:r w:rsidRPr="009B362F">
        <w:rPr>
          <w:rFonts w:ascii="Times New Roman" w:hAnsi="Times New Roman" w:cs="Times New Roman"/>
          <w:sz w:val="28"/>
          <w:szCs w:val="28"/>
        </w:rPr>
        <w:t xml:space="preserve"> м. Одеса, 2022. С. 14–21.</w:t>
      </w:r>
    </w:p>
    <w:p w14:paraId="2734BA2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Ніколаєв А. Методи політології. </w:t>
      </w:r>
      <w:r w:rsidRPr="009B362F">
        <w:rPr>
          <w:rFonts w:ascii="Times New Roman" w:hAnsi="Times New Roman" w:cs="Times New Roman"/>
          <w:i/>
          <w:sz w:val="28"/>
          <w:szCs w:val="28"/>
        </w:rPr>
        <w:t>STUDIA SLOBOZHANICA</w:t>
      </w:r>
      <w:r w:rsidRPr="009B362F">
        <w:rPr>
          <w:rFonts w:ascii="Times New Roman" w:hAnsi="Times New Roman" w:cs="Times New Roman"/>
          <w:sz w:val="28"/>
          <w:szCs w:val="28"/>
        </w:rPr>
        <w:t xml:space="preserve">: Матеріали всеукраїнської науково-методичної конференції «Слобожанський гуманітарій – 2023», (Харків, ДБТУ, 6 квітня 2023 р.). Харків, 2023. С. 139–144. URL: </w:t>
      </w:r>
      <w:hyperlink r:id="rId43" w:anchor="page=139" w:history="1">
        <w:r w:rsidRPr="00E50362">
          <w:rPr>
            <w:rStyle w:val="aa"/>
            <w:rFonts w:ascii="Times New Roman" w:hAnsi="Times New Roman" w:cs="Times New Roman"/>
            <w:sz w:val="28"/>
            <w:szCs w:val="28"/>
          </w:rPr>
          <w:t>https://biotechuniv.edu.ua/wp-content/uploads/2024/01/015-stud-zb-5.pdf#page=139</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15.02.2025)</w:t>
      </w:r>
    </w:p>
    <w:p w14:paraId="2CD774D1"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Обушний </w:t>
      </w:r>
      <w:r>
        <w:rPr>
          <w:rFonts w:ascii="Times New Roman" w:hAnsi="Times New Roman" w:cs="Times New Roman"/>
          <w:sz w:val="28"/>
          <w:szCs w:val="28"/>
        </w:rPr>
        <w:t>М. Партологія : навч. посіб. Київ</w:t>
      </w:r>
      <w:r w:rsidRPr="009B362F">
        <w:rPr>
          <w:rFonts w:ascii="Times New Roman" w:hAnsi="Times New Roman" w:cs="Times New Roman"/>
          <w:sz w:val="28"/>
          <w:szCs w:val="28"/>
        </w:rPr>
        <w:t>: Арістей, 2006. 432 с.</w:t>
      </w:r>
    </w:p>
    <w:p w14:paraId="60A9444D"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Олексенко В. О. Трансформація партійної системи України: 1991–2017. </w:t>
      </w:r>
      <w:r w:rsidRPr="009B362F">
        <w:rPr>
          <w:rFonts w:ascii="Times New Roman" w:hAnsi="Times New Roman" w:cs="Times New Roman"/>
          <w:i/>
          <w:sz w:val="28"/>
          <w:szCs w:val="28"/>
        </w:rPr>
        <w:t>Гілея:</w:t>
      </w:r>
      <w:r w:rsidRPr="009B362F">
        <w:rPr>
          <w:rFonts w:ascii="Times New Roman" w:hAnsi="Times New Roman" w:cs="Times New Roman"/>
          <w:sz w:val="28"/>
          <w:szCs w:val="28"/>
        </w:rPr>
        <w:t xml:space="preserve"> науковий вісник. 2017. Вип. 127. С. 383–386. URL: </w:t>
      </w:r>
      <w:hyperlink r:id="rId44" w:history="1">
        <w:r w:rsidRPr="00E50362">
          <w:rPr>
            <w:rStyle w:val="aa"/>
            <w:rFonts w:ascii="Times New Roman" w:hAnsi="Times New Roman" w:cs="Times New Roman"/>
            <w:sz w:val="28"/>
            <w:szCs w:val="28"/>
          </w:rPr>
          <w:t>http://www.irbis-nbuv.gov.ua/cgi-bin/irbis_nbuv/cgiirbis_64.exe?C21COM=2&amp;I21DBN=UJRN&amp;P21DBN=UJRN&amp;I</w:t>
        </w:r>
        <w:r w:rsidRPr="00E50362">
          <w:rPr>
            <w:rStyle w:val="aa"/>
            <w:rFonts w:ascii="Times New Roman" w:hAnsi="Times New Roman" w:cs="Times New Roman"/>
            <w:sz w:val="28"/>
            <w:szCs w:val="28"/>
          </w:rPr>
          <w:lastRenderedPageBreak/>
          <w:t>MAGE_FILE_DOWNLOAD=1&amp;Image_file_name=PDF/gileya_2017_127_101.pdf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58AE17A9"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Остапець Ю. Політичні партії і партійні системи. Основи громадянського </w:t>
      </w:r>
      <w:r>
        <w:rPr>
          <w:rFonts w:ascii="Times New Roman" w:hAnsi="Times New Roman" w:cs="Times New Roman"/>
          <w:sz w:val="28"/>
          <w:szCs w:val="28"/>
        </w:rPr>
        <w:t>суспільства та політичних знань</w:t>
      </w:r>
      <w:r w:rsidRPr="009B362F">
        <w:rPr>
          <w:rFonts w:ascii="Times New Roman" w:hAnsi="Times New Roman" w:cs="Times New Roman"/>
          <w:sz w:val="28"/>
          <w:szCs w:val="28"/>
        </w:rPr>
        <w:t xml:space="preserve">: навч. посіб. : розд. 8 / за заг. ред. В. І. Бортнікова. 2-ге вид., випр. та допов. Суми : Унів. кн., 2023. С. 355–392. URL: </w:t>
      </w:r>
      <w:hyperlink r:id="rId45" w:history="1">
        <w:r w:rsidRPr="00E50362">
          <w:rPr>
            <w:rStyle w:val="aa"/>
            <w:rFonts w:ascii="Times New Roman" w:hAnsi="Times New Roman" w:cs="Times New Roman"/>
            <w:sz w:val="28"/>
            <w:szCs w:val="28"/>
          </w:rPr>
          <w:t>https://dspace.uzhnu.edu.ua/jspui/handle/lib/52812</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12.02.2025)</w:t>
      </w:r>
    </w:p>
    <w:p w14:paraId="29CE987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Остапець Ю., Ільтьо Г. Вплив президентських і парламентських виборів 2019 року на акторний склад і конфігурацію пар</w:t>
      </w:r>
      <w:r>
        <w:rPr>
          <w:rFonts w:ascii="Times New Roman" w:hAnsi="Times New Roman" w:cs="Times New Roman"/>
          <w:sz w:val="28"/>
          <w:szCs w:val="28"/>
        </w:rPr>
        <w:t xml:space="preserve">тійної системи України. </w:t>
      </w:r>
      <w:r w:rsidRPr="009B362F">
        <w:rPr>
          <w:rFonts w:ascii="Times New Roman" w:hAnsi="Times New Roman" w:cs="Times New Roman"/>
          <w:i/>
          <w:sz w:val="28"/>
          <w:szCs w:val="28"/>
        </w:rPr>
        <w:t>Вісник Львівського університету</w:t>
      </w:r>
      <w:r w:rsidRPr="009B362F">
        <w:rPr>
          <w:rFonts w:ascii="Times New Roman" w:hAnsi="Times New Roman" w:cs="Times New Roman"/>
          <w:sz w:val="28"/>
          <w:szCs w:val="28"/>
        </w:rPr>
        <w:t xml:space="preserve">. Серія: Філософсько-політичні студії. 2019. № 26. С. 159–169. URL: </w:t>
      </w:r>
      <w:hyperlink r:id="rId46" w:history="1">
        <w:r w:rsidRPr="00E50362">
          <w:rPr>
            <w:rStyle w:val="aa"/>
            <w:rFonts w:ascii="Times New Roman" w:hAnsi="Times New Roman" w:cs="Times New Roman"/>
            <w:sz w:val="28"/>
            <w:szCs w:val="28"/>
          </w:rPr>
          <w:t>https://dspace.uzhnu.edu.ua/jspui/handle/lib/35992</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75BCFB67"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Остапець Ю., Кеменяш О. Повоєнний партійний ландшафт України: окреслення контурів та характеристика майбутніх акторів вітчизняної партійної системи. </w:t>
      </w:r>
      <w:r w:rsidRPr="009B362F">
        <w:rPr>
          <w:rFonts w:ascii="Times New Roman" w:hAnsi="Times New Roman" w:cs="Times New Roman"/>
          <w:i/>
          <w:sz w:val="28"/>
          <w:szCs w:val="28"/>
        </w:rPr>
        <w:t>Актуальні питання публічного управління в регіоні</w:t>
      </w:r>
      <w:r w:rsidRPr="009B362F">
        <w:rPr>
          <w:rFonts w:ascii="Times New Roman" w:hAnsi="Times New Roman" w:cs="Times New Roman"/>
          <w:sz w:val="28"/>
          <w:szCs w:val="28"/>
        </w:rPr>
        <w:t>: зб. наук. праць аспіран</w:t>
      </w:r>
      <w:r>
        <w:rPr>
          <w:rFonts w:ascii="Times New Roman" w:hAnsi="Times New Roman" w:cs="Times New Roman"/>
          <w:sz w:val="28"/>
          <w:szCs w:val="28"/>
        </w:rPr>
        <w:t xml:space="preserve">тів, викладачів, стейкголдерів. </w:t>
      </w:r>
      <w:r w:rsidRPr="009B362F">
        <w:rPr>
          <w:rFonts w:ascii="Times New Roman" w:hAnsi="Times New Roman" w:cs="Times New Roman"/>
          <w:sz w:val="28"/>
          <w:szCs w:val="28"/>
        </w:rPr>
        <w:t xml:space="preserve">Вип. 1. Ужгород: ФОП Сабов А. М., 2023. С. 60–67. URL: </w:t>
      </w:r>
      <w:hyperlink r:id="rId47" w:history="1">
        <w:r w:rsidRPr="00E50362">
          <w:rPr>
            <w:rStyle w:val="aa"/>
            <w:rFonts w:ascii="Times New Roman" w:hAnsi="Times New Roman" w:cs="Times New Roman"/>
            <w:sz w:val="28"/>
            <w:szCs w:val="28"/>
          </w:rPr>
          <w:t>https://dspace.uzhnu.edu.ua/jspui/handle/lib/52730</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28.02.2025)</w:t>
      </w:r>
    </w:p>
    <w:p w14:paraId="6E059241" w14:textId="738CBFE6"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Остапець Ю., Остапець І. Методологічні засади дослідження суб</w:t>
      </w:r>
      <w:r w:rsidR="00C65C79">
        <w:rPr>
          <w:rFonts w:ascii="Times New Roman" w:hAnsi="Times New Roman" w:cs="Times New Roman"/>
          <w:sz w:val="28"/>
          <w:szCs w:val="28"/>
        </w:rPr>
        <w:t>’</w:t>
      </w:r>
      <w:r w:rsidRPr="009B362F">
        <w:rPr>
          <w:rFonts w:ascii="Times New Roman" w:hAnsi="Times New Roman" w:cs="Times New Roman"/>
          <w:sz w:val="28"/>
          <w:szCs w:val="28"/>
        </w:rPr>
        <w:t xml:space="preserve">єктності політичних партій у системі державного управління. </w:t>
      </w:r>
      <w:r w:rsidRPr="009B362F">
        <w:rPr>
          <w:rFonts w:ascii="Times New Roman" w:hAnsi="Times New Roman" w:cs="Times New Roman"/>
          <w:i/>
          <w:sz w:val="28"/>
          <w:szCs w:val="28"/>
        </w:rPr>
        <w:t>Наукові перспективи.</w:t>
      </w:r>
      <w:r w:rsidRPr="009B362F">
        <w:rPr>
          <w:rFonts w:ascii="Times New Roman" w:hAnsi="Times New Roman" w:cs="Times New Roman"/>
          <w:sz w:val="28"/>
          <w:szCs w:val="28"/>
        </w:rPr>
        <w:t xml:space="preserve"> Серія: Державне управління. 2022. № 11. С. 76–90. URL: </w:t>
      </w:r>
      <w:hyperlink r:id="rId48" w:history="1">
        <w:r w:rsidRPr="00E50362">
          <w:rPr>
            <w:rStyle w:val="aa"/>
            <w:rFonts w:ascii="Times New Roman" w:hAnsi="Times New Roman" w:cs="Times New Roman"/>
            <w:sz w:val="28"/>
            <w:szCs w:val="28"/>
          </w:rPr>
          <w:t>https://dspace.uzhnu.edu.ua/jspui/handle/lib/46070</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15.02.2025)</w:t>
      </w:r>
    </w:p>
    <w:p w14:paraId="66C8C0EC"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Остапець Ю., Шестак Н., Дудінська І. Еволюція партійної системи України в умовах трансформації соціальних і </w:t>
      </w:r>
      <w:r>
        <w:rPr>
          <w:rFonts w:ascii="Times New Roman" w:hAnsi="Times New Roman" w:cs="Times New Roman"/>
          <w:sz w:val="28"/>
          <w:szCs w:val="28"/>
        </w:rPr>
        <w:t xml:space="preserve">політичних структур: Монографія. </w:t>
      </w:r>
      <w:r w:rsidRPr="009B362F">
        <w:rPr>
          <w:rFonts w:ascii="Times New Roman" w:hAnsi="Times New Roman" w:cs="Times New Roman"/>
          <w:sz w:val="28"/>
          <w:szCs w:val="28"/>
        </w:rPr>
        <w:t>Ужгород: ЗІППО, 2016. 252 с.</w:t>
      </w:r>
    </w:p>
    <w:p w14:paraId="3E9DFA92"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Охріменко Д. Особливості демократичного державного режиму в Україні. </w:t>
      </w:r>
      <w:r w:rsidRPr="009B362F">
        <w:rPr>
          <w:rFonts w:ascii="Times New Roman" w:hAnsi="Times New Roman" w:cs="Times New Roman"/>
          <w:i/>
          <w:sz w:val="28"/>
          <w:szCs w:val="28"/>
        </w:rPr>
        <w:t>Літописець.</w:t>
      </w:r>
      <w:r w:rsidRPr="009B362F">
        <w:rPr>
          <w:rFonts w:ascii="Times New Roman" w:hAnsi="Times New Roman" w:cs="Times New Roman"/>
          <w:sz w:val="28"/>
          <w:szCs w:val="28"/>
        </w:rPr>
        <w:t xml:space="preserve"> Випуск 16: Збірник наукових праць VІІІ Всеукраїнської науково-практичної конференції «Права людини: історичний вимір і сучасні тенденції (до річниці прийняття Загальної декларації прав людини)» (м. Житомир, 9 грудня 2020 року). Житомир: Житомирський державний університет імені Івана Франка, 2021. С. 204–208. URL: </w:t>
      </w:r>
      <w:hyperlink r:id="rId49" w:anchor="page=204" w:history="1">
        <w:r w:rsidRPr="00E50362">
          <w:rPr>
            <w:rStyle w:val="aa"/>
            <w:rFonts w:ascii="Times New Roman" w:hAnsi="Times New Roman" w:cs="Times New Roman"/>
            <w:sz w:val="28"/>
            <w:szCs w:val="28"/>
          </w:rPr>
          <w:t>http://eprints.zu.edu.ua/32400/1/%D0%B7%D0%B1%D1%96%D1%80%D0%BD%D0%B8%D0%BA%20%D0%9B%D1%96%D1%82%D0%BE%D0%BF%D0%B8%D1%81%D0%B5%D1%86%D1%8C%2016.pdf#page=204</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4DA28EE7"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Палінчак М. М., Остапець Ю. О., Лешанич М. М. Особливості процесу інституціалізації політичних партій і партійної системи України в умовах демократичного транзиту. Ужгород: Поліграфцентр «Ліра», 2021. 240 с.</w:t>
      </w:r>
    </w:p>
    <w:p w14:paraId="705101EA"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Палінчак М., Лешанич М. Особливості та характеристика партійної системи України. </w:t>
      </w:r>
      <w:r w:rsidRPr="009B362F">
        <w:rPr>
          <w:rFonts w:ascii="Times New Roman" w:hAnsi="Times New Roman" w:cs="Times New Roman"/>
          <w:i/>
          <w:sz w:val="28"/>
          <w:szCs w:val="28"/>
        </w:rPr>
        <w:t>Регіональні студії</w:t>
      </w:r>
      <w:r w:rsidRPr="009B362F">
        <w:rPr>
          <w:rFonts w:ascii="Times New Roman" w:hAnsi="Times New Roman" w:cs="Times New Roman"/>
          <w:sz w:val="28"/>
          <w:szCs w:val="28"/>
        </w:rPr>
        <w:t xml:space="preserve">. 2020. № 23. С. 44–48. URL: </w:t>
      </w:r>
      <w:hyperlink r:id="rId50" w:anchor="page=44" w:history="1">
        <w:r w:rsidRPr="00E50362">
          <w:rPr>
            <w:rStyle w:val="aa"/>
            <w:rFonts w:ascii="Times New Roman" w:hAnsi="Times New Roman" w:cs="Times New Roman"/>
            <w:sz w:val="28"/>
            <w:szCs w:val="28"/>
          </w:rPr>
          <w:t>https://dspace.uzhnu.edu.ua/jspui/bitstream/lib/50444/1/%D0%9F%D0%B0%D0%BB%D1%96%D0%BD%D1%87%D0%B0%D0%BA3.pdf#page=44</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19.02.2025)</w:t>
      </w:r>
    </w:p>
    <w:p w14:paraId="6EC37194"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Партійна система України після 2019 року: особливості та перспективи розвитку. Київ, 2020. 104 с. URL: </w:t>
      </w:r>
      <w:hyperlink r:id="rId51" w:history="1">
        <w:r w:rsidRPr="00E50362">
          <w:rPr>
            <w:rStyle w:val="aa"/>
            <w:rFonts w:ascii="Times New Roman" w:hAnsi="Times New Roman" w:cs="Times New Roman"/>
            <w:sz w:val="28"/>
            <w:szCs w:val="28"/>
          </w:rPr>
          <w:t>https://dspace.uzhnu.edu.ua/jspui/handle/lib/35942</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5AE93978"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Пильгун Н., Слуцька О. Теоретико-правовий аналіз політичної системи України. </w:t>
      </w:r>
      <w:r w:rsidRPr="009B362F">
        <w:rPr>
          <w:rFonts w:ascii="Times New Roman" w:hAnsi="Times New Roman" w:cs="Times New Roman"/>
          <w:i/>
          <w:sz w:val="28"/>
          <w:szCs w:val="28"/>
        </w:rPr>
        <w:t>Прикарпатський юридичний вісник</w:t>
      </w:r>
      <w:r w:rsidRPr="009B362F">
        <w:rPr>
          <w:rFonts w:ascii="Times New Roman" w:hAnsi="Times New Roman" w:cs="Times New Roman"/>
          <w:sz w:val="28"/>
          <w:szCs w:val="28"/>
        </w:rPr>
        <w:t xml:space="preserve">. 2021. Вип. 5. С. 11–15. URL: </w:t>
      </w:r>
      <w:hyperlink r:id="rId52" w:history="1">
        <w:r w:rsidRPr="00E50362">
          <w:rPr>
            <w:rStyle w:val="aa"/>
            <w:rFonts w:ascii="Times New Roman" w:hAnsi="Times New Roman" w:cs="Times New Roman"/>
            <w:sz w:val="28"/>
            <w:szCs w:val="28"/>
          </w:rPr>
          <w:t>http://www.pjv.nuoua.od.ua/v5_2021/3.pdf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26.02.2025)</w:t>
      </w:r>
    </w:p>
    <w:p w14:paraId="404E906D"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Післявоєнне відновлення України – головні ймовірні сценарії. </w:t>
      </w:r>
      <w:r w:rsidRPr="009B362F">
        <w:rPr>
          <w:rFonts w:ascii="Times New Roman" w:hAnsi="Times New Roman" w:cs="Times New Roman"/>
          <w:i/>
          <w:sz w:val="28"/>
          <w:szCs w:val="28"/>
        </w:rPr>
        <w:t>Армія.Inform</w:t>
      </w:r>
      <w:r w:rsidRPr="009B362F">
        <w:rPr>
          <w:rFonts w:ascii="Times New Roman" w:hAnsi="Times New Roman" w:cs="Times New Roman"/>
          <w:sz w:val="28"/>
          <w:szCs w:val="28"/>
        </w:rPr>
        <w:t xml:space="preserve">. 1 липня 2023. URL: </w:t>
      </w:r>
      <w:hyperlink r:id="rId53" w:history="1">
        <w:r w:rsidRPr="00E50362">
          <w:rPr>
            <w:rStyle w:val="aa"/>
            <w:rFonts w:ascii="Times New Roman" w:hAnsi="Times New Roman" w:cs="Times New Roman"/>
            <w:sz w:val="28"/>
            <w:szCs w:val="28"/>
          </w:rPr>
          <w:t>https://armyinform.com.ua/2023/07/01/pislyavoyenne-vidnovlennya-ukrayiny-golovni-jmovirni-sczenariyi/</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28.02.2025)</w:t>
      </w:r>
    </w:p>
    <w:p w14:paraId="21078BA7" w14:textId="26A6238B"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Подп</w:t>
      </w:r>
      <w:r w:rsidR="00C65C79">
        <w:rPr>
          <w:rFonts w:ascii="Times New Roman" w:hAnsi="Times New Roman" w:cs="Times New Roman"/>
          <w:sz w:val="28"/>
          <w:szCs w:val="28"/>
        </w:rPr>
        <w:t>’</w:t>
      </w:r>
      <w:r w:rsidRPr="009B362F">
        <w:rPr>
          <w:rFonts w:ascii="Times New Roman" w:hAnsi="Times New Roman" w:cs="Times New Roman"/>
          <w:sz w:val="28"/>
          <w:szCs w:val="28"/>
        </w:rPr>
        <w:t>ятнікова А. Я. Особливості розвитку демократичного транзиту в Укр</w:t>
      </w:r>
      <w:r>
        <w:rPr>
          <w:rFonts w:ascii="Times New Roman" w:hAnsi="Times New Roman" w:cs="Times New Roman"/>
          <w:sz w:val="28"/>
          <w:szCs w:val="28"/>
        </w:rPr>
        <w:t xml:space="preserve">аїні. </w:t>
      </w:r>
      <w:r w:rsidRPr="009B362F">
        <w:rPr>
          <w:rFonts w:ascii="Times New Roman" w:hAnsi="Times New Roman" w:cs="Times New Roman"/>
          <w:i/>
          <w:sz w:val="28"/>
          <w:szCs w:val="28"/>
        </w:rPr>
        <w:t>Вчені записки ТНУ імені В. Вернадського.</w:t>
      </w:r>
      <w:r w:rsidRPr="009B362F">
        <w:rPr>
          <w:rFonts w:ascii="Times New Roman" w:hAnsi="Times New Roman" w:cs="Times New Roman"/>
          <w:sz w:val="28"/>
          <w:szCs w:val="28"/>
        </w:rPr>
        <w:t xml:space="preserve"> Серія: Державне управління. 2019. Вип. 30.69. С. 7–14. URL: </w:t>
      </w:r>
      <w:hyperlink r:id="rId54" w:history="1">
        <w:r w:rsidRPr="00E50362">
          <w:rPr>
            <w:rStyle w:val="aa"/>
            <w:rFonts w:ascii="Times New Roman" w:hAnsi="Times New Roman" w:cs="Times New Roman"/>
            <w:sz w:val="28"/>
            <w:szCs w:val="28"/>
          </w:rPr>
          <w:t>https://pubadm.vernadskyjournals.in.ua/journals/2019/5_2019/4.pdf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24.02.2025)</w:t>
      </w:r>
    </w:p>
    <w:p w14:paraId="39854848"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Політична система України в умовах війни. Національний інститут стратегічних досліджень. 7 листопада 2022. URL: </w:t>
      </w:r>
      <w:hyperlink r:id="rId55" w:history="1">
        <w:r w:rsidRPr="00E50362">
          <w:rPr>
            <w:rStyle w:val="aa"/>
            <w:rFonts w:ascii="Times New Roman" w:hAnsi="Times New Roman" w:cs="Times New Roman"/>
            <w:sz w:val="28"/>
            <w:szCs w:val="28"/>
          </w:rPr>
          <w:t>https://niss.gov.ua/news/komentari-ekspertiv/politychna-systema-ukrayiny-v-umovakh-viyny</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01.03.2025)</w:t>
      </w:r>
    </w:p>
    <w:p w14:paraId="4932B7FD"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Політичні партії в Україні: виклики війни та післявоєнні перспективи </w:t>
      </w:r>
      <w:r>
        <w:rPr>
          <w:rFonts w:ascii="Times New Roman" w:hAnsi="Times New Roman" w:cs="Times New Roman"/>
          <w:sz w:val="28"/>
          <w:szCs w:val="28"/>
        </w:rPr>
        <w:t xml:space="preserve">: дослідження з оцінки ситуації. </w:t>
      </w:r>
      <w:r w:rsidRPr="009B362F">
        <w:rPr>
          <w:rFonts w:ascii="Times New Roman" w:hAnsi="Times New Roman" w:cs="Times New Roman"/>
          <w:sz w:val="28"/>
          <w:szCs w:val="28"/>
        </w:rPr>
        <w:t xml:space="preserve">Рада Європи, 2023. 41 c. URL: </w:t>
      </w:r>
      <w:hyperlink r:id="rId56" w:history="1">
        <w:r w:rsidRPr="00E50362">
          <w:rPr>
            <w:rStyle w:val="aa"/>
            <w:rFonts w:ascii="Times New Roman" w:hAnsi="Times New Roman" w:cs="Times New Roman"/>
            <w:sz w:val="28"/>
            <w:szCs w:val="28"/>
          </w:rPr>
          <w:t>https://ekmair.ukma.edu.ua/server/api/core/bitstreams/1ef1f84e-790a-4c2e-b1ce-21dd03e64377/content</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01.03.2025)</w:t>
      </w:r>
    </w:p>
    <w:p w14:paraId="39C949D7"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Про політичні партії України: Закон України № 2365-III від 05.04.2001. URL: </w:t>
      </w:r>
      <w:hyperlink r:id="rId57" w:anchor="Text" w:history="1">
        <w:r w:rsidRPr="00E50362">
          <w:rPr>
            <w:rStyle w:val="aa"/>
            <w:rFonts w:ascii="Times New Roman" w:hAnsi="Times New Roman" w:cs="Times New Roman"/>
            <w:sz w:val="28"/>
            <w:szCs w:val="28"/>
          </w:rPr>
          <w:t>https://zakon.rada.gov.ua/laws/show/2365-14#Text</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12.02.2025)</w:t>
      </w:r>
    </w:p>
    <w:p w14:paraId="7A228A47"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Решевець І. В. Вплив політичних партій на розвиток політико-адміністративних процесів. </w:t>
      </w:r>
      <w:r w:rsidRPr="00506C8A">
        <w:rPr>
          <w:rFonts w:ascii="Times New Roman" w:hAnsi="Times New Roman" w:cs="Times New Roman"/>
          <w:i/>
          <w:sz w:val="28"/>
          <w:szCs w:val="28"/>
        </w:rPr>
        <w:t>Актуальні проблеми державного управління</w:t>
      </w:r>
      <w:r w:rsidRPr="009B362F">
        <w:rPr>
          <w:rFonts w:ascii="Times New Roman" w:hAnsi="Times New Roman" w:cs="Times New Roman"/>
          <w:sz w:val="28"/>
          <w:szCs w:val="28"/>
        </w:rPr>
        <w:t xml:space="preserve">. 2017. Вип. 2. С. 139–143. URL: </w:t>
      </w:r>
      <w:hyperlink r:id="rId58" w:history="1">
        <w:r w:rsidRPr="00E50362">
          <w:rPr>
            <w:rStyle w:val="aa"/>
            <w:rFonts w:ascii="Times New Roman" w:hAnsi="Times New Roman" w:cs="Times New Roman"/>
            <w:sz w:val="28"/>
            <w:szCs w:val="28"/>
          </w:rPr>
          <w:t>http://www.irbis-nbuv.gov.ua/cgi-bin/irbis_nbuv/cgiirbis_64.exe?C21COM=2&amp;I21DBN=UJRN&amp;P21DBN=UJRN&amp;IMAGE_FILE_DOWNLOAD=1&amp;Image_file_name=PDF/apdy_2017_2_21.pdf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15.02.2025)</w:t>
      </w:r>
    </w:p>
    <w:p w14:paraId="1A1FC972"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Розумний О. Контури повоєнного суспільно-політичного ландшафту України. </w:t>
      </w:r>
      <w:r w:rsidRPr="00506C8A">
        <w:rPr>
          <w:rFonts w:ascii="Times New Roman" w:hAnsi="Times New Roman" w:cs="Times New Roman"/>
          <w:i/>
          <w:sz w:val="28"/>
          <w:szCs w:val="28"/>
        </w:rPr>
        <w:t>Національна безпека і оборона</w:t>
      </w:r>
      <w:r w:rsidRPr="009B362F">
        <w:rPr>
          <w:rFonts w:ascii="Times New Roman" w:hAnsi="Times New Roman" w:cs="Times New Roman"/>
          <w:sz w:val="28"/>
          <w:szCs w:val="28"/>
        </w:rPr>
        <w:t>. 2022. № 4. С. 120–122.</w:t>
      </w:r>
    </w:p>
    <w:p w14:paraId="507FD36F"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Руденко А. Динаміка розвитку партійного ринку України за часів незалежності. </w:t>
      </w:r>
      <w:r w:rsidRPr="00506C8A">
        <w:rPr>
          <w:rFonts w:ascii="Times New Roman" w:hAnsi="Times New Roman" w:cs="Times New Roman"/>
          <w:i/>
          <w:sz w:val="28"/>
          <w:szCs w:val="28"/>
        </w:rPr>
        <w:t>Політичне життя</w:t>
      </w:r>
      <w:r w:rsidRPr="009B362F">
        <w:rPr>
          <w:rFonts w:ascii="Times New Roman" w:hAnsi="Times New Roman" w:cs="Times New Roman"/>
          <w:sz w:val="28"/>
          <w:szCs w:val="28"/>
        </w:rPr>
        <w:t xml:space="preserve">. 2016. Вип. 1-2. С. 61–66. URL: </w:t>
      </w:r>
      <w:hyperlink r:id="rId59" w:history="1">
        <w:r w:rsidRPr="00E50362">
          <w:rPr>
            <w:rStyle w:val="aa"/>
            <w:rFonts w:ascii="Times New Roman" w:hAnsi="Times New Roman" w:cs="Times New Roman"/>
            <w:sz w:val="28"/>
            <w:szCs w:val="28"/>
          </w:rPr>
          <w:t>https://jvestnik-chemistry.donnu.edu.ua/index.php/pl/article/view/2676</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24.02.2025)</w:t>
      </w:r>
    </w:p>
    <w:p w14:paraId="52DF2BEE"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Ситникова А. О. Трансформація політичної системи суспільства України в умовах воєнного стану. </w:t>
      </w:r>
      <w:r w:rsidRPr="00506C8A">
        <w:rPr>
          <w:rFonts w:ascii="Times New Roman" w:hAnsi="Times New Roman" w:cs="Times New Roman"/>
          <w:i/>
          <w:sz w:val="28"/>
          <w:szCs w:val="28"/>
        </w:rPr>
        <w:t>Сучасна українська держава: вектори розвитку та шляхи мобілізації ресурсів</w:t>
      </w:r>
      <w:r>
        <w:rPr>
          <w:rFonts w:ascii="Times New Roman" w:hAnsi="Times New Roman" w:cs="Times New Roman"/>
          <w:sz w:val="28"/>
          <w:szCs w:val="28"/>
        </w:rPr>
        <w:t>:</w:t>
      </w:r>
      <w:r w:rsidRPr="009B362F">
        <w:rPr>
          <w:rFonts w:ascii="Times New Roman" w:hAnsi="Times New Roman" w:cs="Times New Roman"/>
          <w:sz w:val="28"/>
          <w:szCs w:val="28"/>
        </w:rPr>
        <w:t xml:space="preserve"> матеріали VII Всеукраїнської науково-практичної конференції ( м. Одеса, 30 квітня 2024 р.). Одеса : ДЗ «Південноукраїнський національний педагогічний університет імені К. Д. Ушинського», Центр соціально-політичних досліджень «Politicus», 2024. С. 78–81. URL: </w:t>
      </w:r>
      <w:hyperlink r:id="rId60" w:history="1">
        <w:r w:rsidRPr="00E50362">
          <w:rPr>
            <w:rStyle w:val="aa"/>
            <w:rFonts w:ascii="Times New Roman" w:hAnsi="Times New Roman" w:cs="Times New Roman"/>
            <w:sz w:val="28"/>
            <w:szCs w:val="28"/>
          </w:rPr>
          <w:t>http://dspace.pdpu.edu.ua/handle/123456789/19618</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27.02.2025)</w:t>
      </w:r>
    </w:p>
    <w:p w14:paraId="56A524CC"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lastRenderedPageBreak/>
        <w:t xml:space="preserve">Теремко В. Проблеми діяльності політичних партій в умовах воєнного стану в Україні. </w:t>
      </w:r>
      <w:r w:rsidRPr="00506C8A">
        <w:rPr>
          <w:rFonts w:ascii="Times New Roman" w:hAnsi="Times New Roman" w:cs="Times New Roman"/>
          <w:i/>
          <w:sz w:val="28"/>
          <w:szCs w:val="28"/>
        </w:rPr>
        <w:t>Політикус :</w:t>
      </w:r>
      <w:r w:rsidRPr="009B362F">
        <w:rPr>
          <w:rFonts w:ascii="Times New Roman" w:hAnsi="Times New Roman" w:cs="Times New Roman"/>
          <w:sz w:val="28"/>
          <w:szCs w:val="28"/>
        </w:rPr>
        <w:t xml:space="preserve"> наук. журнал. 2023. № 1. С. 41–45. URL: </w:t>
      </w:r>
      <w:hyperlink r:id="rId61" w:history="1">
        <w:r w:rsidRPr="00E50362">
          <w:rPr>
            <w:rStyle w:val="aa"/>
            <w:rFonts w:ascii="Times New Roman" w:hAnsi="Times New Roman" w:cs="Times New Roman"/>
            <w:sz w:val="28"/>
            <w:szCs w:val="28"/>
          </w:rPr>
          <w:t>http://dspace.pdpu.edu.ua/handle/123456789/17739</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27.02.2025)</w:t>
      </w:r>
    </w:p>
    <w:p w14:paraId="18819010"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Шведа</w:t>
      </w:r>
      <w:r w:rsidRPr="009B362F">
        <w:rPr>
          <w:rFonts w:ascii="Times New Roman" w:hAnsi="Times New Roman" w:cs="Times New Roman"/>
          <w:sz w:val="28"/>
          <w:szCs w:val="28"/>
        </w:rPr>
        <w:t xml:space="preserve"> Ю. Політичні партії України: виборчі партії чи виборчі проекти?. </w:t>
      </w:r>
      <w:r w:rsidRPr="00506C8A">
        <w:rPr>
          <w:rFonts w:ascii="Times New Roman" w:hAnsi="Times New Roman" w:cs="Times New Roman"/>
          <w:i/>
          <w:sz w:val="28"/>
          <w:szCs w:val="28"/>
        </w:rPr>
        <w:t>Вісник Львівського університету</w:t>
      </w:r>
      <w:r w:rsidRPr="009B362F">
        <w:rPr>
          <w:rFonts w:ascii="Times New Roman" w:hAnsi="Times New Roman" w:cs="Times New Roman"/>
          <w:sz w:val="28"/>
          <w:szCs w:val="28"/>
        </w:rPr>
        <w:t>. Філософсько-політологічні студії. 2013. Вип. 3. С. 176–180.</w:t>
      </w:r>
    </w:p>
    <w:p w14:paraId="3D806325"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Шестак Н. Емпіричні методи дослідження політичних партій та партійних систем. </w:t>
      </w:r>
      <w:r w:rsidRPr="00506C8A">
        <w:rPr>
          <w:rFonts w:ascii="Times New Roman" w:hAnsi="Times New Roman" w:cs="Times New Roman"/>
          <w:i/>
          <w:sz w:val="28"/>
          <w:szCs w:val="28"/>
        </w:rPr>
        <w:t>Вісник Львівського університету</w:t>
      </w:r>
      <w:r w:rsidRPr="009B362F">
        <w:rPr>
          <w:rFonts w:ascii="Times New Roman" w:hAnsi="Times New Roman" w:cs="Times New Roman"/>
          <w:sz w:val="28"/>
          <w:szCs w:val="28"/>
        </w:rPr>
        <w:t xml:space="preserve">. Серія філос.-політолог. студії. 2014. Вип. 5. С. 144–155. URL: </w:t>
      </w:r>
      <w:hyperlink r:id="rId62" w:history="1">
        <w:r w:rsidRPr="00E50362">
          <w:rPr>
            <w:rStyle w:val="aa"/>
            <w:rFonts w:ascii="Times New Roman" w:hAnsi="Times New Roman" w:cs="Times New Roman"/>
            <w:sz w:val="28"/>
            <w:szCs w:val="28"/>
          </w:rPr>
          <w:t>http://publications.lnu.edu.ua/bulletins/index.php/politology/article/viewFile/2760/2836</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15.02.2025)</w:t>
      </w:r>
    </w:p>
    <w:p w14:paraId="0168582A"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Шестак Н. Типологія політичних партій у перехідних суспільствах (на прикладі України). </w:t>
      </w:r>
      <w:r w:rsidRPr="00506C8A">
        <w:rPr>
          <w:rFonts w:ascii="Times New Roman" w:hAnsi="Times New Roman" w:cs="Times New Roman"/>
          <w:i/>
          <w:sz w:val="28"/>
          <w:szCs w:val="28"/>
        </w:rPr>
        <w:t>Вісник Львівського університету</w:t>
      </w:r>
      <w:r w:rsidRPr="009B362F">
        <w:rPr>
          <w:rFonts w:ascii="Times New Roman" w:hAnsi="Times New Roman" w:cs="Times New Roman"/>
          <w:sz w:val="28"/>
          <w:szCs w:val="28"/>
        </w:rPr>
        <w:t xml:space="preserve">. Серія філософсько-політологічні студії. 2015. Вип. 6. С. 180–185. URL: </w:t>
      </w:r>
      <w:hyperlink r:id="rId63" w:history="1">
        <w:r w:rsidRPr="00E50362">
          <w:rPr>
            <w:rStyle w:val="aa"/>
            <w:rFonts w:ascii="Times New Roman" w:hAnsi="Times New Roman" w:cs="Times New Roman"/>
            <w:sz w:val="28"/>
            <w:szCs w:val="28"/>
          </w:rPr>
          <w:t>http://www.irbis-nbuv.gov.ua/cgi-bin/irbis_nbuv/cgiirbis_64.exe?C21COM=2&amp;I21DBN=UJRN&amp;P21DBN=UJRN&amp;IMAGE_FILE_DOWNLOAD=1&amp;Image_file_name=PDF/Vlu_fps_2015_6_22.pdf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24.02.2025)</w:t>
      </w:r>
    </w:p>
    <w:p w14:paraId="1B0AEEF2"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Шипунов Г. Політичні партії нової політики: основні підходи до концептуалізації й індикатори визначення. </w:t>
      </w:r>
      <w:r w:rsidRPr="00506C8A">
        <w:rPr>
          <w:rFonts w:ascii="Times New Roman" w:hAnsi="Times New Roman" w:cs="Times New Roman"/>
          <w:i/>
          <w:sz w:val="28"/>
          <w:szCs w:val="28"/>
        </w:rPr>
        <w:t>Вісник Львівського університету</w:t>
      </w:r>
      <w:r w:rsidRPr="009B362F">
        <w:rPr>
          <w:rFonts w:ascii="Times New Roman" w:hAnsi="Times New Roman" w:cs="Times New Roman"/>
          <w:sz w:val="28"/>
          <w:szCs w:val="28"/>
        </w:rPr>
        <w:t xml:space="preserve">. Серія філософсько-політологічні студії. 2018. Вип. 17. С. 248–255. URL: </w:t>
      </w:r>
      <w:hyperlink r:id="rId64" w:history="1">
        <w:r w:rsidRPr="00E50362">
          <w:rPr>
            <w:rStyle w:val="aa"/>
            <w:rFonts w:ascii="Times New Roman" w:hAnsi="Times New Roman" w:cs="Times New Roman"/>
            <w:sz w:val="28"/>
            <w:szCs w:val="28"/>
          </w:rPr>
          <w:t>http://www.irbis-nbuv.gov.ua/cgi-bin/irbis_nbuv/cgiirbis_64.exe?C21COM=2&amp;I21DBN=UJRN&amp;P21DBN=UJRN&amp;IMAGE_FILE_DOWNLOAD=1&amp;Image_file_name=PDF/Vlu_fps_2018_17_38.pdf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15.02.2025)</w:t>
      </w:r>
    </w:p>
    <w:p w14:paraId="0D7D696C"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 xml:space="preserve">Якименко Ю. Партійна система України у 2010-2015рр.: зміни, тенденції, перспективи еволюції. </w:t>
      </w:r>
      <w:r w:rsidRPr="00506C8A">
        <w:rPr>
          <w:rFonts w:ascii="Times New Roman" w:hAnsi="Times New Roman" w:cs="Times New Roman"/>
          <w:i/>
          <w:sz w:val="28"/>
          <w:szCs w:val="28"/>
        </w:rPr>
        <w:t>Держава і право</w:t>
      </w:r>
      <w:r w:rsidRPr="009B362F">
        <w:rPr>
          <w:rFonts w:ascii="Times New Roman" w:hAnsi="Times New Roman" w:cs="Times New Roman"/>
          <w:sz w:val="28"/>
          <w:szCs w:val="28"/>
        </w:rPr>
        <w:t xml:space="preserve">. Серія: Політичні науки. 2015. Вип. 68. С. 181–193. URL: </w:t>
      </w:r>
      <w:hyperlink r:id="rId65" w:history="1">
        <w:r w:rsidRPr="00E50362">
          <w:rPr>
            <w:rStyle w:val="aa"/>
            <w:rFonts w:ascii="Times New Roman" w:hAnsi="Times New Roman" w:cs="Times New Roman"/>
            <w:sz w:val="28"/>
            <w:szCs w:val="28"/>
          </w:rPr>
          <w:t>https://razumkov.org.ua/upload/1452861136_file.pdf</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24.02.2025)</w:t>
      </w:r>
    </w:p>
    <w:p w14:paraId="1F42195C" w14:textId="77777777" w:rsidR="001B7C6D"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lastRenderedPageBreak/>
        <w:t xml:space="preserve">Ярош Я. Роль SWOT-аналізу в діяльності політичних партій. </w:t>
      </w:r>
      <w:r w:rsidRPr="00506C8A">
        <w:rPr>
          <w:rFonts w:ascii="Times New Roman" w:hAnsi="Times New Roman" w:cs="Times New Roman"/>
          <w:i/>
          <w:sz w:val="28"/>
          <w:szCs w:val="28"/>
        </w:rPr>
        <w:t>Міжнародні відносини, суспільні комунікації та регіональні студії</w:t>
      </w:r>
      <w:r w:rsidRPr="009B362F">
        <w:rPr>
          <w:rFonts w:ascii="Times New Roman" w:hAnsi="Times New Roman" w:cs="Times New Roman"/>
          <w:sz w:val="28"/>
          <w:szCs w:val="28"/>
        </w:rPr>
        <w:t xml:space="preserve">. 2018. № 1 (3). С. 80–85. URL: </w:t>
      </w:r>
      <w:hyperlink r:id="rId66" w:history="1">
        <w:r w:rsidRPr="00E50362">
          <w:rPr>
            <w:rStyle w:val="aa"/>
            <w:rFonts w:ascii="Times New Roman" w:hAnsi="Times New Roman" w:cs="Times New Roman"/>
            <w:sz w:val="28"/>
            <w:szCs w:val="28"/>
          </w:rPr>
          <w:t>https://relint.vnu.edu.ua/index.php/relint/article/view/21/18</w:t>
        </w:r>
      </w:hyperlink>
      <w:r w:rsidRPr="009B362F">
        <w:rPr>
          <w:rFonts w:ascii="Times New Roman" w:hAnsi="Times New Roman" w:cs="Times New Roman"/>
          <w:sz w:val="28"/>
          <w:szCs w:val="28"/>
        </w:rPr>
        <w:t>.</w:t>
      </w:r>
      <w:r>
        <w:rPr>
          <w:rFonts w:ascii="Times New Roman" w:hAnsi="Times New Roman" w:cs="Times New Roman"/>
          <w:sz w:val="28"/>
          <w:szCs w:val="28"/>
        </w:rPr>
        <w:t xml:space="preserve"> (дата звернення: 15.02.2025)</w:t>
      </w:r>
    </w:p>
    <w:p w14:paraId="45D39455" w14:textId="77777777" w:rsidR="001B7C6D" w:rsidRPr="009B362F" w:rsidRDefault="001B7C6D" w:rsidP="001B7C6D">
      <w:pPr>
        <w:pStyle w:val="a7"/>
        <w:numPr>
          <w:ilvl w:val="0"/>
          <w:numId w:val="10"/>
        </w:numPr>
        <w:spacing w:line="360" w:lineRule="auto"/>
        <w:ind w:left="0" w:firstLine="709"/>
        <w:jc w:val="both"/>
        <w:rPr>
          <w:rFonts w:ascii="Times New Roman" w:hAnsi="Times New Roman" w:cs="Times New Roman"/>
          <w:sz w:val="28"/>
          <w:szCs w:val="28"/>
        </w:rPr>
      </w:pPr>
      <w:r w:rsidRPr="009B362F">
        <w:rPr>
          <w:rFonts w:ascii="Times New Roman" w:hAnsi="Times New Roman" w:cs="Times New Roman"/>
          <w:sz w:val="28"/>
          <w:szCs w:val="28"/>
        </w:rPr>
        <w:t>Blondel J. An Introduction to Comparative Government. London: Weidenfeld and Nicolson, 1969. Р. 20.</w:t>
      </w:r>
    </w:p>
    <w:p w14:paraId="0941D0AA" w14:textId="77777777" w:rsidR="001B7C6D" w:rsidRPr="001B7C6D" w:rsidRDefault="001B7C6D" w:rsidP="001B7C6D"/>
    <w:sectPr w:rsidR="001B7C6D" w:rsidRPr="001B7C6D" w:rsidSect="001B7C6D">
      <w:headerReference w:type="default" r:id="rId67"/>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DA7D" w14:textId="77777777" w:rsidR="008D3D53" w:rsidRDefault="008D3D53" w:rsidP="00C138E2">
      <w:r>
        <w:separator/>
      </w:r>
    </w:p>
  </w:endnote>
  <w:endnote w:type="continuationSeparator" w:id="0">
    <w:p w14:paraId="7B2FD100" w14:textId="77777777" w:rsidR="008D3D53" w:rsidRDefault="008D3D53" w:rsidP="00C1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1E51" w14:textId="77777777" w:rsidR="008D3D53" w:rsidRDefault="008D3D53" w:rsidP="00C138E2">
      <w:r>
        <w:separator/>
      </w:r>
    </w:p>
  </w:footnote>
  <w:footnote w:type="continuationSeparator" w:id="0">
    <w:p w14:paraId="32024480" w14:textId="77777777" w:rsidR="008D3D53" w:rsidRDefault="008D3D53" w:rsidP="00C1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507291"/>
      <w:docPartObj>
        <w:docPartGallery w:val="Page Numbers (Top of Page)"/>
        <w:docPartUnique/>
      </w:docPartObj>
    </w:sdtPr>
    <w:sdtEndPr/>
    <w:sdtContent>
      <w:p w14:paraId="507B4668" w14:textId="6D8BB4FF" w:rsidR="001B7C6D" w:rsidRDefault="001B7C6D">
        <w:pPr>
          <w:pStyle w:val="ab"/>
          <w:jc w:val="right"/>
        </w:pPr>
        <w:r>
          <w:fldChar w:fldCharType="begin"/>
        </w:r>
        <w:r>
          <w:instrText>PAGE   \* MERGEFORMAT</w:instrText>
        </w:r>
        <w:r>
          <w:fldChar w:fldCharType="separate"/>
        </w:r>
        <w:r w:rsidR="00C65C79" w:rsidRPr="00C65C79">
          <w:rPr>
            <w:noProof/>
            <w:lang w:val="ru-RU"/>
          </w:rPr>
          <w:t>6</w:t>
        </w:r>
        <w:r>
          <w:fldChar w:fldCharType="end"/>
        </w:r>
      </w:p>
    </w:sdtContent>
  </w:sdt>
  <w:p w14:paraId="729CAE07" w14:textId="77777777" w:rsidR="001B7C6D" w:rsidRDefault="001B7C6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723B"/>
    <w:multiLevelType w:val="multilevel"/>
    <w:tmpl w:val="C03C657C"/>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6D00D16"/>
    <w:multiLevelType w:val="hybridMultilevel"/>
    <w:tmpl w:val="52C25B80"/>
    <w:lvl w:ilvl="0" w:tplc="12E2EE4A">
      <w:numFmt w:val="bullet"/>
      <w:lvlText w:val="–"/>
      <w:lvlJc w:val="left"/>
      <w:pPr>
        <w:ind w:left="1109" w:hanging="40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F4E541B"/>
    <w:multiLevelType w:val="hybridMultilevel"/>
    <w:tmpl w:val="9946BC2A"/>
    <w:lvl w:ilvl="0" w:tplc="EE8E40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8441E9B"/>
    <w:multiLevelType w:val="hybridMultilevel"/>
    <w:tmpl w:val="AF2A64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D5454C1"/>
    <w:multiLevelType w:val="hybridMultilevel"/>
    <w:tmpl w:val="4D96EC5C"/>
    <w:lvl w:ilvl="0" w:tplc="EE8E40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607153"/>
    <w:multiLevelType w:val="multilevel"/>
    <w:tmpl w:val="C03C657C"/>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948706B"/>
    <w:multiLevelType w:val="hybridMultilevel"/>
    <w:tmpl w:val="7F3CA8BA"/>
    <w:lvl w:ilvl="0" w:tplc="CA78FDF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63BD2651"/>
    <w:multiLevelType w:val="hybridMultilevel"/>
    <w:tmpl w:val="E552FFEE"/>
    <w:lvl w:ilvl="0" w:tplc="6AF49C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BF27892"/>
    <w:multiLevelType w:val="multilevel"/>
    <w:tmpl w:val="C03C657C"/>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3C350BA"/>
    <w:multiLevelType w:val="multilevel"/>
    <w:tmpl w:val="C03C657C"/>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9"/>
  </w:num>
  <w:num w:numId="2">
    <w:abstractNumId w:val="8"/>
  </w:num>
  <w:num w:numId="3">
    <w:abstractNumId w:val="0"/>
  </w:num>
  <w:num w:numId="4">
    <w:abstractNumId w:val="2"/>
  </w:num>
  <w:num w:numId="5">
    <w:abstractNumId w:val="1"/>
  </w:num>
  <w:num w:numId="6">
    <w:abstractNumId w:val="5"/>
  </w:num>
  <w:num w:numId="7">
    <w:abstractNumId w:val="7"/>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48"/>
    <w:rsid w:val="00011210"/>
    <w:rsid w:val="00033E45"/>
    <w:rsid w:val="00062B99"/>
    <w:rsid w:val="00064011"/>
    <w:rsid w:val="0006426D"/>
    <w:rsid w:val="001B3629"/>
    <w:rsid w:val="001B7C6D"/>
    <w:rsid w:val="001D6069"/>
    <w:rsid w:val="002045C5"/>
    <w:rsid w:val="00221F0A"/>
    <w:rsid w:val="002F0700"/>
    <w:rsid w:val="002F2B8A"/>
    <w:rsid w:val="00324E47"/>
    <w:rsid w:val="003448F1"/>
    <w:rsid w:val="00382023"/>
    <w:rsid w:val="00502A0B"/>
    <w:rsid w:val="00556156"/>
    <w:rsid w:val="005C10F8"/>
    <w:rsid w:val="00650DDD"/>
    <w:rsid w:val="006A50DC"/>
    <w:rsid w:val="00710859"/>
    <w:rsid w:val="00732F1D"/>
    <w:rsid w:val="007469B7"/>
    <w:rsid w:val="0081517A"/>
    <w:rsid w:val="00854AF3"/>
    <w:rsid w:val="00890003"/>
    <w:rsid w:val="008D3D53"/>
    <w:rsid w:val="00901A74"/>
    <w:rsid w:val="009417C3"/>
    <w:rsid w:val="00981057"/>
    <w:rsid w:val="00A01C23"/>
    <w:rsid w:val="00A47889"/>
    <w:rsid w:val="00B10810"/>
    <w:rsid w:val="00B32F2A"/>
    <w:rsid w:val="00C138E2"/>
    <w:rsid w:val="00C65C79"/>
    <w:rsid w:val="00CE2657"/>
    <w:rsid w:val="00CF07DE"/>
    <w:rsid w:val="00D27DAC"/>
    <w:rsid w:val="00D54B48"/>
    <w:rsid w:val="00E212C7"/>
    <w:rsid w:val="00E25FCC"/>
    <w:rsid w:val="00E83535"/>
    <w:rsid w:val="00F75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10DD"/>
  <w15:chartTrackingRefBased/>
  <w15:docId w15:val="{2DBF33C8-724C-044A-B118-6FBC30C1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uk-UA" w:eastAsia="uk-U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38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138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8105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4B48"/>
    <w:pPr>
      <w:spacing w:before="100" w:beforeAutospacing="1" w:after="100" w:afterAutospacing="1"/>
    </w:pPr>
    <w:rPr>
      <w:rFonts w:ascii="Times New Roman" w:hAnsi="Times New Roman" w:cs="Times New Roman"/>
      <w:kern w:val="0"/>
      <w:sz w:val="24"/>
      <w:szCs w:val="24"/>
      <w14:ligatures w14:val="none"/>
    </w:rPr>
  </w:style>
  <w:style w:type="character" w:customStyle="1" w:styleId="10">
    <w:name w:val="Заголовок 1 Знак"/>
    <w:basedOn w:val="a0"/>
    <w:link w:val="1"/>
    <w:uiPriority w:val="9"/>
    <w:rsid w:val="00C138E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138E2"/>
    <w:rPr>
      <w:rFonts w:asciiTheme="majorHAnsi" w:eastAsiaTheme="majorEastAsia" w:hAnsiTheme="majorHAnsi" w:cstheme="majorBidi"/>
      <w:color w:val="2F5496" w:themeColor="accent1" w:themeShade="BF"/>
      <w:sz w:val="26"/>
      <w:szCs w:val="26"/>
    </w:rPr>
  </w:style>
  <w:style w:type="paragraph" w:styleId="a4">
    <w:name w:val="footnote text"/>
    <w:basedOn w:val="a"/>
    <w:link w:val="a5"/>
    <w:uiPriority w:val="99"/>
    <w:semiHidden/>
    <w:unhideWhenUsed/>
    <w:rsid w:val="00C138E2"/>
    <w:rPr>
      <w:sz w:val="20"/>
      <w:szCs w:val="20"/>
    </w:rPr>
  </w:style>
  <w:style w:type="character" w:customStyle="1" w:styleId="a5">
    <w:name w:val="Текст виноски Знак"/>
    <w:basedOn w:val="a0"/>
    <w:link w:val="a4"/>
    <w:uiPriority w:val="99"/>
    <w:semiHidden/>
    <w:rsid w:val="00C138E2"/>
    <w:rPr>
      <w:sz w:val="20"/>
      <w:szCs w:val="20"/>
    </w:rPr>
  </w:style>
  <w:style w:type="character" w:styleId="a6">
    <w:name w:val="footnote reference"/>
    <w:basedOn w:val="a0"/>
    <w:uiPriority w:val="99"/>
    <w:semiHidden/>
    <w:unhideWhenUsed/>
    <w:rsid w:val="00C138E2"/>
    <w:rPr>
      <w:vertAlign w:val="superscript"/>
    </w:rPr>
  </w:style>
  <w:style w:type="paragraph" w:styleId="a7">
    <w:name w:val="List Paragraph"/>
    <w:basedOn w:val="a"/>
    <w:uiPriority w:val="34"/>
    <w:qFormat/>
    <w:rsid w:val="00033E45"/>
    <w:pPr>
      <w:ind w:left="720"/>
      <w:contextualSpacing/>
    </w:pPr>
  </w:style>
  <w:style w:type="table" w:styleId="a8">
    <w:name w:val="Table Grid"/>
    <w:basedOn w:val="a1"/>
    <w:uiPriority w:val="39"/>
    <w:rsid w:val="0003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33E45"/>
    <w:rPr>
      <w:b/>
      <w:bCs/>
    </w:rPr>
  </w:style>
  <w:style w:type="character" w:customStyle="1" w:styleId="30">
    <w:name w:val="Заголовок 3 Знак"/>
    <w:basedOn w:val="a0"/>
    <w:link w:val="3"/>
    <w:uiPriority w:val="9"/>
    <w:semiHidden/>
    <w:rsid w:val="00981057"/>
    <w:rPr>
      <w:rFonts w:asciiTheme="majorHAnsi" w:eastAsiaTheme="majorEastAsia" w:hAnsiTheme="majorHAnsi" w:cstheme="majorBidi"/>
      <w:color w:val="1F3763" w:themeColor="accent1" w:themeShade="7F"/>
      <w:sz w:val="24"/>
      <w:szCs w:val="24"/>
    </w:rPr>
  </w:style>
  <w:style w:type="character" w:styleId="aa">
    <w:name w:val="Hyperlink"/>
    <w:basedOn w:val="a0"/>
    <w:uiPriority w:val="99"/>
    <w:unhideWhenUsed/>
    <w:rsid w:val="001B7C6D"/>
    <w:rPr>
      <w:color w:val="0563C1" w:themeColor="hyperlink"/>
      <w:u w:val="single"/>
    </w:rPr>
  </w:style>
  <w:style w:type="paragraph" w:styleId="ab">
    <w:name w:val="header"/>
    <w:basedOn w:val="a"/>
    <w:link w:val="ac"/>
    <w:uiPriority w:val="99"/>
    <w:unhideWhenUsed/>
    <w:rsid w:val="001B7C6D"/>
    <w:pPr>
      <w:tabs>
        <w:tab w:val="center" w:pos="4819"/>
        <w:tab w:val="right" w:pos="9639"/>
      </w:tabs>
    </w:pPr>
  </w:style>
  <w:style w:type="character" w:customStyle="1" w:styleId="ac">
    <w:name w:val="Верхній колонтитул Знак"/>
    <w:basedOn w:val="a0"/>
    <w:link w:val="ab"/>
    <w:uiPriority w:val="99"/>
    <w:rsid w:val="001B7C6D"/>
  </w:style>
  <w:style w:type="paragraph" w:styleId="ad">
    <w:name w:val="footer"/>
    <w:basedOn w:val="a"/>
    <w:link w:val="ae"/>
    <w:uiPriority w:val="99"/>
    <w:unhideWhenUsed/>
    <w:rsid w:val="001B7C6D"/>
    <w:pPr>
      <w:tabs>
        <w:tab w:val="center" w:pos="4819"/>
        <w:tab w:val="right" w:pos="9639"/>
      </w:tabs>
    </w:pPr>
  </w:style>
  <w:style w:type="character" w:customStyle="1" w:styleId="ae">
    <w:name w:val="Нижній колонтитул Знак"/>
    <w:basedOn w:val="a0"/>
    <w:link w:val="ad"/>
    <w:uiPriority w:val="99"/>
    <w:rsid w:val="001B7C6D"/>
  </w:style>
  <w:style w:type="paragraph" w:styleId="11">
    <w:name w:val="toc 1"/>
    <w:basedOn w:val="a"/>
    <w:next w:val="a"/>
    <w:autoRedefine/>
    <w:uiPriority w:val="39"/>
    <w:unhideWhenUsed/>
    <w:rsid w:val="001B7C6D"/>
    <w:pPr>
      <w:spacing w:after="100"/>
    </w:pPr>
  </w:style>
  <w:style w:type="paragraph" w:styleId="21">
    <w:name w:val="toc 2"/>
    <w:basedOn w:val="a"/>
    <w:next w:val="a"/>
    <w:autoRedefine/>
    <w:uiPriority w:val="39"/>
    <w:unhideWhenUsed/>
    <w:rsid w:val="001B7C6D"/>
    <w:pPr>
      <w:spacing w:after="100"/>
      <w:ind w:left="220"/>
    </w:pPr>
  </w:style>
  <w:style w:type="character" w:customStyle="1" w:styleId="12">
    <w:name w:val="Стиль1 Знак"/>
    <w:basedOn w:val="a0"/>
    <w:link w:val="13"/>
    <w:locked/>
    <w:rsid w:val="00732F1D"/>
    <w:rPr>
      <w:rFonts w:ascii="Times New Roman" w:hAnsi="Times New Roman" w:cs="Times New Roman"/>
      <w:color w:val="000000" w:themeColor="text1"/>
      <w:sz w:val="28"/>
      <w:szCs w:val="28"/>
    </w:rPr>
  </w:style>
  <w:style w:type="paragraph" w:customStyle="1" w:styleId="13">
    <w:name w:val="Стиль1"/>
    <w:basedOn w:val="a"/>
    <w:link w:val="12"/>
    <w:qFormat/>
    <w:rsid w:val="00732F1D"/>
    <w:pPr>
      <w:spacing w:line="360" w:lineRule="auto"/>
      <w:ind w:firstLine="709"/>
      <w:jc w:val="both"/>
    </w:pPr>
    <w:rPr>
      <w:rFonts w:ascii="Times New Roman" w:hAnsi="Times New Roman" w:cs="Times New Roman"/>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8862">
      <w:bodyDiv w:val="1"/>
      <w:marLeft w:val="0"/>
      <w:marRight w:val="0"/>
      <w:marTop w:val="0"/>
      <w:marBottom w:val="0"/>
      <w:divBdr>
        <w:top w:val="none" w:sz="0" w:space="0" w:color="auto"/>
        <w:left w:val="none" w:sz="0" w:space="0" w:color="auto"/>
        <w:bottom w:val="none" w:sz="0" w:space="0" w:color="auto"/>
        <w:right w:val="none" w:sz="0" w:space="0" w:color="auto"/>
      </w:divBdr>
    </w:div>
    <w:div w:id="72901234">
      <w:bodyDiv w:val="1"/>
      <w:marLeft w:val="0"/>
      <w:marRight w:val="0"/>
      <w:marTop w:val="0"/>
      <w:marBottom w:val="0"/>
      <w:divBdr>
        <w:top w:val="none" w:sz="0" w:space="0" w:color="auto"/>
        <w:left w:val="none" w:sz="0" w:space="0" w:color="auto"/>
        <w:bottom w:val="none" w:sz="0" w:space="0" w:color="auto"/>
        <w:right w:val="none" w:sz="0" w:space="0" w:color="auto"/>
      </w:divBdr>
    </w:div>
    <w:div w:id="140587125">
      <w:bodyDiv w:val="1"/>
      <w:marLeft w:val="0"/>
      <w:marRight w:val="0"/>
      <w:marTop w:val="0"/>
      <w:marBottom w:val="0"/>
      <w:divBdr>
        <w:top w:val="none" w:sz="0" w:space="0" w:color="auto"/>
        <w:left w:val="none" w:sz="0" w:space="0" w:color="auto"/>
        <w:bottom w:val="none" w:sz="0" w:space="0" w:color="auto"/>
        <w:right w:val="none" w:sz="0" w:space="0" w:color="auto"/>
      </w:divBdr>
    </w:div>
    <w:div w:id="196966451">
      <w:bodyDiv w:val="1"/>
      <w:marLeft w:val="0"/>
      <w:marRight w:val="0"/>
      <w:marTop w:val="0"/>
      <w:marBottom w:val="0"/>
      <w:divBdr>
        <w:top w:val="none" w:sz="0" w:space="0" w:color="auto"/>
        <w:left w:val="none" w:sz="0" w:space="0" w:color="auto"/>
        <w:bottom w:val="none" w:sz="0" w:space="0" w:color="auto"/>
        <w:right w:val="none" w:sz="0" w:space="0" w:color="auto"/>
      </w:divBdr>
    </w:div>
    <w:div w:id="301160891">
      <w:bodyDiv w:val="1"/>
      <w:marLeft w:val="0"/>
      <w:marRight w:val="0"/>
      <w:marTop w:val="0"/>
      <w:marBottom w:val="0"/>
      <w:divBdr>
        <w:top w:val="none" w:sz="0" w:space="0" w:color="auto"/>
        <w:left w:val="none" w:sz="0" w:space="0" w:color="auto"/>
        <w:bottom w:val="none" w:sz="0" w:space="0" w:color="auto"/>
        <w:right w:val="none" w:sz="0" w:space="0" w:color="auto"/>
      </w:divBdr>
    </w:div>
    <w:div w:id="326636883">
      <w:bodyDiv w:val="1"/>
      <w:marLeft w:val="0"/>
      <w:marRight w:val="0"/>
      <w:marTop w:val="0"/>
      <w:marBottom w:val="0"/>
      <w:divBdr>
        <w:top w:val="none" w:sz="0" w:space="0" w:color="auto"/>
        <w:left w:val="none" w:sz="0" w:space="0" w:color="auto"/>
        <w:bottom w:val="none" w:sz="0" w:space="0" w:color="auto"/>
        <w:right w:val="none" w:sz="0" w:space="0" w:color="auto"/>
      </w:divBdr>
    </w:div>
    <w:div w:id="387605239">
      <w:bodyDiv w:val="1"/>
      <w:marLeft w:val="0"/>
      <w:marRight w:val="0"/>
      <w:marTop w:val="0"/>
      <w:marBottom w:val="0"/>
      <w:divBdr>
        <w:top w:val="none" w:sz="0" w:space="0" w:color="auto"/>
        <w:left w:val="none" w:sz="0" w:space="0" w:color="auto"/>
        <w:bottom w:val="none" w:sz="0" w:space="0" w:color="auto"/>
        <w:right w:val="none" w:sz="0" w:space="0" w:color="auto"/>
      </w:divBdr>
    </w:div>
    <w:div w:id="423189125">
      <w:bodyDiv w:val="1"/>
      <w:marLeft w:val="0"/>
      <w:marRight w:val="0"/>
      <w:marTop w:val="0"/>
      <w:marBottom w:val="0"/>
      <w:divBdr>
        <w:top w:val="none" w:sz="0" w:space="0" w:color="auto"/>
        <w:left w:val="none" w:sz="0" w:space="0" w:color="auto"/>
        <w:bottom w:val="none" w:sz="0" w:space="0" w:color="auto"/>
        <w:right w:val="none" w:sz="0" w:space="0" w:color="auto"/>
      </w:divBdr>
      <w:divsChild>
        <w:div w:id="658463589">
          <w:marLeft w:val="0"/>
          <w:marRight w:val="0"/>
          <w:marTop w:val="0"/>
          <w:marBottom w:val="0"/>
          <w:divBdr>
            <w:top w:val="none" w:sz="0" w:space="0" w:color="auto"/>
            <w:left w:val="none" w:sz="0" w:space="0" w:color="auto"/>
            <w:bottom w:val="none" w:sz="0" w:space="0" w:color="auto"/>
            <w:right w:val="none" w:sz="0" w:space="0" w:color="auto"/>
          </w:divBdr>
        </w:div>
        <w:div w:id="1600067179">
          <w:marLeft w:val="0"/>
          <w:marRight w:val="0"/>
          <w:marTop w:val="0"/>
          <w:marBottom w:val="0"/>
          <w:divBdr>
            <w:top w:val="none" w:sz="0" w:space="0" w:color="auto"/>
            <w:left w:val="none" w:sz="0" w:space="0" w:color="auto"/>
            <w:bottom w:val="none" w:sz="0" w:space="0" w:color="auto"/>
            <w:right w:val="none" w:sz="0" w:space="0" w:color="auto"/>
          </w:divBdr>
        </w:div>
      </w:divsChild>
    </w:div>
    <w:div w:id="449857812">
      <w:bodyDiv w:val="1"/>
      <w:marLeft w:val="0"/>
      <w:marRight w:val="0"/>
      <w:marTop w:val="0"/>
      <w:marBottom w:val="0"/>
      <w:divBdr>
        <w:top w:val="none" w:sz="0" w:space="0" w:color="auto"/>
        <w:left w:val="none" w:sz="0" w:space="0" w:color="auto"/>
        <w:bottom w:val="none" w:sz="0" w:space="0" w:color="auto"/>
        <w:right w:val="none" w:sz="0" w:space="0" w:color="auto"/>
      </w:divBdr>
      <w:divsChild>
        <w:div w:id="1445347056">
          <w:marLeft w:val="0"/>
          <w:marRight w:val="0"/>
          <w:marTop w:val="0"/>
          <w:marBottom w:val="0"/>
          <w:divBdr>
            <w:top w:val="none" w:sz="0" w:space="0" w:color="auto"/>
            <w:left w:val="none" w:sz="0" w:space="0" w:color="auto"/>
            <w:bottom w:val="none" w:sz="0" w:space="0" w:color="auto"/>
            <w:right w:val="none" w:sz="0" w:space="0" w:color="auto"/>
          </w:divBdr>
        </w:div>
        <w:div w:id="402143797">
          <w:marLeft w:val="0"/>
          <w:marRight w:val="0"/>
          <w:marTop w:val="0"/>
          <w:marBottom w:val="0"/>
          <w:divBdr>
            <w:top w:val="none" w:sz="0" w:space="0" w:color="auto"/>
            <w:left w:val="none" w:sz="0" w:space="0" w:color="auto"/>
            <w:bottom w:val="none" w:sz="0" w:space="0" w:color="auto"/>
            <w:right w:val="none" w:sz="0" w:space="0" w:color="auto"/>
          </w:divBdr>
        </w:div>
      </w:divsChild>
    </w:div>
    <w:div w:id="473647807">
      <w:bodyDiv w:val="1"/>
      <w:marLeft w:val="0"/>
      <w:marRight w:val="0"/>
      <w:marTop w:val="0"/>
      <w:marBottom w:val="0"/>
      <w:divBdr>
        <w:top w:val="none" w:sz="0" w:space="0" w:color="auto"/>
        <w:left w:val="none" w:sz="0" w:space="0" w:color="auto"/>
        <w:bottom w:val="none" w:sz="0" w:space="0" w:color="auto"/>
        <w:right w:val="none" w:sz="0" w:space="0" w:color="auto"/>
      </w:divBdr>
    </w:div>
    <w:div w:id="523716880">
      <w:bodyDiv w:val="1"/>
      <w:marLeft w:val="0"/>
      <w:marRight w:val="0"/>
      <w:marTop w:val="0"/>
      <w:marBottom w:val="0"/>
      <w:divBdr>
        <w:top w:val="none" w:sz="0" w:space="0" w:color="auto"/>
        <w:left w:val="none" w:sz="0" w:space="0" w:color="auto"/>
        <w:bottom w:val="none" w:sz="0" w:space="0" w:color="auto"/>
        <w:right w:val="none" w:sz="0" w:space="0" w:color="auto"/>
      </w:divBdr>
    </w:div>
    <w:div w:id="582375563">
      <w:bodyDiv w:val="1"/>
      <w:marLeft w:val="0"/>
      <w:marRight w:val="0"/>
      <w:marTop w:val="0"/>
      <w:marBottom w:val="0"/>
      <w:divBdr>
        <w:top w:val="none" w:sz="0" w:space="0" w:color="auto"/>
        <w:left w:val="none" w:sz="0" w:space="0" w:color="auto"/>
        <w:bottom w:val="none" w:sz="0" w:space="0" w:color="auto"/>
        <w:right w:val="none" w:sz="0" w:space="0" w:color="auto"/>
      </w:divBdr>
    </w:div>
    <w:div w:id="588923807">
      <w:bodyDiv w:val="1"/>
      <w:marLeft w:val="0"/>
      <w:marRight w:val="0"/>
      <w:marTop w:val="0"/>
      <w:marBottom w:val="0"/>
      <w:divBdr>
        <w:top w:val="none" w:sz="0" w:space="0" w:color="auto"/>
        <w:left w:val="none" w:sz="0" w:space="0" w:color="auto"/>
        <w:bottom w:val="none" w:sz="0" w:space="0" w:color="auto"/>
        <w:right w:val="none" w:sz="0" w:space="0" w:color="auto"/>
      </w:divBdr>
    </w:div>
    <w:div w:id="753818381">
      <w:bodyDiv w:val="1"/>
      <w:marLeft w:val="0"/>
      <w:marRight w:val="0"/>
      <w:marTop w:val="0"/>
      <w:marBottom w:val="0"/>
      <w:divBdr>
        <w:top w:val="none" w:sz="0" w:space="0" w:color="auto"/>
        <w:left w:val="none" w:sz="0" w:space="0" w:color="auto"/>
        <w:bottom w:val="none" w:sz="0" w:space="0" w:color="auto"/>
        <w:right w:val="none" w:sz="0" w:space="0" w:color="auto"/>
      </w:divBdr>
    </w:div>
    <w:div w:id="820119784">
      <w:bodyDiv w:val="1"/>
      <w:marLeft w:val="0"/>
      <w:marRight w:val="0"/>
      <w:marTop w:val="0"/>
      <w:marBottom w:val="0"/>
      <w:divBdr>
        <w:top w:val="none" w:sz="0" w:space="0" w:color="auto"/>
        <w:left w:val="none" w:sz="0" w:space="0" w:color="auto"/>
        <w:bottom w:val="none" w:sz="0" w:space="0" w:color="auto"/>
        <w:right w:val="none" w:sz="0" w:space="0" w:color="auto"/>
      </w:divBdr>
    </w:div>
    <w:div w:id="910847524">
      <w:bodyDiv w:val="1"/>
      <w:marLeft w:val="0"/>
      <w:marRight w:val="0"/>
      <w:marTop w:val="0"/>
      <w:marBottom w:val="0"/>
      <w:divBdr>
        <w:top w:val="none" w:sz="0" w:space="0" w:color="auto"/>
        <w:left w:val="none" w:sz="0" w:space="0" w:color="auto"/>
        <w:bottom w:val="none" w:sz="0" w:space="0" w:color="auto"/>
        <w:right w:val="none" w:sz="0" w:space="0" w:color="auto"/>
      </w:divBdr>
    </w:div>
    <w:div w:id="979655516">
      <w:bodyDiv w:val="1"/>
      <w:marLeft w:val="0"/>
      <w:marRight w:val="0"/>
      <w:marTop w:val="0"/>
      <w:marBottom w:val="0"/>
      <w:divBdr>
        <w:top w:val="none" w:sz="0" w:space="0" w:color="auto"/>
        <w:left w:val="none" w:sz="0" w:space="0" w:color="auto"/>
        <w:bottom w:val="none" w:sz="0" w:space="0" w:color="auto"/>
        <w:right w:val="none" w:sz="0" w:space="0" w:color="auto"/>
      </w:divBdr>
    </w:div>
    <w:div w:id="1003971716">
      <w:bodyDiv w:val="1"/>
      <w:marLeft w:val="0"/>
      <w:marRight w:val="0"/>
      <w:marTop w:val="0"/>
      <w:marBottom w:val="0"/>
      <w:divBdr>
        <w:top w:val="none" w:sz="0" w:space="0" w:color="auto"/>
        <w:left w:val="none" w:sz="0" w:space="0" w:color="auto"/>
        <w:bottom w:val="none" w:sz="0" w:space="0" w:color="auto"/>
        <w:right w:val="none" w:sz="0" w:space="0" w:color="auto"/>
      </w:divBdr>
    </w:div>
    <w:div w:id="1102990756">
      <w:bodyDiv w:val="1"/>
      <w:marLeft w:val="0"/>
      <w:marRight w:val="0"/>
      <w:marTop w:val="0"/>
      <w:marBottom w:val="0"/>
      <w:divBdr>
        <w:top w:val="none" w:sz="0" w:space="0" w:color="auto"/>
        <w:left w:val="none" w:sz="0" w:space="0" w:color="auto"/>
        <w:bottom w:val="none" w:sz="0" w:space="0" w:color="auto"/>
        <w:right w:val="none" w:sz="0" w:space="0" w:color="auto"/>
      </w:divBdr>
      <w:divsChild>
        <w:div w:id="2137596158">
          <w:marLeft w:val="0"/>
          <w:marRight w:val="0"/>
          <w:marTop w:val="0"/>
          <w:marBottom w:val="0"/>
          <w:divBdr>
            <w:top w:val="none" w:sz="0" w:space="0" w:color="auto"/>
            <w:left w:val="none" w:sz="0" w:space="0" w:color="auto"/>
            <w:bottom w:val="none" w:sz="0" w:space="0" w:color="auto"/>
            <w:right w:val="none" w:sz="0" w:space="0" w:color="auto"/>
          </w:divBdr>
          <w:divsChild>
            <w:div w:id="1915814158">
              <w:marLeft w:val="0"/>
              <w:marRight w:val="0"/>
              <w:marTop w:val="0"/>
              <w:marBottom w:val="0"/>
              <w:divBdr>
                <w:top w:val="none" w:sz="0" w:space="0" w:color="auto"/>
                <w:left w:val="none" w:sz="0" w:space="0" w:color="auto"/>
                <w:bottom w:val="none" w:sz="0" w:space="0" w:color="auto"/>
                <w:right w:val="none" w:sz="0" w:space="0" w:color="auto"/>
              </w:divBdr>
              <w:divsChild>
                <w:div w:id="455417397">
                  <w:marLeft w:val="0"/>
                  <w:marRight w:val="0"/>
                  <w:marTop w:val="0"/>
                  <w:marBottom w:val="0"/>
                  <w:divBdr>
                    <w:top w:val="none" w:sz="0" w:space="0" w:color="auto"/>
                    <w:left w:val="none" w:sz="0" w:space="0" w:color="auto"/>
                    <w:bottom w:val="none" w:sz="0" w:space="0" w:color="auto"/>
                    <w:right w:val="none" w:sz="0" w:space="0" w:color="auto"/>
                  </w:divBdr>
                  <w:divsChild>
                    <w:div w:id="1622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8124">
          <w:marLeft w:val="0"/>
          <w:marRight w:val="0"/>
          <w:marTop w:val="0"/>
          <w:marBottom w:val="0"/>
          <w:divBdr>
            <w:top w:val="none" w:sz="0" w:space="0" w:color="auto"/>
            <w:left w:val="none" w:sz="0" w:space="0" w:color="auto"/>
            <w:bottom w:val="none" w:sz="0" w:space="0" w:color="auto"/>
            <w:right w:val="none" w:sz="0" w:space="0" w:color="auto"/>
          </w:divBdr>
          <w:divsChild>
            <w:div w:id="812798688">
              <w:marLeft w:val="0"/>
              <w:marRight w:val="0"/>
              <w:marTop w:val="0"/>
              <w:marBottom w:val="0"/>
              <w:divBdr>
                <w:top w:val="none" w:sz="0" w:space="0" w:color="auto"/>
                <w:left w:val="none" w:sz="0" w:space="0" w:color="auto"/>
                <w:bottom w:val="none" w:sz="0" w:space="0" w:color="auto"/>
                <w:right w:val="none" w:sz="0" w:space="0" w:color="auto"/>
              </w:divBdr>
              <w:divsChild>
                <w:div w:id="236674399">
                  <w:marLeft w:val="0"/>
                  <w:marRight w:val="0"/>
                  <w:marTop w:val="0"/>
                  <w:marBottom w:val="0"/>
                  <w:divBdr>
                    <w:top w:val="none" w:sz="0" w:space="0" w:color="auto"/>
                    <w:left w:val="none" w:sz="0" w:space="0" w:color="auto"/>
                    <w:bottom w:val="none" w:sz="0" w:space="0" w:color="auto"/>
                    <w:right w:val="none" w:sz="0" w:space="0" w:color="auto"/>
                  </w:divBdr>
                  <w:divsChild>
                    <w:div w:id="8995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8647">
      <w:bodyDiv w:val="1"/>
      <w:marLeft w:val="0"/>
      <w:marRight w:val="0"/>
      <w:marTop w:val="0"/>
      <w:marBottom w:val="0"/>
      <w:divBdr>
        <w:top w:val="none" w:sz="0" w:space="0" w:color="auto"/>
        <w:left w:val="none" w:sz="0" w:space="0" w:color="auto"/>
        <w:bottom w:val="none" w:sz="0" w:space="0" w:color="auto"/>
        <w:right w:val="none" w:sz="0" w:space="0" w:color="auto"/>
      </w:divBdr>
    </w:div>
    <w:div w:id="1192262590">
      <w:bodyDiv w:val="1"/>
      <w:marLeft w:val="0"/>
      <w:marRight w:val="0"/>
      <w:marTop w:val="0"/>
      <w:marBottom w:val="0"/>
      <w:divBdr>
        <w:top w:val="none" w:sz="0" w:space="0" w:color="auto"/>
        <w:left w:val="none" w:sz="0" w:space="0" w:color="auto"/>
        <w:bottom w:val="none" w:sz="0" w:space="0" w:color="auto"/>
        <w:right w:val="none" w:sz="0" w:space="0" w:color="auto"/>
      </w:divBdr>
    </w:div>
    <w:div w:id="1249653782">
      <w:bodyDiv w:val="1"/>
      <w:marLeft w:val="0"/>
      <w:marRight w:val="0"/>
      <w:marTop w:val="0"/>
      <w:marBottom w:val="0"/>
      <w:divBdr>
        <w:top w:val="none" w:sz="0" w:space="0" w:color="auto"/>
        <w:left w:val="none" w:sz="0" w:space="0" w:color="auto"/>
        <w:bottom w:val="none" w:sz="0" w:space="0" w:color="auto"/>
        <w:right w:val="none" w:sz="0" w:space="0" w:color="auto"/>
      </w:divBdr>
    </w:div>
    <w:div w:id="1458992251">
      <w:bodyDiv w:val="1"/>
      <w:marLeft w:val="0"/>
      <w:marRight w:val="0"/>
      <w:marTop w:val="0"/>
      <w:marBottom w:val="0"/>
      <w:divBdr>
        <w:top w:val="none" w:sz="0" w:space="0" w:color="auto"/>
        <w:left w:val="none" w:sz="0" w:space="0" w:color="auto"/>
        <w:bottom w:val="none" w:sz="0" w:space="0" w:color="auto"/>
        <w:right w:val="none" w:sz="0" w:space="0" w:color="auto"/>
      </w:divBdr>
    </w:div>
    <w:div w:id="1496258821">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sChild>
                <w:div w:id="180097053">
                  <w:marLeft w:val="0"/>
                  <w:marRight w:val="0"/>
                  <w:marTop w:val="0"/>
                  <w:marBottom w:val="0"/>
                  <w:divBdr>
                    <w:top w:val="none" w:sz="0" w:space="0" w:color="auto"/>
                    <w:left w:val="none" w:sz="0" w:space="0" w:color="auto"/>
                    <w:bottom w:val="none" w:sz="0" w:space="0" w:color="auto"/>
                    <w:right w:val="none" w:sz="0" w:space="0" w:color="auto"/>
                  </w:divBdr>
                  <w:divsChild>
                    <w:div w:id="3866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8224">
          <w:marLeft w:val="0"/>
          <w:marRight w:val="0"/>
          <w:marTop w:val="0"/>
          <w:marBottom w:val="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sChild>
                <w:div w:id="398406968">
                  <w:marLeft w:val="0"/>
                  <w:marRight w:val="0"/>
                  <w:marTop w:val="0"/>
                  <w:marBottom w:val="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12969">
      <w:bodyDiv w:val="1"/>
      <w:marLeft w:val="0"/>
      <w:marRight w:val="0"/>
      <w:marTop w:val="0"/>
      <w:marBottom w:val="0"/>
      <w:divBdr>
        <w:top w:val="none" w:sz="0" w:space="0" w:color="auto"/>
        <w:left w:val="none" w:sz="0" w:space="0" w:color="auto"/>
        <w:bottom w:val="none" w:sz="0" w:space="0" w:color="auto"/>
        <w:right w:val="none" w:sz="0" w:space="0" w:color="auto"/>
      </w:divBdr>
      <w:divsChild>
        <w:div w:id="971205490">
          <w:marLeft w:val="0"/>
          <w:marRight w:val="0"/>
          <w:marTop w:val="0"/>
          <w:marBottom w:val="0"/>
          <w:divBdr>
            <w:top w:val="none" w:sz="0" w:space="0" w:color="auto"/>
            <w:left w:val="none" w:sz="0" w:space="0" w:color="auto"/>
            <w:bottom w:val="none" w:sz="0" w:space="0" w:color="auto"/>
            <w:right w:val="none" w:sz="0" w:space="0" w:color="auto"/>
          </w:divBdr>
        </w:div>
        <w:div w:id="645548229">
          <w:marLeft w:val="0"/>
          <w:marRight w:val="0"/>
          <w:marTop w:val="0"/>
          <w:marBottom w:val="0"/>
          <w:divBdr>
            <w:top w:val="none" w:sz="0" w:space="0" w:color="auto"/>
            <w:left w:val="none" w:sz="0" w:space="0" w:color="auto"/>
            <w:bottom w:val="none" w:sz="0" w:space="0" w:color="auto"/>
            <w:right w:val="none" w:sz="0" w:space="0" w:color="auto"/>
          </w:divBdr>
        </w:div>
      </w:divsChild>
    </w:div>
    <w:div w:id="1575899183">
      <w:bodyDiv w:val="1"/>
      <w:marLeft w:val="0"/>
      <w:marRight w:val="0"/>
      <w:marTop w:val="0"/>
      <w:marBottom w:val="0"/>
      <w:divBdr>
        <w:top w:val="none" w:sz="0" w:space="0" w:color="auto"/>
        <w:left w:val="none" w:sz="0" w:space="0" w:color="auto"/>
        <w:bottom w:val="none" w:sz="0" w:space="0" w:color="auto"/>
        <w:right w:val="none" w:sz="0" w:space="0" w:color="auto"/>
      </w:divBdr>
    </w:div>
    <w:div w:id="1753425431">
      <w:bodyDiv w:val="1"/>
      <w:marLeft w:val="0"/>
      <w:marRight w:val="0"/>
      <w:marTop w:val="0"/>
      <w:marBottom w:val="0"/>
      <w:divBdr>
        <w:top w:val="none" w:sz="0" w:space="0" w:color="auto"/>
        <w:left w:val="none" w:sz="0" w:space="0" w:color="auto"/>
        <w:bottom w:val="none" w:sz="0" w:space="0" w:color="auto"/>
        <w:right w:val="none" w:sz="0" w:space="0" w:color="auto"/>
      </w:divBdr>
    </w:div>
    <w:div w:id="1772705182">
      <w:bodyDiv w:val="1"/>
      <w:marLeft w:val="0"/>
      <w:marRight w:val="0"/>
      <w:marTop w:val="0"/>
      <w:marBottom w:val="0"/>
      <w:divBdr>
        <w:top w:val="none" w:sz="0" w:space="0" w:color="auto"/>
        <w:left w:val="none" w:sz="0" w:space="0" w:color="auto"/>
        <w:bottom w:val="none" w:sz="0" w:space="0" w:color="auto"/>
        <w:right w:val="none" w:sz="0" w:space="0" w:color="auto"/>
      </w:divBdr>
    </w:div>
    <w:div w:id="1828670177">
      <w:bodyDiv w:val="1"/>
      <w:marLeft w:val="0"/>
      <w:marRight w:val="0"/>
      <w:marTop w:val="0"/>
      <w:marBottom w:val="0"/>
      <w:divBdr>
        <w:top w:val="none" w:sz="0" w:space="0" w:color="auto"/>
        <w:left w:val="none" w:sz="0" w:space="0" w:color="auto"/>
        <w:bottom w:val="none" w:sz="0" w:space="0" w:color="auto"/>
        <w:right w:val="none" w:sz="0" w:space="0" w:color="auto"/>
      </w:divBdr>
      <w:divsChild>
        <w:div w:id="1186481823">
          <w:marLeft w:val="0"/>
          <w:marRight w:val="0"/>
          <w:marTop w:val="0"/>
          <w:marBottom w:val="0"/>
          <w:divBdr>
            <w:top w:val="none" w:sz="0" w:space="0" w:color="auto"/>
            <w:left w:val="none" w:sz="0" w:space="0" w:color="auto"/>
            <w:bottom w:val="none" w:sz="0" w:space="0" w:color="auto"/>
            <w:right w:val="none" w:sz="0" w:space="0" w:color="auto"/>
          </w:divBdr>
        </w:div>
        <w:div w:id="1403018336">
          <w:marLeft w:val="0"/>
          <w:marRight w:val="0"/>
          <w:marTop w:val="0"/>
          <w:marBottom w:val="0"/>
          <w:divBdr>
            <w:top w:val="none" w:sz="0" w:space="0" w:color="auto"/>
            <w:left w:val="none" w:sz="0" w:space="0" w:color="auto"/>
            <w:bottom w:val="none" w:sz="0" w:space="0" w:color="auto"/>
            <w:right w:val="none" w:sz="0" w:space="0" w:color="auto"/>
          </w:divBdr>
        </w:div>
      </w:divsChild>
    </w:div>
    <w:div w:id="1887403248">
      <w:bodyDiv w:val="1"/>
      <w:marLeft w:val="0"/>
      <w:marRight w:val="0"/>
      <w:marTop w:val="0"/>
      <w:marBottom w:val="0"/>
      <w:divBdr>
        <w:top w:val="none" w:sz="0" w:space="0" w:color="auto"/>
        <w:left w:val="none" w:sz="0" w:space="0" w:color="auto"/>
        <w:bottom w:val="none" w:sz="0" w:space="0" w:color="auto"/>
        <w:right w:val="none" w:sz="0" w:space="0" w:color="auto"/>
      </w:divBdr>
    </w:div>
    <w:div w:id="1915554787">
      <w:bodyDiv w:val="1"/>
      <w:marLeft w:val="0"/>
      <w:marRight w:val="0"/>
      <w:marTop w:val="0"/>
      <w:marBottom w:val="0"/>
      <w:divBdr>
        <w:top w:val="none" w:sz="0" w:space="0" w:color="auto"/>
        <w:left w:val="none" w:sz="0" w:space="0" w:color="auto"/>
        <w:bottom w:val="none" w:sz="0" w:space="0" w:color="auto"/>
        <w:right w:val="none" w:sz="0" w:space="0" w:color="auto"/>
      </w:divBdr>
    </w:div>
    <w:div w:id="1933388746">
      <w:bodyDiv w:val="1"/>
      <w:marLeft w:val="0"/>
      <w:marRight w:val="0"/>
      <w:marTop w:val="0"/>
      <w:marBottom w:val="0"/>
      <w:divBdr>
        <w:top w:val="none" w:sz="0" w:space="0" w:color="auto"/>
        <w:left w:val="none" w:sz="0" w:space="0" w:color="auto"/>
        <w:bottom w:val="none" w:sz="0" w:space="0" w:color="auto"/>
        <w:right w:val="none" w:sz="0" w:space="0" w:color="auto"/>
      </w:divBdr>
      <w:divsChild>
        <w:div w:id="927999066">
          <w:marLeft w:val="0"/>
          <w:marRight w:val="0"/>
          <w:marTop w:val="0"/>
          <w:marBottom w:val="0"/>
          <w:divBdr>
            <w:top w:val="none" w:sz="0" w:space="0" w:color="auto"/>
            <w:left w:val="none" w:sz="0" w:space="0" w:color="auto"/>
            <w:bottom w:val="none" w:sz="0" w:space="0" w:color="auto"/>
            <w:right w:val="none" w:sz="0" w:space="0" w:color="auto"/>
          </w:divBdr>
        </w:div>
        <w:div w:id="596988616">
          <w:marLeft w:val="0"/>
          <w:marRight w:val="0"/>
          <w:marTop w:val="0"/>
          <w:marBottom w:val="0"/>
          <w:divBdr>
            <w:top w:val="none" w:sz="0" w:space="0" w:color="auto"/>
            <w:left w:val="none" w:sz="0" w:space="0" w:color="auto"/>
            <w:bottom w:val="none" w:sz="0" w:space="0" w:color="auto"/>
            <w:right w:val="none" w:sz="0" w:space="0" w:color="auto"/>
          </w:divBdr>
        </w:div>
      </w:divsChild>
    </w:div>
    <w:div w:id="1953247738">
      <w:bodyDiv w:val="1"/>
      <w:marLeft w:val="0"/>
      <w:marRight w:val="0"/>
      <w:marTop w:val="0"/>
      <w:marBottom w:val="0"/>
      <w:divBdr>
        <w:top w:val="none" w:sz="0" w:space="0" w:color="auto"/>
        <w:left w:val="none" w:sz="0" w:space="0" w:color="auto"/>
        <w:bottom w:val="none" w:sz="0" w:space="0" w:color="auto"/>
        <w:right w:val="none" w:sz="0" w:space="0" w:color="auto"/>
      </w:divBdr>
      <w:divsChild>
        <w:div w:id="1612202111">
          <w:marLeft w:val="0"/>
          <w:marRight w:val="0"/>
          <w:marTop w:val="0"/>
          <w:marBottom w:val="0"/>
          <w:divBdr>
            <w:top w:val="none" w:sz="0" w:space="0" w:color="auto"/>
            <w:left w:val="none" w:sz="0" w:space="0" w:color="auto"/>
            <w:bottom w:val="none" w:sz="0" w:space="0" w:color="auto"/>
            <w:right w:val="none" w:sz="0" w:space="0" w:color="auto"/>
          </w:divBdr>
        </w:div>
        <w:div w:id="1403989266">
          <w:marLeft w:val="0"/>
          <w:marRight w:val="0"/>
          <w:marTop w:val="0"/>
          <w:marBottom w:val="0"/>
          <w:divBdr>
            <w:top w:val="none" w:sz="0" w:space="0" w:color="auto"/>
            <w:left w:val="none" w:sz="0" w:space="0" w:color="auto"/>
            <w:bottom w:val="none" w:sz="0" w:space="0" w:color="auto"/>
            <w:right w:val="none" w:sz="0" w:space="0" w:color="auto"/>
          </w:divBdr>
        </w:div>
        <w:div w:id="398795316">
          <w:marLeft w:val="0"/>
          <w:marRight w:val="0"/>
          <w:marTop w:val="0"/>
          <w:marBottom w:val="0"/>
          <w:divBdr>
            <w:top w:val="none" w:sz="0" w:space="0" w:color="auto"/>
            <w:left w:val="none" w:sz="0" w:space="0" w:color="auto"/>
            <w:bottom w:val="none" w:sz="0" w:space="0" w:color="auto"/>
            <w:right w:val="none" w:sz="0" w:space="0" w:color="auto"/>
          </w:divBdr>
        </w:div>
        <w:div w:id="946037686">
          <w:marLeft w:val="0"/>
          <w:marRight w:val="0"/>
          <w:marTop w:val="0"/>
          <w:marBottom w:val="0"/>
          <w:divBdr>
            <w:top w:val="none" w:sz="0" w:space="0" w:color="auto"/>
            <w:left w:val="none" w:sz="0" w:space="0" w:color="auto"/>
            <w:bottom w:val="none" w:sz="0" w:space="0" w:color="auto"/>
            <w:right w:val="none" w:sz="0" w:space="0" w:color="auto"/>
          </w:divBdr>
        </w:div>
      </w:divsChild>
    </w:div>
    <w:div w:id="1961066190">
      <w:bodyDiv w:val="1"/>
      <w:marLeft w:val="0"/>
      <w:marRight w:val="0"/>
      <w:marTop w:val="0"/>
      <w:marBottom w:val="0"/>
      <w:divBdr>
        <w:top w:val="none" w:sz="0" w:space="0" w:color="auto"/>
        <w:left w:val="none" w:sz="0" w:space="0" w:color="auto"/>
        <w:bottom w:val="none" w:sz="0" w:space="0" w:color="auto"/>
        <w:right w:val="none" w:sz="0" w:space="0" w:color="auto"/>
      </w:divBdr>
    </w:div>
    <w:div w:id="1990747844">
      <w:bodyDiv w:val="1"/>
      <w:marLeft w:val="0"/>
      <w:marRight w:val="0"/>
      <w:marTop w:val="0"/>
      <w:marBottom w:val="0"/>
      <w:divBdr>
        <w:top w:val="none" w:sz="0" w:space="0" w:color="auto"/>
        <w:left w:val="none" w:sz="0" w:space="0" w:color="auto"/>
        <w:bottom w:val="none" w:sz="0" w:space="0" w:color="auto"/>
        <w:right w:val="none" w:sz="0" w:space="0" w:color="auto"/>
      </w:divBdr>
    </w:div>
    <w:div w:id="2039967754">
      <w:bodyDiv w:val="1"/>
      <w:marLeft w:val="0"/>
      <w:marRight w:val="0"/>
      <w:marTop w:val="0"/>
      <w:marBottom w:val="0"/>
      <w:divBdr>
        <w:top w:val="none" w:sz="0" w:space="0" w:color="auto"/>
        <w:left w:val="none" w:sz="0" w:space="0" w:color="auto"/>
        <w:bottom w:val="none" w:sz="0" w:space="0" w:color="auto"/>
        <w:right w:val="none" w:sz="0" w:space="0" w:color="auto"/>
      </w:divBdr>
    </w:div>
    <w:div w:id="2060393451">
      <w:bodyDiv w:val="1"/>
      <w:marLeft w:val="0"/>
      <w:marRight w:val="0"/>
      <w:marTop w:val="0"/>
      <w:marBottom w:val="0"/>
      <w:divBdr>
        <w:top w:val="none" w:sz="0" w:space="0" w:color="auto"/>
        <w:left w:val="none" w:sz="0" w:space="0" w:color="auto"/>
        <w:bottom w:val="none" w:sz="0" w:space="0" w:color="auto"/>
        <w:right w:val="none" w:sz="0" w:space="0" w:color="auto"/>
      </w:divBdr>
      <w:divsChild>
        <w:div w:id="1491751053">
          <w:marLeft w:val="0"/>
          <w:marRight w:val="0"/>
          <w:marTop w:val="0"/>
          <w:marBottom w:val="0"/>
          <w:divBdr>
            <w:top w:val="none" w:sz="0" w:space="0" w:color="auto"/>
            <w:left w:val="none" w:sz="0" w:space="0" w:color="auto"/>
            <w:bottom w:val="none" w:sz="0" w:space="0" w:color="auto"/>
            <w:right w:val="none" w:sz="0" w:space="0" w:color="auto"/>
          </w:divBdr>
          <w:divsChild>
            <w:div w:id="466896780">
              <w:marLeft w:val="0"/>
              <w:marRight w:val="0"/>
              <w:marTop w:val="0"/>
              <w:marBottom w:val="0"/>
              <w:divBdr>
                <w:top w:val="none" w:sz="0" w:space="0" w:color="auto"/>
                <w:left w:val="none" w:sz="0" w:space="0" w:color="auto"/>
                <w:bottom w:val="none" w:sz="0" w:space="0" w:color="auto"/>
                <w:right w:val="none" w:sz="0" w:space="0" w:color="auto"/>
              </w:divBdr>
              <w:divsChild>
                <w:div w:id="1254120408">
                  <w:marLeft w:val="0"/>
                  <w:marRight w:val="0"/>
                  <w:marTop w:val="0"/>
                  <w:marBottom w:val="0"/>
                  <w:divBdr>
                    <w:top w:val="none" w:sz="0" w:space="0" w:color="auto"/>
                    <w:left w:val="none" w:sz="0" w:space="0" w:color="auto"/>
                    <w:bottom w:val="none" w:sz="0" w:space="0" w:color="auto"/>
                    <w:right w:val="none" w:sz="0" w:space="0" w:color="auto"/>
                  </w:divBdr>
                  <w:divsChild>
                    <w:div w:id="633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4605">
          <w:marLeft w:val="0"/>
          <w:marRight w:val="0"/>
          <w:marTop w:val="0"/>
          <w:marBottom w:val="0"/>
          <w:divBdr>
            <w:top w:val="none" w:sz="0" w:space="0" w:color="auto"/>
            <w:left w:val="none" w:sz="0" w:space="0" w:color="auto"/>
            <w:bottom w:val="none" w:sz="0" w:space="0" w:color="auto"/>
            <w:right w:val="none" w:sz="0" w:space="0" w:color="auto"/>
          </w:divBdr>
          <w:divsChild>
            <w:div w:id="1082531832">
              <w:marLeft w:val="0"/>
              <w:marRight w:val="0"/>
              <w:marTop w:val="0"/>
              <w:marBottom w:val="0"/>
              <w:divBdr>
                <w:top w:val="none" w:sz="0" w:space="0" w:color="auto"/>
                <w:left w:val="none" w:sz="0" w:space="0" w:color="auto"/>
                <w:bottom w:val="none" w:sz="0" w:space="0" w:color="auto"/>
                <w:right w:val="none" w:sz="0" w:space="0" w:color="auto"/>
              </w:divBdr>
              <w:divsChild>
                <w:div w:id="1469125061">
                  <w:marLeft w:val="0"/>
                  <w:marRight w:val="0"/>
                  <w:marTop w:val="0"/>
                  <w:marBottom w:val="0"/>
                  <w:divBdr>
                    <w:top w:val="none" w:sz="0" w:space="0" w:color="auto"/>
                    <w:left w:val="none" w:sz="0" w:space="0" w:color="auto"/>
                    <w:bottom w:val="none" w:sz="0" w:space="0" w:color="auto"/>
                    <w:right w:val="none" w:sz="0" w:space="0" w:color="auto"/>
                  </w:divBdr>
                  <w:divsChild>
                    <w:div w:id="15038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space.pdpu.edu.ua/handle/123456789/19601" TargetMode="External"/><Relationship Id="rId21" Type="http://schemas.openxmlformats.org/officeDocument/2006/relationships/hyperlink" Target="https://dspace.snu.edu.ua/server/api/core/bitstreams/7cfffc4d-0c01-4ab8-bfe0-f45e420ba8ac/content" TargetMode="External"/><Relationship Id="rId42" Type="http://schemas.openxmlformats.org/officeDocument/2006/relationships/hyperlink" Target="https://dspace.uzhnu.edu.ua/jspui/handle/lib/68794" TargetMode="External"/><Relationship Id="rId47" Type="http://schemas.openxmlformats.org/officeDocument/2006/relationships/hyperlink" Target="https://dspace.uzhnu.edu.ua/jspui/handle/lib/52730" TargetMode="External"/><Relationship Id="rId63" Type="http://schemas.openxmlformats.org/officeDocument/2006/relationships/hyperlink" Target="http://www.irbis-nbuv.gov.ua/cgi-bin/irbis_nbuv/cgiirbis_64.exe?C21COM=2&amp;I21DBN=UJRN&amp;P21DBN=UJRN&amp;IMAGE_FILE_DOWNLOAD=1&amp;Image_file_name=PDF/Vlu_fps_2015_6_22.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nbuv.gov.ua/UJRN/Patp_2012_2_4" TargetMode="External"/><Relationship Id="rId11" Type="http://schemas.openxmlformats.org/officeDocument/2006/relationships/diagramColors" Target="diagrams/colors1.xml"/><Relationship Id="rId24" Type="http://schemas.openxmlformats.org/officeDocument/2006/relationships/hyperlink" Target="http://www.irbis-nbuv.gov.ua/cgi-bin/irbis_nbuv/cgiirbis_64.exe?C21COM=2&amp;I21DBN=UJRN&amp;P21DBN=UJRN&amp;IMAGE_FILE_DOWNLOAD=1&amp;Image_file_name=PDF/Pupch_2015_1_3.pdf" TargetMode="External"/><Relationship Id="rId32" Type="http://schemas.openxmlformats.org/officeDocument/2006/relationships/hyperlink" Target="https://eztuir.ztu.edu.ua/bitstream/handle/123456789/8252/19%20%d0%97%d0%b0%d0%b3%d1%83%d1%80%d1%81%d1%8c%d0%ba%d0%b0%2c%d0%93%d1%80%d0%b8%d1%86%d0%b8%d1%88%d0%b5%d0%bd%d0%b0.pdf?sequence=1&amp;isAllowed=y" TargetMode="External"/><Relationship Id="rId37" Type="http://schemas.openxmlformats.org/officeDocument/2006/relationships/hyperlink" Target="https://www.president.gov.ua/documents/constitution" TargetMode="External"/><Relationship Id="rId40" Type="http://schemas.openxmlformats.org/officeDocument/2006/relationships/hyperlink" Target="https://er.dduvs.edu.ua/handle/123456789/14485" TargetMode="External"/><Relationship Id="rId45" Type="http://schemas.openxmlformats.org/officeDocument/2006/relationships/hyperlink" Target="https://dspace.uzhnu.edu.ua/jspui/handle/lib/52812" TargetMode="External"/><Relationship Id="rId53" Type="http://schemas.openxmlformats.org/officeDocument/2006/relationships/hyperlink" Target="https://armyinform.com.ua/2023/07/01/pislyavoyenne-vidnovlennya-ukrayiny-golovni-jmovirni-sczenariyi/" TargetMode="External"/><Relationship Id="rId58" Type="http://schemas.openxmlformats.org/officeDocument/2006/relationships/hyperlink" Target="http://www.irbis-nbuv.gov.ua/cgi-bin/irbis_nbuv/cgiirbis_64.exe?C21COM=2&amp;I21DBN=UJRN&amp;P21DBN=UJRN&amp;IMAGE_FILE_DOWNLOAD=1&amp;Image_file_name=PDF/apdy_2017_2_21.pdf" TargetMode="External"/><Relationship Id="rId66" Type="http://schemas.openxmlformats.org/officeDocument/2006/relationships/hyperlink" Target="https://relint.vnu.edu.ua/index.php/relint/article/view/21/18" TargetMode="External"/><Relationship Id="rId5" Type="http://schemas.openxmlformats.org/officeDocument/2006/relationships/webSettings" Target="webSettings.xml"/><Relationship Id="rId61" Type="http://schemas.openxmlformats.org/officeDocument/2006/relationships/hyperlink" Target="http://dspace.pdpu.edu.ua/handle/123456789/17739" TargetMode="External"/><Relationship Id="rId19" Type="http://schemas.openxmlformats.org/officeDocument/2006/relationships/hyperlink" Target="https://lpnu.ua/sites/default/files/2021/radaphd/12877/balashovaphdthesis-final.pdf" TargetMode="External"/><Relationship Id="rId14" Type="http://schemas.openxmlformats.org/officeDocument/2006/relationships/diagramLayout" Target="diagrams/layout2.xml"/><Relationship Id="rId22" Type="http://schemas.openxmlformats.org/officeDocument/2006/relationships/hyperlink" Target="https://www.cvk.gov.ua/vibory_category/vibori-prezidenta-ukraini/vibori-prezidenta-ukraini-2019.html" TargetMode="External"/><Relationship Id="rId27" Type="http://schemas.openxmlformats.org/officeDocument/2006/relationships/hyperlink" Target="https://tyzhden.ua/najkrashcha-partiia-shcho-vplyvaie-na-rozvytok-ukrainskykh-politsyl/" TargetMode="External"/><Relationship Id="rId30" Type="http://schemas.openxmlformats.org/officeDocument/2006/relationships/hyperlink" Target="http://www.irbis-nbuv.gov.ua/cgi-bin/irbis_nbuv/cgiirbis_64.exe?C21COM=2&amp;I21DBN=UJRN&amp;P21DBN=UJRN&amp;IMAGE_FILE_DOWNLOAD=1&amp;Image_file_name=PDF/drsk_2015_3_23.pdf" TargetMode="External"/><Relationship Id="rId35" Type="http://schemas.openxmlformats.org/officeDocument/2006/relationships/hyperlink" Target="https://journals.pnu.if.ua/index.php/politology/article/view/58" TargetMode="External"/><Relationship Id="rId43" Type="http://schemas.openxmlformats.org/officeDocument/2006/relationships/hyperlink" Target="https://biotechuniv.edu.ua/wp-content/uploads/2024/01/015-stud-zb-5.pdf" TargetMode="External"/><Relationship Id="rId48" Type="http://schemas.openxmlformats.org/officeDocument/2006/relationships/hyperlink" Target="https://dspace.uzhnu.edu.ua/jspui/handle/lib/46070" TargetMode="External"/><Relationship Id="rId56" Type="http://schemas.openxmlformats.org/officeDocument/2006/relationships/hyperlink" Target="https://ekmair.ukma.edu.ua/server/api/core/bitstreams/1ef1f84e-790a-4c2e-b1ce-21dd03e64377/content" TargetMode="External"/><Relationship Id="rId64" Type="http://schemas.openxmlformats.org/officeDocument/2006/relationships/hyperlink" Target="http://www.irbis-nbuv.gov.ua/cgi-bin/irbis_nbuv/cgiirbis_64.exe?C21COM=2&amp;I21DBN=UJRN&amp;P21DBN=UJRN&amp;IMAGE_FILE_DOWNLOAD=1&amp;Image_file_name=PDF/Vlu_fps_2018_17_38.pdf" TargetMode="External"/><Relationship Id="rId69"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hyperlink" Target="https://dspace.uzhnu.edu.ua/jspui/handle/lib/35942"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www.irbis-nbuv.gov.ua/cgi-bin/irbis_nbuv/cgiirbis_64.exe?C21COM=2&amp;I21DBN=UJRN&amp;P21DBN=UJRN&amp;IMAGE_FILE_DOWNLOAD=1&amp;Image_file_name=PDF/VKhIPPO_2016_30_13.pdf" TargetMode="External"/><Relationship Id="rId33" Type="http://schemas.openxmlformats.org/officeDocument/2006/relationships/hyperlink" Target="http://www.irbis-nbuv.gov.ua/cgi-bin/irbis_nbuv/cgiirbis_64.exe?C21COM=2&amp;I21DBN=UJRN&amp;P21DBN=UJRN&amp;IMAGE_FILE_DOWNLOAD=1&amp;Image_file_name=PDF/Chkup_2015_3_25.pdf" TargetMode="External"/><Relationship Id="rId38" Type="http://schemas.openxmlformats.org/officeDocument/2006/relationships/hyperlink" Target="http://www.irbis-nbuv.gov.ua/cgi-bin/irbis_nbuv/cgiirbis_64.exe?C21COM=2&amp;I21DBN=UJRN&amp;P21DBN=UJRN&amp;IMAGE_FILE_DOWNLOAD=1&amp;Image_file_name=PDF/UZTNU_istor_2018_29(68)_1_6.pdf" TargetMode="External"/><Relationship Id="rId46" Type="http://schemas.openxmlformats.org/officeDocument/2006/relationships/hyperlink" Target="https://dspace.uzhnu.edu.ua/jspui/handle/lib/35992" TargetMode="External"/><Relationship Id="rId59" Type="http://schemas.openxmlformats.org/officeDocument/2006/relationships/hyperlink" Target="https://jvestnik-chemistry.donnu.edu.ua/index.php/pl/article/view/2676" TargetMode="External"/><Relationship Id="rId67" Type="http://schemas.openxmlformats.org/officeDocument/2006/relationships/header" Target="header1.xml"/><Relationship Id="rId20" Type="http://schemas.openxmlformats.org/officeDocument/2006/relationships/hyperlink" Target="https://dspace.uzhnu.edu.ua/jspui/handle/lib/69961" TargetMode="External"/><Relationship Id="rId41" Type="http://schemas.openxmlformats.org/officeDocument/2006/relationships/hyperlink" Target="https://lnu.edu.ua/wp-content/uploads/2020/10/dis_leshanych.pdf" TargetMode="External"/><Relationship Id="rId54" Type="http://schemas.openxmlformats.org/officeDocument/2006/relationships/hyperlink" Target="https://pubadm.vernadskyjournals.in.ua/journals/2019/5_2019/4.pdf" TargetMode="External"/><Relationship Id="rId62" Type="http://schemas.openxmlformats.org/officeDocument/2006/relationships/hyperlink" Target="http://publications.lnu.edu.ua/bulletins/index.php/politology/article/viewFile/2760/28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dspace.uzhnu.edu.ua/jspui/bitstream/lib/67430/1/%D0%9E%D1%81%D1%82%D0%B0%D0%BF%D0%B5%D1%86%D1%8C_%D0%95%D0%BB%D0%B5%D0%BA%D1%82%D0%BE%D1%80%D0%B0%D0%BB%D1%8C%D0%BD%D1%96%20%D0%BF%D1%80%D0%BE%D1%86%D0%B5%D1%81%D0%B8%20%D0%B2%20%D0%84%D0%A1_2024.pdf" TargetMode="External"/><Relationship Id="rId28" Type="http://schemas.openxmlformats.org/officeDocument/2006/relationships/hyperlink" Target="https://repository.pdmu.edu.ua/items/b409b9a4-0233-496c-9650-37632c423ed8" TargetMode="External"/><Relationship Id="rId36" Type="http://schemas.openxmlformats.org/officeDocument/2006/relationships/hyperlink" Target="http://pgp-journal.kiev.ua/archive/2019/12/48.pdf" TargetMode="External"/><Relationship Id="rId49" Type="http://schemas.openxmlformats.org/officeDocument/2006/relationships/hyperlink" Target="http://eprints.zu.edu.ua/32400/1/%D0%B7%D0%B1%D1%96%D1%80%D0%BD%D0%B8%D0%BA%20%D0%9B%D1%96%D1%82%D0%BE%D0%BF%D0%B8%D1%81%D0%B5%D1%86%D1%8C%2016.pdf" TargetMode="External"/><Relationship Id="rId57" Type="http://schemas.openxmlformats.org/officeDocument/2006/relationships/hyperlink" Target="https://zakon.rada.gov.ua/laws/show/2365-14" TargetMode="External"/><Relationship Id="rId10" Type="http://schemas.openxmlformats.org/officeDocument/2006/relationships/diagramQuickStyle" Target="diagrams/quickStyle1.xml"/><Relationship Id="rId31" Type="http://schemas.openxmlformats.org/officeDocument/2006/relationships/hyperlink" Target="http://politics.chdu.edu.ua/article/view/107054" TargetMode="External"/><Relationship Id="rId44" Type="http://schemas.openxmlformats.org/officeDocument/2006/relationships/hyperlink" Target="http://www.irbis-nbuv.gov.ua/cgi-bin/irbis_nbuv/cgiirbis_64.exe?C21COM=2&amp;I21DBN=UJRN&amp;P21DBN=UJRN&amp;IMAGE_FILE_DOWNLOAD=1&amp;Image_file_name=PDF/gileya_2017_127_101.pdf" TargetMode="External"/><Relationship Id="rId52" Type="http://schemas.openxmlformats.org/officeDocument/2006/relationships/hyperlink" Target="http://www.pjv.nuoua.od.ua/v5_2021/3.pdf" TargetMode="External"/><Relationship Id="rId60" Type="http://schemas.openxmlformats.org/officeDocument/2006/relationships/hyperlink" Target="http://dspace.pdpu.edu.ua/handle/123456789/19618" TargetMode="External"/><Relationship Id="rId65" Type="http://schemas.openxmlformats.org/officeDocument/2006/relationships/hyperlink" Target="https://razumkov.org.ua/upload/1452861136_file.pdf"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hyperlink" Target="https://sj.udu.edu.ua/index.php/pnspd/article/view/1526/1252" TargetMode="External"/><Relationship Id="rId39" Type="http://schemas.openxmlformats.org/officeDocument/2006/relationships/hyperlink" Target="https://ir.duan.edu.ua/server/api/core/bitstreams/af0859e9-0deb-4308-bac0-c3281302a537/content" TargetMode="External"/><Relationship Id="rId34" Type="http://schemas.openxmlformats.org/officeDocument/2006/relationships/hyperlink" Target="https://dspace.uzhnu.edu.ua/jspui/handle/lib/30632" TargetMode="External"/><Relationship Id="rId50" Type="http://schemas.openxmlformats.org/officeDocument/2006/relationships/hyperlink" Target="https://dspace.uzhnu.edu.ua/jspui/bitstream/lib/50444/1/%D0%9F%D0%B0%D0%BB%D1%96%D0%BD%D1%87%D0%B0%D0%BA3.pdf" TargetMode="External"/><Relationship Id="rId55" Type="http://schemas.openxmlformats.org/officeDocument/2006/relationships/hyperlink" Target="https://niss.gov.ua/news/komentari-ekspertiv/politychna-systema-ukrayiny-v-umovakh-viyn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3973AA-8B89-429B-B6FF-95AF9B540090}"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ru-RU"/>
        </a:p>
      </dgm:t>
    </dgm:pt>
    <dgm:pt modelId="{3F9DB905-2F94-49B3-B64D-714BB8746127}">
      <dgm:prSet phldrT="[Текст]" custT="1"/>
      <dgm:spPr/>
      <dgm:t>
        <a:bodyPr/>
        <a:lstStyle/>
        <a:p>
          <a:r>
            <a:rPr lang="en-US" sz="1200">
              <a:latin typeface="Times New Roman" panose="02020603050405020304" pitchFamily="18" charset="0"/>
              <a:cs typeface="Times New Roman" panose="02020603050405020304" pitchFamily="18" charset="0"/>
            </a:rPr>
            <a:t>SWOT-</a:t>
          </a:r>
          <a:r>
            <a:rPr lang="uk-UA" sz="1200">
              <a:latin typeface="Times New Roman" panose="02020603050405020304" pitchFamily="18" charset="0"/>
              <a:cs typeface="Times New Roman" panose="02020603050405020304" pitchFamily="18" charset="0"/>
            </a:rPr>
            <a:t>аналіз політичної партії "Слуга народу"</a:t>
          </a:r>
          <a:endParaRPr lang="ru-RU" sz="1200">
            <a:latin typeface="Times New Roman" panose="02020603050405020304" pitchFamily="18" charset="0"/>
            <a:cs typeface="Times New Roman" panose="02020603050405020304" pitchFamily="18" charset="0"/>
          </a:endParaRPr>
        </a:p>
      </dgm:t>
    </dgm:pt>
    <dgm:pt modelId="{11509AF9-04E2-407C-ADB6-61D2D9AAFB48}" type="parTrans" cxnId="{A7D4182B-56C4-4BEA-9B91-094A2CCA4FA1}">
      <dgm:prSet/>
      <dgm:spPr/>
      <dgm:t>
        <a:bodyPr/>
        <a:lstStyle/>
        <a:p>
          <a:endParaRPr lang="ru-RU" sz="1200">
            <a:latin typeface="Times New Roman" panose="02020603050405020304" pitchFamily="18" charset="0"/>
            <a:cs typeface="Times New Roman" panose="02020603050405020304" pitchFamily="18" charset="0"/>
          </a:endParaRPr>
        </a:p>
      </dgm:t>
    </dgm:pt>
    <dgm:pt modelId="{43251D51-5E4B-4CF0-BA67-3D1697ABCF50}" type="sibTrans" cxnId="{A7D4182B-56C4-4BEA-9B91-094A2CCA4FA1}">
      <dgm:prSet/>
      <dgm:spPr/>
      <dgm:t>
        <a:bodyPr/>
        <a:lstStyle/>
        <a:p>
          <a:endParaRPr lang="ru-RU" sz="1200">
            <a:latin typeface="Times New Roman" panose="02020603050405020304" pitchFamily="18" charset="0"/>
            <a:cs typeface="Times New Roman" panose="02020603050405020304" pitchFamily="18" charset="0"/>
          </a:endParaRPr>
        </a:p>
      </dgm:t>
    </dgm:pt>
    <dgm:pt modelId="{AF4F2BCA-7CF2-43D3-B7DA-CFCEA42AF7ED}">
      <dgm:prSet phldrT="[Текст]" custT="1"/>
      <dgm:spPr/>
      <dgm:t>
        <a:bodyPr/>
        <a:lstStyle/>
        <a:p>
          <a:r>
            <a:rPr lang="ru-RU" sz="1200">
              <a:latin typeface="Times New Roman" panose="02020603050405020304" pitchFamily="18" charset="0"/>
              <a:cs typeface="Times New Roman" panose="02020603050405020304" pitchFamily="18" charset="0"/>
            </a:rPr>
            <a:t>Сильні сторони:</a:t>
          </a:r>
        </a:p>
        <a:p>
          <a:r>
            <a:rPr lang="ru-RU" sz="1200">
              <a:latin typeface="Times New Roman" panose="02020603050405020304" pitchFamily="18" charset="0"/>
              <a:cs typeface="Times New Roman" panose="02020603050405020304" pitchFamily="18" charset="0"/>
            </a:rPr>
            <a:t>Позитивний імідж</a:t>
          </a:r>
        </a:p>
        <a:p>
          <a:r>
            <a:rPr lang="ru-RU" sz="1200">
              <a:latin typeface="Times New Roman" panose="02020603050405020304" pitchFamily="18" charset="0"/>
              <a:cs typeface="Times New Roman" panose="02020603050405020304" pitchFamily="18" charset="0"/>
            </a:rPr>
            <a:t>Підтримка Президента України</a:t>
          </a:r>
        </a:p>
      </dgm:t>
    </dgm:pt>
    <dgm:pt modelId="{ADAB8C25-816B-42AA-855D-9D8723C3E4E2}" type="parTrans" cxnId="{DC9342A2-D6EC-4004-A62D-2F0082D00892}">
      <dgm:prSet/>
      <dgm:spPr/>
      <dgm:t>
        <a:bodyPr/>
        <a:lstStyle/>
        <a:p>
          <a:endParaRPr lang="ru-RU" sz="1200">
            <a:latin typeface="Times New Roman" panose="02020603050405020304" pitchFamily="18" charset="0"/>
            <a:cs typeface="Times New Roman" panose="02020603050405020304" pitchFamily="18" charset="0"/>
          </a:endParaRPr>
        </a:p>
      </dgm:t>
    </dgm:pt>
    <dgm:pt modelId="{80D55D04-369E-40D0-BE52-3362317CC3B0}" type="sibTrans" cxnId="{DC9342A2-D6EC-4004-A62D-2F0082D00892}">
      <dgm:prSet/>
      <dgm:spPr/>
      <dgm:t>
        <a:bodyPr/>
        <a:lstStyle/>
        <a:p>
          <a:endParaRPr lang="ru-RU" sz="1200">
            <a:latin typeface="Times New Roman" panose="02020603050405020304" pitchFamily="18" charset="0"/>
            <a:cs typeface="Times New Roman" panose="02020603050405020304" pitchFamily="18" charset="0"/>
          </a:endParaRPr>
        </a:p>
      </dgm:t>
    </dgm:pt>
    <dgm:pt modelId="{A6D40F0B-C942-423D-BA14-4C3E4EF7A0AD}">
      <dgm:prSet phldrT="[Текст]" custT="1"/>
      <dgm:spPr/>
      <dgm:t>
        <a:bodyPr/>
        <a:lstStyle/>
        <a:p>
          <a:r>
            <a:rPr lang="ru-RU" sz="1200">
              <a:latin typeface="Times New Roman" panose="02020603050405020304" pitchFamily="18" charset="0"/>
              <a:cs typeface="Times New Roman" panose="02020603050405020304" pitchFamily="18" charset="0"/>
            </a:rPr>
            <a:t>Слабкі сторони:</a:t>
          </a:r>
        </a:p>
        <a:p>
          <a:r>
            <a:rPr lang="ru-RU" sz="1200">
              <a:latin typeface="Times New Roman" panose="02020603050405020304" pitchFamily="18" charset="0"/>
              <a:cs typeface="Times New Roman" panose="02020603050405020304" pitchFamily="18" charset="0"/>
            </a:rPr>
            <a:t>Слабкий досвід у політиці</a:t>
          </a:r>
        </a:p>
        <a:p>
          <a:r>
            <a:rPr lang="ru-RU" sz="1200">
              <a:latin typeface="Times New Roman" panose="02020603050405020304" pitchFamily="18" charset="0"/>
              <a:cs typeface="Times New Roman" panose="02020603050405020304" pitchFamily="18" charset="0"/>
            </a:rPr>
            <a:t>Внутрішні конфлікти та розбіжності</a:t>
          </a:r>
        </a:p>
      </dgm:t>
    </dgm:pt>
    <dgm:pt modelId="{C690BBAB-C41C-4959-B16E-7471D7C168CB}" type="parTrans" cxnId="{1912A68B-A109-454A-8D7C-CEEB991D43BC}">
      <dgm:prSet/>
      <dgm:spPr/>
      <dgm:t>
        <a:bodyPr/>
        <a:lstStyle/>
        <a:p>
          <a:endParaRPr lang="ru-RU" sz="1200">
            <a:latin typeface="Times New Roman" panose="02020603050405020304" pitchFamily="18" charset="0"/>
            <a:cs typeface="Times New Roman" panose="02020603050405020304" pitchFamily="18" charset="0"/>
          </a:endParaRPr>
        </a:p>
      </dgm:t>
    </dgm:pt>
    <dgm:pt modelId="{26D1703E-6C5F-4114-95F9-90DA88640FB2}" type="sibTrans" cxnId="{1912A68B-A109-454A-8D7C-CEEB991D43BC}">
      <dgm:prSet/>
      <dgm:spPr/>
      <dgm:t>
        <a:bodyPr/>
        <a:lstStyle/>
        <a:p>
          <a:endParaRPr lang="ru-RU" sz="1200">
            <a:latin typeface="Times New Roman" panose="02020603050405020304" pitchFamily="18" charset="0"/>
            <a:cs typeface="Times New Roman" panose="02020603050405020304" pitchFamily="18" charset="0"/>
          </a:endParaRPr>
        </a:p>
      </dgm:t>
    </dgm:pt>
    <dgm:pt modelId="{0F73B2E4-4187-4B69-BA03-3D6EAE0E0394}">
      <dgm:prSet phldrT="[Текст]" custT="1"/>
      <dgm:spPr/>
      <dgm:t>
        <a:bodyPr/>
        <a:lstStyle/>
        <a:p>
          <a:r>
            <a:rPr lang="ru-RU" sz="1200">
              <a:latin typeface="Times New Roman" panose="02020603050405020304" pitchFamily="18" charset="0"/>
              <a:cs typeface="Times New Roman" panose="02020603050405020304" pitchFamily="18" charset="0"/>
            </a:rPr>
            <a:t>Можливості:</a:t>
          </a:r>
        </a:p>
        <a:p>
          <a:r>
            <a:rPr lang="ru-RU" sz="1200">
              <a:latin typeface="Times New Roman" panose="02020603050405020304" pitchFamily="18" charset="0"/>
              <a:cs typeface="Times New Roman" panose="02020603050405020304" pitchFamily="18" charset="0"/>
            </a:rPr>
            <a:t>Розширення електоральної бази</a:t>
          </a:r>
        </a:p>
        <a:p>
          <a:r>
            <a:rPr lang="ru-RU" sz="1200">
              <a:latin typeface="Times New Roman" panose="02020603050405020304" pitchFamily="18" charset="0"/>
              <a:cs typeface="Times New Roman" panose="02020603050405020304" pitchFamily="18" charset="0"/>
            </a:rPr>
            <a:t>Міжнародна підтримка</a:t>
          </a:r>
        </a:p>
      </dgm:t>
    </dgm:pt>
    <dgm:pt modelId="{047997F6-2BAC-4AFB-8489-197E7EEC5C2E}" type="parTrans" cxnId="{9C10D531-6631-4E29-A740-1307165FF59B}">
      <dgm:prSet/>
      <dgm:spPr/>
      <dgm:t>
        <a:bodyPr/>
        <a:lstStyle/>
        <a:p>
          <a:endParaRPr lang="ru-RU" sz="1200">
            <a:latin typeface="Times New Roman" panose="02020603050405020304" pitchFamily="18" charset="0"/>
            <a:cs typeface="Times New Roman" panose="02020603050405020304" pitchFamily="18" charset="0"/>
          </a:endParaRPr>
        </a:p>
      </dgm:t>
    </dgm:pt>
    <dgm:pt modelId="{F9DA254B-1AE4-4308-A361-A3FBC6D5EE51}" type="sibTrans" cxnId="{9C10D531-6631-4E29-A740-1307165FF59B}">
      <dgm:prSet/>
      <dgm:spPr/>
      <dgm:t>
        <a:bodyPr/>
        <a:lstStyle/>
        <a:p>
          <a:endParaRPr lang="ru-RU" sz="1200">
            <a:latin typeface="Times New Roman" panose="02020603050405020304" pitchFamily="18" charset="0"/>
            <a:cs typeface="Times New Roman" panose="02020603050405020304" pitchFamily="18" charset="0"/>
          </a:endParaRPr>
        </a:p>
      </dgm:t>
    </dgm:pt>
    <dgm:pt modelId="{48E7C8DD-4A6B-4F89-983A-B13946B5B279}">
      <dgm:prSet phldrT="[Текст]" custT="1"/>
      <dgm:spPr/>
      <dgm:t>
        <a:bodyPr/>
        <a:lstStyle/>
        <a:p>
          <a:r>
            <a:rPr lang="ru-RU" sz="1200">
              <a:latin typeface="Times New Roman" panose="02020603050405020304" pitchFamily="18" charset="0"/>
              <a:cs typeface="Times New Roman" panose="02020603050405020304" pitchFamily="18" charset="0"/>
            </a:rPr>
            <a:t>Загрози:</a:t>
          </a:r>
        </a:p>
        <a:p>
          <a:r>
            <a:rPr lang="ru-RU" sz="1200">
              <a:latin typeface="Times New Roman" panose="02020603050405020304" pitchFamily="18" charset="0"/>
              <a:cs typeface="Times New Roman" panose="02020603050405020304" pitchFamily="18" charset="0"/>
            </a:rPr>
            <a:t>Політична опозиція та критика</a:t>
          </a:r>
        </a:p>
        <a:p>
          <a:r>
            <a:rPr lang="ru-RU" sz="1200">
              <a:latin typeface="Times New Roman" panose="02020603050405020304" pitchFamily="18" charset="0"/>
              <a:cs typeface="Times New Roman" panose="02020603050405020304" pitchFamily="18" charset="0"/>
            </a:rPr>
            <a:t>Економічна нестабільність</a:t>
          </a:r>
        </a:p>
      </dgm:t>
    </dgm:pt>
    <dgm:pt modelId="{CFB63377-0AF8-4707-B0A0-D40749F1E1BE}" type="parTrans" cxnId="{3907E0F2-0FFF-48D2-8B58-3DF41A7E6A9C}">
      <dgm:prSet/>
      <dgm:spPr/>
      <dgm:t>
        <a:bodyPr/>
        <a:lstStyle/>
        <a:p>
          <a:endParaRPr lang="ru-RU" sz="1200">
            <a:latin typeface="Times New Roman" panose="02020603050405020304" pitchFamily="18" charset="0"/>
            <a:cs typeface="Times New Roman" panose="02020603050405020304" pitchFamily="18" charset="0"/>
          </a:endParaRPr>
        </a:p>
      </dgm:t>
    </dgm:pt>
    <dgm:pt modelId="{08CE68A9-2C7A-478D-97F9-7FEC7ED0572A}" type="sibTrans" cxnId="{3907E0F2-0FFF-48D2-8B58-3DF41A7E6A9C}">
      <dgm:prSet/>
      <dgm:spPr/>
      <dgm:t>
        <a:bodyPr/>
        <a:lstStyle/>
        <a:p>
          <a:endParaRPr lang="ru-RU" sz="1200">
            <a:latin typeface="Times New Roman" panose="02020603050405020304" pitchFamily="18" charset="0"/>
            <a:cs typeface="Times New Roman" panose="02020603050405020304" pitchFamily="18" charset="0"/>
          </a:endParaRPr>
        </a:p>
      </dgm:t>
    </dgm:pt>
    <dgm:pt modelId="{7B3004D9-FC52-452D-8422-38ABF69D94BD}" type="pres">
      <dgm:prSet presAssocID="{A63973AA-8B89-429B-B6FF-95AF9B540090}" presName="diagram" presStyleCnt="0">
        <dgm:presLayoutVars>
          <dgm:chMax val="1"/>
          <dgm:dir/>
          <dgm:animLvl val="ctr"/>
          <dgm:resizeHandles val="exact"/>
        </dgm:presLayoutVars>
      </dgm:prSet>
      <dgm:spPr/>
    </dgm:pt>
    <dgm:pt modelId="{6913670F-8A93-4A75-AC30-701DE85C6B19}" type="pres">
      <dgm:prSet presAssocID="{A63973AA-8B89-429B-B6FF-95AF9B540090}" presName="matrix" presStyleCnt="0"/>
      <dgm:spPr/>
    </dgm:pt>
    <dgm:pt modelId="{18F2A79A-9510-4AAC-9241-028844CC93E0}" type="pres">
      <dgm:prSet presAssocID="{A63973AA-8B89-429B-B6FF-95AF9B540090}" presName="tile1" presStyleLbl="node1" presStyleIdx="0" presStyleCnt="4"/>
      <dgm:spPr/>
    </dgm:pt>
    <dgm:pt modelId="{A73D84AA-A94E-4656-8BF3-46009F453289}" type="pres">
      <dgm:prSet presAssocID="{A63973AA-8B89-429B-B6FF-95AF9B540090}" presName="tile1text" presStyleLbl="node1" presStyleIdx="0" presStyleCnt="4">
        <dgm:presLayoutVars>
          <dgm:chMax val="0"/>
          <dgm:chPref val="0"/>
          <dgm:bulletEnabled val="1"/>
        </dgm:presLayoutVars>
      </dgm:prSet>
      <dgm:spPr/>
    </dgm:pt>
    <dgm:pt modelId="{63D2C718-A5A1-4373-AAF6-2167F8DAEDCB}" type="pres">
      <dgm:prSet presAssocID="{A63973AA-8B89-429B-B6FF-95AF9B540090}" presName="tile2" presStyleLbl="node1" presStyleIdx="1" presStyleCnt="4"/>
      <dgm:spPr/>
    </dgm:pt>
    <dgm:pt modelId="{CF3F179B-AE85-485E-96F0-81028C994F2F}" type="pres">
      <dgm:prSet presAssocID="{A63973AA-8B89-429B-B6FF-95AF9B540090}" presName="tile2text" presStyleLbl="node1" presStyleIdx="1" presStyleCnt="4">
        <dgm:presLayoutVars>
          <dgm:chMax val="0"/>
          <dgm:chPref val="0"/>
          <dgm:bulletEnabled val="1"/>
        </dgm:presLayoutVars>
      </dgm:prSet>
      <dgm:spPr/>
    </dgm:pt>
    <dgm:pt modelId="{1002C309-DD9F-4603-8195-1744DA467C47}" type="pres">
      <dgm:prSet presAssocID="{A63973AA-8B89-429B-B6FF-95AF9B540090}" presName="tile3" presStyleLbl="node1" presStyleIdx="2" presStyleCnt="4"/>
      <dgm:spPr/>
    </dgm:pt>
    <dgm:pt modelId="{8EFFC8C3-0D21-4A7F-97CB-CA952A97A03A}" type="pres">
      <dgm:prSet presAssocID="{A63973AA-8B89-429B-B6FF-95AF9B540090}" presName="tile3text" presStyleLbl="node1" presStyleIdx="2" presStyleCnt="4">
        <dgm:presLayoutVars>
          <dgm:chMax val="0"/>
          <dgm:chPref val="0"/>
          <dgm:bulletEnabled val="1"/>
        </dgm:presLayoutVars>
      </dgm:prSet>
      <dgm:spPr/>
    </dgm:pt>
    <dgm:pt modelId="{9329FCFB-965A-4835-94C4-56F16B85E4A3}" type="pres">
      <dgm:prSet presAssocID="{A63973AA-8B89-429B-B6FF-95AF9B540090}" presName="tile4" presStyleLbl="node1" presStyleIdx="3" presStyleCnt="4"/>
      <dgm:spPr/>
    </dgm:pt>
    <dgm:pt modelId="{1DBD363F-73F0-47B8-9466-208D3382C98C}" type="pres">
      <dgm:prSet presAssocID="{A63973AA-8B89-429B-B6FF-95AF9B540090}" presName="tile4text" presStyleLbl="node1" presStyleIdx="3" presStyleCnt="4">
        <dgm:presLayoutVars>
          <dgm:chMax val="0"/>
          <dgm:chPref val="0"/>
          <dgm:bulletEnabled val="1"/>
        </dgm:presLayoutVars>
      </dgm:prSet>
      <dgm:spPr/>
    </dgm:pt>
    <dgm:pt modelId="{FF65D692-F9FB-48CB-9A6D-C81CE3DD66FA}" type="pres">
      <dgm:prSet presAssocID="{A63973AA-8B89-429B-B6FF-95AF9B540090}" presName="centerTile" presStyleLbl="fgShp" presStyleIdx="0" presStyleCnt="1">
        <dgm:presLayoutVars>
          <dgm:chMax val="0"/>
          <dgm:chPref val="0"/>
        </dgm:presLayoutVars>
      </dgm:prSet>
      <dgm:spPr/>
    </dgm:pt>
  </dgm:ptLst>
  <dgm:cxnLst>
    <dgm:cxn modelId="{3B7EB322-18AB-444D-BD81-FAC4D537AA17}" type="presOf" srcId="{0F73B2E4-4187-4B69-BA03-3D6EAE0E0394}" destId="{1002C309-DD9F-4603-8195-1744DA467C47}" srcOrd="0" destOrd="0" presId="urn:microsoft.com/office/officeart/2005/8/layout/matrix1"/>
    <dgm:cxn modelId="{A7D4182B-56C4-4BEA-9B91-094A2CCA4FA1}" srcId="{A63973AA-8B89-429B-B6FF-95AF9B540090}" destId="{3F9DB905-2F94-49B3-B64D-714BB8746127}" srcOrd="0" destOrd="0" parTransId="{11509AF9-04E2-407C-ADB6-61D2D9AAFB48}" sibTransId="{43251D51-5E4B-4CF0-BA67-3D1697ABCF50}"/>
    <dgm:cxn modelId="{9C10D531-6631-4E29-A740-1307165FF59B}" srcId="{3F9DB905-2F94-49B3-B64D-714BB8746127}" destId="{0F73B2E4-4187-4B69-BA03-3D6EAE0E0394}" srcOrd="2" destOrd="0" parTransId="{047997F6-2BAC-4AFB-8489-197E7EEC5C2E}" sibTransId="{F9DA254B-1AE4-4308-A361-A3FBC6D5EE51}"/>
    <dgm:cxn modelId="{6935C04A-65F3-40A8-8FF7-808A297217AD}" type="presOf" srcId="{A63973AA-8B89-429B-B6FF-95AF9B540090}" destId="{7B3004D9-FC52-452D-8422-38ABF69D94BD}" srcOrd="0" destOrd="0" presId="urn:microsoft.com/office/officeart/2005/8/layout/matrix1"/>
    <dgm:cxn modelId="{35CB436B-5A85-4448-957E-46EDBCF5360E}" type="presOf" srcId="{3F9DB905-2F94-49B3-B64D-714BB8746127}" destId="{FF65D692-F9FB-48CB-9A6D-C81CE3DD66FA}" srcOrd="0" destOrd="0" presId="urn:microsoft.com/office/officeart/2005/8/layout/matrix1"/>
    <dgm:cxn modelId="{CAD57371-F2D7-44A4-847C-D92D0CA73CEA}" type="presOf" srcId="{48E7C8DD-4A6B-4F89-983A-B13946B5B279}" destId="{1DBD363F-73F0-47B8-9466-208D3382C98C}" srcOrd="1" destOrd="0" presId="urn:microsoft.com/office/officeart/2005/8/layout/matrix1"/>
    <dgm:cxn modelId="{BFA0AC55-BA98-4664-B36A-C81FC3D97731}" type="presOf" srcId="{AF4F2BCA-7CF2-43D3-B7DA-CFCEA42AF7ED}" destId="{A73D84AA-A94E-4656-8BF3-46009F453289}" srcOrd="1" destOrd="0" presId="urn:microsoft.com/office/officeart/2005/8/layout/matrix1"/>
    <dgm:cxn modelId="{5FBDE386-9CE2-46E3-B071-95CABCC364C6}" type="presOf" srcId="{0F73B2E4-4187-4B69-BA03-3D6EAE0E0394}" destId="{8EFFC8C3-0D21-4A7F-97CB-CA952A97A03A}" srcOrd="1" destOrd="0" presId="urn:microsoft.com/office/officeart/2005/8/layout/matrix1"/>
    <dgm:cxn modelId="{1912A68B-A109-454A-8D7C-CEEB991D43BC}" srcId="{3F9DB905-2F94-49B3-B64D-714BB8746127}" destId="{A6D40F0B-C942-423D-BA14-4C3E4EF7A0AD}" srcOrd="1" destOrd="0" parTransId="{C690BBAB-C41C-4959-B16E-7471D7C168CB}" sibTransId="{26D1703E-6C5F-4114-95F9-90DA88640FB2}"/>
    <dgm:cxn modelId="{DC9342A2-D6EC-4004-A62D-2F0082D00892}" srcId="{3F9DB905-2F94-49B3-B64D-714BB8746127}" destId="{AF4F2BCA-7CF2-43D3-B7DA-CFCEA42AF7ED}" srcOrd="0" destOrd="0" parTransId="{ADAB8C25-816B-42AA-855D-9D8723C3E4E2}" sibTransId="{80D55D04-369E-40D0-BE52-3362317CC3B0}"/>
    <dgm:cxn modelId="{E200BDB4-46CC-4574-8B01-94FEFC5CC7A5}" type="presOf" srcId="{A6D40F0B-C942-423D-BA14-4C3E4EF7A0AD}" destId="{63D2C718-A5A1-4373-AAF6-2167F8DAEDCB}" srcOrd="0" destOrd="0" presId="urn:microsoft.com/office/officeart/2005/8/layout/matrix1"/>
    <dgm:cxn modelId="{7B6051C6-93A1-40B5-BA6D-860174E4341A}" type="presOf" srcId="{AF4F2BCA-7CF2-43D3-B7DA-CFCEA42AF7ED}" destId="{18F2A79A-9510-4AAC-9241-028844CC93E0}" srcOrd="0" destOrd="0" presId="urn:microsoft.com/office/officeart/2005/8/layout/matrix1"/>
    <dgm:cxn modelId="{2F9148E4-6DDE-4194-8EE8-62799E1FC5A9}" type="presOf" srcId="{48E7C8DD-4A6B-4F89-983A-B13946B5B279}" destId="{9329FCFB-965A-4835-94C4-56F16B85E4A3}" srcOrd="0" destOrd="0" presId="urn:microsoft.com/office/officeart/2005/8/layout/matrix1"/>
    <dgm:cxn modelId="{3907E0F2-0FFF-48D2-8B58-3DF41A7E6A9C}" srcId="{3F9DB905-2F94-49B3-B64D-714BB8746127}" destId="{48E7C8DD-4A6B-4F89-983A-B13946B5B279}" srcOrd="3" destOrd="0" parTransId="{CFB63377-0AF8-4707-B0A0-D40749F1E1BE}" sibTransId="{08CE68A9-2C7A-478D-97F9-7FEC7ED0572A}"/>
    <dgm:cxn modelId="{3BA3BEFA-4F1A-44C5-AADD-56049C4E3766}" type="presOf" srcId="{A6D40F0B-C942-423D-BA14-4C3E4EF7A0AD}" destId="{CF3F179B-AE85-485E-96F0-81028C994F2F}" srcOrd="1" destOrd="0" presId="urn:microsoft.com/office/officeart/2005/8/layout/matrix1"/>
    <dgm:cxn modelId="{5D8237DC-7DA3-4A20-9D7D-C11588DBF882}" type="presParOf" srcId="{7B3004D9-FC52-452D-8422-38ABF69D94BD}" destId="{6913670F-8A93-4A75-AC30-701DE85C6B19}" srcOrd="0" destOrd="0" presId="urn:microsoft.com/office/officeart/2005/8/layout/matrix1"/>
    <dgm:cxn modelId="{638B7899-095A-466F-82CD-5F9768869BA7}" type="presParOf" srcId="{6913670F-8A93-4A75-AC30-701DE85C6B19}" destId="{18F2A79A-9510-4AAC-9241-028844CC93E0}" srcOrd="0" destOrd="0" presId="urn:microsoft.com/office/officeart/2005/8/layout/matrix1"/>
    <dgm:cxn modelId="{B0FD18CD-F58B-4105-B517-1508009595A2}" type="presParOf" srcId="{6913670F-8A93-4A75-AC30-701DE85C6B19}" destId="{A73D84AA-A94E-4656-8BF3-46009F453289}" srcOrd="1" destOrd="0" presId="urn:microsoft.com/office/officeart/2005/8/layout/matrix1"/>
    <dgm:cxn modelId="{4E4B7E09-C61F-4726-B67F-737CEFC784D4}" type="presParOf" srcId="{6913670F-8A93-4A75-AC30-701DE85C6B19}" destId="{63D2C718-A5A1-4373-AAF6-2167F8DAEDCB}" srcOrd="2" destOrd="0" presId="urn:microsoft.com/office/officeart/2005/8/layout/matrix1"/>
    <dgm:cxn modelId="{1339B69D-C863-491F-A6C4-46EBB5809473}" type="presParOf" srcId="{6913670F-8A93-4A75-AC30-701DE85C6B19}" destId="{CF3F179B-AE85-485E-96F0-81028C994F2F}" srcOrd="3" destOrd="0" presId="urn:microsoft.com/office/officeart/2005/8/layout/matrix1"/>
    <dgm:cxn modelId="{B1C32318-3E93-4B14-9B83-4ACA6AEFAB1C}" type="presParOf" srcId="{6913670F-8A93-4A75-AC30-701DE85C6B19}" destId="{1002C309-DD9F-4603-8195-1744DA467C47}" srcOrd="4" destOrd="0" presId="urn:microsoft.com/office/officeart/2005/8/layout/matrix1"/>
    <dgm:cxn modelId="{CF0DB508-3B65-459F-A741-50C1FF974877}" type="presParOf" srcId="{6913670F-8A93-4A75-AC30-701DE85C6B19}" destId="{8EFFC8C3-0D21-4A7F-97CB-CA952A97A03A}" srcOrd="5" destOrd="0" presId="urn:microsoft.com/office/officeart/2005/8/layout/matrix1"/>
    <dgm:cxn modelId="{97FD5A3C-4FCD-4898-B48A-33D516350FBB}" type="presParOf" srcId="{6913670F-8A93-4A75-AC30-701DE85C6B19}" destId="{9329FCFB-965A-4835-94C4-56F16B85E4A3}" srcOrd="6" destOrd="0" presId="urn:microsoft.com/office/officeart/2005/8/layout/matrix1"/>
    <dgm:cxn modelId="{151EA84D-CFDD-4BD6-968C-468CC7787825}" type="presParOf" srcId="{6913670F-8A93-4A75-AC30-701DE85C6B19}" destId="{1DBD363F-73F0-47B8-9466-208D3382C98C}" srcOrd="7" destOrd="0" presId="urn:microsoft.com/office/officeart/2005/8/layout/matrix1"/>
    <dgm:cxn modelId="{A7C04CB9-8386-4C0C-8F27-0A889ADDB0FB}" type="presParOf" srcId="{7B3004D9-FC52-452D-8422-38ABF69D94BD}" destId="{FF65D692-F9FB-48CB-9A6D-C81CE3DD66FA}"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CE7AF8-0B35-42DC-A847-2EF548BE448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9C5CF513-3051-4E66-9854-96A948C3AEF1}">
      <dgm:prSet phldrT="[Текст]" custT="1"/>
      <dgm:spPr/>
      <dgm:t>
        <a:bodyPr/>
        <a:lstStyle/>
        <a:p>
          <a:r>
            <a:rPr lang="ru-RU" sz="1200">
              <a:latin typeface="Times New Roman" panose="02020603050405020304" pitchFamily="18" charset="0"/>
              <a:cs typeface="Times New Roman" panose="02020603050405020304" pitchFamily="18" charset="0"/>
            </a:rPr>
            <a:t>Децентралізація влади та посилення ролі регіональних політичних сил</a:t>
          </a:r>
        </a:p>
      </dgm:t>
    </dgm:pt>
    <dgm:pt modelId="{1EC29718-9F37-4C53-B4DB-545A30AE4FFE}" type="parTrans" cxnId="{AECA7D02-0979-4AFA-9DF3-39842FC2C90E}">
      <dgm:prSet/>
      <dgm:spPr/>
      <dgm:t>
        <a:bodyPr/>
        <a:lstStyle/>
        <a:p>
          <a:endParaRPr lang="ru-RU" sz="1200">
            <a:latin typeface="Times New Roman" panose="02020603050405020304" pitchFamily="18" charset="0"/>
            <a:cs typeface="Times New Roman" panose="02020603050405020304" pitchFamily="18" charset="0"/>
          </a:endParaRPr>
        </a:p>
      </dgm:t>
    </dgm:pt>
    <dgm:pt modelId="{5161093C-37DF-48DB-8992-4ACD3386F0F4}" type="sibTrans" cxnId="{AECA7D02-0979-4AFA-9DF3-39842FC2C90E}">
      <dgm:prSet/>
      <dgm:spPr/>
      <dgm:t>
        <a:bodyPr/>
        <a:lstStyle/>
        <a:p>
          <a:endParaRPr lang="ru-RU" sz="1200">
            <a:latin typeface="Times New Roman" panose="02020603050405020304" pitchFamily="18" charset="0"/>
            <a:cs typeface="Times New Roman" panose="02020603050405020304" pitchFamily="18" charset="0"/>
          </a:endParaRPr>
        </a:p>
      </dgm:t>
    </dgm:pt>
    <dgm:pt modelId="{19DBBB00-CD81-47AB-9782-B6A027B3BFD1}">
      <dgm:prSet phldrT="[Текст]" custT="1"/>
      <dgm:spPr/>
      <dgm:t>
        <a:bodyPr/>
        <a:lstStyle/>
        <a:p>
          <a:r>
            <a:rPr lang="ru-RU" sz="1200">
              <a:latin typeface="Times New Roman" panose="02020603050405020304" pitchFamily="18" charset="0"/>
              <a:cs typeface="Times New Roman" panose="02020603050405020304" pitchFamily="18" charset="0"/>
            </a:rPr>
            <a:t>Оновлення партійних структур</a:t>
          </a:r>
        </a:p>
      </dgm:t>
    </dgm:pt>
    <dgm:pt modelId="{C2567139-E0C8-474E-9FB6-0D2FBABD47CC}" type="parTrans" cxnId="{1F6E5125-827A-42CA-8763-956352EFCCC9}">
      <dgm:prSet/>
      <dgm:spPr/>
      <dgm:t>
        <a:bodyPr/>
        <a:lstStyle/>
        <a:p>
          <a:endParaRPr lang="ru-RU" sz="1200">
            <a:latin typeface="Times New Roman" panose="02020603050405020304" pitchFamily="18" charset="0"/>
            <a:cs typeface="Times New Roman" panose="02020603050405020304" pitchFamily="18" charset="0"/>
          </a:endParaRPr>
        </a:p>
      </dgm:t>
    </dgm:pt>
    <dgm:pt modelId="{79837FE9-9211-4D25-9AEA-297D09B777E3}" type="sibTrans" cxnId="{1F6E5125-827A-42CA-8763-956352EFCCC9}">
      <dgm:prSet/>
      <dgm:spPr/>
      <dgm:t>
        <a:bodyPr/>
        <a:lstStyle/>
        <a:p>
          <a:endParaRPr lang="ru-RU" sz="1200">
            <a:latin typeface="Times New Roman" panose="02020603050405020304" pitchFamily="18" charset="0"/>
            <a:cs typeface="Times New Roman" panose="02020603050405020304" pitchFamily="18" charset="0"/>
          </a:endParaRPr>
        </a:p>
      </dgm:t>
    </dgm:pt>
    <dgm:pt modelId="{1EB76C74-5C20-4AE3-B35D-6930B626BCBF}">
      <dgm:prSet phldrT="[Текст]" custT="1"/>
      <dgm:spPr/>
      <dgm:t>
        <a:bodyPr/>
        <a:lstStyle/>
        <a:p>
          <a:r>
            <a:rPr lang="ru-RU" sz="1200">
              <a:latin typeface="Times New Roman" panose="02020603050405020304" pitchFamily="18" charset="0"/>
              <a:cs typeface="Times New Roman" panose="02020603050405020304" pitchFamily="18" charset="0"/>
            </a:rPr>
            <a:t>Оптимізація регулювання виборчого процесу</a:t>
          </a:r>
        </a:p>
      </dgm:t>
    </dgm:pt>
    <dgm:pt modelId="{F297830D-576F-40DA-B18F-770857F43216}" type="parTrans" cxnId="{2E3C5597-5238-4D82-83FA-EF8AD7ABF7A4}">
      <dgm:prSet/>
      <dgm:spPr/>
      <dgm:t>
        <a:bodyPr/>
        <a:lstStyle/>
        <a:p>
          <a:endParaRPr lang="ru-RU" sz="1200">
            <a:latin typeface="Times New Roman" panose="02020603050405020304" pitchFamily="18" charset="0"/>
            <a:cs typeface="Times New Roman" panose="02020603050405020304" pitchFamily="18" charset="0"/>
          </a:endParaRPr>
        </a:p>
      </dgm:t>
    </dgm:pt>
    <dgm:pt modelId="{9A0BF662-A984-425D-9087-A12D3801C69D}" type="sibTrans" cxnId="{2E3C5597-5238-4D82-83FA-EF8AD7ABF7A4}">
      <dgm:prSet/>
      <dgm:spPr/>
      <dgm:t>
        <a:bodyPr/>
        <a:lstStyle/>
        <a:p>
          <a:endParaRPr lang="ru-RU" sz="1200">
            <a:latin typeface="Times New Roman" panose="02020603050405020304" pitchFamily="18" charset="0"/>
            <a:cs typeface="Times New Roman" panose="02020603050405020304" pitchFamily="18" charset="0"/>
          </a:endParaRPr>
        </a:p>
      </dgm:t>
    </dgm:pt>
    <dgm:pt modelId="{9D54032A-7F88-4E2D-89F9-2EA3BEB43708}">
      <dgm:prSet custT="1"/>
      <dgm:spPr/>
      <dgm:t>
        <a:bodyPr/>
        <a:lstStyle/>
        <a:p>
          <a:r>
            <a:rPr lang="ru-RU" sz="1200">
              <a:latin typeface="Times New Roman" panose="02020603050405020304" pitchFamily="18" charset="0"/>
              <a:cs typeface="Times New Roman" panose="02020603050405020304" pitchFamily="18" charset="0"/>
            </a:rPr>
            <a:t>Мінімізація корупції та розвиток демократичних інституцій</a:t>
          </a:r>
        </a:p>
      </dgm:t>
    </dgm:pt>
    <dgm:pt modelId="{9401D921-67B5-4183-A582-AA4883D322E2}" type="parTrans" cxnId="{22A47340-C6D6-4942-8D39-9F90B2216EAC}">
      <dgm:prSet/>
      <dgm:spPr/>
      <dgm:t>
        <a:bodyPr/>
        <a:lstStyle/>
        <a:p>
          <a:endParaRPr lang="ru-RU" sz="1200">
            <a:latin typeface="Times New Roman" panose="02020603050405020304" pitchFamily="18" charset="0"/>
            <a:cs typeface="Times New Roman" panose="02020603050405020304" pitchFamily="18" charset="0"/>
          </a:endParaRPr>
        </a:p>
      </dgm:t>
    </dgm:pt>
    <dgm:pt modelId="{0BBAE3D8-CBE5-418F-B78B-B639B9F9F848}" type="sibTrans" cxnId="{22A47340-C6D6-4942-8D39-9F90B2216EAC}">
      <dgm:prSet/>
      <dgm:spPr/>
      <dgm:t>
        <a:bodyPr/>
        <a:lstStyle/>
        <a:p>
          <a:endParaRPr lang="ru-RU" sz="1200">
            <a:latin typeface="Times New Roman" panose="02020603050405020304" pitchFamily="18" charset="0"/>
            <a:cs typeface="Times New Roman" panose="02020603050405020304" pitchFamily="18" charset="0"/>
          </a:endParaRPr>
        </a:p>
      </dgm:t>
    </dgm:pt>
    <dgm:pt modelId="{BCCF3269-80FA-4C74-86C5-45ABD3F2CE9A}" type="pres">
      <dgm:prSet presAssocID="{15CE7AF8-0B35-42DC-A847-2EF548BE4482}" presName="linear" presStyleCnt="0">
        <dgm:presLayoutVars>
          <dgm:dir/>
          <dgm:animLvl val="lvl"/>
          <dgm:resizeHandles val="exact"/>
        </dgm:presLayoutVars>
      </dgm:prSet>
      <dgm:spPr/>
    </dgm:pt>
    <dgm:pt modelId="{F3A3BBB9-FBD6-49DC-8FB1-00753C719FD7}" type="pres">
      <dgm:prSet presAssocID="{9C5CF513-3051-4E66-9854-96A948C3AEF1}" presName="parentLin" presStyleCnt="0"/>
      <dgm:spPr/>
    </dgm:pt>
    <dgm:pt modelId="{968255A9-AA25-4F5B-B7A8-E49E0EAAE545}" type="pres">
      <dgm:prSet presAssocID="{9C5CF513-3051-4E66-9854-96A948C3AEF1}" presName="parentLeftMargin" presStyleLbl="node1" presStyleIdx="0" presStyleCnt="4"/>
      <dgm:spPr/>
    </dgm:pt>
    <dgm:pt modelId="{E5096310-772D-40FF-9C5F-9FDD9C0C370E}" type="pres">
      <dgm:prSet presAssocID="{9C5CF513-3051-4E66-9854-96A948C3AEF1}" presName="parentText" presStyleLbl="node1" presStyleIdx="0" presStyleCnt="4">
        <dgm:presLayoutVars>
          <dgm:chMax val="0"/>
          <dgm:bulletEnabled val="1"/>
        </dgm:presLayoutVars>
      </dgm:prSet>
      <dgm:spPr/>
    </dgm:pt>
    <dgm:pt modelId="{01DFFD24-2E0F-4C0A-8848-DB8D9648915D}" type="pres">
      <dgm:prSet presAssocID="{9C5CF513-3051-4E66-9854-96A948C3AEF1}" presName="negativeSpace" presStyleCnt="0"/>
      <dgm:spPr/>
    </dgm:pt>
    <dgm:pt modelId="{C33E7104-209C-4EA2-BEDD-3A7EB1BEEDD1}" type="pres">
      <dgm:prSet presAssocID="{9C5CF513-3051-4E66-9854-96A948C3AEF1}" presName="childText" presStyleLbl="conFgAcc1" presStyleIdx="0" presStyleCnt="4">
        <dgm:presLayoutVars>
          <dgm:bulletEnabled val="1"/>
        </dgm:presLayoutVars>
      </dgm:prSet>
      <dgm:spPr/>
    </dgm:pt>
    <dgm:pt modelId="{78223A88-5BDA-4440-9FA1-861CF2034ED6}" type="pres">
      <dgm:prSet presAssocID="{5161093C-37DF-48DB-8992-4ACD3386F0F4}" presName="spaceBetweenRectangles" presStyleCnt="0"/>
      <dgm:spPr/>
    </dgm:pt>
    <dgm:pt modelId="{A568E0A5-48D8-4BD0-ACE8-C3E20BD0690E}" type="pres">
      <dgm:prSet presAssocID="{19DBBB00-CD81-47AB-9782-B6A027B3BFD1}" presName="parentLin" presStyleCnt="0"/>
      <dgm:spPr/>
    </dgm:pt>
    <dgm:pt modelId="{A2A903FF-5F93-4C1F-8F50-A69307A562F7}" type="pres">
      <dgm:prSet presAssocID="{19DBBB00-CD81-47AB-9782-B6A027B3BFD1}" presName="parentLeftMargin" presStyleLbl="node1" presStyleIdx="0" presStyleCnt="4"/>
      <dgm:spPr/>
    </dgm:pt>
    <dgm:pt modelId="{E40100C5-1C25-4600-9774-8B05B1C9487C}" type="pres">
      <dgm:prSet presAssocID="{19DBBB00-CD81-47AB-9782-B6A027B3BFD1}" presName="parentText" presStyleLbl="node1" presStyleIdx="1" presStyleCnt="4">
        <dgm:presLayoutVars>
          <dgm:chMax val="0"/>
          <dgm:bulletEnabled val="1"/>
        </dgm:presLayoutVars>
      </dgm:prSet>
      <dgm:spPr/>
    </dgm:pt>
    <dgm:pt modelId="{DE9F5A2C-37BF-42CB-86D7-71B84998CA66}" type="pres">
      <dgm:prSet presAssocID="{19DBBB00-CD81-47AB-9782-B6A027B3BFD1}" presName="negativeSpace" presStyleCnt="0"/>
      <dgm:spPr/>
    </dgm:pt>
    <dgm:pt modelId="{9B16EED2-59E4-42D1-B60F-851FF2B4591B}" type="pres">
      <dgm:prSet presAssocID="{19DBBB00-CD81-47AB-9782-B6A027B3BFD1}" presName="childText" presStyleLbl="conFgAcc1" presStyleIdx="1" presStyleCnt="4">
        <dgm:presLayoutVars>
          <dgm:bulletEnabled val="1"/>
        </dgm:presLayoutVars>
      </dgm:prSet>
      <dgm:spPr/>
    </dgm:pt>
    <dgm:pt modelId="{C835886A-2678-4D34-85C3-BDEDF7E5EE1A}" type="pres">
      <dgm:prSet presAssocID="{79837FE9-9211-4D25-9AEA-297D09B777E3}" presName="spaceBetweenRectangles" presStyleCnt="0"/>
      <dgm:spPr/>
    </dgm:pt>
    <dgm:pt modelId="{AFDA29E2-0B1D-4C24-87EB-90AAA5FD97BD}" type="pres">
      <dgm:prSet presAssocID="{1EB76C74-5C20-4AE3-B35D-6930B626BCBF}" presName="parentLin" presStyleCnt="0"/>
      <dgm:spPr/>
    </dgm:pt>
    <dgm:pt modelId="{0E67188F-C306-45A1-BA94-B3EF64CAFEB4}" type="pres">
      <dgm:prSet presAssocID="{1EB76C74-5C20-4AE3-B35D-6930B626BCBF}" presName="parentLeftMargin" presStyleLbl="node1" presStyleIdx="1" presStyleCnt="4"/>
      <dgm:spPr/>
    </dgm:pt>
    <dgm:pt modelId="{96A33BFF-2461-41C3-8E0A-E6E7E1507917}" type="pres">
      <dgm:prSet presAssocID="{1EB76C74-5C20-4AE3-B35D-6930B626BCBF}" presName="parentText" presStyleLbl="node1" presStyleIdx="2" presStyleCnt="4">
        <dgm:presLayoutVars>
          <dgm:chMax val="0"/>
          <dgm:bulletEnabled val="1"/>
        </dgm:presLayoutVars>
      </dgm:prSet>
      <dgm:spPr/>
    </dgm:pt>
    <dgm:pt modelId="{095C7442-0475-4F9E-A23E-5A8646E94786}" type="pres">
      <dgm:prSet presAssocID="{1EB76C74-5C20-4AE3-B35D-6930B626BCBF}" presName="negativeSpace" presStyleCnt="0"/>
      <dgm:spPr/>
    </dgm:pt>
    <dgm:pt modelId="{C8E212F3-092B-4F45-A73A-43EBD2EF708E}" type="pres">
      <dgm:prSet presAssocID="{1EB76C74-5C20-4AE3-B35D-6930B626BCBF}" presName="childText" presStyleLbl="conFgAcc1" presStyleIdx="2" presStyleCnt="4">
        <dgm:presLayoutVars>
          <dgm:bulletEnabled val="1"/>
        </dgm:presLayoutVars>
      </dgm:prSet>
      <dgm:spPr/>
    </dgm:pt>
    <dgm:pt modelId="{6636225C-7B19-42A2-B876-186191B019A0}" type="pres">
      <dgm:prSet presAssocID="{9A0BF662-A984-425D-9087-A12D3801C69D}" presName="spaceBetweenRectangles" presStyleCnt="0"/>
      <dgm:spPr/>
    </dgm:pt>
    <dgm:pt modelId="{BB1F7347-366D-42C2-AAFF-EC8544759760}" type="pres">
      <dgm:prSet presAssocID="{9D54032A-7F88-4E2D-89F9-2EA3BEB43708}" presName="parentLin" presStyleCnt="0"/>
      <dgm:spPr/>
    </dgm:pt>
    <dgm:pt modelId="{53421B7B-1B38-4257-8E7D-52EF616FD9A0}" type="pres">
      <dgm:prSet presAssocID="{9D54032A-7F88-4E2D-89F9-2EA3BEB43708}" presName="parentLeftMargin" presStyleLbl="node1" presStyleIdx="2" presStyleCnt="4"/>
      <dgm:spPr/>
    </dgm:pt>
    <dgm:pt modelId="{A3D95578-DCE9-478E-B010-4B2D7AE501EF}" type="pres">
      <dgm:prSet presAssocID="{9D54032A-7F88-4E2D-89F9-2EA3BEB43708}" presName="parentText" presStyleLbl="node1" presStyleIdx="3" presStyleCnt="4">
        <dgm:presLayoutVars>
          <dgm:chMax val="0"/>
          <dgm:bulletEnabled val="1"/>
        </dgm:presLayoutVars>
      </dgm:prSet>
      <dgm:spPr/>
    </dgm:pt>
    <dgm:pt modelId="{B926E3A2-173B-4F20-B27B-05576EE9CAD1}" type="pres">
      <dgm:prSet presAssocID="{9D54032A-7F88-4E2D-89F9-2EA3BEB43708}" presName="negativeSpace" presStyleCnt="0"/>
      <dgm:spPr/>
    </dgm:pt>
    <dgm:pt modelId="{92977437-2D86-4BE2-A530-8FDC794DF8C0}" type="pres">
      <dgm:prSet presAssocID="{9D54032A-7F88-4E2D-89F9-2EA3BEB43708}" presName="childText" presStyleLbl="conFgAcc1" presStyleIdx="3" presStyleCnt="4">
        <dgm:presLayoutVars>
          <dgm:bulletEnabled val="1"/>
        </dgm:presLayoutVars>
      </dgm:prSet>
      <dgm:spPr/>
    </dgm:pt>
  </dgm:ptLst>
  <dgm:cxnLst>
    <dgm:cxn modelId="{AECA7D02-0979-4AFA-9DF3-39842FC2C90E}" srcId="{15CE7AF8-0B35-42DC-A847-2EF548BE4482}" destId="{9C5CF513-3051-4E66-9854-96A948C3AEF1}" srcOrd="0" destOrd="0" parTransId="{1EC29718-9F37-4C53-B4DB-545A30AE4FFE}" sibTransId="{5161093C-37DF-48DB-8992-4ACD3386F0F4}"/>
    <dgm:cxn modelId="{14FF4013-51A5-4E1D-B046-C3EB4BBB416E}" type="presOf" srcId="{9D54032A-7F88-4E2D-89F9-2EA3BEB43708}" destId="{A3D95578-DCE9-478E-B010-4B2D7AE501EF}" srcOrd="1" destOrd="0" presId="urn:microsoft.com/office/officeart/2005/8/layout/list1"/>
    <dgm:cxn modelId="{1F6E5125-827A-42CA-8763-956352EFCCC9}" srcId="{15CE7AF8-0B35-42DC-A847-2EF548BE4482}" destId="{19DBBB00-CD81-47AB-9782-B6A027B3BFD1}" srcOrd="1" destOrd="0" parTransId="{C2567139-E0C8-474E-9FB6-0D2FBABD47CC}" sibTransId="{79837FE9-9211-4D25-9AEA-297D09B777E3}"/>
    <dgm:cxn modelId="{2F337F3E-DC92-46F7-B43D-B43CF8620730}" type="presOf" srcId="{15CE7AF8-0B35-42DC-A847-2EF548BE4482}" destId="{BCCF3269-80FA-4C74-86C5-45ABD3F2CE9A}" srcOrd="0" destOrd="0" presId="urn:microsoft.com/office/officeart/2005/8/layout/list1"/>
    <dgm:cxn modelId="{22A47340-C6D6-4942-8D39-9F90B2216EAC}" srcId="{15CE7AF8-0B35-42DC-A847-2EF548BE4482}" destId="{9D54032A-7F88-4E2D-89F9-2EA3BEB43708}" srcOrd="3" destOrd="0" parTransId="{9401D921-67B5-4183-A582-AA4883D322E2}" sibTransId="{0BBAE3D8-CBE5-418F-B78B-B639B9F9F848}"/>
    <dgm:cxn modelId="{18FAF564-2034-4D46-B2C6-8CAC89E0482C}" type="presOf" srcId="{9C5CF513-3051-4E66-9854-96A948C3AEF1}" destId="{968255A9-AA25-4F5B-B7A8-E49E0EAAE545}" srcOrd="0" destOrd="0" presId="urn:microsoft.com/office/officeart/2005/8/layout/list1"/>
    <dgm:cxn modelId="{69EC5D70-88F1-4774-A79F-2ABB37007420}" type="presOf" srcId="{1EB76C74-5C20-4AE3-B35D-6930B626BCBF}" destId="{96A33BFF-2461-41C3-8E0A-E6E7E1507917}" srcOrd="1" destOrd="0" presId="urn:microsoft.com/office/officeart/2005/8/layout/list1"/>
    <dgm:cxn modelId="{27BE6176-BC3F-4432-AF1F-BDDE27F9B772}" type="presOf" srcId="{19DBBB00-CD81-47AB-9782-B6A027B3BFD1}" destId="{A2A903FF-5F93-4C1F-8F50-A69307A562F7}" srcOrd="0" destOrd="0" presId="urn:microsoft.com/office/officeart/2005/8/layout/list1"/>
    <dgm:cxn modelId="{05464059-ACB1-452F-8B29-706123A45A11}" type="presOf" srcId="{9C5CF513-3051-4E66-9854-96A948C3AEF1}" destId="{E5096310-772D-40FF-9C5F-9FDD9C0C370E}" srcOrd="1" destOrd="0" presId="urn:microsoft.com/office/officeart/2005/8/layout/list1"/>
    <dgm:cxn modelId="{2E3C5597-5238-4D82-83FA-EF8AD7ABF7A4}" srcId="{15CE7AF8-0B35-42DC-A847-2EF548BE4482}" destId="{1EB76C74-5C20-4AE3-B35D-6930B626BCBF}" srcOrd="2" destOrd="0" parTransId="{F297830D-576F-40DA-B18F-770857F43216}" sibTransId="{9A0BF662-A984-425D-9087-A12D3801C69D}"/>
    <dgm:cxn modelId="{77CC85DF-2753-47A9-8883-27022C30A224}" type="presOf" srcId="{19DBBB00-CD81-47AB-9782-B6A027B3BFD1}" destId="{E40100C5-1C25-4600-9774-8B05B1C9487C}" srcOrd="1" destOrd="0" presId="urn:microsoft.com/office/officeart/2005/8/layout/list1"/>
    <dgm:cxn modelId="{4C7E48EA-CD95-436E-B85E-00C25388F439}" type="presOf" srcId="{1EB76C74-5C20-4AE3-B35D-6930B626BCBF}" destId="{0E67188F-C306-45A1-BA94-B3EF64CAFEB4}" srcOrd="0" destOrd="0" presId="urn:microsoft.com/office/officeart/2005/8/layout/list1"/>
    <dgm:cxn modelId="{7978CCF1-44C2-4472-ACD4-48ECFEC23DD3}" type="presOf" srcId="{9D54032A-7F88-4E2D-89F9-2EA3BEB43708}" destId="{53421B7B-1B38-4257-8E7D-52EF616FD9A0}" srcOrd="0" destOrd="0" presId="urn:microsoft.com/office/officeart/2005/8/layout/list1"/>
    <dgm:cxn modelId="{33709476-B03A-4558-8ACE-A8F46200C878}" type="presParOf" srcId="{BCCF3269-80FA-4C74-86C5-45ABD3F2CE9A}" destId="{F3A3BBB9-FBD6-49DC-8FB1-00753C719FD7}" srcOrd="0" destOrd="0" presId="urn:microsoft.com/office/officeart/2005/8/layout/list1"/>
    <dgm:cxn modelId="{F98D1887-7C38-444C-AC7C-ABC73DD01535}" type="presParOf" srcId="{F3A3BBB9-FBD6-49DC-8FB1-00753C719FD7}" destId="{968255A9-AA25-4F5B-B7A8-E49E0EAAE545}" srcOrd="0" destOrd="0" presId="urn:microsoft.com/office/officeart/2005/8/layout/list1"/>
    <dgm:cxn modelId="{02E20212-52BF-47F2-9D8E-2EAED1191E95}" type="presParOf" srcId="{F3A3BBB9-FBD6-49DC-8FB1-00753C719FD7}" destId="{E5096310-772D-40FF-9C5F-9FDD9C0C370E}" srcOrd="1" destOrd="0" presId="urn:microsoft.com/office/officeart/2005/8/layout/list1"/>
    <dgm:cxn modelId="{C950DAF2-D291-4A32-B5A9-61D1E2E63DDC}" type="presParOf" srcId="{BCCF3269-80FA-4C74-86C5-45ABD3F2CE9A}" destId="{01DFFD24-2E0F-4C0A-8848-DB8D9648915D}" srcOrd="1" destOrd="0" presId="urn:microsoft.com/office/officeart/2005/8/layout/list1"/>
    <dgm:cxn modelId="{B8995ECD-0DE3-43F1-BB18-CB7815025465}" type="presParOf" srcId="{BCCF3269-80FA-4C74-86C5-45ABD3F2CE9A}" destId="{C33E7104-209C-4EA2-BEDD-3A7EB1BEEDD1}" srcOrd="2" destOrd="0" presId="urn:microsoft.com/office/officeart/2005/8/layout/list1"/>
    <dgm:cxn modelId="{3CE129DB-4008-4060-B6B0-55C09270DA21}" type="presParOf" srcId="{BCCF3269-80FA-4C74-86C5-45ABD3F2CE9A}" destId="{78223A88-5BDA-4440-9FA1-861CF2034ED6}" srcOrd="3" destOrd="0" presId="urn:microsoft.com/office/officeart/2005/8/layout/list1"/>
    <dgm:cxn modelId="{9074E747-3B03-4940-BC6D-7B9F3C7160A4}" type="presParOf" srcId="{BCCF3269-80FA-4C74-86C5-45ABD3F2CE9A}" destId="{A568E0A5-48D8-4BD0-ACE8-C3E20BD0690E}" srcOrd="4" destOrd="0" presId="urn:microsoft.com/office/officeart/2005/8/layout/list1"/>
    <dgm:cxn modelId="{A85CC392-5A2E-4CDE-8512-AE9F4DB87A90}" type="presParOf" srcId="{A568E0A5-48D8-4BD0-ACE8-C3E20BD0690E}" destId="{A2A903FF-5F93-4C1F-8F50-A69307A562F7}" srcOrd="0" destOrd="0" presId="urn:microsoft.com/office/officeart/2005/8/layout/list1"/>
    <dgm:cxn modelId="{06C41F82-7BF5-4646-83C1-72BD99EED3C1}" type="presParOf" srcId="{A568E0A5-48D8-4BD0-ACE8-C3E20BD0690E}" destId="{E40100C5-1C25-4600-9774-8B05B1C9487C}" srcOrd="1" destOrd="0" presId="urn:microsoft.com/office/officeart/2005/8/layout/list1"/>
    <dgm:cxn modelId="{B7D4C61B-C1D6-45C1-A696-BBB4278EF33D}" type="presParOf" srcId="{BCCF3269-80FA-4C74-86C5-45ABD3F2CE9A}" destId="{DE9F5A2C-37BF-42CB-86D7-71B84998CA66}" srcOrd="5" destOrd="0" presId="urn:microsoft.com/office/officeart/2005/8/layout/list1"/>
    <dgm:cxn modelId="{B80C5481-5093-427A-B95B-1CBCCDF71E5D}" type="presParOf" srcId="{BCCF3269-80FA-4C74-86C5-45ABD3F2CE9A}" destId="{9B16EED2-59E4-42D1-B60F-851FF2B4591B}" srcOrd="6" destOrd="0" presId="urn:microsoft.com/office/officeart/2005/8/layout/list1"/>
    <dgm:cxn modelId="{2B45B8AB-F960-4081-9FD6-9FF638A8F38B}" type="presParOf" srcId="{BCCF3269-80FA-4C74-86C5-45ABD3F2CE9A}" destId="{C835886A-2678-4D34-85C3-BDEDF7E5EE1A}" srcOrd="7" destOrd="0" presId="urn:microsoft.com/office/officeart/2005/8/layout/list1"/>
    <dgm:cxn modelId="{8A4C5369-E2B2-4D20-A1EE-AEFCA0A47F97}" type="presParOf" srcId="{BCCF3269-80FA-4C74-86C5-45ABD3F2CE9A}" destId="{AFDA29E2-0B1D-4C24-87EB-90AAA5FD97BD}" srcOrd="8" destOrd="0" presId="urn:microsoft.com/office/officeart/2005/8/layout/list1"/>
    <dgm:cxn modelId="{C0ED1626-B9EA-4155-8BE4-C190CCDCF99B}" type="presParOf" srcId="{AFDA29E2-0B1D-4C24-87EB-90AAA5FD97BD}" destId="{0E67188F-C306-45A1-BA94-B3EF64CAFEB4}" srcOrd="0" destOrd="0" presId="urn:microsoft.com/office/officeart/2005/8/layout/list1"/>
    <dgm:cxn modelId="{84C1E26D-15F8-42BA-BBA4-62C0E9DEC495}" type="presParOf" srcId="{AFDA29E2-0B1D-4C24-87EB-90AAA5FD97BD}" destId="{96A33BFF-2461-41C3-8E0A-E6E7E1507917}" srcOrd="1" destOrd="0" presId="urn:microsoft.com/office/officeart/2005/8/layout/list1"/>
    <dgm:cxn modelId="{FA336175-51FD-4F01-B88C-259CF223F955}" type="presParOf" srcId="{BCCF3269-80FA-4C74-86C5-45ABD3F2CE9A}" destId="{095C7442-0475-4F9E-A23E-5A8646E94786}" srcOrd="9" destOrd="0" presId="urn:microsoft.com/office/officeart/2005/8/layout/list1"/>
    <dgm:cxn modelId="{86272D65-3A10-4E6C-8824-B56A4BA7D7B9}" type="presParOf" srcId="{BCCF3269-80FA-4C74-86C5-45ABD3F2CE9A}" destId="{C8E212F3-092B-4F45-A73A-43EBD2EF708E}" srcOrd="10" destOrd="0" presId="urn:microsoft.com/office/officeart/2005/8/layout/list1"/>
    <dgm:cxn modelId="{C5E27EA4-B708-4FAC-A4CE-59071B2BA505}" type="presParOf" srcId="{BCCF3269-80FA-4C74-86C5-45ABD3F2CE9A}" destId="{6636225C-7B19-42A2-B876-186191B019A0}" srcOrd="11" destOrd="0" presId="urn:microsoft.com/office/officeart/2005/8/layout/list1"/>
    <dgm:cxn modelId="{806C1F0C-F948-4F23-A86F-FA0CE1C1D714}" type="presParOf" srcId="{BCCF3269-80FA-4C74-86C5-45ABD3F2CE9A}" destId="{BB1F7347-366D-42C2-AAFF-EC8544759760}" srcOrd="12" destOrd="0" presId="urn:microsoft.com/office/officeart/2005/8/layout/list1"/>
    <dgm:cxn modelId="{703E5142-33D2-49A4-B1C5-0E06F73E786A}" type="presParOf" srcId="{BB1F7347-366D-42C2-AAFF-EC8544759760}" destId="{53421B7B-1B38-4257-8E7D-52EF616FD9A0}" srcOrd="0" destOrd="0" presId="urn:microsoft.com/office/officeart/2005/8/layout/list1"/>
    <dgm:cxn modelId="{94B99DCC-C09C-487F-8D5A-7E5804F206D4}" type="presParOf" srcId="{BB1F7347-366D-42C2-AAFF-EC8544759760}" destId="{A3D95578-DCE9-478E-B010-4B2D7AE501EF}" srcOrd="1" destOrd="0" presId="urn:microsoft.com/office/officeart/2005/8/layout/list1"/>
    <dgm:cxn modelId="{94FF35EC-E50E-4AA7-8D7F-C54CEA13D47C}" type="presParOf" srcId="{BCCF3269-80FA-4C74-86C5-45ABD3F2CE9A}" destId="{B926E3A2-173B-4F20-B27B-05576EE9CAD1}" srcOrd="13" destOrd="0" presId="urn:microsoft.com/office/officeart/2005/8/layout/list1"/>
    <dgm:cxn modelId="{5D60DFC7-60CC-4639-8DC7-D96BF69747A6}" type="presParOf" srcId="{BCCF3269-80FA-4C74-86C5-45ABD3F2CE9A}" destId="{92977437-2D86-4BE2-A530-8FDC794DF8C0}"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2A79A-9510-4AAC-9241-028844CC93E0}">
      <dsp:nvSpPr>
        <dsp:cNvPr id="0" name=""/>
        <dsp:cNvSpPr/>
      </dsp:nvSpPr>
      <dsp:spPr>
        <a:xfrm rot="16200000">
          <a:off x="571500" y="-571500"/>
          <a:ext cx="1600200" cy="27432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Сильні сторони:</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Позитивний імідж</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Підтримка Президента України</a:t>
          </a:r>
        </a:p>
      </dsp:txBody>
      <dsp:txXfrm rot="5400000">
        <a:off x="-1" y="1"/>
        <a:ext cx="2743200" cy="1200150"/>
      </dsp:txXfrm>
    </dsp:sp>
    <dsp:sp modelId="{63D2C718-A5A1-4373-AAF6-2167F8DAEDCB}">
      <dsp:nvSpPr>
        <dsp:cNvPr id="0" name=""/>
        <dsp:cNvSpPr/>
      </dsp:nvSpPr>
      <dsp:spPr>
        <a:xfrm>
          <a:off x="2743200" y="0"/>
          <a:ext cx="2743200" cy="16002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Слабкі сторони:</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Слабкий досвід у політиці</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Внутрішні конфлікти та розбіжності</a:t>
          </a:r>
        </a:p>
      </dsp:txBody>
      <dsp:txXfrm>
        <a:off x="2743200" y="0"/>
        <a:ext cx="2743200" cy="1200150"/>
      </dsp:txXfrm>
    </dsp:sp>
    <dsp:sp modelId="{1002C309-DD9F-4603-8195-1744DA467C47}">
      <dsp:nvSpPr>
        <dsp:cNvPr id="0" name=""/>
        <dsp:cNvSpPr/>
      </dsp:nvSpPr>
      <dsp:spPr>
        <a:xfrm rot="10800000">
          <a:off x="0" y="1600200"/>
          <a:ext cx="2743200" cy="16002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Можливості:</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Розширення електоральної бази</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Міжнародна підтримка</a:t>
          </a:r>
        </a:p>
      </dsp:txBody>
      <dsp:txXfrm rot="10800000">
        <a:off x="0" y="2000250"/>
        <a:ext cx="2743200" cy="1200150"/>
      </dsp:txXfrm>
    </dsp:sp>
    <dsp:sp modelId="{9329FCFB-965A-4835-94C4-56F16B85E4A3}">
      <dsp:nvSpPr>
        <dsp:cNvPr id="0" name=""/>
        <dsp:cNvSpPr/>
      </dsp:nvSpPr>
      <dsp:spPr>
        <a:xfrm rot="5400000">
          <a:off x="3314700" y="1028700"/>
          <a:ext cx="1600200" cy="27432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Загрози:</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Політична опозиція та критика</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Економічна нестабільність</a:t>
          </a:r>
        </a:p>
      </dsp:txBody>
      <dsp:txXfrm rot="-5400000">
        <a:off x="2743200" y="2000250"/>
        <a:ext cx="2743200" cy="1200150"/>
      </dsp:txXfrm>
    </dsp:sp>
    <dsp:sp modelId="{FF65D692-F9FB-48CB-9A6D-C81CE3DD66FA}">
      <dsp:nvSpPr>
        <dsp:cNvPr id="0" name=""/>
        <dsp:cNvSpPr/>
      </dsp:nvSpPr>
      <dsp:spPr>
        <a:xfrm>
          <a:off x="1920240" y="1200150"/>
          <a:ext cx="1645920" cy="800100"/>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SWOT-</a:t>
          </a:r>
          <a:r>
            <a:rPr lang="uk-UA" sz="1200" kern="1200">
              <a:latin typeface="Times New Roman" panose="02020603050405020304" pitchFamily="18" charset="0"/>
              <a:cs typeface="Times New Roman" panose="02020603050405020304" pitchFamily="18" charset="0"/>
            </a:rPr>
            <a:t>аналіз політичної партії "Слуга народу"</a:t>
          </a:r>
          <a:endParaRPr lang="ru-RU" sz="1200" kern="1200">
            <a:latin typeface="Times New Roman" panose="02020603050405020304" pitchFamily="18" charset="0"/>
            <a:cs typeface="Times New Roman" panose="02020603050405020304" pitchFamily="18" charset="0"/>
          </a:endParaRPr>
        </a:p>
      </dsp:txBody>
      <dsp:txXfrm>
        <a:off x="1959298" y="1239208"/>
        <a:ext cx="1567804" cy="7219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E7104-209C-4EA2-BEDD-3A7EB1BEEDD1}">
      <dsp:nvSpPr>
        <dsp:cNvPr id="0" name=""/>
        <dsp:cNvSpPr/>
      </dsp:nvSpPr>
      <dsp:spPr>
        <a:xfrm>
          <a:off x="0" y="281519"/>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5096310-772D-40FF-9C5F-9FDD9C0C370E}">
      <dsp:nvSpPr>
        <dsp:cNvPr id="0" name=""/>
        <dsp:cNvSpPr/>
      </dsp:nvSpPr>
      <dsp:spPr>
        <a:xfrm>
          <a:off x="274320" y="15839"/>
          <a:ext cx="3840480" cy="5313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Децентралізація влади та посилення ролі регіональних політичних сил</a:t>
          </a:r>
        </a:p>
      </dsp:txBody>
      <dsp:txXfrm>
        <a:off x="300259" y="41778"/>
        <a:ext cx="3788602" cy="479482"/>
      </dsp:txXfrm>
    </dsp:sp>
    <dsp:sp modelId="{9B16EED2-59E4-42D1-B60F-851FF2B4591B}">
      <dsp:nvSpPr>
        <dsp:cNvPr id="0" name=""/>
        <dsp:cNvSpPr/>
      </dsp:nvSpPr>
      <dsp:spPr>
        <a:xfrm>
          <a:off x="0" y="1098000"/>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40100C5-1C25-4600-9774-8B05B1C9487C}">
      <dsp:nvSpPr>
        <dsp:cNvPr id="0" name=""/>
        <dsp:cNvSpPr/>
      </dsp:nvSpPr>
      <dsp:spPr>
        <a:xfrm>
          <a:off x="274320" y="832320"/>
          <a:ext cx="3840480" cy="5313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Оновлення партійних структур</a:t>
          </a:r>
        </a:p>
      </dsp:txBody>
      <dsp:txXfrm>
        <a:off x="300259" y="858259"/>
        <a:ext cx="3788602" cy="479482"/>
      </dsp:txXfrm>
    </dsp:sp>
    <dsp:sp modelId="{C8E212F3-092B-4F45-A73A-43EBD2EF708E}">
      <dsp:nvSpPr>
        <dsp:cNvPr id="0" name=""/>
        <dsp:cNvSpPr/>
      </dsp:nvSpPr>
      <dsp:spPr>
        <a:xfrm>
          <a:off x="0" y="1914480"/>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6A33BFF-2461-41C3-8E0A-E6E7E1507917}">
      <dsp:nvSpPr>
        <dsp:cNvPr id="0" name=""/>
        <dsp:cNvSpPr/>
      </dsp:nvSpPr>
      <dsp:spPr>
        <a:xfrm>
          <a:off x="274320" y="1648800"/>
          <a:ext cx="3840480" cy="5313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Оптимізація регулювання виборчого процесу</a:t>
          </a:r>
        </a:p>
      </dsp:txBody>
      <dsp:txXfrm>
        <a:off x="300259" y="1674739"/>
        <a:ext cx="3788602" cy="479482"/>
      </dsp:txXfrm>
    </dsp:sp>
    <dsp:sp modelId="{92977437-2D86-4BE2-A530-8FDC794DF8C0}">
      <dsp:nvSpPr>
        <dsp:cNvPr id="0" name=""/>
        <dsp:cNvSpPr/>
      </dsp:nvSpPr>
      <dsp:spPr>
        <a:xfrm>
          <a:off x="0" y="2730960"/>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D95578-DCE9-478E-B010-4B2D7AE501EF}">
      <dsp:nvSpPr>
        <dsp:cNvPr id="0" name=""/>
        <dsp:cNvSpPr/>
      </dsp:nvSpPr>
      <dsp:spPr>
        <a:xfrm>
          <a:off x="274320" y="2465280"/>
          <a:ext cx="3840480" cy="5313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Мінімізація корупції та розвиток демократичних інституцій</a:t>
          </a:r>
        </a:p>
      </dsp:txBody>
      <dsp:txXfrm>
        <a:off x="300259" y="2491219"/>
        <a:ext cx="3788602" cy="479482"/>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2ED70B77-6432-4E6E-B19F-6ED45B1B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79420</Words>
  <Characters>45270</Characters>
  <Application>Microsoft Office Word</Application>
  <DocSecurity>0</DocSecurity>
  <Lines>377</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oleksandrdimon16@gmail.com</dc:creator>
  <cp:keywords/>
  <dc:description/>
  <cp:lastModifiedBy>Lenovo</cp:lastModifiedBy>
  <cp:revision>2</cp:revision>
  <dcterms:created xsi:type="dcterms:W3CDTF">2025-05-20T14:56:00Z</dcterms:created>
  <dcterms:modified xsi:type="dcterms:W3CDTF">2025-05-20T14:56:00Z</dcterms:modified>
</cp:coreProperties>
</file>