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90" w:rsidRPr="00486C05" w:rsidRDefault="00794A90" w:rsidP="00794A90">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Прикарпатський національний університет імені Василя Стефаника</w:t>
      </w:r>
    </w:p>
    <w:p w:rsidR="00794A90" w:rsidRPr="00486C05" w:rsidRDefault="00794A90" w:rsidP="00794A90">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Економічний факультет</w:t>
      </w:r>
    </w:p>
    <w:p w:rsidR="00794A90" w:rsidRPr="00486C05" w:rsidRDefault="00794A90" w:rsidP="00794A90">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Кафедра обліку і оподаткування</w:t>
      </w:r>
    </w:p>
    <w:p w:rsidR="00794A90" w:rsidRPr="00486C05" w:rsidRDefault="00794A90" w:rsidP="00794A90">
      <w:pPr>
        <w:widowControl w:val="0"/>
        <w:spacing w:after="0" w:line="360" w:lineRule="auto"/>
        <w:jc w:val="center"/>
        <w:rPr>
          <w:rFonts w:ascii="Times New Roman" w:eastAsia="SimSun" w:hAnsi="Times New Roman"/>
          <w:sz w:val="28"/>
          <w:szCs w:val="28"/>
        </w:rPr>
      </w:pPr>
    </w:p>
    <w:p w:rsidR="00794A90" w:rsidRPr="00486C05" w:rsidRDefault="00794A90" w:rsidP="00794A90">
      <w:pPr>
        <w:widowControl w:val="0"/>
        <w:spacing w:after="0" w:line="360" w:lineRule="auto"/>
        <w:jc w:val="center"/>
        <w:rPr>
          <w:rFonts w:ascii="Times New Roman" w:eastAsia="SimSun" w:hAnsi="Times New Roman"/>
          <w:sz w:val="32"/>
          <w:szCs w:val="28"/>
        </w:rPr>
      </w:pPr>
    </w:p>
    <w:p w:rsidR="00794A90" w:rsidRPr="00486C05" w:rsidRDefault="00794A90" w:rsidP="00794A90">
      <w:pPr>
        <w:widowControl w:val="0"/>
        <w:spacing w:after="0" w:line="360" w:lineRule="auto"/>
        <w:jc w:val="center"/>
        <w:rPr>
          <w:rFonts w:ascii="Times New Roman" w:eastAsia="SimSun" w:hAnsi="Times New Roman"/>
          <w:sz w:val="32"/>
          <w:szCs w:val="28"/>
        </w:rPr>
      </w:pPr>
    </w:p>
    <w:p w:rsidR="00794A90" w:rsidRPr="00486C05" w:rsidRDefault="00794A90" w:rsidP="00794A90">
      <w:pPr>
        <w:jc w:val="center"/>
        <w:rPr>
          <w:rFonts w:ascii="Times New Roman" w:hAnsi="Times New Roman"/>
          <w:b/>
          <w:bCs/>
          <w:sz w:val="48"/>
          <w:szCs w:val="48"/>
        </w:rPr>
      </w:pPr>
      <w:r w:rsidRPr="00486C05">
        <w:rPr>
          <w:rFonts w:ascii="Times New Roman" w:hAnsi="Times New Roman"/>
          <w:b/>
          <w:bCs/>
          <w:sz w:val="48"/>
          <w:szCs w:val="48"/>
        </w:rPr>
        <w:t>ДИПЛОМНА РОБОТА</w:t>
      </w:r>
    </w:p>
    <w:p w:rsidR="00794A90" w:rsidRPr="00486C05" w:rsidRDefault="00794A90" w:rsidP="00794A90">
      <w:pPr>
        <w:widowControl w:val="0"/>
        <w:jc w:val="center"/>
        <w:rPr>
          <w:rFonts w:ascii="Times New Roman" w:eastAsia="SimSun" w:hAnsi="Times New Roman"/>
          <w:sz w:val="28"/>
          <w:szCs w:val="28"/>
        </w:rPr>
      </w:pPr>
      <w:r w:rsidRPr="00486C05">
        <w:rPr>
          <w:rFonts w:ascii="Times New Roman" w:eastAsia="SimSun" w:hAnsi="Times New Roman"/>
          <w:sz w:val="28"/>
          <w:szCs w:val="28"/>
        </w:rPr>
        <w:t>на здобуття другого (магістерського) рівня</w:t>
      </w:r>
      <w:r>
        <w:rPr>
          <w:rFonts w:ascii="Times New Roman" w:eastAsia="SimSun" w:hAnsi="Times New Roman"/>
          <w:sz w:val="28"/>
          <w:szCs w:val="28"/>
        </w:rPr>
        <w:t xml:space="preserve"> </w:t>
      </w:r>
      <w:r w:rsidRPr="00486C05">
        <w:rPr>
          <w:rFonts w:ascii="Times New Roman" w:eastAsia="SimSun" w:hAnsi="Times New Roman"/>
          <w:sz w:val="28"/>
          <w:szCs w:val="28"/>
        </w:rPr>
        <w:t>вищої</w:t>
      </w:r>
      <w:r>
        <w:rPr>
          <w:rFonts w:ascii="Times New Roman" w:eastAsia="SimSun" w:hAnsi="Times New Roman"/>
          <w:sz w:val="28"/>
          <w:szCs w:val="28"/>
        </w:rPr>
        <w:t xml:space="preserve"> </w:t>
      </w:r>
      <w:r w:rsidRPr="00486C05">
        <w:rPr>
          <w:rFonts w:ascii="Times New Roman" w:eastAsia="SimSun" w:hAnsi="Times New Roman"/>
          <w:sz w:val="28"/>
          <w:szCs w:val="28"/>
        </w:rPr>
        <w:t>освіти</w:t>
      </w:r>
    </w:p>
    <w:p w:rsidR="00794A90" w:rsidRPr="00486C05" w:rsidRDefault="00794A90" w:rsidP="00794A90">
      <w:pPr>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на тему:</w:t>
      </w:r>
    </w:p>
    <w:p w:rsidR="00794A90" w:rsidRPr="00486C05" w:rsidRDefault="00794A90" w:rsidP="00794A90">
      <w:pPr>
        <w:spacing w:line="360" w:lineRule="auto"/>
        <w:jc w:val="center"/>
        <w:rPr>
          <w:rFonts w:ascii="Times New Roman" w:eastAsia="SimSun" w:hAnsi="Times New Roman"/>
          <w:b/>
          <w:sz w:val="32"/>
          <w:szCs w:val="32"/>
        </w:rPr>
      </w:pPr>
      <w:r w:rsidRPr="00486C05">
        <w:rPr>
          <w:rFonts w:ascii="Times New Roman" w:eastAsia="SimSun" w:hAnsi="Times New Roman"/>
          <w:b/>
          <w:sz w:val="32"/>
          <w:szCs w:val="32"/>
        </w:rPr>
        <w:t>“</w:t>
      </w:r>
      <w:r w:rsidRPr="005C0459">
        <w:t xml:space="preserve"> </w:t>
      </w:r>
      <w:r w:rsidRPr="00794A90">
        <w:rPr>
          <w:rFonts w:ascii="Times New Roman" w:eastAsia="SimSun" w:hAnsi="Times New Roman"/>
          <w:b/>
          <w:sz w:val="32"/>
          <w:szCs w:val="32"/>
        </w:rPr>
        <w:t>Облік, аналіз і контроль матеріальних запасів бюджетних установ</w:t>
      </w:r>
      <w:r w:rsidRPr="00486C05">
        <w:rPr>
          <w:rFonts w:ascii="Times New Roman" w:eastAsia="SimSun" w:hAnsi="Times New Roman"/>
          <w:b/>
          <w:sz w:val="32"/>
          <w:szCs w:val="32"/>
        </w:rPr>
        <w:t>”</w:t>
      </w:r>
    </w:p>
    <w:p w:rsidR="00794A90" w:rsidRPr="00486C05" w:rsidRDefault="00794A90" w:rsidP="00794A90">
      <w:pPr>
        <w:spacing w:after="0" w:line="360" w:lineRule="auto"/>
        <w:jc w:val="center"/>
        <w:rPr>
          <w:rFonts w:ascii="Times New Roman" w:eastAsia="SimSun" w:hAnsi="Times New Roman"/>
          <w:sz w:val="28"/>
        </w:rPr>
      </w:pPr>
    </w:p>
    <w:p w:rsidR="00794A90" w:rsidRPr="00486C05" w:rsidRDefault="00794A90" w:rsidP="00794A90">
      <w:pPr>
        <w:spacing w:after="0" w:line="360" w:lineRule="auto"/>
        <w:jc w:val="right"/>
        <w:rPr>
          <w:rFonts w:ascii="Times New Roman" w:eastAsia="SimSun" w:hAnsi="Times New Roman"/>
          <w:sz w:val="28"/>
        </w:rPr>
      </w:pPr>
    </w:p>
    <w:p w:rsidR="00794A90" w:rsidRPr="00486C05" w:rsidRDefault="00794A90" w:rsidP="00794A90">
      <w:pPr>
        <w:spacing w:after="0" w:line="360" w:lineRule="auto"/>
        <w:jc w:val="right"/>
        <w:rPr>
          <w:rFonts w:ascii="Times New Roman" w:eastAsia="SimSun" w:hAnsi="Times New Roman"/>
          <w:sz w:val="28"/>
        </w:rPr>
      </w:pPr>
    </w:p>
    <w:p w:rsidR="00794A90" w:rsidRPr="00486C05" w:rsidRDefault="00794A90" w:rsidP="00794A90">
      <w:pPr>
        <w:spacing w:after="0" w:line="360" w:lineRule="auto"/>
        <w:jc w:val="right"/>
        <w:rPr>
          <w:rFonts w:ascii="Times New Roman" w:eastAsia="SimSun" w:hAnsi="Times New Roman"/>
          <w:sz w:val="28"/>
        </w:rPr>
      </w:pPr>
    </w:p>
    <w:p w:rsidR="00794A90" w:rsidRPr="00486C05" w:rsidRDefault="00794A90" w:rsidP="00794A90">
      <w:pPr>
        <w:spacing w:after="0" w:line="360" w:lineRule="auto"/>
        <w:ind w:left="3780"/>
        <w:rPr>
          <w:rFonts w:ascii="Times New Roman" w:eastAsia="SimSun" w:hAnsi="Times New Roman"/>
          <w:sz w:val="28"/>
        </w:rPr>
      </w:pPr>
      <w:r w:rsidRPr="00486C05">
        <w:rPr>
          <w:rFonts w:ascii="Times New Roman" w:eastAsia="SimSun" w:hAnsi="Times New Roman"/>
          <w:sz w:val="28"/>
        </w:rPr>
        <w:t>Викона</w:t>
      </w:r>
      <w:r>
        <w:rPr>
          <w:rFonts w:ascii="Times New Roman" w:eastAsia="SimSun" w:hAnsi="Times New Roman"/>
          <w:sz w:val="28"/>
        </w:rPr>
        <w:t>в</w:t>
      </w:r>
      <w:r w:rsidRPr="00486C05">
        <w:rPr>
          <w:rFonts w:ascii="Times New Roman" w:eastAsia="SimSun" w:hAnsi="Times New Roman"/>
          <w:sz w:val="28"/>
        </w:rPr>
        <w:t>: студент 2 курсу, групи ОО-2М</w:t>
      </w:r>
    </w:p>
    <w:p w:rsidR="00794A90" w:rsidRPr="00486C05" w:rsidRDefault="00794A90" w:rsidP="00794A90">
      <w:pPr>
        <w:spacing w:after="0" w:line="360" w:lineRule="auto"/>
        <w:ind w:left="3780"/>
        <w:rPr>
          <w:rFonts w:ascii="Times New Roman" w:eastAsia="SimSun" w:hAnsi="Times New Roman"/>
          <w:sz w:val="28"/>
        </w:rPr>
      </w:pPr>
      <w:r>
        <w:rPr>
          <w:rFonts w:ascii="Times New Roman" w:eastAsia="SimSun" w:hAnsi="Times New Roman"/>
          <w:sz w:val="28"/>
        </w:rPr>
        <w:t>с</w:t>
      </w:r>
      <w:r w:rsidRPr="00486C05">
        <w:rPr>
          <w:rFonts w:ascii="Times New Roman" w:eastAsia="SimSun" w:hAnsi="Times New Roman"/>
          <w:sz w:val="28"/>
        </w:rPr>
        <w:t>пеціальності 071 “Облік і оподаткування”</w:t>
      </w:r>
    </w:p>
    <w:p w:rsidR="00794A90" w:rsidRDefault="00794A90" w:rsidP="00794A90">
      <w:pPr>
        <w:tabs>
          <w:tab w:val="left" w:pos="4536"/>
          <w:tab w:val="left" w:pos="4678"/>
        </w:tabs>
        <w:spacing w:after="0" w:line="240" w:lineRule="auto"/>
        <w:ind w:left="3828"/>
        <w:rPr>
          <w:rFonts w:ascii="Times New Roman" w:eastAsia="SimSun" w:hAnsi="Times New Roman"/>
          <w:sz w:val="28"/>
        </w:rPr>
      </w:pPr>
      <w:r>
        <w:rPr>
          <w:rFonts w:ascii="Times New Roman" w:eastAsia="SimSun" w:hAnsi="Times New Roman"/>
          <w:sz w:val="28"/>
        </w:rPr>
        <w:t>Команіцький І.М.</w:t>
      </w:r>
    </w:p>
    <w:p w:rsidR="00794A90" w:rsidRDefault="00794A90" w:rsidP="00794A90">
      <w:pPr>
        <w:tabs>
          <w:tab w:val="left" w:pos="4536"/>
          <w:tab w:val="left" w:pos="4678"/>
        </w:tabs>
        <w:spacing w:after="0" w:line="240" w:lineRule="auto"/>
        <w:ind w:left="3828"/>
        <w:rPr>
          <w:rFonts w:ascii="Times New Roman" w:hAnsi="Times New Roman"/>
          <w:sz w:val="28"/>
          <w:szCs w:val="28"/>
        </w:rPr>
      </w:pPr>
    </w:p>
    <w:p w:rsidR="00794A90" w:rsidRPr="00486C05" w:rsidRDefault="00794A90" w:rsidP="00794A90">
      <w:pPr>
        <w:tabs>
          <w:tab w:val="left" w:pos="4536"/>
          <w:tab w:val="left" w:pos="4678"/>
        </w:tabs>
        <w:spacing w:after="0" w:line="240" w:lineRule="auto"/>
        <w:ind w:left="3828"/>
        <w:rPr>
          <w:rFonts w:ascii="Times New Roman" w:hAnsi="Times New Roman"/>
          <w:sz w:val="28"/>
          <w:szCs w:val="28"/>
          <w:u w:val="single"/>
        </w:rPr>
      </w:pPr>
      <w:r w:rsidRPr="00486C05">
        <w:rPr>
          <w:rFonts w:ascii="Times New Roman" w:hAnsi="Times New Roman"/>
          <w:sz w:val="28"/>
          <w:szCs w:val="28"/>
        </w:rPr>
        <w:t>Керівник:</w:t>
      </w:r>
      <w:r>
        <w:rPr>
          <w:rFonts w:ascii="Times New Roman" w:hAnsi="Times New Roman"/>
          <w:sz w:val="28"/>
          <w:szCs w:val="28"/>
        </w:rPr>
        <w:t xml:space="preserve"> </w:t>
      </w:r>
      <w:r w:rsidRPr="005C0459">
        <w:rPr>
          <w:rFonts w:ascii="Times New Roman" w:hAnsi="Times New Roman"/>
          <w:sz w:val="28"/>
          <w:szCs w:val="28"/>
          <w:u w:val="single"/>
        </w:rPr>
        <w:t>д.е.н., проф. Баланюк І.Ф.</w:t>
      </w:r>
    </w:p>
    <w:p w:rsidR="00794A90" w:rsidRPr="00486C05" w:rsidRDefault="00794A90" w:rsidP="00794A90">
      <w:pPr>
        <w:tabs>
          <w:tab w:val="left" w:pos="4536"/>
          <w:tab w:val="left" w:pos="4678"/>
        </w:tabs>
        <w:spacing w:after="0" w:line="240" w:lineRule="auto"/>
        <w:ind w:left="3828"/>
        <w:rPr>
          <w:rFonts w:ascii="Times New Roman" w:hAnsi="Times New Roman"/>
          <w:sz w:val="28"/>
          <w:szCs w:val="28"/>
        </w:rPr>
      </w:pPr>
      <w:r w:rsidRPr="00486C05">
        <w:rPr>
          <w:rFonts w:ascii="Times New Roman" w:hAnsi="Times New Roman"/>
          <w:sz w:val="16"/>
          <w:szCs w:val="16"/>
        </w:rPr>
        <w:t xml:space="preserve">                                    (прізвище та ініціали)</w:t>
      </w:r>
    </w:p>
    <w:p w:rsidR="00F405DF" w:rsidRPr="00486C05" w:rsidRDefault="00794A90" w:rsidP="00F405DF">
      <w:pPr>
        <w:tabs>
          <w:tab w:val="left" w:pos="4536"/>
          <w:tab w:val="left" w:pos="4678"/>
        </w:tabs>
        <w:spacing w:after="0" w:line="240" w:lineRule="auto"/>
        <w:ind w:left="3828"/>
        <w:rPr>
          <w:rFonts w:ascii="Times New Roman" w:hAnsi="Times New Roman"/>
          <w:sz w:val="28"/>
          <w:szCs w:val="28"/>
          <w:u w:val="single"/>
        </w:rPr>
      </w:pPr>
      <w:r>
        <w:rPr>
          <w:rFonts w:ascii="Times New Roman" w:hAnsi="Times New Roman"/>
          <w:sz w:val="28"/>
          <w:szCs w:val="28"/>
        </w:rPr>
        <w:t xml:space="preserve"> </w:t>
      </w:r>
      <w:r w:rsidRPr="00486C05">
        <w:rPr>
          <w:rFonts w:ascii="Times New Roman" w:hAnsi="Times New Roman"/>
          <w:sz w:val="28"/>
          <w:szCs w:val="28"/>
        </w:rPr>
        <w:t>Рецензент:</w:t>
      </w:r>
      <w:r w:rsidRPr="00486C05">
        <w:rPr>
          <w:rFonts w:ascii="Times New Roman" w:hAnsi="Times New Roman"/>
          <w:sz w:val="28"/>
          <w:szCs w:val="28"/>
          <w:u w:val="single"/>
        </w:rPr>
        <w:t xml:space="preserve"> </w:t>
      </w:r>
      <w:r w:rsidR="00F405DF" w:rsidRPr="005C0459">
        <w:rPr>
          <w:rFonts w:ascii="Times New Roman" w:hAnsi="Times New Roman"/>
          <w:sz w:val="28"/>
          <w:szCs w:val="28"/>
          <w:u w:val="single"/>
        </w:rPr>
        <w:t xml:space="preserve">д.е.н., проф. </w:t>
      </w:r>
      <w:r w:rsidR="00F405DF">
        <w:rPr>
          <w:rFonts w:ascii="Times New Roman" w:hAnsi="Times New Roman"/>
          <w:sz w:val="28"/>
          <w:szCs w:val="28"/>
          <w:u w:val="single"/>
        </w:rPr>
        <w:t>Левандівський О.Т.</w:t>
      </w:r>
    </w:p>
    <w:p w:rsidR="00794A90" w:rsidRPr="00486C05" w:rsidRDefault="00794A90" w:rsidP="00794A90">
      <w:pPr>
        <w:tabs>
          <w:tab w:val="left" w:pos="4536"/>
          <w:tab w:val="left" w:pos="4678"/>
        </w:tabs>
        <w:spacing w:after="0" w:line="240" w:lineRule="auto"/>
        <w:rPr>
          <w:rFonts w:ascii="Times New Roman" w:hAnsi="Times New Roman"/>
          <w:sz w:val="28"/>
          <w:szCs w:val="28"/>
        </w:rPr>
      </w:pPr>
      <w:r w:rsidRPr="00486C05">
        <w:rPr>
          <w:rFonts w:ascii="Times New Roman" w:hAnsi="Times New Roman"/>
          <w:sz w:val="16"/>
          <w:szCs w:val="16"/>
        </w:rPr>
        <w:t xml:space="preserve">                                                                                                                                     (прізвище та ініціали)</w:t>
      </w:r>
    </w:p>
    <w:p w:rsidR="00794A90" w:rsidRPr="00486C05" w:rsidRDefault="00794A90" w:rsidP="00794A90">
      <w:pPr>
        <w:widowControl w:val="0"/>
        <w:spacing w:after="0" w:line="360" w:lineRule="auto"/>
        <w:jc w:val="center"/>
        <w:rPr>
          <w:rFonts w:ascii="Times New Roman" w:eastAsia="SimSun" w:hAnsi="Times New Roman"/>
          <w:sz w:val="28"/>
          <w:szCs w:val="28"/>
        </w:rPr>
      </w:pPr>
    </w:p>
    <w:p w:rsidR="00794A90" w:rsidRPr="00486C05" w:rsidRDefault="00794A90" w:rsidP="00794A90">
      <w:pPr>
        <w:widowControl w:val="0"/>
        <w:spacing w:after="0" w:line="360" w:lineRule="auto"/>
        <w:jc w:val="center"/>
        <w:rPr>
          <w:rFonts w:ascii="Times New Roman" w:eastAsia="SimSun" w:hAnsi="Times New Roman"/>
          <w:sz w:val="28"/>
          <w:szCs w:val="28"/>
        </w:rPr>
      </w:pPr>
    </w:p>
    <w:p w:rsidR="00794A90" w:rsidRPr="00486C05" w:rsidRDefault="00794A90" w:rsidP="00794A90">
      <w:pPr>
        <w:widowControl w:val="0"/>
        <w:spacing w:after="0" w:line="360" w:lineRule="auto"/>
        <w:jc w:val="center"/>
        <w:rPr>
          <w:rFonts w:ascii="Times New Roman" w:eastAsia="SimSun" w:hAnsi="Times New Roman"/>
          <w:sz w:val="28"/>
          <w:szCs w:val="28"/>
        </w:rPr>
      </w:pPr>
    </w:p>
    <w:p w:rsidR="00794A90" w:rsidRPr="00486C05" w:rsidRDefault="00794A90" w:rsidP="00794A90">
      <w:pPr>
        <w:widowControl w:val="0"/>
        <w:spacing w:after="0" w:line="360" w:lineRule="auto"/>
        <w:jc w:val="center"/>
        <w:rPr>
          <w:rFonts w:ascii="Times New Roman" w:eastAsia="SimSun" w:hAnsi="Times New Roman"/>
          <w:sz w:val="28"/>
          <w:szCs w:val="28"/>
        </w:rPr>
      </w:pPr>
    </w:p>
    <w:p w:rsidR="00794A90" w:rsidRPr="00486C05" w:rsidRDefault="00794A90" w:rsidP="00794A90">
      <w:pPr>
        <w:widowControl w:val="0"/>
        <w:spacing w:after="0" w:line="360" w:lineRule="auto"/>
        <w:jc w:val="center"/>
        <w:rPr>
          <w:rFonts w:ascii="Times New Roman" w:eastAsia="SimSun" w:hAnsi="Times New Roman"/>
          <w:sz w:val="28"/>
          <w:szCs w:val="28"/>
        </w:rPr>
      </w:pPr>
    </w:p>
    <w:p w:rsidR="00794A90" w:rsidRPr="00486C05" w:rsidRDefault="00794A90" w:rsidP="00794A90">
      <w:pPr>
        <w:widowControl w:val="0"/>
        <w:spacing w:after="0" w:line="360" w:lineRule="auto"/>
        <w:jc w:val="center"/>
        <w:rPr>
          <w:rFonts w:ascii="Times New Roman" w:hAnsi="Times New Roman"/>
          <w:b/>
          <w:color w:val="000000"/>
          <w:sz w:val="28"/>
          <w:szCs w:val="28"/>
        </w:rPr>
      </w:pPr>
      <w:r w:rsidRPr="00486C05">
        <w:rPr>
          <w:rFonts w:ascii="Times New Roman" w:eastAsia="SimSun" w:hAnsi="Times New Roman"/>
          <w:sz w:val="28"/>
          <w:szCs w:val="28"/>
        </w:rPr>
        <w:t>Івано-Франківськ – 202</w:t>
      </w:r>
      <w:r>
        <w:rPr>
          <w:rFonts w:ascii="Times New Roman" w:eastAsia="SimSun" w:hAnsi="Times New Roman"/>
          <w:sz w:val="28"/>
          <w:szCs w:val="28"/>
        </w:rPr>
        <w:t>3</w:t>
      </w:r>
    </w:p>
    <w:p w:rsidR="00794A90" w:rsidRDefault="00794A90">
      <w:pPr>
        <w:rPr>
          <w:rFonts w:ascii="Times New Roman" w:hAnsi="Times New Roman" w:cs="Times New Roman"/>
          <w:b/>
          <w:sz w:val="28"/>
          <w:szCs w:val="28"/>
        </w:rPr>
      </w:pPr>
    </w:p>
    <w:p w:rsidR="00794A90" w:rsidRDefault="00794A90" w:rsidP="00794A90">
      <w:pPr>
        <w:jc w:val="center"/>
        <w:rPr>
          <w:rFonts w:ascii="Times New Roman" w:hAnsi="Times New Roman" w:cs="Times New Roman"/>
          <w:b/>
          <w:sz w:val="28"/>
          <w:szCs w:val="28"/>
        </w:rPr>
      </w:pPr>
    </w:p>
    <w:p w:rsidR="00794A90" w:rsidRPr="00794A90" w:rsidRDefault="00794A90" w:rsidP="00794A90">
      <w:pPr>
        <w:jc w:val="center"/>
        <w:rPr>
          <w:rFonts w:ascii="Times New Roman" w:hAnsi="Times New Roman" w:cs="Times New Roman"/>
          <w:b/>
          <w:sz w:val="28"/>
          <w:szCs w:val="28"/>
        </w:rPr>
      </w:pPr>
      <w:r w:rsidRPr="00794A90">
        <w:rPr>
          <w:rFonts w:ascii="Times New Roman" w:hAnsi="Times New Roman" w:cs="Times New Roman"/>
          <w:b/>
          <w:sz w:val="28"/>
          <w:szCs w:val="28"/>
        </w:rPr>
        <w:t>ЗМІСТ</w:t>
      </w:r>
    </w:p>
    <w:p w:rsidR="00794A90" w:rsidRPr="00794A90" w:rsidRDefault="00A303BC" w:rsidP="00794A90">
      <w:pPr>
        <w:pStyle w:val="1"/>
        <w:tabs>
          <w:tab w:val="right" w:leader="dot" w:pos="9344"/>
        </w:tabs>
        <w:jc w:val="both"/>
        <w:rPr>
          <w:rFonts w:ascii="Times New Roman" w:hAnsi="Times New Roman" w:cs="Times New Roman"/>
          <w:noProof/>
          <w:sz w:val="28"/>
          <w:szCs w:val="28"/>
        </w:rPr>
      </w:pPr>
      <w:r w:rsidRPr="00794A90">
        <w:rPr>
          <w:rFonts w:ascii="Times New Roman" w:hAnsi="Times New Roman" w:cs="Times New Roman"/>
          <w:sz w:val="28"/>
          <w:szCs w:val="28"/>
        </w:rPr>
        <w:fldChar w:fldCharType="begin"/>
      </w:r>
      <w:r w:rsidR="00794A90" w:rsidRPr="00794A90">
        <w:rPr>
          <w:rFonts w:ascii="Times New Roman" w:hAnsi="Times New Roman" w:cs="Times New Roman"/>
          <w:sz w:val="28"/>
          <w:szCs w:val="28"/>
        </w:rPr>
        <w:instrText xml:space="preserve"> TOC \o "1-3" \h \z \u </w:instrText>
      </w:r>
      <w:r w:rsidRPr="00794A90">
        <w:rPr>
          <w:rFonts w:ascii="Times New Roman" w:hAnsi="Times New Roman" w:cs="Times New Roman"/>
          <w:sz w:val="28"/>
          <w:szCs w:val="28"/>
        </w:rPr>
        <w:fldChar w:fldCharType="separate"/>
      </w:r>
      <w:hyperlink w:anchor="_Toc142921587" w:history="1">
        <w:r w:rsidR="00794A90" w:rsidRPr="00794A90">
          <w:rPr>
            <w:rStyle w:val="aa"/>
            <w:rFonts w:ascii="Times New Roman" w:hAnsi="Times New Roman" w:cs="Times New Roman"/>
            <w:noProof/>
            <w:sz w:val="28"/>
            <w:szCs w:val="28"/>
          </w:rPr>
          <w:t>ВСТУП</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_Toc142921587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3</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88" w:history="1">
        <w:r w:rsidR="00794A90" w:rsidRPr="00794A90">
          <w:rPr>
            <w:rStyle w:val="aa"/>
            <w:rFonts w:ascii="Times New Roman" w:hAnsi="Times New Roman" w:cs="Times New Roman"/>
            <w:noProof/>
            <w:sz w:val="28"/>
            <w:szCs w:val="28"/>
          </w:rPr>
          <w:t>РОЗДІЛ 1. ТЕОРЕТИЧНІ ОСНОВИ ОБЛІКУ, АНАЛІЗУ І КОНТРОЛЮ МАТЕРІАЛЬНИХ ЗАПАСІВ БЮДЖЕТНИХ УСТАНОВ</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_Toc142921588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6</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89" w:history="1">
        <w:r w:rsidR="00794A90" w:rsidRPr="00794A90">
          <w:rPr>
            <w:rStyle w:val="aa"/>
            <w:rFonts w:ascii="Times New Roman" w:hAnsi="Times New Roman" w:cs="Times New Roman"/>
            <w:noProof/>
            <w:sz w:val="28"/>
            <w:szCs w:val="28"/>
          </w:rPr>
          <w:t>1.1 Сутність поняття матеріальних запасів бюджетної установи</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_Toc142921589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6</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0" w:history="1">
        <w:r w:rsidR="00794A90" w:rsidRPr="00794A90">
          <w:rPr>
            <w:rStyle w:val="aa"/>
            <w:rFonts w:ascii="Times New Roman" w:hAnsi="Times New Roman" w:cs="Times New Roman"/>
            <w:noProof/>
            <w:sz w:val="28"/>
            <w:szCs w:val="28"/>
          </w:rPr>
          <w:t>1.2 Способи оцінки запасів, переваги та недоліки їх застосування</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_Toc142921590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15</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1" w:history="1">
        <w:r w:rsidR="00794A90" w:rsidRPr="00794A90">
          <w:rPr>
            <w:rStyle w:val="aa"/>
            <w:rFonts w:ascii="Times New Roman" w:hAnsi="Times New Roman" w:cs="Times New Roman"/>
            <w:noProof/>
            <w:sz w:val="28"/>
            <w:szCs w:val="28"/>
          </w:rPr>
          <w:t>1.3 Законодавче регулювання обліку, контролю та аналізу матеріальних запасів бюджетної установи</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_Toc142921591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24</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2" w:history="1">
        <w:r w:rsidR="00794A90" w:rsidRPr="00794A90">
          <w:rPr>
            <w:rStyle w:val="aa"/>
            <w:rFonts w:ascii="Times New Roman" w:hAnsi="Times New Roman" w:cs="Times New Roman"/>
            <w:noProof/>
            <w:sz w:val="28"/>
            <w:szCs w:val="28"/>
          </w:rPr>
          <w:t>Висновки до розділу 1</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_Toc142921592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33</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3" w:history="1">
        <w:r w:rsidR="00794A90" w:rsidRPr="00794A90">
          <w:rPr>
            <w:rStyle w:val="aa"/>
            <w:rFonts w:ascii="Times New Roman" w:hAnsi="Times New Roman" w:cs="Times New Roman"/>
            <w:noProof/>
            <w:sz w:val="28"/>
            <w:szCs w:val="28"/>
          </w:rPr>
          <w:t>РОЗДІЛ 2. ОРГАНІЗАЦІЙНО-МЕТОДИЧНІ ПІДХОДИ ОБЛІКУ ТА КОНТРОЛЮ МАТЕРІАЛЬНИХ ЗАПАСІВ БЮДЖЕТНИХ УСТАНОВ</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_Toc142921593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34</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4" w:history="1">
        <w:r w:rsidR="00794A90" w:rsidRPr="00794A90">
          <w:rPr>
            <w:rStyle w:val="aa"/>
            <w:rFonts w:ascii="Times New Roman" w:hAnsi="Times New Roman" w:cs="Times New Roman"/>
            <w:noProof/>
            <w:sz w:val="28"/>
            <w:szCs w:val="28"/>
          </w:rPr>
          <w:t>2.1 Особливості організації обліку матеріальних запасів у бюджетній установі</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_Toc142921594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34</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5" w:history="1">
        <w:r w:rsidR="00794A90" w:rsidRPr="00794A90">
          <w:rPr>
            <w:rStyle w:val="aa"/>
            <w:rFonts w:ascii="Times New Roman" w:hAnsi="Times New Roman" w:cs="Times New Roman"/>
            <w:noProof/>
            <w:sz w:val="28"/>
            <w:szCs w:val="28"/>
          </w:rPr>
          <w:t>2.2 Методика здійснення обліку запасів в навчальних закладах</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_Toc142921595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42</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6" w:history="1">
        <w:r w:rsidR="00794A90" w:rsidRPr="00794A90">
          <w:rPr>
            <w:rStyle w:val="aa"/>
            <w:rFonts w:ascii="Times New Roman" w:hAnsi="Times New Roman" w:cs="Times New Roman"/>
            <w:noProof/>
            <w:sz w:val="28"/>
            <w:szCs w:val="28"/>
          </w:rPr>
          <w:t>2.3 Особливості проведення контролю запасів у бюджетній установі</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_Toc142921596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52</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7" w:history="1">
        <w:r w:rsidR="00794A90" w:rsidRPr="00794A90">
          <w:rPr>
            <w:rStyle w:val="aa"/>
            <w:rFonts w:ascii="Times New Roman" w:hAnsi="Times New Roman" w:cs="Times New Roman"/>
            <w:noProof/>
            <w:sz w:val="28"/>
            <w:szCs w:val="28"/>
          </w:rPr>
          <w:t>Висновки до розділу 2</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_Toc142921597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61</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8" w:history="1">
        <w:r w:rsidR="00794A90" w:rsidRPr="00794A90">
          <w:rPr>
            <w:rStyle w:val="aa"/>
            <w:rFonts w:ascii="Times New Roman" w:hAnsi="Times New Roman" w:cs="Times New Roman"/>
            <w:noProof/>
            <w:sz w:val="28"/>
            <w:szCs w:val="28"/>
          </w:rPr>
          <w:t>РОЗДІЛ 3. ЕКОНОМІЧНИЙ АНАЛІЗ МАТЕРІАЛЬНИХ ЗАПАСІВ БЮДЖЕТНИХ УСТАНОВ</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_Toc142921598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62</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599" w:history="1">
        <w:r w:rsidR="00794A90" w:rsidRPr="00794A90">
          <w:rPr>
            <w:rStyle w:val="aa"/>
            <w:rFonts w:ascii="Times New Roman" w:hAnsi="Times New Roman" w:cs="Times New Roman"/>
            <w:noProof/>
            <w:sz w:val="28"/>
            <w:szCs w:val="28"/>
          </w:rPr>
          <w:t>3.1 Організація та етапи проведення економічного аналізу у бюджетній установі</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_Toc142921599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62</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600" w:history="1">
        <w:r w:rsidR="00794A90" w:rsidRPr="00794A90">
          <w:rPr>
            <w:rStyle w:val="aa"/>
            <w:rFonts w:ascii="Times New Roman" w:hAnsi="Times New Roman" w:cs="Times New Roman"/>
            <w:noProof/>
            <w:sz w:val="28"/>
            <w:szCs w:val="28"/>
          </w:rPr>
          <w:t>3.2 Оцінка ефективності використання запасів</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_Toc142921600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71</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601" w:history="1">
        <w:r w:rsidR="00794A90" w:rsidRPr="00794A90">
          <w:rPr>
            <w:rStyle w:val="aa"/>
            <w:rFonts w:ascii="Times New Roman" w:hAnsi="Times New Roman" w:cs="Times New Roman"/>
            <w:noProof/>
            <w:sz w:val="28"/>
            <w:szCs w:val="28"/>
          </w:rPr>
          <w:t>3.3 Шляхи удосконалення обліку, аналізу і контролю матеріальних запасів у бюджетній установі</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_Toc142921601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80</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602" w:history="1">
        <w:r w:rsidR="00794A90" w:rsidRPr="00794A90">
          <w:rPr>
            <w:rStyle w:val="aa"/>
            <w:rFonts w:ascii="Times New Roman" w:hAnsi="Times New Roman" w:cs="Times New Roman"/>
            <w:noProof/>
            <w:sz w:val="28"/>
            <w:szCs w:val="28"/>
          </w:rPr>
          <w:t>Висновки до розділу 3</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_Toc142921602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89</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603" w:history="1">
        <w:r w:rsidR="00794A90" w:rsidRPr="00794A90">
          <w:rPr>
            <w:rStyle w:val="aa"/>
            <w:rFonts w:ascii="Times New Roman" w:hAnsi="Times New Roman" w:cs="Times New Roman"/>
            <w:noProof/>
            <w:sz w:val="28"/>
            <w:szCs w:val="28"/>
          </w:rPr>
          <w:t>ВИСНОВОК</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_Toc142921603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90</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604" w:history="1">
        <w:r w:rsidR="00794A90" w:rsidRPr="00794A90">
          <w:rPr>
            <w:rStyle w:val="aa"/>
            <w:rFonts w:ascii="Times New Roman" w:hAnsi="Times New Roman" w:cs="Times New Roman"/>
            <w:noProof/>
            <w:sz w:val="28"/>
            <w:szCs w:val="28"/>
          </w:rPr>
          <w:t>СПИСОК ВИКОРИСТАНИХ ДЖЕРЕЛ</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_Toc142921604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93</w:t>
        </w:r>
        <w:r w:rsidRPr="00794A90">
          <w:rPr>
            <w:rFonts w:ascii="Times New Roman" w:hAnsi="Times New Roman" w:cs="Times New Roman"/>
            <w:noProof/>
            <w:webHidden/>
            <w:sz w:val="28"/>
            <w:szCs w:val="28"/>
          </w:rPr>
          <w:fldChar w:fldCharType="end"/>
        </w:r>
      </w:hyperlink>
    </w:p>
    <w:p w:rsidR="00794A90" w:rsidRPr="00794A90" w:rsidRDefault="00A303BC" w:rsidP="00794A90">
      <w:pPr>
        <w:pStyle w:val="1"/>
        <w:tabs>
          <w:tab w:val="right" w:leader="dot" w:pos="9344"/>
        </w:tabs>
        <w:jc w:val="both"/>
        <w:rPr>
          <w:rFonts w:ascii="Times New Roman" w:hAnsi="Times New Roman" w:cs="Times New Roman"/>
          <w:noProof/>
          <w:sz w:val="28"/>
          <w:szCs w:val="28"/>
        </w:rPr>
      </w:pPr>
      <w:hyperlink w:anchor="_Toc142921605" w:history="1">
        <w:r w:rsidR="00794A90" w:rsidRPr="00794A90">
          <w:rPr>
            <w:rStyle w:val="aa"/>
            <w:rFonts w:ascii="Times New Roman" w:hAnsi="Times New Roman" w:cs="Times New Roman"/>
            <w:noProof/>
            <w:sz w:val="28"/>
            <w:szCs w:val="28"/>
          </w:rPr>
          <w:t>ДОДАТОКИ</w:t>
        </w:r>
        <w:r w:rsidR="00794A90" w:rsidRPr="00794A90">
          <w:rPr>
            <w:rFonts w:ascii="Times New Roman" w:hAnsi="Times New Roman" w:cs="Times New Roman"/>
            <w:noProof/>
            <w:webHidden/>
            <w:sz w:val="28"/>
            <w:szCs w:val="28"/>
          </w:rPr>
          <w:tab/>
        </w:r>
        <w:r w:rsidRPr="00794A90">
          <w:rPr>
            <w:rFonts w:ascii="Times New Roman" w:hAnsi="Times New Roman" w:cs="Times New Roman"/>
            <w:noProof/>
            <w:webHidden/>
            <w:sz w:val="28"/>
            <w:szCs w:val="28"/>
          </w:rPr>
          <w:fldChar w:fldCharType="begin"/>
        </w:r>
        <w:r w:rsidR="00794A90" w:rsidRPr="00794A90">
          <w:rPr>
            <w:rFonts w:ascii="Times New Roman" w:hAnsi="Times New Roman" w:cs="Times New Roman"/>
            <w:noProof/>
            <w:webHidden/>
            <w:sz w:val="28"/>
            <w:szCs w:val="28"/>
          </w:rPr>
          <w:instrText xml:space="preserve"> PAGEREF _Toc142921605 \h </w:instrText>
        </w:r>
        <w:r w:rsidRPr="00794A90">
          <w:rPr>
            <w:rFonts w:ascii="Times New Roman" w:hAnsi="Times New Roman" w:cs="Times New Roman"/>
            <w:noProof/>
            <w:webHidden/>
            <w:sz w:val="28"/>
            <w:szCs w:val="28"/>
          </w:rPr>
        </w:r>
        <w:r w:rsidRPr="00794A90">
          <w:rPr>
            <w:rFonts w:ascii="Times New Roman" w:hAnsi="Times New Roman" w:cs="Times New Roman"/>
            <w:noProof/>
            <w:webHidden/>
            <w:sz w:val="28"/>
            <w:szCs w:val="28"/>
          </w:rPr>
          <w:fldChar w:fldCharType="separate"/>
        </w:r>
        <w:r w:rsidR="00794A90">
          <w:rPr>
            <w:rFonts w:ascii="Times New Roman" w:hAnsi="Times New Roman" w:cs="Times New Roman"/>
            <w:noProof/>
            <w:webHidden/>
            <w:sz w:val="28"/>
            <w:szCs w:val="28"/>
          </w:rPr>
          <w:t>99</w:t>
        </w:r>
        <w:r w:rsidRPr="00794A90">
          <w:rPr>
            <w:rFonts w:ascii="Times New Roman" w:hAnsi="Times New Roman" w:cs="Times New Roman"/>
            <w:noProof/>
            <w:webHidden/>
            <w:sz w:val="28"/>
            <w:szCs w:val="28"/>
          </w:rPr>
          <w:fldChar w:fldCharType="end"/>
        </w:r>
      </w:hyperlink>
    </w:p>
    <w:p w:rsidR="009D530E" w:rsidRPr="00794A90" w:rsidRDefault="00A303BC" w:rsidP="00794A90">
      <w:pPr>
        <w:jc w:val="both"/>
        <w:rPr>
          <w:rFonts w:ascii="Times New Roman" w:hAnsi="Times New Roman" w:cs="Times New Roman"/>
          <w:sz w:val="28"/>
          <w:szCs w:val="28"/>
        </w:rPr>
      </w:pPr>
      <w:r w:rsidRPr="00794A90">
        <w:rPr>
          <w:rFonts w:ascii="Times New Roman" w:hAnsi="Times New Roman" w:cs="Times New Roman"/>
          <w:sz w:val="28"/>
          <w:szCs w:val="28"/>
        </w:rPr>
        <w:fldChar w:fldCharType="end"/>
      </w:r>
      <w:r w:rsidR="009D530E" w:rsidRPr="00794A90">
        <w:rPr>
          <w:rFonts w:ascii="Times New Roman" w:hAnsi="Times New Roman" w:cs="Times New Roman"/>
          <w:sz w:val="28"/>
          <w:szCs w:val="28"/>
        </w:rPr>
        <w:br w:type="page"/>
      </w:r>
    </w:p>
    <w:p w:rsidR="00DA241D" w:rsidRDefault="00DA241D" w:rsidP="009D530E">
      <w:pPr>
        <w:spacing w:after="0" w:line="360" w:lineRule="auto"/>
        <w:jc w:val="center"/>
        <w:outlineLvl w:val="0"/>
        <w:rPr>
          <w:rFonts w:ascii="Times New Roman" w:hAnsi="Times New Roman" w:cs="Times New Roman"/>
          <w:b/>
          <w:sz w:val="28"/>
          <w:szCs w:val="28"/>
        </w:rPr>
      </w:pPr>
      <w:bookmarkStart w:id="0" w:name="_Toc142921587"/>
      <w:r>
        <w:rPr>
          <w:rFonts w:ascii="Times New Roman" w:hAnsi="Times New Roman" w:cs="Times New Roman"/>
          <w:b/>
          <w:sz w:val="28"/>
          <w:szCs w:val="28"/>
        </w:rPr>
        <w:lastRenderedPageBreak/>
        <w:t>ВСТУП</w:t>
      </w:r>
      <w:bookmarkEnd w:id="0"/>
    </w:p>
    <w:p w:rsidR="00C820B4" w:rsidRDefault="00C820B4" w:rsidP="009D530E">
      <w:pPr>
        <w:spacing w:after="0" w:line="360" w:lineRule="auto"/>
        <w:jc w:val="center"/>
        <w:outlineLvl w:val="0"/>
        <w:rPr>
          <w:rFonts w:ascii="Times New Roman" w:hAnsi="Times New Roman" w:cs="Times New Roman"/>
          <w:b/>
          <w:sz w:val="28"/>
          <w:szCs w:val="28"/>
        </w:rPr>
      </w:pPr>
    </w:p>
    <w:p w:rsidR="00856FA1" w:rsidRPr="00856FA1" w:rsidRDefault="00C820B4" w:rsidP="00856FA1">
      <w:pPr>
        <w:spacing w:after="0" w:line="360" w:lineRule="auto"/>
        <w:ind w:firstLine="709"/>
        <w:jc w:val="both"/>
        <w:rPr>
          <w:rFonts w:ascii="Times New Roman" w:hAnsi="Times New Roman" w:cs="Times New Roman"/>
          <w:sz w:val="28"/>
          <w:szCs w:val="28"/>
        </w:rPr>
      </w:pPr>
      <w:r w:rsidRPr="00C820B4">
        <w:rPr>
          <w:rFonts w:ascii="Times New Roman" w:hAnsi="Times New Roman" w:cs="Times New Roman"/>
          <w:b/>
          <w:sz w:val="28"/>
          <w:szCs w:val="28"/>
        </w:rPr>
        <w:t>Актуальність теми.</w:t>
      </w:r>
      <w:r w:rsidRPr="00C820B4">
        <w:rPr>
          <w:rFonts w:ascii="Times New Roman" w:hAnsi="Times New Roman" w:cs="Times New Roman"/>
          <w:sz w:val="28"/>
          <w:szCs w:val="28"/>
        </w:rPr>
        <w:t xml:space="preserve"> </w:t>
      </w:r>
      <w:r w:rsidR="00856FA1" w:rsidRPr="00856FA1">
        <w:rPr>
          <w:rFonts w:ascii="Times New Roman" w:hAnsi="Times New Roman" w:cs="Times New Roman"/>
          <w:sz w:val="28"/>
          <w:szCs w:val="28"/>
        </w:rPr>
        <w:t>Облік матеріальних запасів в бюджетних установах відіграє роль ключового елемента у здійсненні виробничо-економічної діяльності. Це означає ведення точного обліку всіх запасів, які використовуються у процесі роботи, їх постійне оновлення та моніторинг руху. Відправним пунктом є впровадження сучасних інформаційних систем, що забезпечують відстеження кожного руху товарів, від закупівлі до реалізації.</w:t>
      </w:r>
    </w:p>
    <w:p w:rsidR="00856FA1" w:rsidRPr="00856FA1" w:rsidRDefault="00856FA1" w:rsidP="00856FA1">
      <w:pPr>
        <w:spacing w:after="0" w:line="360" w:lineRule="auto"/>
        <w:ind w:firstLine="709"/>
        <w:jc w:val="both"/>
        <w:rPr>
          <w:rFonts w:ascii="Times New Roman" w:hAnsi="Times New Roman" w:cs="Times New Roman"/>
          <w:sz w:val="28"/>
          <w:szCs w:val="28"/>
        </w:rPr>
      </w:pPr>
      <w:r w:rsidRPr="00856FA1">
        <w:rPr>
          <w:rFonts w:ascii="Times New Roman" w:hAnsi="Times New Roman" w:cs="Times New Roman"/>
          <w:sz w:val="28"/>
          <w:szCs w:val="28"/>
        </w:rPr>
        <w:t xml:space="preserve">Аналіз матеріальних запасів виявляється як необхідна стадія для </w:t>
      </w:r>
      <w:r>
        <w:rPr>
          <w:rFonts w:ascii="Times New Roman" w:hAnsi="Times New Roman" w:cs="Times New Roman"/>
          <w:sz w:val="28"/>
          <w:szCs w:val="28"/>
        </w:rPr>
        <w:t>раціонального</w:t>
      </w:r>
      <w:r w:rsidRPr="00856FA1">
        <w:rPr>
          <w:rFonts w:ascii="Times New Roman" w:hAnsi="Times New Roman" w:cs="Times New Roman"/>
          <w:sz w:val="28"/>
          <w:szCs w:val="28"/>
        </w:rPr>
        <w:t xml:space="preserve"> використання ресурсів та виявлення можливостей їх оптимізації. За допомогою аналітичних інструментів можна виявити найбільш споживані позиції, визначити періоди пікового попиту, а також виявити можливість раціонального використання запасів без надмірної акумуляції.</w:t>
      </w:r>
    </w:p>
    <w:p w:rsidR="00DA241D" w:rsidRDefault="00856FA1" w:rsidP="00856FA1">
      <w:pPr>
        <w:spacing w:after="0" w:line="360" w:lineRule="auto"/>
        <w:ind w:firstLine="709"/>
        <w:jc w:val="both"/>
        <w:rPr>
          <w:rFonts w:ascii="Times New Roman" w:hAnsi="Times New Roman" w:cs="Times New Roman"/>
          <w:sz w:val="28"/>
          <w:szCs w:val="28"/>
        </w:rPr>
      </w:pPr>
      <w:r w:rsidRPr="00856FA1">
        <w:rPr>
          <w:rFonts w:ascii="Times New Roman" w:hAnsi="Times New Roman" w:cs="Times New Roman"/>
          <w:sz w:val="28"/>
          <w:szCs w:val="28"/>
        </w:rPr>
        <w:t>Контроль за матеріальними запасами передбачає систематичний нагляд та впровадження механізмів попередження можливих ризиків. Це включає в себе перевірку відповідності облікових записів реальному стану запасів, моніторинг строків придатності та своєчасне поповнення резервів.</w:t>
      </w:r>
      <w:r>
        <w:rPr>
          <w:rFonts w:ascii="Times New Roman" w:hAnsi="Times New Roman" w:cs="Times New Roman"/>
          <w:sz w:val="28"/>
          <w:szCs w:val="28"/>
        </w:rPr>
        <w:t xml:space="preserve"> Актуальність</w:t>
      </w:r>
      <w:r w:rsidRPr="00856FA1">
        <w:rPr>
          <w:rFonts w:ascii="Times New Roman" w:hAnsi="Times New Roman" w:cs="Times New Roman"/>
          <w:sz w:val="28"/>
          <w:szCs w:val="28"/>
        </w:rPr>
        <w:t xml:space="preserve"> даної теми проявляєтьс</w:t>
      </w:r>
      <w:r>
        <w:rPr>
          <w:rFonts w:ascii="Times New Roman" w:hAnsi="Times New Roman" w:cs="Times New Roman"/>
          <w:sz w:val="28"/>
          <w:szCs w:val="28"/>
        </w:rPr>
        <w:t xml:space="preserve">я в удосконаленні обліку аналізу і контролю матеріальних запасів </w:t>
      </w:r>
      <w:r w:rsidRPr="00856FA1">
        <w:rPr>
          <w:rFonts w:ascii="Times New Roman" w:hAnsi="Times New Roman" w:cs="Times New Roman"/>
          <w:sz w:val="28"/>
          <w:szCs w:val="28"/>
        </w:rPr>
        <w:t xml:space="preserve">бюджетних установ. </w:t>
      </w:r>
      <w:r>
        <w:rPr>
          <w:rFonts w:ascii="Times New Roman" w:hAnsi="Times New Roman" w:cs="Times New Roman"/>
          <w:sz w:val="28"/>
          <w:szCs w:val="28"/>
        </w:rPr>
        <w:t>Облік, а</w:t>
      </w:r>
      <w:r w:rsidRPr="00856FA1">
        <w:rPr>
          <w:rFonts w:ascii="Times New Roman" w:hAnsi="Times New Roman" w:cs="Times New Roman"/>
          <w:sz w:val="28"/>
          <w:szCs w:val="28"/>
        </w:rPr>
        <w:t>наліз і контроль матеріальних запасів надають деталізовану інформацію для прийняття обґрунтованих рішень щодо ресурсного забезпечення, закупівель та розподілу фінансових коштів.</w:t>
      </w:r>
    </w:p>
    <w:p w:rsidR="00856FA1" w:rsidRDefault="00856FA1"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Дослідженням питання обліку, аналізу та контролю матеріальних запасів бюджетних установ займалися вчен</w:t>
      </w:r>
      <w:r w:rsidR="00313826">
        <w:rPr>
          <w:rFonts w:ascii="Times New Roman" w:hAnsi="Times New Roman" w:cs="Times New Roman"/>
          <w:sz w:val="28"/>
          <w:szCs w:val="28"/>
        </w:rPr>
        <w:t>і</w:t>
      </w:r>
      <w:r>
        <w:rPr>
          <w:rFonts w:ascii="Times New Roman" w:hAnsi="Times New Roman" w:cs="Times New Roman"/>
          <w:sz w:val="28"/>
          <w:szCs w:val="28"/>
        </w:rPr>
        <w:t xml:space="preserve">, таких-як: </w:t>
      </w:r>
      <w:r w:rsidR="00313826">
        <w:rPr>
          <w:rFonts w:ascii="Times New Roman" w:hAnsi="Times New Roman" w:cs="Times New Roman"/>
          <w:sz w:val="28"/>
          <w:szCs w:val="28"/>
        </w:rPr>
        <w:t>П. </w:t>
      </w:r>
      <w:r w:rsidR="00C820B4" w:rsidRPr="00C820B4">
        <w:rPr>
          <w:rFonts w:ascii="Times New Roman" w:hAnsi="Times New Roman" w:cs="Times New Roman"/>
          <w:sz w:val="28"/>
          <w:szCs w:val="28"/>
        </w:rPr>
        <w:t>Атамас</w:t>
      </w:r>
      <w:r w:rsidR="00C820B4">
        <w:rPr>
          <w:rFonts w:ascii="Times New Roman" w:hAnsi="Times New Roman" w:cs="Times New Roman"/>
          <w:sz w:val="28"/>
          <w:szCs w:val="28"/>
        </w:rPr>
        <w:t>, Р</w:t>
      </w:r>
      <w:r w:rsidR="00313826">
        <w:rPr>
          <w:rFonts w:ascii="Times New Roman" w:hAnsi="Times New Roman" w:cs="Times New Roman"/>
          <w:sz w:val="28"/>
          <w:szCs w:val="28"/>
        </w:rPr>
        <w:t>.Т. </w:t>
      </w:r>
      <w:r w:rsidR="00C820B4" w:rsidRPr="00C820B4">
        <w:rPr>
          <w:rFonts w:ascii="Times New Roman" w:hAnsi="Times New Roman" w:cs="Times New Roman"/>
          <w:sz w:val="28"/>
          <w:szCs w:val="28"/>
        </w:rPr>
        <w:t>Джога</w:t>
      </w:r>
      <w:r w:rsidR="00C820B4">
        <w:rPr>
          <w:rFonts w:ascii="Times New Roman" w:hAnsi="Times New Roman" w:cs="Times New Roman"/>
          <w:sz w:val="28"/>
          <w:szCs w:val="28"/>
        </w:rPr>
        <w:t xml:space="preserve">, </w:t>
      </w:r>
      <w:r w:rsidR="00313826">
        <w:rPr>
          <w:rFonts w:ascii="Times New Roman" w:hAnsi="Times New Roman" w:cs="Times New Roman"/>
          <w:sz w:val="28"/>
          <w:szCs w:val="28"/>
        </w:rPr>
        <w:t>Т.В. </w:t>
      </w:r>
      <w:r w:rsidR="00C820B4" w:rsidRPr="00C820B4">
        <w:rPr>
          <w:rFonts w:ascii="Times New Roman" w:hAnsi="Times New Roman" w:cs="Times New Roman"/>
          <w:sz w:val="28"/>
          <w:szCs w:val="28"/>
        </w:rPr>
        <w:t>Канєва</w:t>
      </w:r>
      <w:r w:rsidR="00C820B4">
        <w:rPr>
          <w:rFonts w:ascii="Times New Roman" w:hAnsi="Times New Roman" w:cs="Times New Roman"/>
          <w:sz w:val="28"/>
          <w:szCs w:val="28"/>
        </w:rPr>
        <w:t xml:space="preserve">, </w:t>
      </w:r>
      <w:r w:rsidR="00313826">
        <w:rPr>
          <w:rFonts w:ascii="Times New Roman" w:hAnsi="Times New Roman" w:cs="Times New Roman"/>
          <w:sz w:val="28"/>
          <w:szCs w:val="28"/>
        </w:rPr>
        <w:t>О.В. </w:t>
      </w:r>
      <w:r w:rsidR="00C820B4" w:rsidRPr="00C820B4">
        <w:rPr>
          <w:rFonts w:ascii="Times New Roman" w:hAnsi="Times New Roman" w:cs="Times New Roman"/>
          <w:sz w:val="28"/>
          <w:szCs w:val="28"/>
        </w:rPr>
        <w:t xml:space="preserve">Артюх, </w:t>
      </w:r>
      <w:r w:rsidR="00313826">
        <w:rPr>
          <w:rFonts w:ascii="Times New Roman" w:hAnsi="Times New Roman" w:cs="Times New Roman"/>
          <w:sz w:val="28"/>
          <w:szCs w:val="28"/>
        </w:rPr>
        <w:t>В.Ф. </w:t>
      </w:r>
      <w:r w:rsidR="00C820B4" w:rsidRPr="00C820B4">
        <w:rPr>
          <w:rFonts w:ascii="Times New Roman" w:hAnsi="Times New Roman" w:cs="Times New Roman"/>
          <w:sz w:val="28"/>
          <w:szCs w:val="28"/>
        </w:rPr>
        <w:t>Максімова</w:t>
      </w:r>
      <w:r w:rsidR="00C820B4">
        <w:rPr>
          <w:rFonts w:ascii="Times New Roman" w:hAnsi="Times New Roman" w:cs="Times New Roman"/>
          <w:sz w:val="28"/>
          <w:szCs w:val="28"/>
        </w:rPr>
        <w:t xml:space="preserve">, </w:t>
      </w:r>
      <w:r w:rsidR="00313826">
        <w:rPr>
          <w:rFonts w:ascii="Times New Roman" w:hAnsi="Times New Roman" w:cs="Times New Roman"/>
          <w:sz w:val="28"/>
          <w:szCs w:val="28"/>
        </w:rPr>
        <w:t>Н.Г. </w:t>
      </w:r>
      <w:r w:rsidR="00C820B4" w:rsidRPr="00C820B4">
        <w:rPr>
          <w:rFonts w:ascii="Times New Roman" w:hAnsi="Times New Roman" w:cs="Times New Roman"/>
          <w:sz w:val="28"/>
          <w:szCs w:val="28"/>
        </w:rPr>
        <w:t xml:space="preserve">Карпенко </w:t>
      </w:r>
      <w:r w:rsidR="00C820B4">
        <w:rPr>
          <w:rFonts w:ascii="Times New Roman" w:hAnsi="Times New Roman" w:cs="Times New Roman"/>
          <w:sz w:val="28"/>
          <w:szCs w:val="28"/>
        </w:rPr>
        <w:t>та ін. Проте дана проблематика залишається досит</w:t>
      </w:r>
      <w:r w:rsidR="00D0530D">
        <w:rPr>
          <w:rFonts w:ascii="Times New Roman" w:hAnsi="Times New Roman" w:cs="Times New Roman"/>
          <w:sz w:val="28"/>
          <w:szCs w:val="28"/>
        </w:rPr>
        <w:t>ь</w:t>
      </w:r>
      <w:r w:rsidR="00C820B4">
        <w:rPr>
          <w:rFonts w:ascii="Times New Roman" w:hAnsi="Times New Roman" w:cs="Times New Roman"/>
          <w:sz w:val="28"/>
          <w:szCs w:val="28"/>
        </w:rPr>
        <w:t xml:space="preserve"> актуальною та потребує подальшого вивчення.</w:t>
      </w:r>
    </w:p>
    <w:p w:rsidR="00C820B4" w:rsidRDefault="00C820B4" w:rsidP="00C820B4">
      <w:pPr>
        <w:spacing w:after="0" w:line="360" w:lineRule="auto"/>
        <w:ind w:firstLine="709"/>
        <w:jc w:val="both"/>
        <w:rPr>
          <w:rFonts w:ascii="Times New Roman" w:hAnsi="Times New Roman" w:cs="Times New Roman"/>
          <w:sz w:val="28"/>
          <w:szCs w:val="28"/>
        </w:rPr>
      </w:pPr>
      <w:r w:rsidRPr="00C820B4">
        <w:rPr>
          <w:rFonts w:ascii="Times New Roman" w:hAnsi="Times New Roman" w:cs="Times New Roman"/>
          <w:b/>
          <w:sz w:val="28"/>
          <w:szCs w:val="28"/>
        </w:rPr>
        <w:lastRenderedPageBreak/>
        <w:t>Мета і завдання дослідження.</w:t>
      </w:r>
      <w:r>
        <w:rPr>
          <w:rFonts w:ascii="Times New Roman" w:hAnsi="Times New Roman" w:cs="Times New Roman"/>
          <w:b/>
          <w:sz w:val="28"/>
          <w:szCs w:val="28"/>
        </w:rPr>
        <w:t xml:space="preserve"> </w:t>
      </w:r>
      <w:r w:rsidRPr="00C820B4">
        <w:rPr>
          <w:rFonts w:ascii="Times New Roman" w:hAnsi="Times New Roman" w:cs="Times New Roman"/>
          <w:sz w:val="28"/>
          <w:szCs w:val="28"/>
        </w:rPr>
        <w:t>Метою проведеного дослідження є</w:t>
      </w:r>
      <w:r>
        <w:rPr>
          <w:rFonts w:ascii="Times New Roman" w:hAnsi="Times New Roman" w:cs="Times New Roman"/>
          <w:b/>
          <w:sz w:val="28"/>
          <w:szCs w:val="28"/>
        </w:rPr>
        <w:t xml:space="preserve"> </w:t>
      </w:r>
      <w:r>
        <w:rPr>
          <w:rFonts w:ascii="Times New Roman" w:hAnsi="Times New Roman" w:cs="Times New Roman"/>
          <w:sz w:val="28"/>
          <w:szCs w:val="28"/>
        </w:rPr>
        <w:t>о</w:t>
      </w:r>
      <w:r w:rsidRPr="00C820B4">
        <w:rPr>
          <w:rFonts w:ascii="Times New Roman" w:hAnsi="Times New Roman" w:cs="Times New Roman"/>
          <w:sz w:val="28"/>
          <w:szCs w:val="28"/>
        </w:rPr>
        <w:t>гляд та критична аналіз методів обліку, аналізу і контролю матеріальних запасів у державних установах представляють собою значущу дослідницьку область, спрямовану на вдосконалення ресурсного управління та оптимізацію функціонування таких установ.</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вирішення вище наведеної мети було сформовано наступні завдання:</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 xml:space="preserve">дослідити сутність поняття матеріальних запасів бюджетної установи; </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 xml:space="preserve">розкрити способи оцінки запасів, переваги та недоліки їх застосування; </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 xml:space="preserve">вивчити законодавче регулювання обліку, контролю та аналізу матеріальних запасів бюджетної установи; </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 xml:space="preserve">дослідити особливості організації обліку матеріальних запасів у бюджетній установі; </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розкрити методику здійснення обліку запасів в навчальних закладах; визначити особливості проведення контрол</w:t>
      </w:r>
      <w:r>
        <w:rPr>
          <w:rFonts w:ascii="Times New Roman" w:hAnsi="Times New Roman" w:cs="Times New Roman"/>
          <w:sz w:val="28"/>
          <w:szCs w:val="28"/>
        </w:rPr>
        <w:t>ю запасів у бюджетній установі;</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 xml:space="preserve">розкрити організацію та етапи проведення економічного аналізу у бюджетній установі; </w:t>
      </w:r>
    </w:p>
    <w:p w:rsid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 xml:space="preserve">здійснити оцінку ефективності використання запасів; </w:t>
      </w:r>
    </w:p>
    <w:p w:rsidR="00C820B4" w:rsidRPr="00C820B4" w:rsidRDefault="00C820B4"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20B4">
        <w:rPr>
          <w:rFonts w:ascii="Times New Roman" w:hAnsi="Times New Roman" w:cs="Times New Roman"/>
          <w:sz w:val="28"/>
          <w:szCs w:val="28"/>
        </w:rPr>
        <w:t>розробити шляхи удосконалення обліку, аналізу і контролю матеріальних запасів у бюджетній установі.</w:t>
      </w:r>
    </w:p>
    <w:p w:rsidR="00C820B4" w:rsidRDefault="00B845A1" w:rsidP="00C820B4">
      <w:pPr>
        <w:spacing w:after="0" w:line="360" w:lineRule="auto"/>
        <w:ind w:firstLine="709"/>
        <w:jc w:val="both"/>
        <w:rPr>
          <w:rFonts w:ascii="Times New Roman" w:hAnsi="Times New Roman" w:cs="Times New Roman"/>
          <w:sz w:val="28"/>
          <w:szCs w:val="28"/>
        </w:rPr>
      </w:pPr>
      <w:r w:rsidRPr="00B845A1">
        <w:rPr>
          <w:rFonts w:ascii="Times New Roman" w:hAnsi="Times New Roman" w:cs="Times New Roman"/>
          <w:b/>
          <w:sz w:val="28"/>
          <w:szCs w:val="28"/>
        </w:rPr>
        <w:t>Об’єктом дослідження</w:t>
      </w:r>
      <w:r>
        <w:rPr>
          <w:rFonts w:ascii="Times New Roman" w:hAnsi="Times New Roman" w:cs="Times New Roman"/>
          <w:sz w:val="28"/>
          <w:szCs w:val="28"/>
        </w:rPr>
        <w:t xml:space="preserve">  є процеси обліку, аналізу та контролю матеріальних запасів в </w:t>
      </w:r>
      <w:r w:rsidRPr="00B845A1">
        <w:rPr>
          <w:rFonts w:ascii="Times New Roman" w:hAnsi="Times New Roman" w:cs="Times New Roman"/>
          <w:sz w:val="28"/>
          <w:szCs w:val="28"/>
        </w:rPr>
        <w:t>Департаменті освіти та науки Івано-Франківської міської ради</w:t>
      </w:r>
      <w:r>
        <w:rPr>
          <w:rFonts w:ascii="Times New Roman" w:hAnsi="Times New Roman" w:cs="Times New Roman"/>
          <w:sz w:val="28"/>
          <w:szCs w:val="28"/>
        </w:rPr>
        <w:t>.</w:t>
      </w:r>
    </w:p>
    <w:p w:rsidR="00B845A1" w:rsidRDefault="00B845A1" w:rsidP="00C820B4">
      <w:pPr>
        <w:spacing w:after="0" w:line="360" w:lineRule="auto"/>
        <w:ind w:firstLine="709"/>
        <w:jc w:val="both"/>
        <w:rPr>
          <w:rFonts w:ascii="Times New Roman" w:hAnsi="Times New Roman" w:cs="Times New Roman"/>
          <w:sz w:val="28"/>
          <w:szCs w:val="28"/>
        </w:rPr>
      </w:pPr>
      <w:r w:rsidRPr="00B845A1">
        <w:rPr>
          <w:rFonts w:ascii="Times New Roman" w:hAnsi="Times New Roman" w:cs="Times New Roman"/>
          <w:b/>
          <w:sz w:val="28"/>
          <w:szCs w:val="28"/>
        </w:rPr>
        <w:t>Предметом дослідження</w:t>
      </w:r>
      <w:r>
        <w:rPr>
          <w:rFonts w:ascii="Times New Roman" w:hAnsi="Times New Roman" w:cs="Times New Roman"/>
          <w:sz w:val="28"/>
          <w:szCs w:val="28"/>
        </w:rPr>
        <w:t xml:space="preserve"> є теоретико-методологічн</w:t>
      </w:r>
      <w:r w:rsidR="003940D8">
        <w:rPr>
          <w:rFonts w:ascii="Times New Roman" w:hAnsi="Times New Roman" w:cs="Times New Roman"/>
          <w:sz w:val="28"/>
          <w:szCs w:val="28"/>
        </w:rPr>
        <w:t>і</w:t>
      </w:r>
      <w:r>
        <w:rPr>
          <w:rFonts w:ascii="Times New Roman" w:hAnsi="Times New Roman" w:cs="Times New Roman"/>
          <w:sz w:val="28"/>
          <w:szCs w:val="28"/>
        </w:rPr>
        <w:t xml:space="preserve"> та практичні підходи щодо обліку, аналізу та контролю матеріальних запасів бюджетних установ.</w:t>
      </w:r>
    </w:p>
    <w:p w:rsidR="00B845A1" w:rsidRDefault="00B845A1" w:rsidP="00C820B4">
      <w:pPr>
        <w:spacing w:after="0" w:line="360" w:lineRule="auto"/>
        <w:ind w:firstLine="709"/>
        <w:jc w:val="both"/>
        <w:rPr>
          <w:rFonts w:ascii="Times New Roman" w:hAnsi="Times New Roman" w:cs="Times New Roman"/>
          <w:sz w:val="28"/>
          <w:szCs w:val="28"/>
        </w:rPr>
      </w:pPr>
      <w:r w:rsidRPr="00B845A1">
        <w:rPr>
          <w:rFonts w:ascii="Times New Roman" w:hAnsi="Times New Roman" w:cs="Times New Roman"/>
          <w:b/>
          <w:sz w:val="28"/>
          <w:szCs w:val="28"/>
        </w:rPr>
        <w:t>Методи дослідження</w:t>
      </w:r>
      <w:r>
        <w:rPr>
          <w:rFonts w:ascii="Times New Roman" w:hAnsi="Times New Roman" w:cs="Times New Roman"/>
          <w:sz w:val="28"/>
          <w:szCs w:val="28"/>
        </w:rPr>
        <w:t>. М</w:t>
      </w:r>
      <w:r w:rsidRPr="00B845A1">
        <w:rPr>
          <w:rFonts w:ascii="Times New Roman" w:hAnsi="Times New Roman" w:cs="Times New Roman"/>
          <w:sz w:val="28"/>
          <w:szCs w:val="28"/>
        </w:rPr>
        <w:t xml:space="preserve">агістерська робота враховує методологічні засади, такі як системний аналіз для деталізації та розбиття об'єкта </w:t>
      </w:r>
      <w:r w:rsidRPr="00B845A1">
        <w:rPr>
          <w:rFonts w:ascii="Times New Roman" w:hAnsi="Times New Roman" w:cs="Times New Roman"/>
          <w:sz w:val="28"/>
          <w:szCs w:val="28"/>
        </w:rPr>
        <w:lastRenderedPageBreak/>
        <w:t>дослідження на ключові компоненти; синтез для узагальнення відокремлених аспектів метод</w:t>
      </w:r>
      <w:r>
        <w:rPr>
          <w:rFonts w:ascii="Times New Roman" w:hAnsi="Times New Roman" w:cs="Times New Roman"/>
          <w:sz w:val="28"/>
          <w:szCs w:val="28"/>
        </w:rPr>
        <w:t>и</w:t>
      </w:r>
      <w:r w:rsidRPr="00B845A1">
        <w:rPr>
          <w:rFonts w:ascii="Times New Roman" w:hAnsi="Times New Roman" w:cs="Times New Roman"/>
          <w:sz w:val="28"/>
          <w:szCs w:val="28"/>
        </w:rPr>
        <w:t>ки обліку і внутрішнього контролю; абстрагування для формування загальних висновків, базованих на системному аналізі та синтезу, щодо структури системи облікового забезпечення операцій з запасами; застосування статистичних і аналітичних розрахунків для дослідження фактографічних даних облікової інформації; і розрахунково-конструктивний підхід для обґрунтування пропозицій стосовно ефективного використання запасів у державному секторі.</w:t>
      </w:r>
    </w:p>
    <w:p w:rsidR="00B845A1" w:rsidRPr="00B845A1" w:rsidRDefault="00B845A1" w:rsidP="00C820B4">
      <w:pPr>
        <w:spacing w:after="0" w:line="360" w:lineRule="auto"/>
        <w:ind w:firstLine="709"/>
        <w:jc w:val="both"/>
        <w:rPr>
          <w:rFonts w:ascii="Times New Roman" w:hAnsi="Times New Roman" w:cs="Times New Roman"/>
          <w:sz w:val="28"/>
          <w:szCs w:val="28"/>
        </w:rPr>
      </w:pPr>
      <w:r w:rsidRPr="00B845A1">
        <w:rPr>
          <w:rFonts w:ascii="Times New Roman" w:hAnsi="Times New Roman" w:cs="Times New Roman"/>
          <w:b/>
          <w:sz w:val="28"/>
          <w:szCs w:val="28"/>
        </w:rPr>
        <w:t>Наукова новизна отриманих результатів</w:t>
      </w:r>
      <w:r>
        <w:rPr>
          <w:rFonts w:ascii="Times New Roman" w:hAnsi="Times New Roman" w:cs="Times New Roman"/>
          <w:b/>
          <w:sz w:val="28"/>
          <w:szCs w:val="28"/>
        </w:rPr>
        <w:t xml:space="preserve"> </w:t>
      </w:r>
      <w:r>
        <w:rPr>
          <w:rFonts w:ascii="Times New Roman" w:hAnsi="Times New Roman" w:cs="Times New Roman"/>
          <w:sz w:val="28"/>
          <w:szCs w:val="28"/>
        </w:rPr>
        <w:t xml:space="preserve">полягає в </w:t>
      </w:r>
      <w:r w:rsidRPr="00B845A1">
        <w:rPr>
          <w:rFonts w:ascii="Times New Roman" w:hAnsi="Times New Roman" w:cs="Times New Roman"/>
          <w:sz w:val="28"/>
          <w:szCs w:val="28"/>
        </w:rPr>
        <w:t>узагальнен</w:t>
      </w:r>
      <w:r>
        <w:rPr>
          <w:rFonts w:ascii="Times New Roman" w:hAnsi="Times New Roman" w:cs="Times New Roman"/>
          <w:sz w:val="28"/>
          <w:szCs w:val="28"/>
        </w:rPr>
        <w:t>і та критичному</w:t>
      </w:r>
      <w:r w:rsidRPr="00B845A1">
        <w:rPr>
          <w:rFonts w:ascii="Times New Roman" w:hAnsi="Times New Roman" w:cs="Times New Roman"/>
          <w:sz w:val="28"/>
          <w:szCs w:val="28"/>
        </w:rPr>
        <w:t xml:space="preserve"> аналіз</w:t>
      </w:r>
      <w:r>
        <w:rPr>
          <w:rFonts w:ascii="Times New Roman" w:hAnsi="Times New Roman" w:cs="Times New Roman"/>
          <w:sz w:val="28"/>
          <w:szCs w:val="28"/>
        </w:rPr>
        <w:t>і</w:t>
      </w:r>
      <w:r w:rsidRPr="00B845A1">
        <w:rPr>
          <w:rFonts w:ascii="Times New Roman" w:hAnsi="Times New Roman" w:cs="Times New Roman"/>
          <w:sz w:val="28"/>
          <w:szCs w:val="28"/>
        </w:rPr>
        <w:t xml:space="preserve"> ключових наукових та методичних джерел, що стосуються вибраної досліджуваної теми. Додатково, робота містить пропозиції з удосконалення обліку, контролю та аналізу запасів у Департаменті освіти та науки Івано-Франківської міської ради. </w:t>
      </w:r>
    </w:p>
    <w:p w:rsidR="00B845A1" w:rsidRPr="00B845A1" w:rsidRDefault="00B845A1" w:rsidP="00C820B4">
      <w:pPr>
        <w:spacing w:after="0" w:line="360" w:lineRule="auto"/>
        <w:ind w:firstLine="709"/>
        <w:jc w:val="both"/>
        <w:rPr>
          <w:rFonts w:ascii="Times New Roman" w:hAnsi="Times New Roman" w:cs="Times New Roman"/>
          <w:sz w:val="28"/>
          <w:szCs w:val="28"/>
        </w:rPr>
      </w:pPr>
      <w:r w:rsidRPr="00B845A1">
        <w:rPr>
          <w:rFonts w:ascii="Times New Roman" w:hAnsi="Times New Roman" w:cs="Times New Roman"/>
          <w:b/>
          <w:sz w:val="28"/>
          <w:szCs w:val="28"/>
        </w:rPr>
        <w:t>Практичне значення</w:t>
      </w:r>
      <w:r>
        <w:rPr>
          <w:rFonts w:ascii="Times New Roman" w:hAnsi="Times New Roman" w:cs="Times New Roman"/>
          <w:b/>
          <w:sz w:val="28"/>
          <w:szCs w:val="28"/>
        </w:rPr>
        <w:t xml:space="preserve"> </w:t>
      </w:r>
      <w:r w:rsidRPr="00B845A1">
        <w:rPr>
          <w:rFonts w:ascii="Times New Roman" w:hAnsi="Times New Roman" w:cs="Times New Roman"/>
          <w:sz w:val="28"/>
          <w:szCs w:val="28"/>
        </w:rPr>
        <w:t>полягає в можливості використання отриманих результатів та запропонованих рекомендацій у практичних аспектах, зокрема, щодо підвищення ефективності обліку, контролю та аналізу запасів у Департаменті освіти та науки Івано-Франківської міської ради. Ці висновки та рекомендації можуть знайти своє втілення в практичних реаліях бюджетних організацій України.</w:t>
      </w:r>
    </w:p>
    <w:p w:rsidR="00B845A1" w:rsidRPr="00B845A1" w:rsidRDefault="00B845A1" w:rsidP="00C820B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магістерської роботи. </w:t>
      </w:r>
      <w:r w:rsidRPr="00CE2054">
        <w:rPr>
          <w:rFonts w:ascii="Times New Roman" w:hAnsi="Times New Roman" w:cs="Times New Roman"/>
          <w:sz w:val="28"/>
          <w:szCs w:val="28"/>
        </w:rPr>
        <w:t xml:space="preserve">Магістерська робота є самостійним та </w:t>
      </w:r>
      <w:r w:rsidR="00CE2054" w:rsidRPr="00CE2054">
        <w:rPr>
          <w:rFonts w:ascii="Times New Roman" w:hAnsi="Times New Roman" w:cs="Times New Roman"/>
          <w:sz w:val="28"/>
          <w:szCs w:val="28"/>
        </w:rPr>
        <w:t xml:space="preserve">завершеним дослідженням та складається із вступу, трьох розділів, висновків, списку використаних джерел та </w:t>
      </w:r>
      <w:r w:rsidR="00CE2054" w:rsidRPr="007A6057">
        <w:rPr>
          <w:rFonts w:ascii="Times New Roman" w:hAnsi="Times New Roman" w:cs="Times New Roman"/>
          <w:sz w:val="28"/>
          <w:szCs w:val="28"/>
        </w:rPr>
        <w:t xml:space="preserve">додатків. Дослідження містить </w:t>
      </w:r>
      <w:r w:rsidR="007A6057" w:rsidRPr="007A6057">
        <w:rPr>
          <w:rFonts w:ascii="Times New Roman" w:hAnsi="Times New Roman" w:cs="Times New Roman"/>
          <w:sz w:val="28"/>
          <w:szCs w:val="28"/>
        </w:rPr>
        <w:t xml:space="preserve">12 </w:t>
      </w:r>
      <w:r w:rsidR="00CE2054" w:rsidRPr="007A6057">
        <w:rPr>
          <w:rFonts w:ascii="Times New Roman" w:hAnsi="Times New Roman" w:cs="Times New Roman"/>
          <w:sz w:val="28"/>
          <w:szCs w:val="28"/>
        </w:rPr>
        <w:t xml:space="preserve">таблиць, </w:t>
      </w:r>
      <w:r w:rsidR="007A6057" w:rsidRPr="007A6057">
        <w:rPr>
          <w:rFonts w:ascii="Times New Roman" w:hAnsi="Times New Roman" w:cs="Times New Roman"/>
          <w:sz w:val="28"/>
          <w:szCs w:val="28"/>
        </w:rPr>
        <w:t xml:space="preserve">7 </w:t>
      </w:r>
      <w:r w:rsidR="00CE2054" w:rsidRPr="007A6057">
        <w:rPr>
          <w:rFonts w:ascii="Times New Roman" w:hAnsi="Times New Roman" w:cs="Times New Roman"/>
          <w:sz w:val="28"/>
          <w:szCs w:val="28"/>
        </w:rPr>
        <w:t xml:space="preserve">рисунків, </w:t>
      </w:r>
      <w:r w:rsidR="007A6057" w:rsidRPr="007A6057">
        <w:rPr>
          <w:rFonts w:ascii="Times New Roman" w:hAnsi="Times New Roman" w:cs="Times New Roman"/>
          <w:sz w:val="28"/>
          <w:szCs w:val="28"/>
        </w:rPr>
        <w:t xml:space="preserve">3 додатків, </w:t>
      </w:r>
      <w:r w:rsidR="00CE2054" w:rsidRPr="007A6057">
        <w:rPr>
          <w:rFonts w:ascii="Times New Roman" w:hAnsi="Times New Roman" w:cs="Times New Roman"/>
          <w:sz w:val="28"/>
          <w:szCs w:val="28"/>
        </w:rPr>
        <w:t>список літератури включає</w:t>
      </w:r>
      <w:r w:rsidR="007A6057" w:rsidRPr="007A6057">
        <w:rPr>
          <w:rFonts w:ascii="Times New Roman" w:hAnsi="Times New Roman" w:cs="Times New Roman"/>
          <w:sz w:val="28"/>
          <w:szCs w:val="28"/>
        </w:rPr>
        <w:t xml:space="preserve"> 55</w:t>
      </w:r>
      <w:r w:rsidR="00CE2054" w:rsidRPr="007A6057">
        <w:rPr>
          <w:rFonts w:ascii="Times New Roman" w:hAnsi="Times New Roman" w:cs="Times New Roman"/>
          <w:sz w:val="28"/>
          <w:szCs w:val="28"/>
        </w:rPr>
        <w:t xml:space="preserve"> найменувань.</w:t>
      </w:r>
      <w:r w:rsidR="003940D8">
        <w:rPr>
          <w:rFonts w:ascii="Times New Roman" w:hAnsi="Times New Roman" w:cs="Times New Roman"/>
          <w:sz w:val="28"/>
          <w:szCs w:val="28"/>
        </w:rPr>
        <w:t xml:space="preserve"> Магістерська робота викладена на 102 сторінках.</w:t>
      </w:r>
    </w:p>
    <w:p w:rsidR="00DA241D" w:rsidRDefault="00DA241D" w:rsidP="00DA241D">
      <w:pPr>
        <w:spacing w:after="0" w:line="360" w:lineRule="auto"/>
        <w:ind w:firstLine="709"/>
        <w:rPr>
          <w:rFonts w:ascii="Times New Roman" w:hAnsi="Times New Roman" w:cs="Times New Roman"/>
          <w:b/>
          <w:sz w:val="28"/>
          <w:szCs w:val="28"/>
        </w:rPr>
      </w:pPr>
    </w:p>
    <w:p w:rsidR="00DA241D" w:rsidRDefault="00DA241D">
      <w:pPr>
        <w:rPr>
          <w:rFonts w:ascii="Times New Roman" w:hAnsi="Times New Roman" w:cs="Times New Roman"/>
          <w:b/>
          <w:sz w:val="28"/>
          <w:szCs w:val="28"/>
        </w:rPr>
      </w:pPr>
      <w:r>
        <w:rPr>
          <w:rFonts w:ascii="Times New Roman" w:hAnsi="Times New Roman" w:cs="Times New Roman"/>
          <w:b/>
          <w:sz w:val="28"/>
          <w:szCs w:val="28"/>
        </w:rPr>
        <w:br w:type="page"/>
      </w:r>
    </w:p>
    <w:p w:rsidR="009D530E" w:rsidRDefault="009D530E" w:rsidP="009D530E">
      <w:pPr>
        <w:spacing w:after="0" w:line="360" w:lineRule="auto"/>
        <w:jc w:val="center"/>
        <w:outlineLvl w:val="0"/>
        <w:rPr>
          <w:rFonts w:ascii="Times New Roman" w:hAnsi="Times New Roman" w:cs="Times New Roman"/>
          <w:b/>
          <w:sz w:val="28"/>
          <w:szCs w:val="28"/>
        </w:rPr>
      </w:pPr>
      <w:bookmarkStart w:id="1" w:name="_Toc142921588"/>
      <w:r w:rsidRPr="009D530E">
        <w:rPr>
          <w:rFonts w:ascii="Times New Roman" w:hAnsi="Times New Roman" w:cs="Times New Roman"/>
          <w:b/>
          <w:sz w:val="28"/>
          <w:szCs w:val="28"/>
        </w:rPr>
        <w:lastRenderedPageBreak/>
        <w:t>РОЗДІЛ 1. ТЕОРЕТИЧНІ ОСНОВИ ОБЛІКУ, АНАЛІЗУ І КОНТРОЛЮ МАТЕРІАЛЬНИХ ЗАПАСІВ БЮДЖЕТНИХ УСТАНОВ</w:t>
      </w:r>
      <w:bookmarkEnd w:id="1"/>
    </w:p>
    <w:p w:rsidR="009D530E" w:rsidRPr="009D530E" w:rsidRDefault="009D530E" w:rsidP="009D530E">
      <w:pPr>
        <w:spacing w:after="0" w:line="360" w:lineRule="auto"/>
        <w:jc w:val="center"/>
        <w:outlineLvl w:val="0"/>
        <w:rPr>
          <w:rFonts w:ascii="Times New Roman" w:hAnsi="Times New Roman" w:cs="Times New Roman"/>
          <w:b/>
          <w:sz w:val="28"/>
          <w:szCs w:val="28"/>
        </w:rPr>
      </w:pPr>
    </w:p>
    <w:p w:rsidR="009D530E" w:rsidRPr="009D530E" w:rsidRDefault="009D530E" w:rsidP="009D530E">
      <w:pPr>
        <w:spacing w:after="0"/>
        <w:ind w:firstLine="709"/>
        <w:outlineLvl w:val="0"/>
        <w:rPr>
          <w:rFonts w:ascii="Times New Roman" w:hAnsi="Times New Roman" w:cs="Times New Roman"/>
          <w:b/>
          <w:sz w:val="28"/>
          <w:szCs w:val="28"/>
        </w:rPr>
      </w:pPr>
      <w:bookmarkStart w:id="2" w:name="_Toc142921589"/>
      <w:r w:rsidRPr="009D530E">
        <w:rPr>
          <w:rFonts w:ascii="Times New Roman" w:hAnsi="Times New Roman" w:cs="Times New Roman"/>
          <w:b/>
          <w:sz w:val="28"/>
          <w:szCs w:val="28"/>
        </w:rPr>
        <w:t>1.1 Сутність поняття матеріальних запасів бюджетної установи</w:t>
      </w:r>
      <w:bookmarkEnd w:id="2"/>
    </w:p>
    <w:p w:rsidR="00C31433" w:rsidRDefault="00C31433" w:rsidP="008F261D">
      <w:pPr>
        <w:rPr>
          <w:rFonts w:ascii="Times New Roman" w:hAnsi="Times New Roman" w:cs="Times New Roman"/>
          <w:sz w:val="28"/>
          <w:szCs w:val="28"/>
        </w:rPr>
      </w:pPr>
    </w:p>
    <w:p w:rsidR="009D530E" w:rsidRDefault="009D530E" w:rsidP="009D530E">
      <w:pPr>
        <w:spacing w:after="0" w:line="360" w:lineRule="auto"/>
        <w:ind w:firstLine="709"/>
        <w:jc w:val="both"/>
        <w:rPr>
          <w:rFonts w:ascii="Times New Roman" w:hAnsi="Times New Roman" w:cs="Times New Roman"/>
          <w:sz w:val="28"/>
          <w:szCs w:val="28"/>
        </w:rPr>
      </w:pPr>
      <w:r w:rsidRPr="009D530E">
        <w:rPr>
          <w:rFonts w:ascii="Times New Roman" w:hAnsi="Times New Roman" w:cs="Times New Roman"/>
          <w:sz w:val="28"/>
          <w:szCs w:val="28"/>
        </w:rPr>
        <w:t>Бюджетні установи, подібно до звичайних підприємств, залучають і використовують різноманітні матеріальні цінності під час своєї фінансово-господарської діяльності. Матеріальні запаси є основною складовою частиною активів бюджетних установ, і їх облік та оцінка мають вагомий вплив на фінансові результати діяльності установи, а також на розкриття інформації про її фінансовий стан.</w:t>
      </w:r>
    </w:p>
    <w:p w:rsidR="009D530E" w:rsidRDefault="009D530E" w:rsidP="009D530E">
      <w:pPr>
        <w:spacing w:after="0" w:line="360" w:lineRule="auto"/>
        <w:ind w:firstLine="709"/>
        <w:jc w:val="both"/>
        <w:rPr>
          <w:rFonts w:ascii="Times New Roman" w:hAnsi="Times New Roman" w:cs="Times New Roman"/>
          <w:sz w:val="28"/>
          <w:szCs w:val="28"/>
        </w:rPr>
      </w:pPr>
      <w:r w:rsidRPr="009D530E">
        <w:rPr>
          <w:rFonts w:ascii="Times New Roman" w:hAnsi="Times New Roman" w:cs="Times New Roman"/>
          <w:sz w:val="28"/>
          <w:szCs w:val="28"/>
        </w:rPr>
        <w:t>Україна активно пристосовує своє законодавство до міжнародних норм, що також включає реформування бухгалтерського обліку у суб’єктів державного сектору</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[1</w:t>
      </w:r>
      <w:r w:rsidR="00E837E0">
        <w:rPr>
          <w:rFonts w:ascii="Times New Roman" w:hAnsi="Times New Roman" w:cs="Times New Roman"/>
          <w:sz w:val="28"/>
          <w:szCs w:val="28"/>
        </w:rPr>
        <w:t>, с. 17</w:t>
      </w:r>
      <w:r w:rsidR="00E837E0">
        <w:rPr>
          <w:rFonts w:ascii="Times New Roman" w:hAnsi="Times New Roman" w:cs="Times New Roman"/>
          <w:sz w:val="28"/>
          <w:szCs w:val="28"/>
          <w:lang w:val="en-US"/>
        </w:rPr>
        <w:t>]</w:t>
      </w:r>
      <w:r w:rsidRPr="009D530E">
        <w:rPr>
          <w:rFonts w:ascii="Times New Roman" w:hAnsi="Times New Roman" w:cs="Times New Roman"/>
          <w:sz w:val="28"/>
          <w:szCs w:val="28"/>
        </w:rPr>
        <w:t>. Ці дії спрямовані на впровадження стратегії модернізації системи бухгалтерського обліку державного сектору. Бюджетний орган здійснює бухгалтерський облік відповідно до національних стандартів бухгалтерського обліку та інших нормативно-правових актів з бухгалтерського обліку, які встановлені Міністерством фінансів України.</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Система бюджетного обліку </w:t>
      </w:r>
      <w:r>
        <w:rPr>
          <w:rFonts w:ascii="Times New Roman" w:hAnsi="Times New Roman" w:cs="Times New Roman"/>
          <w:sz w:val="28"/>
          <w:szCs w:val="28"/>
        </w:rPr>
        <w:t>характеризується певними особливостями</w:t>
      </w:r>
      <w:r w:rsidRPr="00131115">
        <w:rPr>
          <w:rFonts w:ascii="Times New Roman" w:hAnsi="Times New Roman" w:cs="Times New Roman"/>
          <w:sz w:val="28"/>
          <w:szCs w:val="28"/>
        </w:rPr>
        <w:t>, які визначені бюджетним законодавством. Ці особливості стосуються специфі</w:t>
      </w:r>
      <w:r>
        <w:rPr>
          <w:rFonts w:ascii="Times New Roman" w:hAnsi="Times New Roman" w:cs="Times New Roman"/>
          <w:sz w:val="28"/>
          <w:szCs w:val="28"/>
        </w:rPr>
        <w:t>ки управління та обліку фінансових та не фінансових активів,</w:t>
      </w:r>
      <w:r w:rsidRPr="00131115">
        <w:rPr>
          <w:rFonts w:ascii="Times New Roman" w:hAnsi="Times New Roman" w:cs="Times New Roman"/>
          <w:sz w:val="28"/>
          <w:szCs w:val="28"/>
        </w:rPr>
        <w:t xml:space="preserve"> що використовуються державними органами, муніципальними установами та іншими бюджетними установами.</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Основні особливості системи бюджетного обліку включають:</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1. Бюджетний цикл: </w:t>
      </w:r>
      <w:r>
        <w:rPr>
          <w:rFonts w:ascii="Times New Roman" w:hAnsi="Times New Roman" w:cs="Times New Roman"/>
          <w:sz w:val="28"/>
          <w:szCs w:val="28"/>
        </w:rPr>
        <w:t>б</w:t>
      </w:r>
      <w:r w:rsidRPr="00131115">
        <w:rPr>
          <w:rFonts w:ascii="Times New Roman" w:hAnsi="Times New Roman" w:cs="Times New Roman"/>
          <w:sz w:val="28"/>
          <w:szCs w:val="28"/>
        </w:rPr>
        <w:t>юджетний облік базується на бюджетному циклі, який включає стадії планування, виконання та звітності щодо використання бюджетних коштів. Цей цикл регулюється законодавством та допомагає контролювати фінансову діяльність установи.</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lastRenderedPageBreak/>
        <w:t xml:space="preserve">2. Бюджетні призначення: </w:t>
      </w:r>
      <w:r>
        <w:rPr>
          <w:rFonts w:ascii="Times New Roman" w:hAnsi="Times New Roman" w:cs="Times New Roman"/>
          <w:sz w:val="28"/>
          <w:szCs w:val="28"/>
        </w:rPr>
        <w:t>матеріальні цінності</w:t>
      </w:r>
      <w:r w:rsidRPr="00131115">
        <w:rPr>
          <w:rFonts w:ascii="Times New Roman" w:hAnsi="Times New Roman" w:cs="Times New Roman"/>
          <w:sz w:val="28"/>
          <w:szCs w:val="28"/>
        </w:rPr>
        <w:t>, виділені з бюджету, мають певне призначення та використовуються згідно з бюджетними програмами та планами, визначеними законодавством.</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3. Контроль та звітність: </w:t>
      </w:r>
      <w:r>
        <w:rPr>
          <w:rFonts w:ascii="Times New Roman" w:hAnsi="Times New Roman" w:cs="Times New Roman"/>
          <w:sz w:val="28"/>
          <w:szCs w:val="28"/>
        </w:rPr>
        <w:t>б</w:t>
      </w:r>
      <w:r w:rsidRPr="00131115">
        <w:rPr>
          <w:rFonts w:ascii="Times New Roman" w:hAnsi="Times New Roman" w:cs="Times New Roman"/>
          <w:sz w:val="28"/>
          <w:szCs w:val="28"/>
        </w:rPr>
        <w:t>юджетні установи зобов'язані забезпечувати точний облік та контроль за використанням бюджетних коштів. Звіти про фінансову діяльність підлягають періодичній звітності органам державної фінансової контрольної служби та публічному розкриттю.</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4. Спеціальні рахунки: </w:t>
      </w:r>
      <w:r>
        <w:rPr>
          <w:rFonts w:ascii="Times New Roman" w:hAnsi="Times New Roman" w:cs="Times New Roman"/>
          <w:sz w:val="28"/>
          <w:szCs w:val="28"/>
        </w:rPr>
        <w:t>б</w:t>
      </w:r>
      <w:r w:rsidRPr="00131115">
        <w:rPr>
          <w:rFonts w:ascii="Times New Roman" w:hAnsi="Times New Roman" w:cs="Times New Roman"/>
          <w:sz w:val="28"/>
          <w:szCs w:val="28"/>
        </w:rPr>
        <w:t xml:space="preserve">юджетні установи ведуть окремі спеціальні рахунки для обліку </w:t>
      </w:r>
      <w:r>
        <w:rPr>
          <w:rFonts w:ascii="Times New Roman" w:hAnsi="Times New Roman" w:cs="Times New Roman"/>
          <w:sz w:val="28"/>
          <w:szCs w:val="28"/>
        </w:rPr>
        <w:t>матеріальних запасів</w:t>
      </w:r>
      <w:r w:rsidRPr="00131115">
        <w:rPr>
          <w:rFonts w:ascii="Times New Roman" w:hAnsi="Times New Roman" w:cs="Times New Roman"/>
          <w:sz w:val="28"/>
          <w:szCs w:val="28"/>
        </w:rPr>
        <w:t>, що дозволяє контролювати їх рух та використання.</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5. Внутрішні обмеження: </w:t>
      </w:r>
      <w:r>
        <w:rPr>
          <w:rFonts w:ascii="Times New Roman" w:hAnsi="Times New Roman" w:cs="Times New Roman"/>
          <w:sz w:val="28"/>
          <w:szCs w:val="28"/>
        </w:rPr>
        <w:t>б</w:t>
      </w:r>
      <w:r w:rsidRPr="00131115">
        <w:rPr>
          <w:rFonts w:ascii="Times New Roman" w:hAnsi="Times New Roman" w:cs="Times New Roman"/>
          <w:sz w:val="28"/>
          <w:szCs w:val="28"/>
        </w:rPr>
        <w:t xml:space="preserve">юджетне законодавство може встановлювати обмеження та правила для використання </w:t>
      </w:r>
      <w:r>
        <w:rPr>
          <w:rFonts w:ascii="Times New Roman" w:hAnsi="Times New Roman" w:cs="Times New Roman"/>
          <w:sz w:val="28"/>
          <w:szCs w:val="28"/>
        </w:rPr>
        <w:t>матеріальних запасів</w:t>
      </w:r>
      <w:r w:rsidRPr="00131115">
        <w:rPr>
          <w:rFonts w:ascii="Times New Roman" w:hAnsi="Times New Roman" w:cs="Times New Roman"/>
          <w:sz w:val="28"/>
          <w:szCs w:val="28"/>
        </w:rPr>
        <w:t>, що допомагає забезпечити ефективне та економне використання ресурсів.</w:t>
      </w:r>
    </w:p>
    <w:p w:rsid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6. Інвентаризація: </w:t>
      </w:r>
      <w:r>
        <w:rPr>
          <w:rFonts w:ascii="Times New Roman" w:hAnsi="Times New Roman" w:cs="Times New Roman"/>
          <w:sz w:val="28"/>
          <w:szCs w:val="28"/>
        </w:rPr>
        <w:t>п</w:t>
      </w:r>
      <w:r w:rsidRPr="00131115">
        <w:rPr>
          <w:rFonts w:ascii="Times New Roman" w:hAnsi="Times New Roman" w:cs="Times New Roman"/>
          <w:sz w:val="28"/>
          <w:szCs w:val="28"/>
        </w:rPr>
        <w:t xml:space="preserve">еріодична інвентаризація майна та обліку </w:t>
      </w:r>
      <w:r>
        <w:rPr>
          <w:rFonts w:ascii="Times New Roman" w:hAnsi="Times New Roman" w:cs="Times New Roman"/>
          <w:sz w:val="28"/>
          <w:szCs w:val="28"/>
        </w:rPr>
        <w:t>матеріальних запасів</w:t>
      </w:r>
      <w:r w:rsidRPr="00131115">
        <w:rPr>
          <w:rFonts w:ascii="Times New Roman" w:hAnsi="Times New Roman" w:cs="Times New Roman"/>
          <w:sz w:val="28"/>
          <w:szCs w:val="28"/>
        </w:rPr>
        <w:t xml:space="preserve"> може бути вимогою для забезпечення точності обліку та виявлення можливих розбіжностей</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2</w:t>
      </w:r>
      <w:r w:rsidR="00E837E0">
        <w:rPr>
          <w:rFonts w:ascii="Times New Roman" w:hAnsi="Times New Roman" w:cs="Times New Roman"/>
          <w:sz w:val="28"/>
          <w:szCs w:val="28"/>
          <w:lang w:val="en-US"/>
        </w:rPr>
        <w:t>]</w:t>
      </w:r>
      <w:r w:rsidRPr="00131115">
        <w:rPr>
          <w:rFonts w:ascii="Times New Roman" w:hAnsi="Times New Roman" w:cs="Times New Roman"/>
          <w:sz w:val="28"/>
          <w:szCs w:val="28"/>
        </w:rPr>
        <w:t>.</w:t>
      </w:r>
    </w:p>
    <w:p w:rsidR="00673C2C" w:rsidRPr="00673C2C" w:rsidRDefault="00673C2C" w:rsidP="00673C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673C2C">
        <w:rPr>
          <w:rFonts w:ascii="Times New Roman" w:hAnsi="Times New Roman" w:cs="Times New Roman"/>
          <w:sz w:val="28"/>
          <w:szCs w:val="28"/>
        </w:rPr>
        <w:t>юджетний облік має свої характерні особливості, які відрізняють його від обліку в комерційних підприємствах. Однією з основних особливостей є обов'язковість ведення подвійного обліку для всіх бюджетних установ з метою забезпечення прозорості та перевірки правильності витрат коштів.</w:t>
      </w:r>
    </w:p>
    <w:p w:rsidR="00673C2C" w:rsidRPr="00673C2C" w:rsidRDefault="00673C2C" w:rsidP="00673C2C">
      <w:pPr>
        <w:spacing w:after="0" w:line="360" w:lineRule="auto"/>
        <w:ind w:firstLine="709"/>
        <w:jc w:val="both"/>
        <w:rPr>
          <w:rFonts w:ascii="Times New Roman" w:hAnsi="Times New Roman" w:cs="Times New Roman"/>
          <w:sz w:val="28"/>
          <w:szCs w:val="28"/>
        </w:rPr>
      </w:pPr>
      <w:r w:rsidRPr="00673C2C">
        <w:rPr>
          <w:rFonts w:ascii="Times New Roman" w:hAnsi="Times New Roman" w:cs="Times New Roman"/>
          <w:sz w:val="28"/>
          <w:szCs w:val="28"/>
        </w:rPr>
        <w:t>Крім того, бюджетний облік має строгі обмеження щодо використання бюджетних ресурсів та необхідність дотримання встановлених правил та нормативів. Оскільки кошти бюджету є публічними, вони підлягають особливому контролю та звітності.</w:t>
      </w:r>
    </w:p>
    <w:p w:rsidR="00673C2C" w:rsidRPr="00131115" w:rsidRDefault="00673C2C" w:rsidP="00673C2C">
      <w:pPr>
        <w:spacing w:after="0" w:line="360" w:lineRule="auto"/>
        <w:ind w:firstLine="709"/>
        <w:jc w:val="both"/>
        <w:rPr>
          <w:rFonts w:ascii="Times New Roman" w:hAnsi="Times New Roman" w:cs="Times New Roman"/>
          <w:sz w:val="28"/>
          <w:szCs w:val="28"/>
        </w:rPr>
      </w:pPr>
      <w:r w:rsidRPr="00673C2C">
        <w:rPr>
          <w:rFonts w:ascii="Times New Roman" w:hAnsi="Times New Roman" w:cs="Times New Roman"/>
          <w:sz w:val="28"/>
          <w:szCs w:val="28"/>
        </w:rPr>
        <w:t xml:space="preserve">Також варто відзначити, що бюджетний облік орієнтований на досягнення соціальних та економічних цілей держави, а не на отримання прибутку, як у комерційних організаціях. Тому, у процесі бюджетного обліку, враховуються показники ефективності та результативності </w:t>
      </w:r>
      <w:r w:rsidRPr="00673C2C">
        <w:rPr>
          <w:rFonts w:ascii="Times New Roman" w:hAnsi="Times New Roman" w:cs="Times New Roman"/>
          <w:sz w:val="28"/>
          <w:szCs w:val="28"/>
        </w:rPr>
        <w:lastRenderedPageBreak/>
        <w:t>використання бюджетних коштів для забезпечення потреб громадян та розвитку соціально-економічної сфери.</w:t>
      </w:r>
    </w:p>
    <w:p w:rsidR="009D530E"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Загалом, система бюджетного обліку визначена бюджетним законодавством і спрямована на забезпечення ефективного управління та контролю за використанням </w:t>
      </w:r>
      <w:r>
        <w:rPr>
          <w:rFonts w:ascii="Times New Roman" w:hAnsi="Times New Roman" w:cs="Times New Roman"/>
          <w:sz w:val="28"/>
          <w:szCs w:val="28"/>
        </w:rPr>
        <w:t>фінансових і не фінансових активів</w:t>
      </w:r>
      <w:r w:rsidRPr="00131115">
        <w:rPr>
          <w:rFonts w:ascii="Times New Roman" w:hAnsi="Times New Roman" w:cs="Times New Roman"/>
          <w:sz w:val="28"/>
          <w:szCs w:val="28"/>
        </w:rPr>
        <w:t>, що гарантує раціональне фінансове управління бюджетними установами та досягнення визначених публічних цілей.</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У сучасному світі, де бюджетні установи відіграють визначальну роль у забезпеченні найрізноманітніших послуг та соціальних програм, роль запасів стає критично важливою. </w:t>
      </w:r>
      <w:r>
        <w:rPr>
          <w:rFonts w:ascii="Times New Roman" w:hAnsi="Times New Roman" w:cs="Times New Roman"/>
          <w:sz w:val="28"/>
          <w:szCs w:val="28"/>
        </w:rPr>
        <w:t xml:space="preserve">До запасів відносять </w:t>
      </w:r>
      <w:r w:rsidRPr="00131115">
        <w:rPr>
          <w:rFonts w:ascii="Times New Roman" w:hAnsi="Times New Roman" w:cs="Times New Roman"/>
          <w:sz w:val="28"/>
          <w:szCs w:val="28"/>
        </w:rPr>
        <w:t>матеріальні ресурси, що надають установі можливість забезпечити неперервне та якісне функціонування, задовольняти потреби клієнтів та ефективно реагувати на змінні умови навколишнього середовища.</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Сучасні бюджетні установи мають складну структуру та широкий спектр функцій. Вони забезпечують різноманітні соціальні послуги, управляють державним майном, здійснюють закупівлі, забезпечують виконання програм та проектів. І для успішного здійснення всіх цих дій необхідна</w:t>
      </w:r>
      <w:r>
        <w:rPr>
          <w:rFonts w:ascii="Times New Roman" w:hAnsi="Times New Roman" w:cs="Times New Roman"/>
          <w:sz w:val="28"/>
          <w:szCs w:val="28"/>
        </w:rPr>
        <w:t xml:space="preserve"> </w:t>
      </w:r>
      <w:r w:rsidRPr="00131115">
        <w:rPr>
          <w:rFonts w:ascii="Times New Roman" w:hAnsi="Times New Roman" w:cs="Times New Roman"/>
          <w:sz w:val="28"/>
          <w:szCs w:val="28"/>
        </w:rPr>
        <w:t>ефективна система управління запасами.</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Однією з ключових ролей запасів у діяльності бюджетних установ є забезпечення неперервності роботи. Запаси гарантують наявність необхідних матеріалів та ресурсів для безперебійного функціонування установи. Наприклад, в лікарнях це можуть бути медикаменти та медичне обладнання, а в установах освіти </w:t>
      </w:r>
      <w:r>
        <w:rPr>
          <w:rFonts w:ascii="Times New Roman" w:hAnsi="Times New Roman" w:cs="Times New Roman"/>
          <w:sz w:val="28"/>
          <w:szCs w:val="28"/>
        </w:rPr>
        <w:t>–</w:t>
      </w:r>
      <w:r w:rsidRPr="00131115">
        <w:rPr>
          <w:rFonts w:ascii="Times New Roman" w:hAnsi="Times New Roman" w:cs="Times New Roman"/>
          <w:sz w:val="28"/>
          <w:szCs w:val="28"/>
        </w:rPr>
        <w:t xml:space="preserve"> навчальні посібники та матеріали. В разі виникнення непередбачених обставин або затримок у постачанні, наявність запасів дозволяє уникнути перебоїв у роботі та забезпечити стабільне функціонування.</w:t>
      </w:r>
    </w:p>
    <w:p w:rsidR="00131115" w:rsidRPr="00131115" w:rsidRDefault="00131115" w:rsidP="00131115">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Запаси також відіграють важливу роль у задоволенні потреб</w:t>
      </w:r>
      <w:r w:rsidR="00FB6F1C">
        <w:rPr>
          <w:rFonts w:ascii="Times New Roman" w:hAnsi="Times New Roman" w:cs="Times New Roman"/>
          <w:sz w:val="28"/>
          <w:szCs w:val="28"/>
        </w:rPr>
        <w:t xml:space="preserve"> організації</w:t>
      </w:r>
      <w:r w:rsidRPr="00131115">
        <w:rPr>
          <w:rFonts w:ascii="Times New Roman" w:hAnsi="Times New Roman" w:cs="Times New Roman"/>
          <w:sz w:val="28"/>
          <w:szCs w:val="28"/>
        </w:rPr>
        <w:t xml:space="preserve">. Незалежно від сфери діяльності, бюджетні установи є обслуговуючими організаціями, і задоволення потреб своїх замовників </w:t>
      </w:r>
      <w:r w:rsidR="00AA1BC2">
        <w:rPr>
          <w:rFonts w:ascii="Times New Roman" w:hAnsi="Times New Roman" w:cs="Times New Roman"/>
          <w:sz w:val="28"/>
          <w:szCs w:val="28"/>
        </w:rPr>
        <w:t>–</w:t>
      </w:r>
      <w:r w:rsidRPr="00131115">
        <w:rPr>
          <w:rFonts w:ascii="Times New Roman" w:hAnsi="Times New Roman" w:cs="Times New Roman"/>
          <w:sz w:val="28"/>
          <w:szCs w:val="28"/>
        </w:rPr>
        <w:t xml:space="preserve"> громадян та підприємств </w:t>
      </w:r>
      <w:r w:rsidR="00AA1BC2">
        <w:rPr>
          <w:rFonts w:ascii="Times New Roman" w:hAnsi="Times New Roman" w:cs="Times New Roman"/>
          <w:sz w:val="28"/>
          <w:szCs w:val="28"/>
        </w:rPr>
        <w:t>–</w:t>
      </w:r>
      <w:r w:rsidRPr="00131115">
        <w:rPr>
          <w:rFonts w:ascii="Times New Roman" w:hAnsi="Times New Roman" w:cs="Times New Roman"/>
          <w:sz w:val="28"/>
          <w:szCs w:val="28"/>
        </w:rPr>
        <w:t xml:space="preserve"> має бути на першому місці. Запаси допомагають </w:t>
      </w:r>
      <w:r w:rsidRPr="00131115">
        <w:rPr>
          <w:rFonts w:ascii="Times New Roman" w:hAnsi="Times New Roman" w:cs="Times New Roman"/>
          <w:sz w:val="28"/>
          <w:szCs w:val="28"/>
        </w:rPr>
        <w:lastRenderedPageBreak/>
        <w:t>відповідати на зростаючі потреби, забезпечуючи наявність необхідних товарів та послуг у вчасному режимі</w:t>
      </w:r>
      <w:r w:rsidR="00313826">
        <w:rPr>
          <w:rFonts w:ascii="Times New Roman" w:hAnsi="Times New Roman" w:cs="Times New Roman"/>
          <w:sz w:val="28"/>
          <w:szCs w:val="28"/>
        </w:rPr>
        <w:t xml:space="preserve"> </w:t>
      </w:r>
      <w:r w:rsidR="00313826">
        <w:rPr>
          <w:rFonts w:ascii="Times New Roman" w:hAnsi="Times New Roman" w:cs="Times New Roman"/>
          <w:sz w:val="28"/>
          <w:szCs w:val="28"/>
          <w:lang w:val="en-US"/>
        </w:rPr>
        <w:t>[</w:t>
      </w:r>
      <w:r w:rsidR="00313826">
        <w:rPr>
          <w:rFonts w:ascii="Times New Roman" w:hAnsi="Times New Roman" w:cs="Times New Roman"/>
          <w:sz w:val="28"/>
          <w:szCs w:val="28"/>
        </w:rPr>
        <w:t>3, с. 76</w:t>
      </w:r>
      <w:r w:rsidR="00313826">
        <w:rPr>
          <w:rFonts w:ascii="Times New Roman" w:hAnsi="Times New Roman" w:cs="Times New Roman"/>
          <w:sz w:val="28"/>
          <w:szCs w:val="28"/>
          <w:lang w:val="en-US"/>
        </w:rPr>
        <w:t>]</w:t>
      </w:r>
      <w:r w:rsidRPr="00131115">
        <w:rPr>
          <w:rFonts w:ascii="Times New Roman" w:hAnsi="Times New Roman" w:cs="Times New Roman"/>
          <w:sz w:val="28"/>
          <w:szCs w:val="28"/>
        </w:rPr>
        <w:t>.</w:t>
      </w:r>
    </w:p>
    <w:p w:rsidR="00AA1BC2" w:rsidRDefault="00AA1BC2" w:rsidP="00131115">
      <w:pPr>
        <w:spacing w:after="0" w:line="360" w:lineRule="auto"/>
        <w:ind w:firstLine="709"/>
        <w:jc w:val="both"/>
        <w:rPr>
          <w:rFonts w:ascii="Times New Roman" w:hAnsi="Times New Roman" w:cs="Times New Roman"/>
          <w:sz w:val="28"/>
          <w:szCs w:val="28"/>
        </w:rPr>
      </w:pPr>
      <w:r w:rsidRPr="00AA1BC2">
        <w:rPr>
          <w:rFonts w:ascii="Times New Roman" w:hAnsi="Times New Roman" w:cs="Times New Roman"/>
          <w:sz w:val="28"/>
          <w:szCs w:val="28"/>
        </w:rPr>
        <w:t>Запаси становлять найбільш значиму частину активів бюджетної установи, при цьому їх облік і оцінка мають вагомий вплив на фінансові результати установи і розкриття інформації про її фінансовий стан.</w:t>
      </w:r>
      <w:r>
        <w:rPr>
          <w:rFonts w:ascii="Times New Roman" w:hAnsi="Times New Roman" w:cs="Times New Roman"/>
          <w:sz w:val="28"/>
          <w:szCs w:val="28"/>
        </w:rPr>
        <w:t xml:space="preserve"> Дослідження тлумачення сутності запасів наведено в таблиці 1.1.</w:t>
      </w:r>
    </w:p>
    <w:p w:rsidR="00AA1BC2" w:rsidRDefault="00AA1BC2" w:rsidP="00AA1BC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rsidR="00AA1BC2" w:rsidRPr="00C224EC" w:rsidRDefault="00AA1BC2" w:rsidP="00AA1BC2">
      <w:pPr>
        <w:spacing w:after="0" w:line="360" w:lineRule="auto"/>
        <w:ind w:firstLine="709"/>
        <w:jc w:val="center"/>
        <w:rPr>
          <w:rFonts w:ascii="Times New Roman" w:hAnsi="Times New Roman" w:cs="Times New Roman"/>
          <w:b/>
          <w:sz w:val="28"/>
          <w:szCs w:val="28"/>
        </w:rPr>
      </w:pPr>
      <w:r w:rsidRPr="00C224EC">
        <w:rPr>
          <w:rFonts w:ascii="Times New Roman" w:hAnsi="Times New Roman" w:cs="Times New Roman"/>
          <w:b/>
          <w:sz w:val="28"/>
          <w:szCs w:val="28"/>
        </w:rPr>
        <w:t>Тлумачення сутності запасів в бюджетних установах</w:t>
      </w:r>
    </w:p>
    <w:tbl>
      <w:tblPr>
        <w:tblStyle w:val="a7"/>
        <w:tblW w:w="0" w:type="auto"/>
        <w:tblLook w:val="04A0"/>
      </w:tblPr>
      <w:tblGrid>
        <w:gridCol w:w="817"/>
        <w:gridCol w:w="3402"/>
        <w:gridCol w:w="5351"/>
      </w:tblGrid>
      <w:tr w:rsidR="00AA1BC2" w:rsidRPr="00D5013B" w:rsidTr="00D5013B">
        <w:tc>
          <w:tcPr>
            <w:tcW w:w="817" w:type="dxa"/>
            <w:vAlign w:val="center"/>
          </w:tcPr>
          <w:p w:rsidR="00AA1BC2" w:rsidRPr="00D5013B" w:rsidRDefault="00D5013B" w:rsidP="00D5013B">
            <w:pPr>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vAlign w:val="center"/>
          </w:tcPr>
          <w:p w:rsidR="00AA1BC2" w:rsidRPr="00D5013B" w:rsidRDefault="00D5013B" w:rsidP="00D5013B">
            <w:pPr>
              <w:jc w:val="center"/>
              <w:rPr>
                <w:rFonts w:ascii="Times New Roman" w:hAnsi="Times New Roman" w:cs="Times New Roman"/>
                <w:sz w:val="24"/>
                <w:szCs w:val="24"/>
              </w:rPr>
            </w:pPr>
            <w:r>
              <w:rPr>
                <w:rFonts w:ascii="Times New Roman" w:hAnsi="Times New Roman" w:cs="Times New Roman"/>
                <w:sz w:val="24"/>
                <w:szCs w:val="24"/>
              </w:rPr>
              <w:t>Автори</w:t>
            </w:r>
          </w:p>
        </w:tc>
        <w:tc>
          <w:tcPr>
            <w:tcW w:w="5351" w:type="dxa"/>
            <w:vAlign w:val="center"/>
          </w:tcPr>
          <w:p w:rsidR="00AA1BC2" w:rsidRPr="00D5013B" w:rsidRDefault="00D5013B" w:rsidP="00D5013B">
            <w:pPr>
              <w:jc w:val="center"/>
              <w:rPr>
                <w:rFonts w:ascii="Times New Roman" w:hAnsi="Times New Roman" w:cs="Times New Roman"/>
                <w:sz w:val="24"/>
                <w:szCs w:val="24"/>
              </w:rPr>
            </w:pPr>
            <w:r>
              <w:rPr>
                <w:rFonts w:ascii="Times New Roman" w:hAnsi="Times New Roman" w:cs="Times New Roman"/>
                <w:sz w:val="24"/>
                <w:szCs w:val="24"/>
              </w:rPr>
              <w:t>Сутність</w:t>
            </w:r>
          </w:p>
        </w:tc>
      </w:tr>
      <w:tr w:rsidR="00AA1BC2" w:rsidRPr="00D5013B" w:rsidTr="00D5013B">
        <w:tc>
          <w:tcPr>
            <w:tcW w:w="817" w:type="dxa"/>
            <w:vAlign w:val="center"/>
          </w:tcPr>
          <w:p w:rsidR="00AA1BC2" w:rsidRPr="00D5013B" w:rsidRDefault="00C224EC" w:rsidP="00D5013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AA1BC2" w:rsidRPr="00D5013B" w:rsidRDefault="00C224EC" w:rsidP="00313826">
            <w:pPr>
              <w:rPr>
                <w:rFonts w:ascii="Times New Roman" w:hAnsi="Times New Roman" w:cs="Times New Roman"/>
                <w:sz w:val="24"/>
                <w:szCs w:val="24"/>
              </w:rPr>
            </w:pPr>
            <w:r w:rsidRPr="00C224EC">
              <w:rPr>
                <w:rFonts w:ascii="Times New Roman" w:hAnsi="Times New Roman" w:cs="Times New Roman"/>
                <w:sz w:val="24"/>
                <w:szCs w:val="24"/>
              </w:rPr>
              <w:t>П. Атамас</w:t>
            </w:r>
            <w:r w:rsidR="00E837E0">
              <w:rPr>
                <w:rFonts w:ascii="Times New Roman" w:hAnsi="Times New Roman" w:cs="Times New Roman"/>
                <w:sz w:val="24"/>
                <w:szCs w:val="24"/>
              </w:rPr>
              <w:t xml:space="preserve"> </w:t>
            </w:r>
            <w:r w:rsidR="00E837E0">
              <w:rPr>
                <w:rFonts w:ascii="Times New Roman" w:hAnsi="Times New Roman" w:cs="Times New Roman"/>
                <w:sz w:val="28"/>
                <w:szCs w:val="28"/>
                <w:lang w:val="en-US"/>
              </w:rPr>
              <w:t>[</w:t>
            </w:r>
            <w:r w:rsidR="00313826">
              <w:rPr>
                <w:rFonts w:ascii="Times New Roman" w:hAnsi="Times New Roman" w:cs="Times New Roman"/>
                <w:sz w:val="28"/>
                <w:szCs w:val="28"/>
              </w:rPr>
              <w:t>4</w:t>
            </w:r>
            <w:r w:rsidR="00E837E0">
              <w:rPr>
                <w:rFonts w:ascii="Times New Roman" w:hAnsi="Times New Roman" w:cs="Times New Roman"/>
                <w:sz w:val="28"/>
                <w:szCs w:val="28"/>
              </w:rPr>
              <w:t>, с. 98</w:t>
            </w:r>
            <w:r w:rsidR="00E837E0">
              <w:rPr>
                <w:rFonts w:ascii="Times New Roman" w:hAnsi="Times New Roman" w:cs="Times New Roman"/>
                <w:sz w:val="28"/>
                <w:szCs w:val="28"/>
                <w:lang w:val="en-US"/>
              </w:rPr>
              <w:t>]</w:t>
            </w:r>
          </w:p>
        </w:tc>
        <w:tc>
          <w:tcPr>
            <w:tcW w:w="5351" w:type="dxa"/>
            <w:vAlign w:val="center"/>
          </w:tcPr>
          <w:p w:rsidR="00AA1BC2" w:rsidRPr="00D5013B" w:rsidRDefault="00D5013B" w:rsidP="00D5013B">
            <w:pPr>
              <w:jc w:val="both"/>
              <w:rPr>
                <w:rFonts w:ascii="Times New Roman" w:hAnsi="Times New Roman" w:cs="Times New Roman"/>
                <w:sz w:val="24"/>
                <w:szCs w:val="24"/>
              </w:rPr>
            </w:pPr>
            <w:r w:rsidRPr="00D5013B">
              <w:rPr>
                <w:rFonts w:ascii="Times New Roman" w:hAnsi="Times New Roman" w:cs="Times New Roman"/>
                <w:sz w:val="24"/>
                <w:szCs w:val="24"/>
              </w:rPr>
              <w:t>Матеріальні запаси представляють собою складову частину майна, яка використовується в процесі виробництва продукції, виконання робіт і надання послуг, або призначена для прямої продажу або подальшої обробки. Вони також можуть використовуватись для задоволення управлінських потреб організації.</w:t>
            </w:r>
          </w:p>
        </w:tc>
      </w:tr>
      <w:tr w:rsidR="00AA1BC2" w:rsidRPr="00D5013B" w:rsidTr="00D5013B">
        <w:tc>
          <w:tcPr>
            <w:tcW w:w="817" w:type="dxa"/>
            <w:vAlign w:val="center"/>
          </w:tcPr>
          <w:p w:rsidR="00AA1BC2" w:rsidRPr="00D5013B" w:rsidRDefault="00C224EC" w:rsidP="00D5013B">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vAlign w:val="center"/>
          </w:tcPr>
          <w:p w:rsidR="00AA1BC2" w:rsidRPr="00D5013B" w:rsidRDefault="00C224EC" w:rsidP="00313826">
            <w:pPr>
              <w:rPr>
                <w:rFonts w:ascii="Times New Roman" w:hAnsi="Times New Roman" w:cs="Times New Roman"/>
                <w:sz w:val="24"/>
                <w:szCs w:val="24"/>
              </w:rPr>
            </w:pPr>
            <w:r w:rsidRPr="00C224EC">
              <w:rPr>
                <w:rFonts w:ascii="Times New Roman" w:hAnsi="Times New Roman" w:cs="Times New Roman"/>
                <w:sz w:val="24"/>
                <w:szCs w:val="24"/>
              </w:rPr>
              <w:t>Р.Т. Джога</w:t>
            </w:r>
            <w:r w:rsidR="00E837E0">
              <w:rPr>
                <w:rFonts w:ascii="Times New Roman" w:hAnsi="Times New Roman" w:cs="Times New Roman"/>
                <w:sz w:val="24"/>
                <w:szCs w:val="24"/>
              </w:rPr>
              <w:t xml:space="preserve"> </w:t>
            </w:r>
            <w:r w:rsidR="00E837E0">
              <w:rPr>
                <w:rFonts w:ascii="Times New Roman" w:hAnsi="Times New Roman" w:cs="Times New Roman"/>
                <w:sz w:val="28"/>
                <w:szCs w:val="28"/>
                <w:lang w:val="en-US"/>
              </w:rPr>
              <w:t>[</w:t>
            </w:r>
            <w:r w:rsidR="00313826">
              <w:rPr>
                <w:rFonts w:ascii="Times New Roman" w:hAnsi="Times New Roman" w:cs="Times New Roman"/>
                <w:sz w:val="28"/>
                <w:szCs w:val="28"/>
              </w:rPr>
              <w:t>5</w:t>
            </w:r>
            <w:r w:rsidR="00E837E0">
              <w:rPr>
                <w:rFonts w:ascii="Times New Roman" w:hAnsi="Times New Roman" w:cs="Times New Roman"/>
                <w:sz w:val="28"/>
                <w:szCs w:val="28"/>
              </w:rPr>
              <w:t>, с. 85</w:t>
            </w:r>
            <w:r w:rsidR="00E837E0">
              <w:rPr>
                <w:rFonts w:ascii="Times New Roman" w:hAnsi="Times New Roman" w:cs="Times New Roman"/>
                <w:sz w:val="28"/>
                <w:szCs w:val="28"/>
                <w:lang w:val="en-US"/>
              </w:rPr>
              <w:t>]</w:t>
            </w:r>
          </w:p>
        </w:tc>
        <w:tc>
          <w:tcPr>
            <w:tcW w:w="5351" w:type="dxa"/>
            <w:vAlign w:val="center"/>
          </w:tcPr>
          <w:p w:rsidR="00AA1BC2" w:rsidRPr="00D5013B" w:rsidRDefault="00D5013B" w:rsidP="00D5013B">
            <w:pPr>
              <w:jc w:val="both"/>
              <w:rPr>
                <w:rFonts w:ascii="Times New Roman" w:hAnsi="Times New Roman" w:cs="Times New Roman"/>
                <w:sz w:val="24"/>
                <w:szCs w:val="24"/>
              </w:rPr>
            </w:pPr>
            <w:r w:rsidRPr="00D5013B">
              <w:rPr>
                <w:rFonts w:ascii="Times New Roman" w:hAnsi="Times New Roman" w:cs="Times New Roman"/>
                <w:sz w:val="24"/>
                <w:szCs w:val="24"/>
              </w:rPr>
              <w:t>Запаси представляють собою комплексну категорію, яка включає певну частину об'єктів, що мають очікуваний термін використання протягом одного року для забезпечення функціонування відповідних суб'єктів господарювання, а також іншу частину, яка використовується у бюджетних установах для виробництва продукції.</w:t>
            </w:r>
          </w:p>
        </w:tc>
      </w:tr>
      <w:tr w:rsidR="00AA1BC2" w:rsidRPr="00D5013B" w:rsidTr="00D5013B">
        <w:tc>
          <w:tcPr>
            <w:tcW w:w="817" w:type="dxa"/>
            <w:vAlign w:val="center"/>
          </w:tcPr>
          <w:p w:rsidR="00AA1BC2" w:rsidRPr="00D5013B" w:rsidRDefault="00C224EC" w:rsidP="00D5013B">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vAlign w:val="center"/>
          </w:tcPr>
          <w:p w:rsidR="00AA1BC2" w:rsidRPr="00D5013B" w:rsidRDefault="00C224EC" w:rsidP="00313826">
            <w:pPr>
              <w:rPr>
                <w:rFonts w:ascii="Times New Roman" w:hAnsi="Times New Roman" w:cs="Times New Roman"/>
                <w:sz w:val="24"/>
                <w:szCs w:val="24"/>
              </w:rPr>
            </w:pPr>
            <w:r w:rsidRPr="00C224EC">
              <w:rPr>
                <w:rFonts w:ascii="Times New Roman" w:hAnsi="Times New Roman" w:cs="Times New Roman"/>
                <w:sz w:val="24"/>
                <w:szCs w:val="24"/>
              </w:rPr>
              <w:t>Т.В. Канєва</w:t>
            </w:r>
            <w:r w:rsidR="00E837E0">
              <w:rPr>
                <w:rFonts w:ascii="Times New Roman" w:hAnsi="Times New Roman" w:cs="Times New Roman"/>
                <w:sz w:val="24"/>
                <w:szCs w:val="24"/>
              </w:rPr>
              <w:t xml:space="preserve"> </w:t>
            </w:r>
            <w:r w:rsidR="00E837E0">
              <w:rPr>
                <w:rFonts w:ascii="Times New Roman" w:hAnsi="Times New Roman" w:cs="Times New Roman"/>
                <w:sz w:val="28"/>
                <w:szCs w:val="28"/>
                <w:lang w:val="en-US"/>
              </w:rPr>
              <w:t>[</w:t>
            </w:r>
            <w:r w:rsidR="00313826">
              <w:rPr>
                <w:rFonts w:ascii="Times New Roman" w:hAnsi="Times New Roman" w:cs="Times New Roman"/>
                <w:sz w:val="28"/>
                <w:szCs w:val="28"/>
              </w:rPr>
              <w:t>6</w:t>
            </w:r>
            <w:r w:rsidR="00E837E0">
              <w:rPr>
                <w:rFonts w:ascii="Times New Roman" w:hAnsi="Times New Roman" w:cs="Times New Roman"/>
                <w:sz w:val="28"/>
                <w:szCs w:val="28"/>
              </w:rPr>
              <w:t>, с. 66</w:t>
            </w:r>
            <w:r w:rsidR="00E837E0">
              <w:rPr>
                <w:rFonts w:ascii="Times New Roman" w:hAnsi="Times New Roman" w:cs="Times New Roman"/>
                <w:sz w:val="28"/>
                <w:szCs w:val="28"/>
                <w:lang w:val="en-US"/>
              </w:rPr>
              <w:t>]</w:t>
            </w:r>
          </w:p>
        </w:tc>
        <w:tc>
          <w:tcPr>
            <w:tcW w:w="5351" w:type="dxa"/>
            <w:vAlign w:val="center"/>
          </w:tcPr>
          <w:p w:rsidR="00AA1BC2" w:rsidRPr="00D5013B" w:rsidRDefault="00D5013B" w:rsidP="00C224EC">
            <w:pPr>
              <w:jc w:val="both"/>
              <w:rPr>
                <w:rFonts w:ascii="Times New Roman" w:hAnsi="Times New Roman" w:cs="Times New Roman"/>
                <w:sz w:val="24"/>
                <w:szCs w:val="24"/>
              </w:rPr>
            </w:pPr>
            <w:r w:rsidRPr="00D5013B">
              <w:rPr>
                <w:rFonts w:ascii="Times New Roman" w:hAnsi="Times New Roman" w:cs="Times New Roman"/>
                <w:sz w:val="24"/>
                <w:szCs w:val="24"/>
              </w:rPr>
              <w:t xml:space="preserve">Запаси </w:t>
            </w:r>
            <w:r w:rsidR="00C224EC">
              <w:rPr>
                <w:rFonts w:ascii="Times New Roman" w:hAnsi="Times New Roman" w:cs="Times New Roman"/>
                <w:sz w:val="24"/>
                <w:szCs w:val="24"/>
              </w:rPr>
              <w:t>–</w:t>
            </w:r>
            <w:r w:rsidRPr="00D5013B">
              <w:rPr>
                <w:rFonts w:ascii="Times New Roman" w:hAnsi="Times New Roman" w:cs="Times New Roman"/>
                <w:sz w:val="24"/>
                <w:szCs w:val="24"/>
              </w:rPr>
              <w:t xml:space="preserve"> це оборотні активи, які існують у фізичній формі і належать установі, вони гарантують її функціонування або перебувають у процесі виробництва продукції, виконання робіт або надання послуг і припускається, що будуть використані протягом одного року. Також запаси можуть включати засоби, які ще не використовуються у виробничому процесі, але забезпечують його безперервність.</w:t>
            </w:r>
          </w:p>
        </w:tc>
      </w:tr>
      <w:tr w:rsidR="00AA1BC2" w:rsidRPr="00D5013B" w:rsidTr="00D5013B">
        <w:tc>
          <w:tcPr>
            <w:tcW w:w="817" w:type="dxa"/>
            <w:vAlign w:val="center"/>
          </w:tcPr>
          <w:p w:rsidR="00AA1BC2" w:rsidRPr="00D5013B" w:rsidRDefault="00C224EC" w:rsidP="00D5013B">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vAlign w:val="center"/>
          </w:tcPr>
          <w:p w:rsidR="00C224EC" w:rsidRDefault="00C224EC" w:rsidP="00C224EC">
            <w:pPr>
              <w:rPr>
                <w:rFonts w:ascii="Times New Roman" w:hAnsi="Times New Roman" w:cs="Times New Roman"/>
                <w:sz w:val="24"/>
                <w:szCs w:val="24"/>
              </w:rPr>
            </w:pPr>
            <w:r w:rsidRPr="00C224EC">
              <w:rPr>
                <w:rFonts w:ascii="Times New Roman" w:hAnsi="Times New Roman" w:cs="Times New Roman"/>
                <w:sz w:val="24"/>
                <w:szCs w:val="24"/>
              </w:rPr>
              <w:t xml:space="preserve">О.В. Артюх, </w:t>
            </w:r>
          </w:p>
          <w:p w:rsidR="00AA1BC2" w:rsidRPr="00D5013B" w:rsidRDefault="00C224EC" w:rsidP="00313826">
            <w:pPr>
              <w:rPr>
                <w:rFonts w:ascii="Times New Roman" w:hAnsi="Times New Roman" w:cs="Times New Roman"/>
                <w:sz w:val="24"/>
                <w:szCs w:val="24"/>
              </w:rPr>
            </w:pPr>
            <w:r w:rsidRPr="00C224EC">
              <w:rPr>
                <w:rFonts w:ascii="Times New Roman" w:hAnsi="Times New Roman" w:cs="Times New Roman"/>
                <w:sz w:val="24"/>
                <w:szCs w:val="24"/>
              </w:rPr>
              <w:t>В.Ф.</w:t>
            </w:r>
            <w:r>
              <w:rPr>
                <w:rFonts w:ascii="Times New Roman" w:hAnsi="Times New Roman" w:cs="Times New Roman"/>
                <w:sz w:val="24"/>
                <w:szCs w:val="24"/>
              </w:rPr>
              <w:t xml:space="preserve"> </w:t>
            </w:r>
            <w:r w:rsidRPr="00C224EC">
              <w:rPr>
                <w:rFonts w:ascii="Times New Roman" w:hAnsi="Times New Roman" w:cs="Times New Roman"/>
                <w:sz w:val="24"/>
                <w:szCs w:val="24"/>
              </w:rPr>
              <w:t>Максімова</w:t>
            </w:r>
            <w:r w:rsidR="00E837E0">
              <w:rPr>
                <w:rFonts w:ascii="Times New Roman" w:hAnsi="Times New Roman" w:cs="Times New Roman"/>
                <w:sz w:val="24"/>
                <w:szCs w:val="24"/>
              </w:rPr>
              <w:t xml:space="preserve"> </w:t>
            </w:r>
            <w:r w:rsidR="00E837E0">
              <w:rPr>
                <w:rFonts w:ascii="Times New Roman" w:hAnsi="Times New Roman" w:cs="Times New Roman"/>
                <w:sz w:val="28"/>
                <w:szCs w:val="28"/>
                <w:lang w:val="en-US"/>
              </w:rPr>
              <w:t>[</w:t>
            </w:r>
            <w:r w:rsidR="00313826">
              <w:rPr>
                <w:rFonts w:ascii="Times New Roman" w:hAnsi="Times New Roman" w:cs="Times New Roman"/>
                <w:sz w:val="28"/>
                <w:szCs w:val="28"/>
              </w:rPr>
              <w:t>7</w:t>
            </w:r>
            <w:r w:rsidR="00E837E0">
              <w:rPr>
                <w:rFonts w:ascii="Times New Roman" w:hAnsi="Times New Roman" w:cs="Times New Roman"/>
                <w:sz w:val="28"/>
                <w:szCs w:val="28"/>
              </w:rPr>
              <w:t>, с. 102</w:t>
            </w:r>
            <w:r w:rsidR="00E837E0">
              <w:rPr>
                <w:rFonts w:ascii="Times New Roman" w:hAnsi="Times New Roman" w:cs="Times New Roman"/>
                <w:sz w:val="28"/>
                <w:szCs w:val="28"/>
                <w:lang w:val="en-US"/>
              </w:rPr>
              <w:t>]</w:t>
            </w:r>
          </w:p>
        </w:tc>
        <w:tc>
          <w:tcPr>
            <w:tcW w:w="5351" w:type="dxa"/>
            <w:vAlign w:val="center"/>
          </w:tcPr>
          <w:p w:rsidR="00AA1BC2" w:rsidRPr="00D5013B" w:rsidRDefault="00D5013B" w:rsidP="00D5013B">
            <w:pPr>
              <w:jc w:val="both"/>
              <w:rPr>
                <w:rFonts w:ascii="Times New Roman" w:hAnsi="Times New Roman" w:cs="Times New Roman"/>
                <w:sz w:val="24"/>
                <w:szCs w:val="24"/>
              </w:rPr>
            </w:pPr>
            <w:r w:rsidRPr="00D5013B">
              <w:rPr>
                <w:rFonts w:ascii="Times New Roman" w:hAnsi="Times New Roman" w:cs="Times New Roman"/>
                <w:sz w:val="24"/>
                <w:szCs w:val="24"/>
              </w:rPr>
              <w:t>Запаси бюджетних установ включають різноманітні матеріальні ресурси, що використовуються в процесі праці як предмети цієї діяльності, але з оборотом менше одного року.</w:t>
            </w:r>
          </w:p>
        </w:tc>
      </w:tr>
      <w:tr w:rsidR="00D5013B" w:rsidRPr="00D5013B" w:rsidTr="00D5013B">
        <w:tc>
          <w:tcPr>
            <w:tcW w:w="817" w:type="dxa"/>
            <w:vAlign w:val="center"/>
          </w:tcPr>
          <w:p w:rsidR="00D5013B" w:rsidRPr="00D5013B" w:rsidRDefault="00C224EC" w:rsidP="00D5013B">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vAlign w:val="center"/>
          </w:tcPr>
          <w:p w:rsidR="00D5013B" w:rsidRPr="00D5013B" w:rsidRDefault="00C224EC" w:rsidP="00313826">
            <w:pPr>
              <w:rPr>
                <w:rFonts w:ascii="Times New Roman" w:hAnsi="Times New Roman" w:cs="Times New Roman"/>
                <w:sz w:val="24"/>
                <w:szCs w:val="24"/>
              </w:rPr>
            </w:pPr>
            <w:r w:rsidRPr="00C224EC">
              <w:rPr>
                <w:rFonts w:ascii="Times New Roman" w:hAnsi="Times New Roman" w:cs="Times New Roman"/>
                <w:sz w:val="24"/>
                <w:szCs w:val="24"/>
              </w:rPr>
              <w:t>Інструкція з обліку</w:t>
            </w:r>
            <w:r>
              <w:rPr>
                <w:rFonts w:ascii="Times New Roman" w:hAnsi="Times New Roman" w:cs="Times New Roman"/>
                <w:sz w:val="24"/>
                <w:szCs w:val="24"/>
              </w:rPr>
              <w:t xml:space="preserve"> </w:t>
            </w:r>
            <w:r w:rsidRPr="00C224EC">
              <w:rPr>
                <w:rFonts w:ascii="Times New Roman" w:hAnsi="Times New Roman" w:cs="Times New Roman"/>
                <w:sz w:val="24"/>
                <w:szCs w:val="24"/>
              </w:rPr>
              <w:t>запасів бюджетних</w:t>
            </w:r>
            <w:r>
              <w:rPr>
                <w:rFonts w:ascii="Times New Roman" w:hAnsi="Times New Roman" w:cs="Times New Roman"/>
                <w:sz w:val="24"/>
                <w:szCs w:val="24"/>
              </w:rPr>
              <w:t xml:space="preserve"> </w:t>
            </w:r>
            <w:r w:rsidRPr="00C224EC">
              <w:rPr>
                <w:rFonts w:ascii="Times New Roman" w:hAnsi="Times New Roman" w:cs="Times New Roman"/>
                <w:sz w:val="24"/>
                <w:szCs w:val="24"/>
              </w:rPr>
              <w:t>установ № 125</w:t>
            </w:r>
            <w:r w:rsidR="00E837E0">
              <w:rPr>
                <w:rFonts w:ascii="Times New Roman" w:hAnsi="Times New Roman" w:cs="Times New Roman"/>
                <w:sz w:val="24"/>
                <w:szCs w:val="24"/>
              </w:rPr>
              <w:t xml:space="preserve"> </w:t>
            </w:r>
            <w:r w:rsidR="00E837E0">
              <w:rPr>
                <w:rFonts w:ascii="Times New Roman" w:hAnsi="Times New Roman" w:cs="Times New Roman"/>
                <w:sz w:val="28"/>
                <w:szCs w:val="28"/>
                <w:lang w:val="en-US"/>
              </w:rPr>
              <w:t>[</w:t>
            </w:r>
            <w:r w:rsidR="00313826">
              <w:rPr>
                <w:rFonts w:ascii="Times New Roman" w:hAnsi="Times New Roman" w:cs="Times New Roman"/>
                <w:sz w:val="28"/>
                <w:szCs w:val="28"/>
              </w:rPr>
              <w:t>8</w:t>
            </w:r>
            <w:r w:rsidR="00E837E0">
              <w:rPr>
                <w:rFonts w:ascii="Times New Roman" w:hAnsi="Times New Roman" w:cs="Times New Roman"/>
                <w:sz w:val="28"/>
                <w:szCs w:val="28"/>
                <w:lang w:val="en-US"/>
              </w:rPr>
              <w:t>]</w:t>
            </w:r>
          </w:p>
        </w:tc>
        <w:tc>
          <w:tcPr>
            <w:tcW w:w="5351" w:type="dxa"/>
            <w:vAlign w:val="center"/>
          </w:tcPr>
          <w:p w:rsidR="00D5013B" w:rsidRPr="00D5013B" w:rsidRDefault="00D5013B" w:rsidP="00D5013B">
            <w:pPr>
              <w:jc w:val="both"/>
              <w:rPr>
                <w:rFonts w:ascii="Times New Roman" w:hAnsi="Times New Roman" w:cs="Times New Roman"/>
                <w:sz w:val="24"/>
                <w:szCs w:val="24"/>
              </w:rPr>
            </w:pPr>
            <w:r w:rsidRPr="00D5013B">
              <w:rPr>
                <w:rFonts w:ascii="Times New Roman" w:hAnsi="Times New Roman" w:cs="Times New Roman"/>
                <w:sz w:val="24"/>
                <w:szCs w:val="24"/>
              </w:rPr>
              <w:t>Запаси представлені як оборотні активи у фізичній формі, вони належать установі та забезпечують її функціонування (або знаходяться у процесі виробництва продукції, виконання робіт, надання послуг), а припускається, що будуть використані протягом одного року.</w:t>
            </w:r>
          </w:p>
        </w:tc>
      </w:tr>
    </w:tbl>
    <w:p w:rsidR="00AA1BC2" w:rsidRPr="00C224EC" w:rsidRDefault="00C224EC" w:rsidP="00C224EC">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C224EC" w:rsidRDefault="00C224EC" w:rsidP="00AA1BC2">
      <w:pPr>
        <w:spacing w:after="0" w:line="360" w:lineRule="auto"/>
        <w:rPr>
          <w:rFonts w:ascii="Times New Roman" w:hAnsi="Times New Roman" w:cs="Times New Roman"/>
          <w:sz w:val="28"/>
          <w:szCs w:val="28"/>
        </w:rPr>
      </w:pPr>
    </w:p>
    <w:p w:rsidR="00C224EC" w:rsidRDefault="00C224EC" w:rsidP="000C66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із основних нормативно-правових документів, що відображає основні положення обліку, аналізу і контролю є Н(П)СБОДС 123 “Запаси”</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9</w:t>
      </w:r>
      <w:r w:rsidR="00E837E0">
        <w:rPr>
          <w:rFonts w:ascii="Times New Roman" w:hAnsi="Times New Roman" w:cs="Times New Roman"/>
          <w:sz w:val="28"/>
          <w:szCs w:val="28"/>
          <w:lang w:val="en-US"/>
        </w:rPr>
        <w:t>]</w:t>
      </w:r>
      <w:r>
        <w:rPr>
          <w:rFonts w:ascii="Times New Roman" w:hAnsi="Times New Roman" w:cs="Times New Roman"/>
          <w:sz w:val="28"/>
          <w:szCs w:val="28"/>
        </w:rPr>
        <w:t>. Згідно даного положення сутність поняття запаси трактується наступним чином (рис. 1.</w:t>
      </w:r>
      <w:r w:rsidR="00BC325B">
        <w:rPr>
          <w:rFonts w:ascii="Times New Roman" w:hAnsi="Times New Roman" w:cs="Times New Roman"/>
          <w:sz w:val="28"/>
          <w:szCs w:val="28"/>
        </w:rPr>
        <w:t>1).</w:t>
      </w:r>
    </w:p>
    <w:p w:rsidR="00BC325B" w:rsidRDefault="00BC325B" w:rsidP="00C224EC">
      <w:pPr>
        <w:spacing w:after="0" w:line="360" w:lineRule="auto"/>
        <w:ind w:firstLine="709"/>
        <w:rPr>
          <w:rFonts w:ascii="Times New Roman" w:hAnsi="Times New Roman" w:cs="Times New Roman"/>
          <w:sz w:val="28"/>
          <w:szCs w:val="28"/>
        </w:rPr>
      </w:pPr>
    </w:p>
    <w:p w:rsidR="007C3FC4" w:rsidRDefault="00A303BC" w:rsidP="00C224EC">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rPr>
        <w:pict>
          <v:roundrect id="_x0000_s1033" style="position:absolute;left:0;text-align:left;margin-left:-19.35pt;margin-top:118.25pt;width:160.4pt;height:138.4pt;z-index:251665408" arcsize="10923f">
            <v:textbox>
              <w:txbxContent>
                <w:p w:rsidR="00313826" w:rsidRPr="003E18E4" w:rsidRDefault="00313826" w:rsidP="003E18E4">
                  <w:pPr>
                    <w:spacing w:after="0" w:line="240" w:lineRule="auto"/>
                    <w:jc w:val="center"/>
                    <w:rPr>
                      <w:rFonts w:ascii="Times New Roman" w:hAnsi="Times New Roman" w:cs="Times New Roman"/>
                    </w:rPr>
                  </w:pPr>
                  <w:r w:rsidRPr="003E18E4">
                    <w:rPr>
                      <w:rFonts w:ascii="Times New Roman" w:hAnsi="Times New Roman" w:cs="Times New Roman"/>
                    </w:rPr>
                    <w:t>Активи, які підтримуються з метою майбутнього продажу, безоплатного розподілу або передачі в межах звичайної господарської діяльності.</w:t>
                  </w:r>
                </w:p>
              </w:txbxContent>
            </v:textbox>
          </v:roundrect>
        </w:pict>
      </w:r>
      <w:r>
        <w:rPr>
          <w:rFonts w:ascii="Times New Roman" w:hAnsi="Times New Roman" w:cs="Times New Roman"/>
          <w:noProof/>
          <w:sz w:val="28"/>
          <w:szCs w:val="28"/>
        </w:rPr>
        <w:pict>
          <v:roundrect id="_x0000_s1035" style="position:absolute;left:0;text-align:left;margin-left:301.45pt;margin-top:118.25pt;width:160.4pt;height:138.4pt;z-index:251667456" arcsize="10923f">
            <v:textbox style="mso-next-textbox:#_x0000_s1035">
              <w:txbxContent>
                <w:p w:rsidR="00313826" w:rsidRPr="007C3FC4" w:rsidRDefault="00313826" w:rsidP="007C3FC4">
                  <w:pPr>
                    <w:jc w:val="center"/>
                  </w:pPr>
                  <w:r w:rsidRPr="007C3FC4">
                    <w:rPr>
                      <w:rFonts w:ascii="Times New Roman" w:hAnsi="Times New Roman" w:cs="Times New Roman"/>
                    </w:rPr>
                    <w:t>Активи, що знаходяться у звичайній діяльності суб'єкта бухгалтерського обліку в державному секторі, призначені для подальшого використання з метою досягнення поставлених цілей.</w:t>
                  </w:r>
                </w:p>
              </w:txbxContent>
            </v:textbox>
          </v:roundrect>
        </w:pict>
      </w:r>
      <w:r>
        <w:rPr>
          <w:rFonts w:ascii="Times New Roman" w:hAnsi="Times New Roman" w:cs="Times New Roman"/>
          <w:noProof/>
          <w:sz w:val="28"/>
          <w:szCs w:val="28"/>
        </w:rPr>
        <w:pict>
          <v:roundrect id="_x0000_s1034" style="position:absolute;left:0;text-align:left;margin-left:141.05pt;margin-top:118.25pt;width:160.4pt;height:211.05pt;z-index:251666432" arcsize="10923f">
            <v:textbox style="mso-next-textbox:#_x0000_s1034">
              <w:txbxContent>
                <w:p w:rsidR="00313826" w:rsidRPr="003E18E4" w:rsidRDefault="00313826" w:rsidP="003E18E4">
                  <w:pPr>
                    <w:jc w:val="center"/>
                  </w:pPr>
                  <w:r w:rsidRPr="003E18E4">
                    <w:rPr>
                      <w:rFonts w:ascii="Times New Roman" w:hAnsi="Times New Roman" w:cs="Times New Roman"/>
                    </w:rPr>
                    <w:t>Активи, які знаходяться у вигляді сировини або допоміжних матеріалів і призначені для використання у виробництві продукції, виконанні робіт, наданні послуг або для досягнення поставленої мети та/або задоволення потреб суб'єкта бухгалтерського обліку в державному секторі.</w:t>
                  </w:r>
                </w:p>
              </w:txbxContent>
            </v:textbox>
          </v:round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48.05pt;margin-top:66.45pt;width:0;height:51.8pt;z-index:251663360" o:connectortype="straight">
            <v:stroke endarrow="block"/>
          </v:shape>
        </w:pict>
      </w:r>
      <w:r>
        <w:rPr>
          <w:rFonts w:ascii="Times New Roman" w:hAnsi="Times New Roman" w:cs="Times New Roman"/>
          <w:noProof/>
          <w:sz w:val="28"/>
          <w:szCs w:val="28"/>
        </w:rPr>
        <w:pict>
          <v:shape id="_x0000_s1032" type="#_x0000_t32" style="position:absolute;left:0;text-align:left;margin-left:390.6pt;margin-top:66.45pt;width:0;height:51.8pt;z-index:251664384" o:connectortype="straight">
            <v:stroke endarrow="block"/>
          </v:shape>
        </w:pict>
      </w:r>
      <w:r>
        <w:rPr>
          <w:rFonts w:ascii="Times New Roman" w:hAnsi="Times New Roman" w:cs="Times New Roman"/>
          <w:noProof/>
          <w:sz w:val="28"/>
          <w:szCs w:val="28"/>
        </w:rPr>
        <w:pict>
          <v:shape id="_x0000_s1027" type="#_x0000_t32" style="position:absolute;left:0;text-align:left;margin-left:221.5pt;margin-top:39.7pt;width:0;height:78.55pt;z-index:251659264" o:connectortype="straight">
            <v:stroke endarrow="block"/>
          </v:shape>
        </w:pict>
      </w:r>
      <w:r>
        <w:rPr>
          <w:rFonts w:ascii="Times New Roman" w:hAnsi="Times New Roman" w:cs="Times New Roman"/>
          <w:noProof/>
          <w:sz w:val="28"/>
          <w:szCs w:val="28"/>
        </w:rPr>
        <w:pict>
          <v:shape id="_x0000_s1028" type="#_x0000_t32" style="position:absolute;left:0;text-align:left;margin-left:48.05pt;margin-top:66.45pt;width:342.55pt;height:0;z-index:251660288" o:connectortype="straight"/>
        </w:pict>
      </w:r>
      <w:r>
        <w:rPr>
          <w:rFonts w:ascii="Times New Roman" w:hAnsi="Times New Roman" w:cs="Times New Roman"/>
          <w:noProof/>
          <w:sz w:val="28"/>
          <w:szCs w:val="28"/>
        </w:rPr>
        <w:pict>
          <v:roundrect id="_x0000_s1026" style="position:absolute;left:0;text-align:left;margin-left:48.05pt;margin-top:4.25pt;width:346.9pt;height:35.45pt;z-index:251658240" arcsize="10923f">
            <v:textbox>
              <w:txbxContent>
                <w:p w:rsidR="00313826" w:rsidRPr="00BC325B" w:rsidRDefault="00313826" w:rsidP="00BC325B">
                  <w:pPr>
                    <w:jc w:val="center"/>
                    <w:rPr>
                      <w:rFonts w:ascii="Times New Roman" w:hAnsi="Times New Roman" w:cs="Times New Roman"/>
                      <w:sz w:val="24"/>
                      <w:szCs w:val="24"/>
                    </w:rPr>
                  </w:pPr>
                  <w:r>
                    <w:rPr>
                      <w:rFonts w:ascii="Times New Roman" w:hAnsi="Times New Roman" w:cs="Times New Roman"/>
                      <w:sz w:val="24"/>
                      <w:szCs w:val="24"/>
                    </w:rPr>
                    <w:t xml:space="preserve">Трактування поняття “запаси” згідно </w:t>
                  </w:r>
                  <w:r w:rsidRPr="00BC325B">
                    <w:rPr>
                      <w:rFonts w:ascii="Times New Roman" w:hAnsi="Times New Roman" w:cs="Times New Roman"/>
                      <w:sz w:val="24"/>
                      <w:szCs w:val="24"/>
                    </w:rPr>
                    <w:t>Н(П)СБОДС 123</w:t>
                  </w:r>
                </w:p>
              </w:txbxContent>
            </v:textbox>
          </v:roundrect>
        </w:pict>
      </w: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Pr="007C3FC4" w:rsidRDefault="007C3FC4" w:rsidP="007C3FC4">
      <w:pPr>
        <w:rPr>
          <w:rFonts w:ascii="Times New Roman" w:hAnsi="Times New Roman" w:cs="Times New Roman"/>
          <w:sz w:val="28"/>
          <w:szCs w:val="28"/>
        </w:rPr>
      </w:pPr>
    </w:p>
    <w:p w:rsidR="007C3FC4" w:rsidRDefault="007C3FC4" w:rsidP="007C3FC4">
      <w:pPr>
        <w:rPr>
          <w:rFonts w:ascii="Times New Roman" w:hAnsi="Times New Roman" w:cs="Times New Roman"/>
          <w:sz w:val="28"/>
          <w:szCs w:val="28"/>
        </w:rPr>
      </w:pPr>
    </w:p>
    <w:p w:rsidR="007C3FC4" w:rsidRPr="007C3FC4" w:rsidRDefault="007C3FC4" w:rsidP="007C3FC4">
      <w:pPr>
        <w:jc w:val="center"/>
        <w:rPr>
          <w:rFonts w:ascii="Times New Roman" w:hAnsi="Times New Roman" w:cs="Times New Roman"/>
          <w:b/>
          <w:sz w:val="28"/>
          <w:szCs w:val="28"/>
        </w:rPr>
      </w:pPr>
      <w:r w:rsidRPr="007C3FC4">
        <w:rPr>
          <w:rFonts w:ascii="Times New Roman" w:hAnsi="Times New Roman" w:cs="Times New Roman"/>
          <w:b/>
          <w:sz w:val="28"/>
          <w:szCs w:val="28"/>
        </w:rPr>
        <w:t>Рис. 1.1 Сутність поняття “запаси” згідно Н(П)СБОДС 123</w:t>
      </w:r>
    </w:p>
    <w:p w:rsidR="007C3FC4" w:rsidRPr="00C224EC" w:rsidRDefault="007C3FC4" w:rsidP="007C3FC4">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6F3796" w:rsidRDefault="006F3796" w:rsidP="006F3796">
      <w:pPr>
        <w:tabs>
          <w:tab w:val="left" w:pos="3903"/>
        </w:tabs>
        <w:rPr>
          <w:rFonts w:ascii="Times New Roman" w:hAnsi="Times New Roman" w:cs="Times New Roman"/>
          <w:sz w:val="28"/>
          <w:szCs w:val="28"/>
        </w:rPr>
      </w:pPr>
    </w:p>
    <w:p w:rsidR="006F3796" w:rsidRDefault="006F3796"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w:t>
      </w:r>
      <w:r w:rsidRPr="006F3796">
        <w:rPr>
          <w:rFonts w:ascii="Times New Roman" w:hAnsi="Times New Roman" w:cs="Times New Roman"/>
          <w:sz w:val="28"/>
          <w:szCs w:val="28"/>
        </w:rPr>
        <w:t xml:space="preserve">апаси бюджетних установ </w:t>
      </w:r>
      <w:r>
        <w:rPr>
          <w:rFonts w:ascii="Times New Roman" w:hAnsi="Times New Roman" w:cs="Times New Roman"/>
          <w:sz w:val="28"/>
          <w:szCs w:val="28"/>
        </w:rPr>
        <w:t>становлять</w:t>
      </w:r>
      <w:r w:rsidRPr="006F3796">
        <w:rPr>
          <w:rFonts w:ascii="Times New Roman" w:hAnsi="Times New Roman" w:cs="Times New Roman"/>
          <w:sz w:val="28"/>
          <w:szCs w:val="28"/>
        </w:rPr>
        <w:t xml:space="preserve"> матеріальні ресурси, які утримуються у бюджетних установах для забезпечення їхньої діяльності та виконання завдань. Ці ресурси можуть бути різного характеру, такі як сировина, матеріали, готова продукція, обладнання, запаси для надання послуг, допоміжні матеріали тощо.</w:t>
      </w:r>
    </w:p>
    <w:p w:rsidR="00673C2C" w:rsidRPr="00131115" w:rsidRDefault="00673C2C" w:rsidP="00673C2C">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 xml:space="preserve">Ефективне управління запасами також впливає на фінансові результати установи. Оптимальне планування та контроль за рухом запасів дозволяють </w:t>
      </w:r>
      <w:r w:rsidRPr="00131115">
        <w:rPr>
          <w:rFonts w:ascii="Times New Roman" w:hAnsi="Times New Roman" w:cs="Times New Roman"/>
          <w:sz w:val="28"/>
          <w:szCs w:val="28"/>
        </w:rPr>
        <w:lastRenderedPageBreak/>
        <w:t>уникнути перевищення термінів зберігання, зменшити витрати на утримання запасів та забезпечити раціональне використання бюджетних коштів.</w:t>
      </w:r>
    </w:p>
    <w:p w:rsidR="006F3796" w:rsidRPr="006F3796" w:rsidRDefault="00673C2C" w:rsidP="00673C2C">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Важливо також зазначити, що бюджетні установи підлягають певним обмеженням, які можуть впливати на управління запасами. Наприклад, вони повинні дотримуватися законодавства щодо закупівель, що може обмежувати їх можливості вибору постачальників та обсягів закупівель</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10, с. 62</w:t>
      </w:r>
      <w:r w:rsidR="00E837E0">
        <w:rPr>
          <w:rFonts w:ascii="Times New Roman" w:hAnsi="Times New Roman" w:cs="Times New Roman"/>
          <w:sz w:val="28"/>
          <w:szCs w:val="28"/>
          <w:lang w:val="en-US"/>
        </w:rPr>
        <w:t>]</w:t>
      </w:r>
      <w:r w:rsidRPr="00131115">
        <w:rPr>
          <w:rFonts w:ascii="Times New Roman" w:hAnsi="Times New Roman" w:cs="Times New Roman"/>
          <w:sz w:val="28"/>
          <w:szCs w:val="28"/>
        </w:rPr>
        <w:t>.</w:t>
      </w:r>
      <w:r>
        <w:rPr>
          <w:rFonts w:ascii="Times New Roman" w:hAnsi="Times New Roman" w:cs="Times New Roman"/>
          <w:sz w:val="28"/>
          <w:szCs w:val="28"/>
        </w:rPr>
        <w:t xml:space="preserve"> </w:t>
      </w:r>
      <w:r w:rsidR="003940D8">
        <w:rPr>
          <w:rFonts w:ascii="Times New Roman" w:hAnsi="Times New Roman" w:cs="Times New Roman"/>
          <w:sz w:val="28"/>
          <w:szCs w:val="28"/>
        </w:rPr>
        <w:t xml:space="preserve">Облік запасів є важливим етапом </w:t>
      </w:r>
      <w:r w:rsidR="006F3796" w:rsidRPr="006F3796">
        <w:rPr>
          <w:rFonts w:ascii="Times New Roman" w:hAnsi="Times New Roman" w:cs="Times New Roman"/>
          <w:sz w:val="28"/>
          <w:szCs w:val="28"/>
        </w:rPr>
        <w:t xml:space="preserve">у діяльності бюджетних установ і мають вплив на ефективність та стабільність їхньої роботи. </w:t>
      </w:r>
      <w:r w:rsidR="003940D8">
        <w:rPr>
          <w:rFonts w:ascii="Times New Roman" w:hAnsi="Times New Roman" w:cs="Times New Roman"/>
          <w:sz w:val="28"/>
          <w:szCs w:val="28"/>
        </w:rPr>
        <w:t>Роль</w:t>
      </w:r>
      <w:r w:rsidR="006F3796" w:rsidRPr="006F3796">
        <w:rPr>
          <w:rFonts w:ascii="Times New Roman" w:hAnsi="Times New Roman" w:cs="Times New Roman"/>
          <w:sz w:val="28"/>
          <w:szCs w:val="28"/>
        </w:rPr>
        <w:t xml:space="preserve"> запасів у діяльності бюджетних установ включа</w:t>
      </w:r>
      <w:r w:rsidR="003940D8">
        <w:rPr>
          <w:rFonts w:ascii="Times New Roman" w:hAnsi="Times New Roman" w:cs="Times New Roman"/>
          <w:sz w:val="28"/>
          <w:szCs w:val="28"/>
        </w:rPr>
        <w:t>є певні складові</w:t>
      </w:r>
      <w:r w:rsidR="006F3796" w:rsidRPr="006F3796">
        <w:rPr>
          <w:rFonts w:ascii="Times New Roman" w:hAnsi="Times New Roman" w:cs="Times New Roman"/>
          <w:sz w:val="28"/>
          <w:szCs w:val="28"/>
        </w:rPr>
        <w:t>:</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1. Забезпечення неперервності роботи</w:t>
      </w:r>
      <w:r w:rsidR="00AB390F">
        <w:rPr>
          <w:rFonts w:ascii="Times New Roman" w:hAnsi="Times New Roman" w:cs="Times New Roman"/>
          <w:sz w:val="28"/>
          <w:szCs w:val="28"/>
        </w:rPr>
        <w:t>: з</w:t>
      </w:r>
      <w:r w:rsidRPr="006F3796">
        <w:rPr>
          <w:rFonts w:ascii="Times New Roman" w:hAnsi="Times New Roman" w:cs="Times New Roman"/>
          <w:sz w:val="28"/>
          <w:szCs w:val="28"/>
        </w:rPr>
        <w:t>апаси дозволяють бюджетним установам мати необхідні ресурси та матеріали для безперебійної роботи навіть при тимчасових затримках у постачанні або непередбачуваних ситуаціях.</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 xml:space="preserve">2. Задоволення потреб клієнтів: </w:t>
      </w:r>
      <w:r>
        <w:rPr>
          <w:rFonts w:ascii="Times New Roman" w:hAnsi="Times New Roman" w:cs="Times New Roman"/>
          <w:sz w:val="28"/>
          <w:szCs w:val="28"/>
        </w:rPr>
        <w:t>з</w:t>
      </w:r>
      <w:r w:rsidRPr="006F3796">
        <w:rPr>
          <w:rFonts w:ascii="Times New Roman" w:hAnsi="Times New Roman" w:cs="Times New Roman"/>
          <w:sz w:val="28"/>
          <w:szCs w:val="28"/>
        </w:rPr>
        <w:t>апаси допомагають бюджетним установам гарантувати наявність товарів та послуг для задоволення потреб громадян, забезпечуючи вчасні та якісні послуги.</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 xml:space="preserve">3. Зниження витрат: </w:t>
      </w:r>
      <w:r>
        <w:rPr>
          <w:rFonts w:ascii="Times New Roman" w:hAnsi="Times New Roman" w:cs="Times New Roman"/>
          <w:sz w:val="28"/>
          <w:szCs w:val="28"/>
        </w:rPr>
        <w:t>е</w:t>
      </w:r>
      <w:r w:rsidRPr="006F3796">
        <w:rPr>
          <w:rFonts w:ascii="Times New Roman" w:hAnsi="Times New Roman" w:cs="Times New Roman"/>
          <w:sz w:val="28"/>
          <w:szCs w:val="28"/>
        </w:rPr>
        <w:t>фективне управління запасами дозволяє бюджетним установам знизити витрати, уникнути перевищення термінів зберігання товарів та матеріалів, а також мінімізувати можливі втрати від знецінення запасів.</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 xml:space="preserve">4. Вплив на бюджетне планування: </w:t>
      </w:r>
      <w:r>
        <w:rPr>
          <w:rFonts w:ascii="Times New Roman" w:hAnsi="Times New Roman" w:cs="Times New Roman"/>
          <w:sz w:val="28"/>
          <w:szCs w:val="28"/>
        </w:rPr>
        <w:t>н</w:t>
      </w:r>
      <w:r w:rsidRPr="006F3796">
        <w:rPr>
          <w:rFonts w:ascii="Times New Roman" w:hAnsi="Times New Roman" w:cs="Times New Roman"/>
          <w:sz w:val="28"/>
          <w:szCs w:val="28"/>
        </w:rPr>
        <w:t>аявність запасів має вплив на бюджетне планування бюджетних установ, допомагаючи передбачити необхідні витрати на матеріальні ресурси та уникнути нестачі коштів.</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 xml:space="preserve">5. Захист від ризиків: </w:t>
      </w:r>
      <w:r>
        <w:rPr>
          <w:rFonts w:ascii="Times New Roman" w:hAnsi="Times New Roman" w:cs="Times New Roman"/>
          <w:sz w:val="28"/>
          <w:szCs w:val="28"/>
        </w:rPr>
        <w:t>з</w:t>
      </w:r>
      <w:r w:rsidRPr="006F3796">
        <w:rPr>
          <w:rFonts w:ascii="Times New Roman" w:hAnsi="Times New Roman" w:cs="Times New Roman"/>
          <w:sz w:val="28"/>
          <w:szCs w:val="28"/>
        </w:rPr>
        <w:t>апаси можуть допомагати бюджетним установам зменшити ризики, пов'язані з коливаннями цін, недостатньою постачанням або іншими небезпеками на ринку.</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 xml:space="preserve">6. Підтримка аварійних ситуацій: </w:t>
      </w:r>
      <w:r>
        <w:rPr>
          <w:rFonts w:ascii="Times New Roman" w:hAnsi="Times New Roman" w:cs="Times New Roman"/>
          <w:sz w:val="28"/>
          <w:szCs w:val="28"/>
        </w:rPr>
        <w:t>з</w:t>
      </w:r>
      <w:r w:rsidRPr="006F3796">
        <w:rPr>
          <w:rFonts w:ascii="Times New Roman" w:hAnsi="Times New Roman" w:cs="Times New Roman"/>
          <w:sz w:val="28"/>
          <w:szCs w:val="28"/>
        </w:rPr>
        <w:t>апаси можуть бути використані для підтримки бюджетних установ у випадку аварійних ситуацій або надзвичайних обставин.</w:t>
      </w: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lastRenderedPageBreak/>
        <w:t xml:space="preserve">7. Ефективне використання бюджетних ресурсів: </w:t>
      </w:r>
      <w:r>
        <w:rPr>
          <w:rFonts w:ascii="Times New Roman" w:hAnsi="Times New Roman" w:cs="Times New Roman"/>
          <w:sz w:val="28"/>
          <w:szCs w:val="28"/>
        </w:rPr>
        <w:t>р</w:t>
      </w:r>
      <w:r w:rsidRPr="006F3796">
        <w:rPr>
          <w:rFonts w:ascii="Times New Roman" w:hAnsi="Times New Roman" w:cs="Times New Roman"/>
          <w:sz w:val="28"/>
          <w:szCs w:val="28"/>
        </w:rPr>
        <w:t>аціональне управління запасами допомагає оптимізувати використання бюджетних коштів, що важливо для досягнення ефективності та економічності у діяльності установи.</w:t>
      </w:r>
    </w:p>
    <w:p w:rsidR="00BC325B"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Враховуючи ці ролі, управління запасами стає важливою складовою фінансового управління бюджетними установами</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11, с. 65</w:t>
      </w:r>
      <w:r w:rsidR="00E837E0">
        <w:rPr>
          <w:rFonts w:ascii="Times New Roman" w:hAnsi="Times New Roman" w:cs="Times New Roman"/>
          <w:sz w:val="28"/>
          <w:szCs w:val="28"/>
          <w:lang w:val="en-US"/>
        </w:rPr>
        <w:t>]</w:t>
      </w:r>
      <w:r w:rsidRPr="006F3796">
        <w:rPr>
          <w:rFonts w:ascii="Times New Roman" w:hAnsi="Times New Roman" w:cs="Times New Roman"/>
          <w:sz w:val="28"/>
          <w:szCs w:val="28"/>
        </w:rPr>
        <w:t>. Оптимальне управління запасами допомагає підтримувати стійкий розвиток та ефективність діяльності бюджетних установ, а також впливає на задоволення потреб громадян і покращення якості надання публічних послуг.</w:t>
      </w:r>
    </w:p>
    <w:p w:rsidR="006F3796" w:rsidRDefault="006F3796"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кращого розуміння ролі запасів в діяльності бюджетних установ необхідно розглянути їх класифікацію (рис. 1.2). </w:t>
      </w:r>
      <w:r w:rsidRPr="006F3796">
        <w:rPr>
          <w:rFonts w:ascii="Times New Roman" w:hAnsi="Times New Roman" w:cs="Times New Roman"/>
          <w:sz w:val="28"/>
          <w:szCs w:val="28"/>
        </w:rPr>
        <w:t xml:space="preserve">Класифікація запасів бюджетних установ </w:t>
      </w:r>
      <w:r w:rsidR="00E837E0">
        <w:rPr>
          <w:rFonts w:ascii="Times New Roman" w:hAnsi="Times New Roman" w:cs="Times New Roman"/>
          <w:sz w:val="28"/>
          <w:szCs w:val="28"/>
        </w:rPr>
        <w:t>–</w:t>
      </w:r>
      <w:r w:rsidRPr="006F3796">
        <w:rPr>
          <w:rFonts w:ascii="Times New Roman" w:hAnsi="Times New Roman" w:cs="Times New Roman"/>
          <w:sz w:val="28"/>
          <w:szCs w:val="28"/>
        </w:rPr>
        <w:t xml:space="preserve"> це систематизований набір категорій або класів, за якими запаси, що належать бюджетним установам, групуються та об'єднуються відповідно до різних характеристик або параметрів. Ця система допомагає управлінцям та фахівцям з обліку краще організовувати, контролювати та звітувати про рух та використання запасів у бюджетних установах.</w:t>
      </w:r>
    </w:p>
    <w:p w:rsidR="00AB390F" w:rsidRDefault="00A303BC"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36" style="position:absolute;left:0;text-align:left;margin-left:63.9pt;margin-top:12.05pt;width:343.05pt;height:33.2pt;z-index:251668480" arcsize="10923f">
            <v:textbox>
              <w:txbxContent>
                <w:p w:rsidR="00313826" w:rsidRPr="00AB390F" w:rsidRDefault="00313826" w:rsidP="00AB390F">
                  <w:pPr>
                    <w:jc w:val="center"/>
                    <w:rPr>
                      <w:rFonts w:ascii="Times New Roman" w:hAnsi="Times New Roman" w:cs="Times New Roman"/>
                      <w:sz w:val="24"/>
                      <w:szCs w:val="24"/>
                    </w:rPr>
                  </w:pPr>
                  <w:r>
                    <w:rPr>
                      <w:rFonts w:ascii="Times New Roman" w:hAnsi="Times New Roman" w:cs="Times New Roman"/>
                      <w:sz w:val="24"/>
                      <w:szCs w:val="24"/>
                    </w:rPr>
                    <w:t>Класифікаційні ознаки</w:t>
                  </w:r>
                </w:p>
              </w:txbxContent>
            </v:textbox>
          </v:roundrect>
        </w:pict>
      </w:r>
    </w:p>
    <w:p w:rsidR="00AB390F" w:rsidRDefault="00A303BC"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left:0;text-align:left;margin-left:384.35pt;margin-top:21.1pt;width:0;height:43.05pt;z-index:251674624" o:connectortype="straight">
            <v:stroke endarrow="block"/>
          </v:shape>
        </w:pict>
      </w:r>
      <w:r>
        <w:rPr>
          <w:rFonts w:ascii="Times New Roman" w:hAnsi="Times New Roman" w:cs="Times New Roman"/>
          <w:noProof/>
          <w:sz w:val="28"/>
          <w:szCs w:val="28"/>
        </w:rPr>
        <w:pict>
          <v:shape id="_x0000_s1041" type="#_x0000_t32" style="position:absolute;left:0;text-align:left;margin-left:231.9pt;margin-top:21.1pt;width:0;height:43.05pt;z-index:251673600" o:connectortype="straight">
            <v:stroke endarrow="block"/>
          </v:shape>
        </w:pict>
      </w:r>
      <w:r>
        <w:rPr>
          <w:rFonts w:ascii="Times New Roman" w:hAnsi="Times New Roman" w:cs="Times New Roman"/>
          <w:noProof/>
          <w:sz w:val="28"/>
          <w:szCs w:val="28"/>
        </w:rPr>
        <w:pict>
          <v:shape id="_x0000_s1040" type="#_x0000_t32" style="position:absolute;left:0;text-align:left;margin-left:89.3pt;margin-top:21.1pt;width:0;height:43.05pt;z-index:251672576" o:connectortype="straight">
            <v:stroke endarrow="block"/>
          </v:shape>
        </w:pict>
      </w:r>
    </w:p>
    <w:p w:rsidR="00AB390F" w:rsidRDefault="00AB390F" w:rsidP="006F3796">
      <w:pPr>
        <w:tabs>
          <w:tab w:val="left" w:pos="3903"/>
        </w:tabs>
        <w:spacing w:after="0" w:line="360" w:lineRule="auto"/>
        <w:ind w:firstLine="709"/>
        <w:jc w:val="both"/>
        <w:rPr>
          <w:rFonts w:ascii="Times New Roman" w:hAnsi="Times New Roman" w:cs="Times New Roman"/>
          <w:sz w:val="28"/>
          <w:szCs w:val="28"/>
        </w:rPr>
      </w:pPr>
    </w:p>
    <w:p w:rsidR="00AB390F" w:rsidRDefault="00A303BC"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37" style="position:absolute;left:0;text-align:left;margin-left:22.2pt;margin-top:15.85pt;width:117.9pt;height:55.05pt;z-index:251669504" arcsize="10923f">
            <v:textbox>
              <w:txbxContent>
                <w:p w:rsidR="00313826" w:rsidRPr="00AB390F" w:rsidRDefault="003940D8" w:rsidP="00AB390F">
                  <w:pPr>
                    <w:spacing w:after="0"/>
                    <w:jc w:val="center"/>
                    <w:rPr>
                      <w:rFonts w:ascii="Times New Roman" w:hAnsi="Times New Roman" w:cs="Times New Roman"/>
                      <w:sz w:val="24"/>
                      <w:szCs w:val="24"/>
                    </w:rPr>
                  </w:pPr>
                  <w:r>
                    <w:rPr>
                      <w:rFonts w:ascii="Times New Roman" w:hAnsi="Times New Roman" w:cs="Times New Roman"/>
                      <w:sz w:val="24"/>
                      <w:szCs w:val="24"/>
                    </w:rPr>
                    <w:t>з</w:t>
                  </w:r>
                  <w:r w:rsidR="00313826">
                    <w:rPr>
                      <w:rFonts w:ascii="Times New Roman" w:hAnsi="Times New Roman" w:cs="Times New Roman"/>
                      <w:sz w:val="24"/>
                      <w:szCs w:val="24"/>
                    </w:rPr>
                    <w:t>а функціональним призначенням</w:t>
                  </w:r>
                </w:p>
              </w:txbxContent>
            </v:textbox>
          </v:roundrect>
        </w:pict>
      </w:r>
      <w:r>
        <w:rPr>
          <w:rFonts w:ascii="Times New Roman" w:hAnsi="Times New Roman" w:cs="Times New Roman"/>
          <w:noProof/>
          <w:sz w:val="28"/>
          <w:szCs w:val="28"/>
        </w:rPr>
        <w:pict>
          <v:roundrect id="_x0000_s1038" style="position:absolute;left:0;text-align:left;margin-left:176.1pt;margin-top:15.85pt;width:117.9pt;height:55.05pt;z-index:251670528" arcsize="10923f">
            <v:textbox>
              <w:txbxContent>
                <w:p w:rsidR="00313826" w:rsidRPr="00AB390F" w:rsidRDefault="003940D8" w:rsidP="00AB390F">
                  <w:pPr>
                    <w:spacing w:after="0"/>
                    <w:jc w:val="center"/>
                    <w:rPr>
                      <w:rFonts w:ascii="Times New Roman" w:hAnsi="Times New Roman" w:cs="Times New Roman"/>
                      <w:sz w:val="24"/>
                      <w:szCs w:val="24"/>
                    </w:rPr>
                  </w:pPr>
                  <w:r>
                    <w:rPr>
                      <w:rFonts w:ascii="Times New Roman" w:hAnsi="Times New Roman" w:cs="Times New Roman"/>
                      <w:sz w:val="24"/>
                      <w:szCs w:val="24"/>
                    </w:rPr>
                    <w:t>з</w:t>
                  </w:r>
                  <w:r w:rsidR="00313826">
                    <w:rPr>
                      <w:rFonts w:ascii="Times New Roman" w:hAnsi="Times New Roman" w:cs="Times New Roman"/>
                      <w:sz w:val="24"/>
                      <w:szCs w:val="24"/>
                    </w:rPr>
                    <w:t>а тривалістю зберігання</w:t>
                  </w:r>
                </w:p>
              </w:txbxContent>
            </v:textbox>
          </v:roundrect>
        </w:pict>
      </w:r>
      <w:r>
        <w:rPr>
          <w:rFonts w:ascii="Times New Roman" w:hAnsi="Times New Roman" w:cs="Times New Roman"/>
          <w:noProof/>
          <w:sz w:val="28"/>
          <w:szCs w:val="28"/>
        </w:rPr>
        <w:pict>
          <v:roundrect id="_x0000_s1039" style="position:absolute;left:0;text-align:left;margin-left:333.55pt;margin-top:15.85pt;width:117.9pt;height:55.05pt;z-index:251671552" arcsize="10923f">
            <v:textbox>
              <w:txbxContent>
                <w:p w:rsidR="00313826" w:rsidRPr="00AB390F" w:rsidRDefault="003940D8" w:rsidP="00AB390F">
                  <w:pPr>
                    <w:spacing w:after="0"/>
                    <w:jc w:val="center"/>
                    <w:rPr>
                      <w:rFonts w:ascii="Times New Roman" w:hAnsi="Times New Roman" w:cs="Times New Roman"/>
                      <w:sz w:val="24"/>
                      <w:szCs w:val="24"/>
                    </w:rPr>
                  </w:pPr>
                  <w:r>
                    <w:rPr>
                      <w:rFonts w:ascii="Times New Roman" w:hAnsi="Times New Roman" w:cs="Times New Roman"/>
                      <w:sz w:val="24"/>
                      <w:szCs w:val="24"/>
                    </w:rPr>
                    <w:t>з</w:t>
                  </w:r>
                  <w:r w:rsidR="00313826">
                    <w:rPr>
                      <w:rFonts w:ascii="Times New Roman" w:hAnsi="Times New Roman" w:cs="Times New Roman"/>
                      <w:sz w:val="24"/>
                      <w:szCs w:val="24"/>
                    </w:rPr>
                    <w:t>а ступенем обробки</w:t>
                  </w:r>
                </w:p>
              </w:txbxContent>
            </v:textbox>
          </v:roundrect>
        </w:pict>
      </w:r>
    </w:p>
    <w:p w:rsidR="00AB390F" w:rsidRDefault="00AB390F" w:rsidP="006F3796">
      <w:pPr>
        <w:tabs>
          <w:tab w:val="left" w:pos="3903"/>
        </w:tabs>
        <w:spacing w:after="0" w:line="360" w:lineRule="auto"/>
        <w:ind w:firstLine="709"/>
        <w:jc w:val="both"/>
        <w:rPr>
          <w:rFonts w:ascii="Times New Roman" w:hAnsi="Times New Roman" w:cs="Times New Roman"/>
          <w:sz w:val="28"/>
          <w:szCs w:val="28"/>
        </w:rPr>
      </w:pPr>
    </w:p>
    <w:p w:rsidR="00AB390F" w:rsidRDefault="00AB390F" w:rsidP="006F3796">
      <w:pPr>
        <w:tabs>
          <w:tab w:val="left" w:pos="3903"/>
        </w:tabs>
        <w:spacing w:after="0" w:line="360" w:lineRule="auto"/>
        <w:ind w:firstLine="709"/>
        <w:jc w:val="both"/>
        <w:rPr>
          <w:rFonts w:ascii="Times New Roman" w:hAnsi="Times New Roman" w:cs="Times New Roman"/>
          <w:sz w:val="28"/>
          <w:szCs w:val="28"/>
        </w:rPr>
      </w:pPr>
    </w:p>
    <w:p w:rsidR="00AB390F" w:rsidRDefault="00AB390F" w:rsidP="006F3796">
      <w:pPr>
        <w:tabs>
          <w:tab w:val="left" w:pos="3903"/>
        </w:tabs>
        <w:spacing w:after="0" w:line="360" w:lineRule="auto"/>
        <w:ind w:firstLine="709"/>
        <w:jc w:val="both"/>
        <w:rPr>
          <w:rFonts w:ascii="Times New Roman" w:hAnsi="Times New Roman" w:cs="Times New Roman"/>
          <w:sz w:val="28"/>
          <w:szCs w:val="28"/>
        </w:rPr>
      </w:pPr>
    </w:p>
    <w:p w:rsidR="00AB390F" w:rsidRDefault="00AB390F" w:rsidP="00AB390F">
      <w:pPr>
        <w:tabs>
          <w:tab w:val="left" w:pos="3903"/>
        </w:tabs>
        <w:spacing w:after="0" w:line="360" w:lineRule="auto"/>
        <w:ind w:firstLine="709"/>
        <w:jc w:val="center"/>
        <w:rPr>
          <w:rFonts w:ascii="Times New Roman" w:hAnsi="Times New Roman" w:cs="Times New Roman"/>
          <w:b/>
          <w:sz w:val="28"/>
          <w:szCs w:val="28"/>
        </w:rPr>
      </w:pPr>
      <w:r w:rsidRPr="00AB390F">
        <w:rPr>
          <w:rFonts w:ascii="Times New Roman" w:hAnsi="Times New Roman" w:cs="Times New Roman"/>
          <w:b/>
          <w:sz w:val="28"/>
          <w:szCs w:val="28"/>
        </w:rPr>
        <w:t>Рис. 1.2 Класифікація запасів бюджетних установ</w:t>
      </w:r>
    </w:p>
    <w:p w:rsidR="00AB390F" w:rsidRPr="00C224EC" w:rsidRDefault="00AB390F" w:rsidP="00AB390F">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AB390F" w:rsidRPr="00AB390F" w:rsidRDefault="00AB390F" w:rsidP="00AB390F">
      <w:pPr>
        <w:tabs>
          <w:tab w:val="left" w:pos="3903"/>
        </w:tabs>
        <w:spacing w:after="0" w:line="360" w:lineRule="auto"/>
        <w:ind w:firstLine="709"/>
        <w:jc w:val="center"/>
        <w:rPr>
          <w:rFonts w:ascii="Times New Roman" w:hAnsi="Times New Roman" w:cs="Times New Roman"/>
          <w:b/>
          <w:sz w:val="28"/>
          <w:szCs w:val="28"/>
        </w:rPr>
      </w:pPr>
    </w:p>
    <w:p w:rsidR="006F3796" w:rsidRP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 xml:space="preserve">Класифікація запасів бюджетних установ може включати </w:t>
      </w:r>
      <w:r w:rsidR="003940D8">
        <w:rPr>
          <w:rFonts w:ascii="Times New Roman" w:hAnsi="Times New Roman" w:cs="Times New Roman"/>
          <w:sz w:val="28"/>
          <w:szCs w:val="28"/>
        </w:rPr>
        <w:t>категорії.</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F3796" w:rsidRPr="006F3796">
        <w:rPr>
          <w:rFonts w:ascii="Times New Roman" w:hAnsi="Times New Roman" w:cs="Times New Roman"/>
          <w:sz w:val="28"/>
          <w:szCs w:val="28"/>
        </w:rPr>
        <w:t>За функціональним призначенням:</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6F3796" w:rsidRPr="006F3796">
        <w:rPr>
          <w:rFonts w:ascii="Times New Roman" w:hAnsi="Times New Roman" w:cs="Times New Roman"/>
          <w:sz w:val="28"/>
          <w:szCs w:val="28"/>
        </w:rPr>
        <w:t>ировина та матеріали: включаються ресурси, які використовуються для виробницт</w:t>
      </w:r>
      <w:r>
        <w:rPr>
          <w:rFonts w:ascii="Times New Roman" w:hAnsi="Times New Roman" w:cs="Times New Roman"/>
          <w:sz w:val="28"/>
          <w:szCs w:val="28"/>
        </w:rPr>
        <w:t>ва продукції або надання послуг;</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6F3796" w:rsidRPr="006F3796">
        <w:rPr>
          <w:rFonts w:ascii="Times New Roman" w:hAnsi="Times New Roman" w:cs="Times New Roman"/>
          <w:sz w:val="28"/>
          <w:szCs w:val="28"/>
        </w:rPr>
        <w:t>овари для продажу: запаси, які призначені для подальшого продажу безпос</w:t>
      </w:r>
      <w:r>
        <w:rPr>
          <w:rFonts w:ascii="Times New Roman" w:hAnsi="Times New Roman" w:cs="Times New Roman"/>
          <w:sz w:val="28"/>
          <w:szCs w:val="28"/>
        </w:rPr>
        <w:t>ередньо клієнтам або споживачам;</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6F3796" w:rsidRPr="006F3796">
        <w:rPr>
          <w:rFonts w:ascii="Times New Roman" w:hAnsi="Times New Roman" w:cs="Times New Roman"/>
          <w:sz w:val="28"/>
          <w:szCs w:val="28"/>
        </w:rPr>
        <w:t>опоміжні матеріали: включаються ресурси, що підтримують виробничий процес, але не входять безпосередньо до продукту або послуги.</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F3796" w:rsidRPr="006F3796">
        <w:rPr>
          <w:rFonts w:ascii="Times New Roman" w:hAnsi="Times New Roman" w:cs="Times New Roman"/>
          <w:sz w:val="28"/>
          <w:szCs w:val="28"/>
        </w:rPr>
        <w:t>За тривалістю зберігання:</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6F3796" w:rsidRPr="006F3796">
        <w:rPr>
          <w:rFonts w:ascii="Times New Roman" w:hAnsi="Times New Roman" w:cs="Times New Roman"/>
          <w:sz w:val="28"/>
          <w:szCs w:val="28"/>
        </w:rPr>
        <w:t>боротні запаси: активи, які планується використати</w:t>
      </w:r>
      <w:r>
        <w:rPr>
          <w:rFonts w:ascii="Times New Roman" w:hAnsi="Times New Roman" w:cs="Times New Roman"/>
          <w:sz w:val="28"/>
          <w:szCs w:val="28"/>
        </w:rPr>
        <w:t xml:space="preserve"> протягом одного року або менше;</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6F3796" w:rsidRPr="006F3796">
        <w:rPr>
          <w:rFonts w:ascii="Times New Roman" w:hAnsi="Times New Roman" w:cs="Times New Roman"/>
          <w:sz w:val="28"/>
          <w:szCs w:val="28"/>
        </w:rPr>
        <w:t>еоборотні запаси: активи, які зберігаються понад рік і не мають планів їхнього використання або продажу протягом найближчого року.</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F3796" w:rsidRPr="006F3796">
        <w:rPr>
          <w:rFonts w:ascii="Times New Roman" w:hAnsi="Times New Roman" w:cs="Times New Roman"/>
          <w:sz w:val="28"/>
          <w:szCs w:val="28"/>
        </w:rPr>
        <w:t>За ступенем обробки:</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6F3796" w:rsidRPr="006F3796">
        <w:rPr>
          <w:rFonts w:ascii="Times New Roman" w:hAnsi="Times New Roman" w:cs="Times New Roman"/>
          <w:sz w:val="28"/>
          <w:szCs w:val="28"/>
        </w:rPr>
        <w:t>отова продукція: фінальний продукт, готовий для про</w:t>
      </w:r>
      <w:r>
        <w:rPr>
          <w:rFonts w:ascii="Times New Roman" w:hAnsi="Times New Roman" w:cs="Times New Roman"/>
          <w:sz w:val="28"/>
          <w:szCs w:val="28"/>
        </w:rPr>
        <w:t>дажу або використання клієнтами;</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6F3796" w:rsidRPr="006F3796">
        <w:rPr>
          <w:rFonts w:ascii="Times New Roman" w:hAnsi="Times New Roman" w:cs="Times New Roman"/>
          <w:sz w:val="28"/>
          <w:szCs w:val="28"/>
        </w:rPr>
        <w:t>езавершена продукція: товари, які перебувають у процесі виробництва та потребую</w:t>
      </w:r>
      <w:r>
        <w:rPr>
          <w:rFonts w:ascii="Times New Roman" w:hAnsi="Times New Roman" w:cs="Times New Roman"/>
          <w:sz w:val="28"/>
          <w:szCs w:val="28"/>
        </w:rPr>
        <w:t>ть подальшої обробки або зборки;</w:t>
      </w:r>
    </w:p>
    <w:p w:rsidR="006F3796" w:rsidRPr="006F3796" w:rsidRDefault="00AB390F" w:rsidP="006F379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6F3796" w:rsidRPr="006F3796">
        <w:rPr>
          <w:rFonts w:ascii="Times New Roman" w:hAnsi="Times New Roman" w:cs="Times New Roman"/>
          <w:sz w:val="28"/>
          <w:szCs w:val="28"/>
        </w:rPr>
        <w:t>апаси сировини: матеріали, що знаходяться на початковій стадії виробництва.</w:t>
      </w:r>
    </w:p>
    <w:p w:rsidR="006F3796" w:rsidRDefault="006F3796" w:rsidP="006F3796">
      <w:pPr>
        <w:tabs>
          <w:tab w:val="left" w:pos="3903"/>
        </w:tabs>
        <w:spacing w:after="0" w:line="360" w:lineRule="auto"/>
        <w:ind w:firstLine="709"/>
        <w:jc w:val="both"/>
        <w:rPr>
          <w:rFonts w:ascii="Times New Roman" w:hAnsi="Times New Roman" w:cs="Times New Roman"/>
          <w:sz w:val="28"/>
          <w:szCs w:val="28"/>
        </w:rPr>
      </w:pPr>
      <w:r w:rsidRPr="006F3796">
        <w:rPr>
          <w:rFonts w:ascii="Times New Roman" w:hAnsi="Times New Roman" w:cs="Times New Roman"/>
          <w:sz w:val="28"/>
          <w:szCs w:val="28"/>
        </w:rPr>
        <w:t>Класифікація запасів бюджетних установ допомагає зрозуміти структуру та характеристики запасів, сприяє ефективному управлінню запасами та використанню бюджетних ресурсів. Вона також допомагає забезпечити точний облік та контроль за рухом запасів і забезпечити виконання бюджетних програм та проектів</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12, с. 215</w:t>
      </w:r>
      <w:r w:rsidR="00E837E0">
        <w:rPr>
          <w:rFonts w:ascii="Times New Roman" w:hAnsi="Times New Roman" w:cs="Times New Roman"/>
          <w:sz w:val="28"/>
          <w:szCs w:val="28"/>
          <w:lang w:val="en-US"/>
        </w:rPr>
        <w:t>]</w:t>
      </w:r>
      <w:r w:rsidRPr="006F3796">
        <w:rPr>
          <w:rFonts w:ascii="Times New Roman" w:hAnsi="Times New Roman" w:cs="Times New Roman"/>
          <w:sz w:val="28"/>
          <w:szCs w:val="28"/>
        </w:rPr>
        <w:t>.</w:t>
      </w:r>
    </w:p>
    <w:p w:rsidR="00AB390F" w:rsidRP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Вивчивши питання щодо класифікації запасів бюджетних установ, можна зрозуміти, що це важливий аспект фінансового управління та контролю в державному секторі. Класифікація допомагає установам ліпше структурувати свої запаси залежно від їх функціонального призначення, тривалості зберігання, ступеня обробки та призначення.</w:t>
      </w:r>
    </w:p>
    <w:p w:rsidR="00AB390F" w:rsidRP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 xml:space="preserve">Запаси можуть складатися з сировини та матеріалів, необхідних для виробництва продукції або надання послуг. Такі запаси допомагають </w:t>
      </w:r>
      <w:r w:rsidRPr="00AB390F">
        <w:rPr>
          <w:rFonts w:ascii="Times New Roman" w:hAnsi="Times New Roman" w:cs="Times New Roman"/>
          <w:sz w:val="28"/>
          <w:szCs w:val="28"/>
        </w:rPr>
        <w:lastRenderedPageBreak/>
        <w:t>уникнути затримок у виробництві та наданні послуг, а також забезпечують стабільний рух процесів.</w:t>
      </w:r>
    </w:p>
    <w:p w:rsidR="00AB390F" w:rsidRP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Товари для продажу є іншим видом запасів, які призначені для подальшого продажу безпосередньо клієнтам або споживачам. Ефективне управління такими запасами допомагає установі забезпечити наявність товарів на ринку та задовольнити потреби споживачів.</w:t>
      </w:r>
    </w:p>
    <w:p w:rsidR="00AB390F" w:rsidRP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Крім того, допоміжні матеріали, які підтримують виробничий процес, але не є безпосередньою частиною продукту чи послуги, також можуть бути включені до запасів.</w:t>
      </w:r>
    </w:p>
    <w:p w:rsidR="00AB390F" w:rsidRP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Класифікація дозволяє управлінцям та бухгалтерам більш ефективно контролювати рух запасів, забезпечувати своєчасне поповнення запасів та оптимальне використання ресурсів. Правильне класифікування допомагає уникнути надмірного зберігання запасів, що може призвести до зайвих витрат, а також забезпечує планове та ефективне використання бюджетних коштів.</w:t>
      </w:r>
    </w:p>
    <w:p w:rsid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Класифікація запасів бюджетних установ є важливим інструментом для забезпечення прозорості та контролю за фінансовими операціями, а також для досягнення стратегічних цілей та покращення результативності діяльності установи в державному секторі.</w:t>
      </w:r>
    </w:p>
    <w:p w:rsidR="00AB390F" w:rsidRPr="00AB390F" w:rsidRDefault="00AB390F" w:rsidP="00AB390F">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запаси</w:t>
      </w:r>
      <w:r w:rsidRPr="00AB390F">
        <w:rPr>
          <w:rFonts w:ascii="Times New Roman" w:hAnsi="Times New Roman" w:cs="Times New Roman"/>
          <w:sz w:val="28"/>
          <w:szCs w:val="28"/>
        </w:rPr>
        <w:t xml:space="preserve"> </w:t>
      </w:r>
      <w:r>
        <w:rPr>
          <w:rFonts w:ascii="Times New Roman" w:hAnsi="Times New Roman" w:cs="Times New Roman"/>
          <w:sz w:val="28"/>
          <w:szCs w:val="28"/>
        </w:rPr>
        <w:t>відіграють</w:t>
      </w:r>
      <w:r w:rsidRPr="00AB390F">
        <w:rPr>
          <w:rFonts w:ascii="Times New Roman" w:hAnsi="Times New Roman" w:cs="Times New Roman"/>
          <w:sz w:val="28"/>
          <w:szCs w:val="28"/>
        </w:rPr>
        <w:t xml:space="preserve"> важливу роль у діяльності бюджетних установ, оскільки вони забезпечують стабільне функціонування та надання необхідних послуг або продуктів. Наявність адекватних запасів дозволяє уникнути перебоїв у виробництві або наданні послуг, а також забезпечує готовність установи до змінних ринкових умов.</w:t>
      </w:r>
    </w:p>
    <w:p w:rsidR="00AB390F" w:rsidRDefault="00AB390F" w:rsidP="00AB390F">
      <w:pPr>
        <w:tabs>
          <w:tab w:val="left" w:pos="3903"/>
        </w:tabs>
        <w:spacing w:after="0" w:line="360" w:lineRule="auto"/>
        <w:ind w:firstLine="709"/>
        <w:jc w:val="both"/>
        <w:rPr>
          <w:rFonts w:ascii="Times New Roman" w:hAnsi="Times New Roman" w:cs="Times New Roman"/>
          <w:sz w:val="28"/>
          <w:szCs w:val="28"/>
        </w:rPr>
      </w:pPr>
      <w:r w:rsidRPr="00AB390F">
        <w:rPr>
          <w:rFonts w:ascii="Times New Roman" w:hAnsi="Times New Roman" w:cs="Times New Roman"/>
          <w:sz w:val="28"/>
          <w:szCs w:val="28"/>
        </w:rPr>
        <w:t>Управління запасами в бюджетних установах є важливою складовою їхньої діяльності. Оптимальне планування, контроль та раціональне використання запасів дозволяють досягати ефективного функціонування установи, зменшують витрати та сприяють виконанню поставлених завдань та цілей.</w:t>
      </w:r>
    </w:p>
    <w:p w:rsidR="006B0376" w:rsidRDefault="006B0376" w:rsidP="00AB390F">
      <w:pPr>
        <w:tabs>
          <w:tab w:val="left" w:pos="3903"/>
        </w:tabs>
        <w:spacing w:after="0" w:line="360" w:lineRule="auto"/>
        <w:ind w:firstLine="709"/>
        <w:jc w:val="both"/>
        <w:rPr>
          <w:rFonts w:ascii="Times New Roman" w:hAnsi="Times New Roman" w:cs="Times New Roman"/>
          <w:sz w:val="28"/>
          <w:szCs w:val="28"/>
        </w:rPr>
      </w:pPr>
    </w:p>
    <w:p w:rsidR="006B0376" w:rsidRDefault="006B0376" w:rsidP="006B0376">
      <w:pPr>
        <w:tabs>
          <w:tab w:val="left" w:pos="3903"/>
        </w:tabs>
        <w:spacing w:after="0" w:line="360" w:lineRule="auto"/>
        <w:ind w:firstLine="709"/>
        <w:jc w:val="both"/>
        <w:outlineLvl w:val="0"/>
        <w:rPr>
          <w:rFonts w:ascii="Times New Roman" w:hAnsi="Times New Roman" w:cs="Times New Roman"/>
          <w:b/>
          <w:sz w:val="28"/>
          <w:szCs w:val="28"/>
        </w:rPr>
      </w:pPr>
      <w:bookmarkStart w:id="3" w:name="_Toc142921590"/>
      <w:r w:rsidRPr="006B0376">
        <w:rPr>
          <w:rFonts w:ascii="Times New Roman" w:hAnsi="Times New Roman" w:cs="Times New Roman"/>
          <w:b/>
          <w:sz w:val="28"/>
          <w:szCs w:val="28"/>
        </w:rPr>
        <w:lastRenderedPageBreak/>
        <w:t>1.2 Способи оцінки запасів, переваги та недоліки їх застосування</w:t>
      </w:r>
      <w:bookmarkEnd w:id="3"/>
    </w:p>
    <w:p w:rsidR="006B0376" w:rsidRDefault="006B0376" w:rsidP="006B0376">
      <w:pPr>
        <w:tabs>
          <w:tab w:val="left" w:pos="3903"/>
        </w:tabs>
        <w:spacing w:after="0" w:line="360" w:lineRule="auto"/>
        <w:ind w:firstLine="709"/>
        <w:jc w:val="both"/>
        <w:outlineLvl w:val="0"/>
        <w:rPr>
          <w:rFonts w:ascii="Times New Roman" w:hAnsi="Times New Roman" w:cs="Times New Roman"/>
          <w:b/>
          <w:sz w:val="28"/>
          <w:szCs w:val="28"/>
        </w:rPr>
      </w:pP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 xml:space="preserve">Оцінка запасів є ключовим аспектом фінансового управління бюджетними установами. Запаси представляють собою значну частину активів бюджетних установ, і їх правильна оцінка має велике значення для забезпечення ефективного функціонування та досягнення стратегічних цілей організаційного розвитку. У даному </w:t>
      </w:r>
      <w:r w:rsidR="003940D8">
        <w:rPr>
          <w:rFonts w:ascii="Times New Roman" w:hAnsi="Times New Roman" w:cs="Times New Roman"/>
          <w:sz w:val="28"/>
          <w:szCs w:val="28"/>
        </w:rPr>
        <w:t>дослідженні</w:t>
      </w:r>
      <w:r w:rsidRPr="006B0376">
        <w:rPr>
          <w:rFonts w:ascii="Times New Roman" w:hAnsi="Times New Roman" w:cs="Times New Roman"/>
          <w:sz w:val="28"/>
          <w:szCs w:val="28"/>
        </w:rPr>
        <w:t xml:space="preserve"> розглянемо роль оцінки запасів бюджетних установ, її вплив на фінансовий стан, а також основні методи та виклики, пов'язані з цим процесом.</w:t>
      </w:r>
    </w:p>
    <w:p w:rsidR="006B0376" w:rsidRP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 xml:space="preserve">Запаси </w:t>
      </w:r>
      <w:r>
        <w:rPr>
          <w:rFonts w:ascii="Times New Roman" w:hAnsi="Times New Roman" w:cs="Times New Roman"/>
          <w:sz w:val="28"/>
          <w:szCs w:val="28"/>
        </w:rPr>
        <w:t>–</w:t>
      </w:r>
      <w:r w:rsidRPr="006B0376">
        <w:rPr>
          <w:rFonts w:ascii="Times New Roman" w:hAnsi="Times New Roman" w:cs="Times New Roman"/>
          <w:sz w:val="28"/>
          <w:szCs w:val="28"/>
        </w:rPr>
        <w:t xml:space="preserve"> це оборотні активи в матеріальній формі, які належать бюджетним установам та забезпечують їх функціонування, виконання робіт, надання послуг або використання виробничого процесу</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13, с. 15</w:t>
      </w:r>
      <w:r w:rsidR="00E837E0">
        <w:rPr>
          <w:rFonts w:ascii="Times New Roman" w:hAnsi="Times New Roman" w:cs="Times New Roman"/>
          <w:sz w:val="28"/>
          <w:szCs w:val="28"/>
          <w:lang w:val="en-US"/>
        </w:rPr>
        <w:t>]</w:t>
      </w:r>
      <w:r w:rsidRPr="006B0376">
        <w:rPr>
          <w:rFonts w:ascii="Times New Roman" w:hAnsi="Times New Roman" w:cs="Times New Roman"/>
          <w:sz w:val="28"/>
          <w:szCs w:val="28"/>
        </w:rPr>
        <w:t xml:space="preserve">. Запаси включають сировину, матеріали, готову продукцію, </w:t>
      </w:r>
      <w:r w:rsidR="003940D8">
        <w:rPr>
          <w:rFonts w:ascii="Times New Roman" w:hAnsi="Times New Roman" w:cs="Times New Roman"/>
          <w:sz w:val="28"/>
          <w:szCs w:val="28"/>
        </w:rPr>
        <w:t>товари</w:t>
      </w:r>
      <w:r w:rsidRPr="006B0376">
        <w:rPr>
          <w:rFonts w:ascii="Times New Roman" w:hAnsi="Times New Roman" w:cs="Times New Roman"/>
          <w:sz w:val="28"/>
          <w:szCs w:val="28"/>
        </w:rPr>
        <w:t xml:space="preserve"> для продажу, допоміжні матеріали та інші матеріальні ресурси, які мають стратегічне значення для діяльності бюджетної установи.</w:t>
      </w: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Роль запасів у бюджетних установах важлива. Вони забезпечують неперервність виробничого процесу, дозволяють задовольнити попит на продукцію та послуги, а також забезпечують готовність установи до змінних ринкових умов. Оптимальне управління запасами допомагає уникнути перебоїв у виробництві та наданні послуг, зменшує витрати та сприяє досягненню ефективного функціонування бюджетної установи.</w:t>
      </w: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 xml:space="preserve">Оцінка вартості запасів </w:t>
      </w:r>
      <w:r>
        <w:rPr>
          <w:rFonts w:ascii="Times New Roman" w:hAnsi="Times New Roman" w:cs="Times New Roman"/>
          <w:sz w:val="28"/>
          <w:szCs w:val="28"/>
        </w:rPr>
        <w:t>–</w:t>
      </w:r>
      <w:r w:rsidRPr="006B0376">
        <w:rPr>
          <w:rFonts w:ascii="Times New Roman" w:hAnsi="Times New Roman" w:cs="Times New Roman"/>
          <w:sz w:val="28"/>
          <w:szCs w:val="28"/>
        </w:rPr>
        <w:t xml:space="preserve"> це процес визначення грошової вартості запасів матеріальних цінностей, які знаходяться на складі чи у виробничому процесі у підприємства або організації</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14, с. 120</w:t>
      </w:r>
      <w:r w:rsidR="00E837E0">
        <w:rPr>
          <w:rFonts w:ascii="Times New Roman" w:hAnsi="Times New Roman" w:cs="Times New Roman"/>
          <w:sz w:val="28"/>
          <w:szCs w:val="28"/>
          <w:lang w:val="en-US"/>
        </w:rPr>
        <w:t>]</w:t>
      </w:r>
      <w:r w:rsidRPr="006B0376">
        <w:rPr>
          <w:rFonts w:ascii="Times New Roman" w:hAnsi="Times New Roman" w:cs="Times New Roman"/>
          <w:sz w:val="28"/>
          <w:szCs w:val="28"/>
        </w:rPr>
        <w:t xml:space="preserve">. Цей процес має на меті визначити реальну вартість запасів на підставі об'єктивних даних, що відображають їх поточну </w:t>
      </w:r>
      <w:r w:rsidR="001636DF">
        <w:rPr>
          <w:rFonts w:ascii="Times New Roman" w:hAnsi="Times New Roman" w:cs="Times New Roman"/>
          <w:sz w:val="28"/>
          <w:szCs w:val="28"/>
        </w:rPr>
        <w:t>вартість</w:t>
      </w:r>
      <w:r w:rsidRPr="006B0376">
        <w:rPr>
          <w:rFonts w:ascii="Times New Roman" w:hAnsi="Times New Roman" w:cs="Times New Roman"/>
          <w:sz w:val="28"/>
          <w:szCs w:val="28"/>
        </w:rPr>
        <w:t xml:space="preserve"> на ринку або їх первісну вартість.</w:t>
      </w:r>
    </w:p>
    <w:p w:rsidR="008A2F77" w:rsidRDefault="001636DF" w:rsidP="008A2F77">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Існує кілька методів оцінки вартості запасів</w:t>
      </w:r>
      <w:r>
        <w:rPr>
          <w:rFonts w:ascii="Times New Roman" w:hAnsi="Times New Roman" w:cs="Times New Roman"/>
          <w:sz w:val="28"/>
          <w:szCs w:val="28"/>
        </w:rPr>
        <w:t xml:space="preserve"> в залежності від способу їх отримання чи вибуття. </w:t>
      </w:r>
      <w:r w:rsidRPr="001636DF">
        <w:rPr>
          <w:rFonts w:ascii="Times New Roman" w:hAnsi="Times New Roman" w:cs="Times New Roman"/>
          <w:sz w:val="28"/>
          <w:szCs w:val="28"/>
        </w:rPr>
        <w:t>У табл. 1.</w:t>
      </w:r>
      <w:r>
        <w:rPr>
          <w:rFonts w:ascii="Times New Roman" w:hAnsi="Times New Roman" w:cs="Times New Roman"/>
          <w:sz w:val="28"/>
          <w:szCs w:val="28"/>
        </w:rPr>
        <w:t>2</w:t>
      </w:r>
      <w:r w:rsidRPr="001636DF">
        <w:rPr>
          <w:rFonts w:ascii="Times New Roman" w:hAnsi="Times New Roman" w:cs="Times New Roman"/>
          <w:sz w:val="28"/>
          <w:szCs w:val="28"/>
        </w:rPr>
        <w:t xml:space="preserve"> наведено процедуру визначення первісної вартості запасів, враховуючи спосіб їх отримання установою.</w:t>
      </w:r>
      <w:r w:rsidR="008A2F77">
        <w:rPr>
          <w:rFonts w:ascii="Times New Roman" w:hAnsi="Times New Roman" w:cs="Times New Roman"/>
          <w:sz w:val="28"/>
          <w:szCs w:val="28"/>
        </w:rPr>
        <w:t xml:space="preserve"> </w:t>
      </w:r>
    </w:p>
    <w:p w:rsidR="008A2F77" w:rsidRPr="006B0376" w:rsidRDefault="008A2F77" w:rsidP="008A2F77">
      <w:pPr>
        <w:tabs>
          <w:tab w:val="left" w:pos="3903"/>
        </w:tabs>
        <w:spacing w:after="0" w:line="360" w:lineRule="auto"/>
        <w:ind w:firstLine="709"/>
        <w:jc w:val="both"/>
        <w:rPr>
          <w:rFonts w:ascii="Times New Roman" w:hAnsi="Times New Roman" w:cs="Times New Roman"/>
          <w:sz w:val="28"/>
          <w:szCs w:val="28"/>
        </w:rPr>
      </w:pPr>
    </w:p>
    <w:p w:rsidR="001636DF" w:rsidRDefault="001636DF" w:rsidP="001636D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1.2</w:t>
      </w:r>
    </w:p>
    <w:p w:rsidR="001636DF" w:rsidRDefault="001636DF" w:rsidP="001636D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Порядок визначення первісної вартості запасів при їх </w:t>
      </w:r>
      <w:r w:rsidR="00DD39E1">
        <w:rPr>
          <w:rFonts w:ascii="Times New Roman" w:hAnsi="Times New Roman" w:cs="Times New Roman"/>
          <w:b/>
          <w:sz w:val="28"/>
          <w:szCs w:val="28"/>
        </w:rPr>
        <w:t>надходженні</w:t>
      </w:r>
      <w:r>
        <w:rPr>
          <w:rFonts w:ascii="Times New Roman" w:hAnsi="Times New Roman" w:cs="Times New Roman"/>
          <w:b/>
          <w:sz w:val="28"/>
          <w:szCs w:val="28"/>
        </w:rPr>
        <w:t xml:space="preserve"> </w:t>
      </w:r>
    </w:p>
    <w:p w:rsidR="008A2F77" w:rsidRPr="00C224EC" w:rsidRDefault="008A2F77" w:rsidP="001636DF">
      <w:pPr>
        <w:spacing w:after="0" w:line="360" w:lineRule="auto"/>
        <w:ind w:firstLine="709"/>
        <w:jc w:val="center"/>
        <w:rPr>
          <w:rFonts w:ascii="Times New Roman" w:hAnsi="Times New Roman" w:cs="Times New Roman"/>
          <w:b/>
          <w:sz w:val="28"/>
          <w:szCs w:val="28"/>
        </w:rPr>
      </w:pPr>
    </w:p>
    <w:tbl>
      <w:tblPr>
        <w:tblStyle w:val="a7"/>
        <w:tblW w:w="0" w:type="auto"/>
        <w:tblLook w:val="04A0"/>
      </w:tblPr>
      <w:tblGrid>
        <w:gridCol w:w="817"/>
        <w:gridCol w:w="2552"/>
        <w:gridCol w:w="6201"/>
      </w:tblGrid>
      <w:tr w:rsidR="001636DF" w:rsidRPr="00D5013B" w:rsidTr="00DD39E1">
        <w:tc>
          <w:tcPr>
            <w:tcW w:w="817" w:type="dxa"/>
            <w:vAlign w:val="center"/>
          </w:tcPr>
          <w:p w:rsidR="001636DF" w:rsidRPr="00D5013B" w:rsidRDefault="001636DF" w:rsidP="00372C50">
            <w:pPr>
              <w:jc w:val="center"/>
              <w:rPr>
                <w:rFonts w:ascii="Times New Roman" w:hAnsi="Times New Roman" w:cs="Times New Roman"/>
                <w:sz w:val="24"/>
                <w:szCs w:val="24"/>
              </w:rPr>
            </w:pPr>
            <w:r>
              <w:rPr>
                <w:rFonts w:ascii="Times New Roman" w:hAnsi="Times New Roman" w:cs="Times New Roman"/>
                <w:sz w:val="24"/>
                <w:szCs w:val="24"/>
              </w:rPr>
              <w:t>№</w:t>
            </w:r>
          </w:p>
        </w:tc>
        <w:tc>
          <w:tcPr>
            <w:tcW w:w="2552" w:type="dxa"/>
            <w:vAlign w:val="center"/>
          </w:tcPr>
          <w:p w:rsidR="001636DF" w:rsidRPr="00D5013B" w:rsidRDefault="00DD39E1" w:rsidP="00372C50">
            <w:pPr>
              <w:jc w:val="center"/>
              <w:rPr>
                <w:rFonts w:ascii="Times New Roman" w:hAnsi="Times New Roman" w:cs="Times New Roman"/>
                <w:sz w:val="24"/>
                <w:szCs w:val="24"/>
              </w:rPr>
            </w:pPr>
            <w:r>
              <w:rPr>
                <w:rFonts w:ascii="Times New Roman" w:hAnsi="Times New Roman" w:cs="Times New Roman"/>
                <w:sz w:val="24"/>
                <w:szCs w:val="24"/>
              </w:rPr>
              <w:t>Вид надходження запасів</w:t>
            </w:r>
          </w:p>
        </w:tc>
        <w:tc>
          <w:tcPr>
            <w:tcW w:w="6201" w:type="dxa"/>
            <w:vAlign w:val="center"/>
          </w:tcPr>
          <w:p w:rsidR="001636DF" w:rsidRPr="00D5013B" w:rsidRDefault="00DD39E1" w:rsidP="00372C50">
            <w:pPr>
              <w:jc w:val="center"/>
              <w:rPr>
                <w:rFonts w:ascii="Times New Roman" w:hAnsi="Times New Roman" w:cs="Times New Roman"/>
                <w:sz w:val="24"/>
                <w:szCs w:val="24"/>
              </w:rPr>
            </w:pPr>
            <w:r>
              <w:rPr>
                <w:rFonts w:ascii="Times New Roman" w:hAnsi="Times New Roman" w:cs="Times New Roman"/>
                <w:sz w:val="24"/>
                <w:szCs w:val="24"/>
              </w:rPr>
              <w:t>Оцінка первісної вартості</w:t>
            </w:r>
          </w:p>
        </w:tc>
      </w:tr>
      <w:tr w:rsidR="001636DF" w:rsidRPr="00D5013B" w:rsidTr="00DD39E1">
        <w:tc>
          <w:tcPr>
            <w:tcW w:w="817" w:type="dxa"/>
            <w:vAlign w:val="center"/>
          </w:tcPr>
          <w:p w:rsidR="001636DF" w:rsidRPr="00D5013B" w:rsidRDefault="001636DF" w:rsidP="00372C50">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rsidR="001636DF" w:rsidRPr="00D5013B" w:rsidRDefault="00DD39E1" w:rsidP="00372C50">
            <w:pPr>
              <w:rPr>
                <w:rFonts w:ascii="Times New Roman" w:hAnsi="Times New Roman" w:cs="Times New Roman"/>
                <w:sz w:val="24"/>
                <w:szCs w:val="24"/>
              </w:rPr>
            </w:pPr>
            <w:r>
              <w:rPr>
                <w:rFonts w:ascii="Times New Roman" w:hAnsi="Times New Roman" w:cs="Times New Roman"/>
                <w:sz w:val="24"/>
                <w:szCs w:val="24"/>
              </w:rPr>
              <w:t>Надходження запасів за плату</w:t>
            </w:r>
          </w:p>
        </w:tc>
        <w:tc>
          <w:tcPr>
            <w:tcW w:w="6201" w:type="dxa"/>
            <w:vAlign w:val="center"/>
          </w:tcPr>
          <w:p w:rsidR="001636DF" w:rsidRPr="00D5013B" w:rsidRDefault="00DD39E1" w:rsidP="00DD39E1">
            <w:pPr>
              <w:jc w:val="both"/>
              <w:rPr>
                <w:rFonts w:ascii="Times New Roman" w:hAnsi="Times New Roman" w:cs="Times New Roman"/>
                <w:sz w:val="24"/>
                <w:szCs w:val="24"/>
              </w:rPr>
            </w:pPr>
            <w:r w:rsidRPr="00DD39E1">
              <w:rPr>
                <w:rFonts w:ascii="Times New Roman" w:hAnsi="Times New Roman" w:cs="Times New Roman"/>
                <w:sz w:val="24"/>
                <w:szCs w:val="24"/>
              </w:rPr>
              <w:t>Первісна вартість запасів, якщо вони були придбані за оплату, визначається на основі їх собівартості. Ця собівартість складається з різних фактичних витрат, які здійснюються під час придбання та підготовки запасів для використання у бюджетних установах.</w:t>
            </w:r>
            <w:r>
              <w:rPr>
                <w:rFonts w:ascii="Times New Roman" w:hAnsi="Times New Roman" w:cs="Times New Roman"/>
                <w:sz w:val="24"/>
                <w:szCs w:val="24"/>
              </w:rPr>
              <w:t xml:space="preserve"> </w:t>
            </w:r>
            <w:r w:rsidRPr="00DD39E1">
              <w:rPr>
                <w:rFonts w:ascii="Times New Roman" w:hAnsi="Times New Roman" w:cs="Times New Roman"/>
                <w:sz w:val="24"/>
                <w:szCs w:val="24"/>
              </w:rPr>
              <w:t>До таких витрат входить сума, що сплачується постачальникові за договором, вираховуючи непрямі податки. Також у склад собівартості включаються непрямі податки, які не підлягають відшкодуванню державними установами. Додатково, вартість включає суму ввізного мита, яке стягується за запаси, що були закуплені з-за кордону.</w:t>
            </w:r>
            <w:r>
              <w:rPr>
                <w:rFonts w:ascii="Times New Roman" w:hAnsi="Times New Roman" w:cs="Times New Roman"/>
                <w:sz w:val="24"/>
                <w:szCs w:val="24"/>
              </w:rPr>
              <w:t xml:space="preserve"> </w:t>
            </w:r>
            <w:r w:rsidRPr="00DD39E1">
              <w:rPr>
                <w:rFonts w:ascii="Times New Roman" w:hAnsi="Times New Roman" w:cs="Times New Roman"/>
                <w:sz w:val="24"/>
                <w:szCs w:val="24"/>
              </w:rPr>
              <w:t>Окрім цього, до собівартості додаються інші витрати, які безпосередньо пов'язані з придбанням запасів та їх підготовкою до використання. Ці витрати включають транспортно-заготівельні витрати, такі як оплата за заготівлю запасів, тарифи за вантажно-розвантажувальні роботи та транспортування запасів до місця використання. Також до них відносяться витрати на страхування ризиків транспортування запасів.</w:t>
            </w:r>
          </w:p>
        </w:tc>
      </w:tr>
      <w:tr w:rsidR="001636DF" w:rsidRPr="00D5013B" w:rsidTr="00DD39E1">
        <w:tc>
          <w:tcPr>
            <w:tcW w:w="817" w:type="dxa"/>
            <w:vAlign w:val="center"/>
          </w:tcPr>
          <w:p w:rsidR="001636DF" w:rsidRPr="00D5013B" w:rsidRDefault="001636DF" w:rsidP="00372C50">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vAlign w:val="center"/>
          </w:tcPr>
          <w:p w:rsidR="001636DF" w:rsidRPr="00D5013B" w:rsidRDefault="00DD39E1" w:rsidP="00372C50">
            <w:pPr>
              <w:rPr>
                <w:rFonts w:ascii="Times New Roman" w:hAnsi="Times New Roman" w:cs="Times New Roman"/>
                <w:sz w:val="24"/>
                <w:szCs w:val="24"/>
              </w:rPr>
            </w:pPr>
            <w:r>
              <w:rPr>
                <w:rFonts w:ascii="Times New Roman" w:hAnsi="Times New Roman" w:cs="Times New Roman"/>
                <w:sz w:val="24"/>
                <w:szCs w:val="24"/>
              </w:rPr>
              <w:t>Безоплатне отримання від фізичних/ юридичних осіб</w:t>
            </w:r>
          </w:p>
        </w:tc>
        <w:tc>
          <w:tcPr>
            <w:tcW w:w="6201" w:type="dxa"/>
            <w:vAlign w:val="center"/>
          </w:tcPr>
          <w:p w:rsidR="001636DF" w:rsidRPr="00D5013B" w:rsidRDefault="00DD39E1" w:rsidP="00DD39E1">
            <w:pPr>
              <w:jc w:val="both"/>
              <w:rPr>
                <w:rFonts w:ascii="Times New Roman" w:hAnsi="Times New Roman" w:cs="Times New Roman"/>
                <w:sz w:val="24"/>
                <w:szCs w:val="24"/>
              </w:rPr>
            </w:pPr>
            <w:r w:rsidRPr="00DD39E1">
              <w:rPr>
                <w:rFonts w:ascii="Times New Roman" w:hAnsi="Times New Roman" w:cs="Times New Roman"/>
                <w:sz w:val="24"/>
                <w:szCs w:val="24"/>
              </w:rPr>
              <w:t>Також, як первісна вартість, може використовуватися вартість, для якої існує достовірна інформація з відповідними первинними документами, що враховують витрати.</w:t>
            </w:r>
          </w:p>
        </w:tc>
      </w:tr>
      <w:tr w:rsidR="00DD39E1" w:rsidRPr="00D5013B" w:rsidTr="00DD39E1">
        <w:tc>
          <w:tcPr>
            <w:tcW w:w="817" w:type="dxa"/>
            <w:vAlign w:val="center"/>
          </w:tcPr>
          <w:p w:rsidR="00DD39E1" w:rsidRPr="00D5013B" w:rsidRDefault="00DD39E1" w:rsidP="00372C50">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Align w:val="center"/>
          </w:tcPr>
          <w:p w:rsidR="00DD39E1" w:rsidRPr="00D5013B" w:rsidRDefault="00DD39E1" w:rsidP="00DD39E1">
            <w:pPr>
              <w:rPr>
                <w:rFonts w:ascii="Times New Roman" w:hAnsi="Times New Roman" w:cs="Times New Roman"/>
                <w:sz w:val="24"/>
                <w:szCs w:val="24"/>
              </w:rPr>
            </w:pPr>
            <w:r>
              <w:rPr>
                <w:rFonts w:ascii="Times New Roman" w:hAnsi="Times New Roman" w:cs="Times New Roman"/>
                <w:sz w:val="24"/>
                <w:szCs w:val="24"/>
              </w:rPr>
              <w:t>Безоплатне отримання від державних установ</w:t>
            </w:r>
          </w:p>
        </w:tc>
        <w:tc>
          <w:tcPr>
            <w:tcW w:w="6201" w:type="dxa"/>
            <w:vAlign w:val="center"/>
          </w:tcPr>
          <w:p w:rsidR="00DD39E1" w:rsidRPr="00D5013B" w:rsidRDefault="00DD39E1" w:rsidP="008A2F77">
            <w:pPr>
              <w:jc w:val="both"/>
              <w:rPr>
                <w:rFonts w:ascii="Times New Roman" w:hAnsi="Times New Roman" w:cs="Times New Roman"/>
                <w:sz w:val="24"/>
                <w:szCs w:val="24"/>
              </w:rPr>
            </w:pPr>
            <w:r w:rsidRPr="00DD39E1">
              <w:rPr>
                <w:rFonts w:ascii="Times New Roman" w:hAnsi="Times New Roman" w:cs="Times New Roman"/>
                <w:sz w:val="24"/>
                <w:szCs w:val="24"/>
              </w:rPr>
              <w:t xml:space="preserve">Первісна вартість запасів розраховується на основі балансової вартості запасів, що передані суб'єктом державного сектору, з урахуванням витрат. У випадку, коли немає достовірної інформації </w:t>
            </w:r>
            <w:r>
              <w:rPr>
                <w:rFonts w:ascii="Times New Roman" w:hAnsi="Times New Roman" w:cs="Times New Roman"/>
                <w:sz w:val="24"/>
                <w:szCs w:val="24"/>
              </w:rPr>
              <w:t>стосовно</w:t>
            </w:r>
            <w:r w:rsidRPr="00DD39E1">
              <w:rPr>
                <w:rFonts w:ascii="Times New Roman" w:hAnsi="Times New Roman" w:cs="Times New Roman"/>
                <w:sz w:val="24"/>
                <w:szCs w:val="24"/>
              </w:rPr>
              <w:t xml:space="preserve"> первісної вартості запасів, первісна вартість </w:t>
            </w:r>
            <w:r w:rsidR="008A2F77">
              <w:rPr>
                <w:rFonts w:ascii="Times New Roman" w:hAnsi="Times New Roman" w:cs="Times New Roman"/>
                <w:sz w:val="24"/>
                <w:szCs w:val="24"/>
              </w:rPr>
              <w:t>обчислюється</w:t>
            </w:r>
            <w:r w:rsidRPr="00DD39E1">
              <w:rPr>
                <w:rFonts w:ascii="Times New Roman" w:hAnsi="Times New Roman" w:cs="Times New Roman"/>
                <w:sz w:val="24"/>
                <w:szCs w:val="24"/>
              </w:rPr>
              <w:t xml:space="preserve"> </w:t>
            </w:r>
            <w:r w:rsidR="008A2F77">
              <w:rPr>
                <w:rFonts w:ascii="Times New Roman" w:hAnsi="Times New Roman" w:cs="Times New Roman"/>
                <w:sz w:val="24"/>
                <w:szCs w:val="24"/>
              </w:rPr>
              <w:t>за</w:t>
            </w:r>
            <w:r w:rsidRPr="00DD39E1">
              <w:rPr>
                <w:rFonts w:ascii="Times New Roman" w:hAnsi="Times New Roman" w:cs="Times New Roman"/>
                <w:sz w:val="24"/>
                <w:szCs w:val="24"/>
              </w:rPr>
              <w:t xml:space="preserve"> справедлив</w:t>
            </w:r>
            <w:r w:rsidR="008A2F77">
              <w:rPr>
                <w:rFonts w:ascii="Times New Roman" w:hAnsi="Times New Roman" w:cs="Times New Roman"/>
                <w:sz w:val="24"/>
                <w:szCs w:val="24"/>
              </w:rPr>
              <w:t>ою</w:t>
            </w:r>
            <w:r w:rsidRPr="00DD39E1">
              <w:rPr>
                <w:rFonts w:ascii="Times New Roman" w:hAnsi="Times New Roman" w:cs="Times New Roman"/>
                <w:sz w:val="24"/>
                <w:szCs w:val="24"/>
              </w:rPr>
              <w:t xml:space="preserve"> варт</w:t>
            </w:r>
            <w:r w:rsidR="008A2F77">
              <w:rPr>
                <w:rFonts w:ascii="Times New Roman" w:hAnsi="Times New Roman" w:cs="Times New Roman"/>
                <w:sz w:val="24"/>
                <w:szCs w:val="24"/>
              </w:rPr>
              <w:t xml:space="preserve">істю </w:t>
            </w:r>
            <w:r w:rsidRPr="00DD39E1">
              <w:rPr>
                <w:rFonts w:ascii="Times New Roman" w:hAnsi="Times New Roman" w:cs="Times New Roman"/>
                <w:sz w:val="24"/>
                <w:szCs w:val="24"/>
              </w:rPr>
              <w:t xml:space="preserve">на дату </w:t>
            </w:r>
            <w:r w:rsidR="008A2F77">
              <w:rPr>
                <w:rFonts w:ascii="Times New Roman" w:hAnsi="Times New Roman" w:cs="Times New Roman"/>
                <w:sz w:val="24"/>
                <w:szCs w:val="24"/>
              </w:rPr>
              <w:t>одержання</w:t>
            </w:r>
            <w:r w:rsidRPr="00DD39E1">
              <w:rPr>
                <w:rFonts w:ascii="Times New Roman" w:hAnsi="Times New Roman" w:cs="Times New Roman"/>
                <w:sz w:val="24"/>
                <w:szCs w:val="24"/>
              </w:rPr>
              <w:t>.</w:t>
            </w:r>
          </w:p>
        </w:tc>
      </w:tr>
      <w:tr w:rsidR="00DD39E1" w:rsidRPr="00D5013B" w:rsidTr="00DD39E1">
        <w:tc>
          <w:tcPr>
            <w:tcW w:w="817" w:type="dxa"/>
            <w:vAlign w:val="center"/>
          </w:tcPr>
          <w:p w:rsidR="00DD39E1" w:rsidRPr="00D5013B" w:rsidRDefault="00DD39E1" w:rsidP="00372C50">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vAlign w:val="center"/>
          </w:tcPr>
          <w:p w:rsidR="00DD39E1" w:rsidRPr="00D5013B" w:rsidRDefault="00DD39E1" w:rsidP="00372C50">
            <w:pPr>
              <w:rPr>
                <w:rFonts w:ascii="Times New Roman" w:hAnsi="Times New Roman" w:cs="Times New Roman"/>
                <w:sz w:val="24"/>
                <w:szCs w:val="24"/>
              </w:rPr>
            </w:pPr>
            <w:r>
              <w:rPr>
                <w:rFonts w:ascii="Times New Roman" w:hAnsi="Times New Roman" w:cs="Times New Roman"/>
                <w:sz w:val="24"/>
                <w:szCs w:val="24"/>
              </w:rPr>
              <w:t>Самостійне виготовлення</w:t>
            </w:r>
          </w:p>
        </w:tc>
        <w:tc>
          <w:tcPr>
            <w:tcW w:w="6201" w:type="dxa"/>
            <w:vAlign w:val="center"/>
          </w:tcPr>
          <w:p w:rsidR="00DD39E1" w:rsidRPr="00D5013B" w:rsidRDefault="00DD39E1" w:rsidP="00372C50">
            <w:pPr>
              <w:jc w:val="both"/>
              <w:rPr>
                <w:rFonts w:ascii="Times New Roman" w:hAnsi="Times New Roman" w:cs="Times New Roman"/>
                <w:sz w:val="24"/>
                <w:szCs w:val="24"/>
              </w:rPr>
            </w:pPr>
            <w:r w:rsidRPr="00DD39E1">
              <w:rPr>
                <w:rFonts w:ascii="Times New Roman" w:hAnsi="Times New Roman" w:cs="Times New Roman"/>
                <w:sz w:val="24"/>
                <w:szCs w:val="24"/>
              </w:rPr>
              <w:t xml:space="preserve">Вартість виробництва складається з трьох основних компонентів: прямих матеріальних витрат, прямих витрат на оплату праці та інших прямих витрат. Ця вартість, яка визначається відповідно до Національних Положень (Стандартів) Бухгалтерського Обліку Державного Сектору (НП(С) БОДС), утворює первісну вартість запасів. Порядок формування цієї вартості визначено в розділі IV Методичних </w:t>
            </w:r>
            <w:r>
              <w:rPr>
                <w:rFonts w:ascii="Times New Roman" w:hAnsi="Times New Roman" w:cs="Times New Roman"/>
                <w:sz w:val="24"/>
                <w:szCs w:val="24"/>
              </w:rPr>
              <w:t>р</w:t>
            </w:r>
            <w:r w:rsidRPr="00DD39E1">
              <w:rPr>
                <w:rFonts w:ascii="Times New Roman" w:hAnsi="Times New Roman" w:cs="Times New Roman"/>
                <w:sz w:val="24"/>
                <w:szCs w:val="24"/>
              </w:rPr>
              <w:t xml:space="preserve">екомендацій з </w:t>
            </w:r>
            <w:r>
              <w:rPr>
                <w:rFonts w:ascii="Times New Roman" w:hAnsi="Times New Roman" w:cs="Times New Roman"/>
                <w:sz w:val="24"/>
                <w:szCs w:val="24"/>
              </w:rPr>
              <w:t>б</w:t>
            </w:r>
            <w:r w:rsidRPr="00DD39E1">
              <w:rPr>
                <w:rFonts w:ascii="Times New Roman" w:hAnsi="Times New Roman" w:cs="Times New Roman"/>
                <w:sz w:val="24"/>
                <w:szCs w:val="24"/>
              </w:rPr>
              <w:t xml:space="preserve">ухгалтерського </w:t>
            </w:r>
            <w:r>
              <w:rPr>
                <w:rFonts w:ascii="Times New Roman" w:hAnsi="Times New Roman" w:cs="Times New Roman"/>
                <w:sz w:val="24"/>
                <w:szCs w:val="24"/>
              </w:rPr>
              <w:t>о</w:t>
            </w:r>
            <w:r w:rsidRPr="00DD39E1">
              <w:rPr>
                <w:rFonts w:ascii="Times New Roman" w:hAnsi="Times New Roman" w:cs="Times New Roman"/>
                <w:sz w:val="24"/>
                <w:szCs w:val="24"/>
              </w:rPr>
              <w:t xml:space="preserve">бліку </w:t>
            </w:r>
            <w:r>
              <w:rPr>
                <w:rFonts w:ascii="Times New Roman" w:hAnsi="Times New Roman" w:cs="Times New Roman"/>
                <w:sz w:val="24"/>
                <w:szCs w:val="24"/>
              </w:rPr>
              <w:t>з</w:t>
            </w:r>
            <w:r w:rsidRPr="00DD39E1">
              <w:rPr>
                <w:rFonts w:ascii="Times New Roman" w:hAnsi="Times New Roman" w:cs="Times New Roman"/>
                <w:sz w:val="24"/>
                <w:szCs w:val="24"/>
              </w:rPr>
              <w:t xml:space="preserve">апасів </w:t>
            </w:r>
            <w:r>
              <w:rPr>
                <w:rFonts w:ascii="Times New Roman" w:hAnsi="Times New Roman" w:cs="Times New Roman"/>
                <w:sz w:val="24"/>
                <w:szCs w:val="24"/>
              </w:rPr>
              <w:t>с</w:t>
            </w:r>
            <w:r w:rsidRPr="00DD39E1">
              <w:rPr>
                <w:rFonts w:ascii="Times New Roman" w:hAnsi="Times New Roman" w:cs="Times New Roman"/>
                <w:sz w:val="24"/>
                <w:szCs w:val="24"/>
              </w:rPr>
              <w:t xml:space="preserve">уб'єктів </w:t>
            </w:r>
            <w:r>
              <w:rPr>
                <w:rFonts w:ascii="Times New Roman" w:hAnsi="Times New Roman" w:cs="Times New Roman"/>
                <w:sz w:val="24"/>
                <w:szCs w:val="24"/>
              </w:rPr>
              <w:t>д</w:t>
            </w:r>
            <w:r w:rsidRPr="00DD39E1">
              <w:rPr>
                <w:rFonts w:ascii="Times New Roman" w:hAnsi="Times New Roman" w:cs="Times New Roman"/>
                <w:sz w:val="24"/>
                <w:szCs w:val="24"/>
              </w:rPr>
              <w:t xml:space="preserve">ержавного </w:t>
            </w:r>
            <w:r>
              <w:rPr>
                <w:rFonts w:ascii="Times New Roman" w:hAnsi="Times New Roman" w:cs="Times New Roman"/>
                <w:sz w:val="24"/>
                <w:szCs w:val="24"/>
              </w:rPr>
              <w:t>с</w:t>
            </w:r>
            <w:r w:rsidRPr="00DD39E1">
              <w:rPr>
                <w:rFonts w:ascii="Times New Roman" w:hAnsi="Times New Roman" w:cs="Times New Roman"/>
                <w:sz w:val="24"/>
                <w:szCs w:val="24"/>
              </w:rPr>
              <w:t>ектору.</w:t>
            </w:r>
          </w:p>
        </w:tc>
      </w:tr>
      <w:tr w:rsidR="00DD39E1" w:rsidRPr="00D5013B" w:rsidTr="00DD39E1">
        <w:tc>
          <w:tcPr>
            <w:tcW w:w="817" w:type="dxa"/>
            <w:vAlign w:val="center"/>
          </w:tcPr>
          <w:p w:rsidR="00DD39E1" w:rsidRPr="00D5013B" w:rsidRDefault="00DD39E1" w:rsidP="00372C50">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vAlign w:val="center"/>
          </w:tcPr>
          <w:p w:rsidR="00DD39E1" w:rsidRPr="00D5013B" w:rsidRDefault="00DD39E1" w:rsidP="00372C50">
            <w:pPr>
              <w:rPr>
                <w:rFonts w:ascii="Times New Roman" w:hAnsi="Times New Roman" w:cs="Times New Roman"/>
                <w:sz w:val="24"/>
                <w:szCs w:val="24"/>
              </w:rPr>
            </w:pPr>
            <w:r>
              <w:rPr>
                <w:rFonts w:ascii="Times New Roman" w:hAnsi="Times New Roman" w:cs="Times New Roman"/>
                <w:sz w:val="24"/>
                <w:szCs w:val="24"/>
              </w:rPr>
              <w:t>Надходження в результаті обміну</w:t>
            </w:r>
          </w:p>
        </w:tc>
        <w:tc>
          <w:tcPr>
            <w:tcW w:w="6201" w:type="dxa"/>
            <w:vAlign w:val="center"/>
          </w:tcPr>
          <w:p w:rsidR="00DD39E1" w:rsidRPr="00D5013B" w:rsidRDefault="008A2F77" w:rsidP="00372C50">
            <w:pPr>
              <w:jc w:val="both"/>
              <w:rPr>
                <w:rFonts w:ascii="Times New Roman" w:hAnsi="Times New Roman" w:cs="Times New Roman"/>
                <w:sz w:val="24"/>
                <w:szCs w:val="24"/>
              </w:rPr>
            </w:pPr>
            <w:r w:rsidRPr="008A2F77">
              <w:rPr>
                <w:rFonts w:ascii="Times New Roman" w:hAnsi="Times New Roman" w:cs="Times New Roman"/>
                <w:sz w:val="24"/>
                <w:szCs w:val="24"/>
              </w:rPr>
              <w:t>Балансова вартість переданого запасу дорівнює його первісній вартості, але якщо існує значна різниця між його вартістю та справедливою вартістю запасу, первісною вартістю переданого запасу є справедлива вартість на дата утилізації.</w:t>
            </w:r>
          </w:p>
        </w:tc>
      </w:tr>
    </w:tbl>
    <w:p w:rsidR="001636DF" w:rsidRPr="00C224EC" w:rsidRDefault="001636DF" w:rsidP="001636DF">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r w:rsidR="003940D8">
        <w:rPr>
          <w:rFonts w:ascii="Times New Roman" w:hAnsi="Times New Roman" w:cs="Times New Roman"/>
          <w:sz w:val="24"/>
          <w:szCs w:val="24"/>
        </w:rPr>
        <w:t xml:space="preserve"> на основі </w:t>
      </w:r>
      <w:r w:rsidR="003940D8">
        <w:rPr>
          <w:rFonts w:ascii="Times New Roman" w:hAnsi="Times New Roman" w:cs="Times New Roman"/>
          <w:sz w:val="24"/>
          <w:szCs w:val="24"/>
          <w:lang w:val="en-US"/>
        </w:rPr>
        <w:t>[</w:t>
      </w:r>
      <w:r w:rsidR="003940D8">
        <w:rPr>
          <w:rFonts w:ascii="Times New Roman" w:hAnsi="Times New Roman" w:cs="Times New Roman"/>
          <w:sz w:val="24"/>
          <w:szCs w:val="24"/>
        </w:rPr>
        <w:t>9</w:t>
      </w:r>
      <w:r w:rsidR="003940D8">
        <w:rPr>
          <w:rFonts w:ascii="Times New Roman" w:hAnsi="Times New Roman" w:cs="Times New Roman"/>
          <w:sz w:val="24"/>
          <w:szCs w:val="24"/>
          <w:lang w:val="en-US"/>
        </w:rPr>
        <w:t>]</w:t>
      </w:r>
      <w:r w:rsidRPr="00C224EC">
        <w:rPr>
          <w:rFonts w:ascii="Times New Roman" w:hAnsi="Times New Roman" w:cs="Times New Roman"/>
          <w:sz w:val="24"/>
          <w:szCs w:val="24"/>
        </w:rPr>
        <w:t>.</w:t>
      </w:r>
    </w:p>
    <w:p w:rsidR="008A2F77" w:rsidRPr="008A2F77" w:rsidRDefault="008A2F77" w:rsidP="008A2F77">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lastRenderedPageBreak/>
        <w:t>Вибір методу оцінки залежить від характеру запасів, особливостей виробничого процесу та вимог бухгалтерського обліку.</w:t>
      </w:r>
      <w:r>
        <w:rPr>
          <w:rFonts w:ascii="Times New Roman" w:hAnsi="Times New Roman" w:cs="Times New Roman"/>
          <w:sz w:val="28"/>
          <w:szCs w:val="28"/>
        </w:rPr>
        <w:t xml:space="preserve"> Фактичне</w:t>
      </w:r>
      <w:r w:rsidRPr="008A2F77">
        <w:rPr>
          <w:rFonts w:ascii="Times New Roman" w:hAnsi="Times New Roman" w:cs="Times New Roman"/>
          <w:sz w:val="28"/>
          <w:szCs w:val="28"/>
        </w:rPr>
        <w:t xml:space="preserve"> </w:t>
      </w:r>
      <w:r>
        <w:rPr>
          <w:rFonts w:ascii="Times New Roman" w:hAnsi="Times New Roman" w:cs="Times New Roman"/>
          <w:sz w:val="28"/>
          <w:szCs w:val="28"/>
        </w:rPr>
        <w:t>обчислення</w:t>
      </w:r>
      <w:r w:rsidRPr="008A2F77">
        <w:rPr>
          <w:rFonts w:ascii="Times New Roman" w:hAnsi="Times New Roman" w:cs="Times New Roman"/>
          <w:sz w:val="28"/>
          <w:szCs w:val="28"/>
        </w:rPr>
        <w:t xml:space="preserve"> вартості запасів демонструє точність та об'єктивність фінансової звітності бюджетних установ. Це важливий аспект для створення надійної фінансової інформації, яка впливає на прийняття рішень і оцінку фінансового стану організації. З точними даними про вартість запасів, бюджетні установи можуть більш об'єктивно аналізувати свою діяльність, планувати ефективне управління ресурсами та оптимізувати запаси для досягнення поставлених цілей.</w:t>
      </w:r>
    </w:p>
    <w:p w:rsidR="008A2F77" w:rsidRPr="008A2F77" w:rsidRDefault="008A2F77" w:rsidP="008A2F77">
      <w:pPr>
        <w:tabs>
          <w:tab w:val="left" w:pos="3903"/>
        </w:tabs>
        <w:spacing w:after="0" w:line="360" w:lineRule="auto"/>
        <w:ind w:firstLine="709"/>
        <w:jc w:val="both"/>
        <w:rPr>
          <w:rFonts w:ascii="Times New Roman" w:hAnsi="Times New Roman" w:cs="Times New Roman"/>
          <w:sz w:val="28"/>
          <w:szCs w:val="28"/>
        </w:rPr>
      </w:pPr>
      <w:r w:rsidRPr="008A2F77">
        <w:rPr>
          <w:rFonts w:ascii="Times New Roman" w:hAnsi="Times New Roman" w:cs="Times New Roman"/>
          <w:sz w:val="28"/>
          <w:szCs w:val="28"/>
        </w:rPr>
        <w:t xml:space="preserve">Додатково, </w:t>
      </w:r>
      <w:r>
        <w:rPr>
          <w:rFonts w:ascii="Times New Roman" w:hAnsi="Times New Roman" w:cs="Times New Roman"/>
          <w:sz w:val="28"/>
          <w:szCs w:val="28"/>
        </w:rPr>
        <w:t>фактичне</w:t>
      </w:r>
      <w:r w:rsidRPr="008A2F77">
        <w:rPr>
          <w:rFonts w:ascii="Times New Roman" w:hAnsi="Times New Roman" w:cs="Times New Roman"/>
          <w:sz w:val="28"/>
          <w:szCs w:val="28"/>
        </w:rPr>
        <w:t xml:space="preserve"> визначення вартості запасів сприяє дотриманню вимог фінансового звітування та відповідності стандартам бухгалтерського обліку. Це дозволяє забезпечити консистентність та порівнянність фінансових даних між різними періодами, що забезпечує більш адекватний аналіз фінансової стабільності та прибутковості організації</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15, с. 122</w:t>
      </w:r>
      <w:r w:rsidR="00E837E0">
        <w:rPr>
          <w:rFonts w:ascii="Times New Roman" w:hAnsi="Times New Roman" w:cs="Times New Roman"/>
          <w:sz w:val="28"/>
          <w:szCs w:val="28"/>
          <w:lang w:val="en-US"/>
        </w:rPr>
        <w:t>]</w:t>
      </w:r>
      <w:r w:rsidRPr="008A2F77">
        <w:rPr>
          <w:rFonts w:ascii="Times New Roman" w:hAnsi="Times New Roman" w:cs="Times New Roman"/>
          <w:sz w:val="28"/>
          <w:szCs w:val="28"/>
        </w:rPr>
        <w:t>.</w:t>
      </w:r>
    </w:p>
    <w:p w:rsidR="008A2F77" w:rsidRPr="008A2F77" w:rsidRDefault="008A2F77" w:rsidP="008A2F77">
      <w:pPr>
        <w:tabs>
          <w:tab w:val="left" w:pos="3903"/>
        </w:tabs>
        <w:spacing w:after="0" w:line="360" w:lineRule="auto"/>
        <w:ind w:firstLine="709"/>
        <w:jc w:val="both"/>
        <w:rPr>
          <w:rFonts w:ascii="Times New Roman" w:hAnsi="Times New Roman" w:cs="Times New Roman"/>
          <w:sz w:val="28"/>
          <w:szCs w:val="28"/>
        </w:rPr>
      </w:pPr>
      <w:r w:rsidRPr="008A2F77">
        <w:rPr>
          <w:rFonts w:ascii="Times New Roman" w:hAnsi="Times New Roman" w:cs="Times New Roman"/>
          <w:sz w:val="28"/>
          <w:szCs w:val="28"/>
        </w:rPr>
        <w:t>Окрім того, дійсне визначення вартості запасів є важливим для внутрішнього контролю та аудиту. З точними даними про вартість запасів, бюджетні установи можуть ефективно контролювати їх рух та використання, попереджати можливі втрати або недостачі, а також покращити систему управління запасами.</w:t>
      </w:r>
    </w:p>
    <w:p w:rsidR="008A2F77" w:rsidRDefault="008A2F77" w:rsidP="008A2F77">
      <w:pPr>
        <w:tabs>
          <w:tab w:val="left" w:pos="3903"/>
        </w:tabs>
        <w:spacing w:after="0" w:line="360" w:lineRule="auto"/>
        <w:ind w:firstLine="709"/>
        <w:jc w:val="both"/>
        <w:rPr>
          <w:rFonts w:ascii="Times New Roman" w:hAnsi="Times New Roman" w:cs="Times New Roman"/>
          <w:sz w:val="28"/>
          <w:szCs w:val="28"/>
        </w:rPr>
      </w:pPr>
      <w:r w:rsidRPr="008A2F77">
        <w:rPr>
          <w:rFonts w:ascii="Times New Roman" w:hAnsi="Times New Roman" w:cs="Times New Roman"/>
          <w:sz w:val="28"/>
          <w:szCs w:val="28"/>
        </w:rPr>
        <w:t>Таким чином, дійсне визначення вартості запасів є необхідною передумовою для забезпечення фінансової стійкості та ефективної діяльності бюджетних установ. Це допомагає забезпечити довіру соціальних партнерів, інвесторів та громадськості до фінансового здоров'я та прозорості діяльності організації</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16, с. 161</w:t>
      </w:r>
      <w:r w:rsidR="00E837E0">
        <w:rPr>
          <w:rFonts w:ascii="Times New Roman" w:hAnsi="Times New Roman" w:cs="Times New Roman"/>
          <w:sz w:val="28"/>
          <w:szCs w:val="28"/>
          <w:lang w:val="en-US"/>
        </w:rPr>
        <w:t>]</w:t>
      </w:r>
      <w:r w:rsidRPr="008A2F77">
        <w:rPr>
          <w:rFonts w:ascii="Times New Roman" w:hAnsi="Times New Roman" w:cs="Times New Roman"/>
          <w:sz w:val="28"/>
          <w:szCs w:val="28"/>
        </w:rPr>
        <w:t>.</w:t>
      </w:r>
    </w:p>
    <w:p w:rsidR="001F58F6" w:rsidRPr="001F58F6" w:rsidRDefault="001F58F6" w:rsidP="001F58F6">
      <w:pPr>
        <w:tabs>
          <w:tab w:val="left" w:pos="3903"/>
        </w:tabs>
        <w:spacing w:after="0" w:line="360" w:lineRule="auto"/>
        <w:ind w:firstLine="709"/>
        <w:jc w:val="both"/>
        <w:rPr>
          <w:rFonts w:ascii="Times New Roman" w:hAnsi="Times New Roman" w:cs="Times New Roman"/>
          <w:sz w:val="28"/>
          <w:szCs w:val="28"/>
        </w:rPr>
      </w:pPr>
      <w:r w:rsidRPr="001F58F6">
        <w:rPr>
          <w:rFonts w:ascii="Times New Roman" w:hAnsi="Times New Roman" w:cs="Times New Roman"/>
          <w:sz w:val="28"/>
          <w:szCs w:val="28"/>
        </w:rPr>
        <w:t>Оцінка запасів бюджетних установ за балансовою вартістю передбачає визначення їх вартості на підставі даних, зазначених у фінансовому балансі організації. Балансова вартість запасів визначається як сукупність вартості придбання або виготовлення запасів та витрат, пов'язаних з їх доставкою та підготовкою для використання.</w:t>
      </w:r>
    </w:p>
    <w:p w:rsidR="001F58F6" w:rsidRPr="001F58F6" w:rsidRDefault="001F58F6" w:rsidP="001F58F6">
      <w:pPr>
        <w:tabs>
          <w:tab w:val="left" w:pos="3903"/>
        </w:tabs>
        <w:spacing w:after="0" w:line="360" w:lineRule="auto"/>
        <w:ind w:firstLine="709"/>
        <w:jc w:val="both"/>
        <w:rPr>
          <w:rFonts w:ascii="Times New Roman" w:hAnsi="Times New Roman" w:cs="Times New Roman"/>
          <w:sz w:val="28"/>
          <w:szCs w:val="28"/>
        </w:rPr>
      </w:pPr>
      <w:r w:rsidRPr="001F58F6">
        <w:rPr>
          <w:rFonts w:ascii="Times New Roman" w:hAnsi="Times New Roman" w:cs="Times New Roman"/>
          <w:sz w:val="28"/>
          <w:szCs w:val="28"/>
        </w:rPr>
        <w:lastRenderedPageBreak/>
        <w:t>Для оцінки запасів за балансовою вартістю, бюджетні установи використовують внутрішні документи та облікові записи, які дозволяють точно відображати кількість і вартість запасів на різних етапах їх руху. Важливо зазначити, що балансова вартість запасів може відрізнятися від ринкової вартості або собівартості, оскільки вона визначається на підставі облікових правил та бухгалтерських стандартів.</w:t>
      </w:r>
    </w:p>
    <w:p w:rsidR="001F58F6" w:rsidRDefault="001F58F6" w:rsidP="001F58F6">
      <w:pPr>
        <w:tabs>
          <w:tab w:val="left" w:pos="3903"/>
        </w:tabs>
        <w:spacing w:after="0" w:line="360" w:lineRule="auto"/>
        <w:ind w:firstLine="709"/>
        <w:jc w:val="both"/>
        <w:rPr>
          <w:rFonts w:ascii="Times New Roman" w:hAnsi="Times New Roman" w:cs="Times New Roman"/>
          <w:sz w:val="28"/>
          <w:szCs w:val="28"/>
        </w:rPr>
      </w:pPr>
      <w:r w:rsidRPr="001F58F6">
        <w:rPr>
          <w:rFonts w:ascii="Times New Roman" w:hAnsi="Times New Roman" w:cs="Times New Roman"/>
          <w:sz w:val="28"/>
          <w:szCs w:val="28"/>
        </w:rPr>
        <w:t>Балансова вартість запасів включається до активів бюджетної установи на балансі та впливає на фінансовий стан організації. Ця оцінка використовується для забезпечення адекватного ведення обліку, аналізу та контролю за запасами, а також для забезпечення відповідності фінансової звітності вимогам законодавства та стандартів бухгалтерського обліку.</w:t>
      </w:r>
    </w:p>
    <w:p w:rsidR="001B213F" w:rsidRPr="001B213F" w:rsidRDefault="001B213F" w:rsidP="001B213F">
      <w:pPr>
        <w:tabs>
          <w:tab w:val="left" w:pos="3903"/>
        </w:tabs>
        <w:spacing w:after="0" w:line="360" w:lineRule="auto"/>
        <w:ind w:firstLine="709"/>
        <w:jc w:val="both"/>
        <w:rPr>
          <w:rFonts w:ascii="Times New Roman" w:hAnsi="Times New Roman" w:cs="Times New Roman"/>
          <w:sz w:val="28"/>
          <w:szCs w:val="28"/>
        </w:rPr>
      </w:pPr>
      <w:r w:rsidRPr="001B213F">
        <w:rPr>
          <w:rFonts w:ascii="Times New Roman" w:hAnsi="Times New Roman" w:cs="Times New Roman"/>
          <w:sz w:val="28"/>
          <w:szCs w:val="28"/>
        </w:rPr>
        <w:t>Оцінка запасів здійснюється відповідно до ст</w:t>
      </w:r>
      <w:r>
        <w:rPr>
          <w:rFonts w:ascii="Times New Roman" w:hAnsi="Times New Roman" w:cs="Times New Roman"/>
          <w:sz w:val="28"/>
          <w:szCs w:val="28"/>
        </w:rPr>
        <w:t>андартів бухгалтерського обліку</w:t>
      </w:r>
      <w:r w:rsidRPr="001B213F">
        <w:rPr>
          <w:rFonts w:ascii="Times New Roman" w:hAnsi="Times New Roman" w:cs="Times New Roman"/>
          <w:sz w:val="28"/>
          <w:szCs w:val="28"/>
        </w:rPr>
        <w:t xml:space="preserve">. На дату балансу вартість запасів відображає меншу з двох оцінок </w:t>
      </w:r>
      <w:r>
        <w:rPr>
          <w:rFonts w:ascii="Times New Roman" w:hAnsi="Times New Roman" w:cs="Times New Roman"/>
          <w:sz w:val="28"/>
          <w:szCs w:val="28"/>
        </w:rPr>
        <w:t>–</w:t>
      </w:r>
      <w:r w:rsidRPr="001B213F">
        <w:rPr>
          <w:rFonts w:ascii="Times New Roman" w:hAnsi="Times New Roman" w:cs="Times New Roman"/>
          <w:sz w:val="28"/>
          <w:szCs w:val="28"/>
        </w:rPr>
        <w:t xml:space="preserve"> первісну вартість або чисту вартість реалізації. У разі знецінення, пошкодження або втрати прибутку, запаси оцінюються за чистою вартістю реалізації</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17, с. 74</w:t>
      </w:r>
      <w:r w:rsidR="00E837E0">
        <w:rPr>
          <w:rFonts w:ascii="Times New Roman" w:hAnsi="Times New Roman" w:cs="Times New Roman"/>
          <w:sz w:val="28"/>
          <w:szCs w:val="28"/>
          <w:lang w:val="en-US"/>
        </w:rPr>
        <w:t>]</w:t>
      </w:r>
      <w:r w:rsidRPr="001B213F">
        <w:rPr>
          <w:rFonts w:ascii="Times New Roman" w:hAnsi="Times New Roman" w:cs="Times New Roman"/>
          <w:sz w:val="28"/>
          <w:szCs w:val="28"/>
        </w:rPr>
        <w:t>. Різниця між ціною придбання та чистою вартістю реалізації включається до поточних витрат.</w:t>
      </w:r>
    </w:p>
    <w:p w:rsidR="001B213F" w:rsidRDefault="001B213F" w:rsidP="001B213F">
      <w:pPr>
        <w:tabs>
          <w:tab w:val="left" w:pos="3903"/>
        </w:tabs>
        <w:spacing w:after="0" w:line="360" w:lineRule="auto"/>
        <w:ind w:firstLine="709"/>
        <w:jc w:val="both"/>
        <w:rPr>
          <w:rFonts w:ascii="Times New Roman" w:hAnsi="Times New Roman" w:cs="Times New Roman"/>
          <w:sz w:val="28"/>
          <w:szCs w:val="28"/>
        </w:rPr>
      </w:pPr>
      <w:r w:rsidRPr="001B213F">
        <w:rPr>
          <w:rFonts w:ascii="Times New Roman" w:hAnsi="Times New Roman" w:cs="Times New Roman"/>
          <w:sz w:val="28"/>
          <w:szCs w:val="28"/>
        </w:rPr>
        <w:t>Якщо продаж уцінених запасів приносить виручку, що не перевищує обліковану суму, то собівартість продажу таких запасів збільшується на зазначену різницю. З огляду на ці аспекти, питання розподілу видатків бюджетних установ залежно від характеристики діяльності стає особливо важливим.</w:t>
      </w:r>
    </w:p>
    <w:p w:rsidR="00372C50" w:rsidRDefault="00372C50" w:rsidP="008A2F77">
      <w:pPr>
        <w:tabs>
          <w:tab w:val="left" w:pos="3903"/>
        </w:tabs>
        <w:spacing w:after="0" w:line="360" w:lineRule="auto"/>
        <w:ind w:firstLine="709"/>
        <w:jc w:val="both"/>
        <w:rPr>
          <w:rFonts w:ascii="Times New Roman" w:hAnsi="Times New Roman" w:cs="Times New Roman"/>
          <w:sz w:val="28"/>
          <w:szCs w:val="28"/>
        </w:rPr>
      </w:pPr>
      <w:r w:rsidRPr="00372C50">
        <w:rPr>
          <w:rFonts w:ascii="Times New Roman" w:hAnsi="Times New Roman" w:cs="Times New Roman"/>
          <w:sz w:val="28"/>
          <w:szCs w:val="28"/>
        </w:rPr>
        <w:t>Вибуття запасів (відпуск запасів у виробництво, з виробництва, реалізація, інше вибуття) оцінюється трьома методами, а саме:</w:t>
      </w:r>
    </w:p>
    <w:p w:rsidR="00372C50" w:rsidRPr="00372C50" w:rsidRDefault="00372C50" w:rsidP="00372C50">
      <w:pPr>
        <w:tabs>
          <w:tab w:val="left" w:pos="3903"/>
        </w:tabs>
        <w:spacing w:after="0" w:line="360" w:lineRule="auto"/>
        <w:ind w:firstLine="709"/>
        <w:jc w:val="both"/>
        <w:rPr>
          <w:rFonts w:ascii="Times New Roman" w:hAnsi="Times New Roman" w:cs="Times New Roman"/>
          <w:sz w:val="28"/>
          <w:szCs w:val="28"/>
        </w:rPr>
      </w:pPr>
      <w:r w:rsidRPr="00372C50">
        <w:rPr>
          <w:rFonts w:ascii="Times New Roman" w:hAnsi="Times New Roman" w:cs="Times New Roman"/>
          <w:sz w:val="28"/>
          <w:szCs w:val="28"/>
        </w:rPr>
        <w:t xml:space="preserve">– методом середньозваженої собівартості; </w:t>
      </w:r>
    </w:p>
    <w:p w:rsidR="00372C50" w:rsidRPr="00372C50" w:rsidRDefault="00372C50" w:rsidP="00372C50">
      <w:pPr>
        <w:tabs>
          <w:tab w:val="left" w:pos="3903"/>
        </w:tabs>
        <w:spacing w:after="0" w:line="360" w:lineRule="auto"/>
        <w:ind w:firstLine="709"/>
        <w:jc w:val="both"/>
        <w:rPr>
          <w:rFonts w:ascii="Times New Roman" w:hAnsi="Times New Roman" w:cs="Times New Roman"/>
          <w:sz w:val="28"/>
          <w:szCs w:val="28"/>
        </w:rPr>
      </w:pPr>
      <w:r w:rsidRPr="00372C50">
        <w:rPr>
          <w:rFonts w:ascii="Times New Roman" w:hAnsi="Times New Roman" w:cs="Times New Roman"/>
          <w:sz w:val="28"/>
          <w:szCs w:val="28"/>
        </w:rPr>
        <w:t xml:space="preserve">– методом ідентифікованої собівартості відповідної одиниці запасів; </w:t>
      </w:r>
    </w:p>
    <w:p w:rsidR="00372C50" w:rsidRDefault="00372C50" w:rsidP="00372C50">
      <w:pPr>
        <w:tabs>
          <w:tab w:val="left" w:pos="3903"/>
        </w:tabs>
        <w:spacing w:after="0" w:line="360" w:lineRule="auto"/>
        <w:ind w:firstLine="709"/>
        <w:jc w:val="both"/>
        <w:rPr>
          <w:rFonts w:ascii="Times New Roman" w:hAnsi="Times New Roman" w:cs="Times New Roman"/>
          <w:sz w:val="28"/>
          <w:szCs w:val="28"/>
        </w:rPr>
      </w:pPr>
      <w:r w:rsidRPr="00372C50">
        <w:rPr>
          <w:rFonts w:ascii="Times New Roman" w:hAnsi="Times New Roman" w:cs="Times New Roman"/>
          <w:sz w:val="28"/>
          <w:szCs w:val="28"/>
        </w:rPr>
        <w:t>– методом собівартості перших за ча</w:t>
      </w:r>
      <w:r>
        <w:rPr>
          <w:rFonts w:ascii="Times New Roman" w:hAnsi="Times New Roman" w:cs="Times New Roman"/>
          <w:sz w:val="28"/>
          <w:szCs w:val="28"/>
        </w:rPr>
        <w:t>сом надходження запасів (ФІФО).</w:t>
      </w:r>
    </w:p>
    <w:p w:rsidR="00372C50" w:rsidRDefault="00372C50" w:rsidP="00372C50">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кожного з вище наведеного методу вибуття запасів наведено у табл. 1.3.</w:t>
      </w:r>
    </w:p>
    <w:p w:rsidR="001B213F" w:rsidRDefault="001B213F" w:rsidP="00372C50">
      <w:pPr>
        <w:spacing w:after="0" w:line="360" w:lineRule="auto"/>
        <w:ind w:firstLine="709"/>
        <w:jc w:val="right"/>
        <w:rPr>
          <w:rFonts w:ascii="Times New Roman" w:hAnsi="Times New Roman" w:cs="Times New Roman"/>
          <w:sz w:val="28"/>
          <w:szCs w:val="28"/>
        </w:rPr>
      </w:pPr>
    </w:p>
    <w:p w:rsidR="00372C50" w:rsidRDefault="00372C50" w:rsidP="00372C5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1.3</w:t>
      </w:r>
    </w:p>
    <w:p w:rsidR="00372C50" w:rsidRDefault="00372C50" w:rsidP="00372C5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Характеристика методів оцінки запасів при їх вибутті</w:t>
      </w:r>
    </w:p>
    <w:p w:rsidR="00372C50" w:rsidRPr="00C224EC" w:rsidRDefault="00372C50" w:rsidP="00372C50">
      <w:pPr>
        <w:spacing w:after="0" w:line="360" w:lineRule="auto"/>
        <w:ind w:firstLine="709"/>
        <w:jc w:val="center"/>
        <w:rPr>
          <w:rFonts w:ascii="Times New Roman" w:hAnsi="Times New Roman" w:cs="Times New Roman"/>
          <w:b/>
          <w:sz w:val="28"/>
          <w:szCs w:val="28"/>
        </w:rPr>
      </w:pPr>
    </w:p>
    <w:tbl>
      <w:tblPr>
        <w:tblStyle w:val="a7"/>
        <w:tblW w:w="0" w:type="auto"/>
        <w:tblLook w:val="04A0"/>
      </w:tblPr>
      <w:tblGrid>
        <w:gridCol w:w="817"/>
        <w:gridCol w:w="3119"/>
        <w:gridCol w:w="5634"/>
      </w:tblGrid>
      <w:tr w:rsidR="00372C50" w:rsidRPr="00D5013B" w:rsidTr="00372C50">
        <w:tc>
          <w:tcPr>
            <w:tcW w:w="817" w:type="dxa"/>
            <w:vAlign w:val="center"/>
          </w:tcPr>
          <w:p w:rsidR="00372C50" w:rsidRPr="00D5013B" w:rsidRDefault="00372C50" w:rsidP="00372C50">
            <w:pPr>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vAlign w:val="center"/>
          </w:tcPr>
          <w:p w:rsidR="00372C50" w:rsidRPr="00D5013B" w:rsidRDefault="00372C50" w:rsidP="00372C50">
            <w:pPr>
              <w:jc w:val="center"/>
              <w:rPr>
                <w:rFonts w:ascii="Times New Roman" w:hAnsi="Times New Roman" w:cs="Times New Roman"/>
                <w:sz w:val="24"/>
                <w:szCs w:val="24"/>
              </w:rPr>
            </w:pPr>
            <w:r>
              <w:rPr>
                <w:rFonts w:ascii="Times New Roman" w:hAnsi="Times New Roman" w:cs="Times New Roman"/>
                <w:sz w:val="24"/>
                <w:szCs w:val="24"/>
              </w:rPr>
              <w:t>Метод</w:t>
            </w:r>
          </w:p>
        </w:tc>
        <w:tc>
          <w:tcPr>
            <w:tcW w:w="5634" w:type="dxa"/>
            <w:vAlign w:val="center"/>
          </w:tcPr>
          <w:p w:rsidR="00372C50" w:rsidRPr="00D5013B" w:rsidRDefault="00372C50" w:rsidP="00372C50">
            <w:pPr>
              <w:jc w:val="center"/>
              <w:rPr>
                <w:rFonts w:ascii="Times New Roman" w:hAnsi="Times New Roman" w:cs="Times New Roman"/>
                <w:sz w:val="24"/>
                <w:szCs w:val="24"/>
              </w:rPr>
            </w:pPr>
            <w:r>
              <w:rPr>
                <w:rFonts w:ascii="Times New Roman" w:hAnsi="Times New Roman" w:cs="Times New Roman"/>
                <w:sz w:val="24"/>
                <w:szCs w:val="24"/>
              </w:rPr>
              <w:t>Характеристика методу</w:t>
            </w:r>
          </w:p>
        </w:tc>
      </w:tr>
      <w:tr w:rsidR="00372C50" w:rsidRPr="00D5013B" w:rsidTr="00372C50">
        <w:tc>
          <w:tcPr>
            <w:tcW w:w="817" w:type="dxa"/>
            <w:vAlign w:val="center"/>
          </w:tcPr>
          <w:p w:rsidR="00372C50" w:rsidRPr="00D5013B" w:rsidRDefault="00372C50" w:rsidP="00372C50">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vAlign w:val="center"/>
          </w:tcPr>
          <w:p w:rsidR="00372C50" w:rsidRPr="00D5013B" w:rsidRDefault="00372C50" w:rsidP="00372C50">
            <w:pPr>
              <w:rPr>
                <w:rFonts w:ascii="Times New Roman" w:hAnsi="Times New Roman" w:cs="Times New Roman"/>
                <w:sz w:val="24"/>
                <w:szCs w:val="24"/>
              </w:rPr>
            </w:pPr>
            <w:r>
              <w:rPr>
                <w:rFonts w:ascii="Times New Roman" w:hAnsi="Times New Roman" w:cs="Times New Roman"/>
                <w:sz w:val="24"/>
                <w:szCs w:val="24"/>
              </w:rPr>
              <w:t>Метод</w:t>
            </w:r>
            <w:r w:rsidRPr="00372C50">
              <w:rPr>
                <w:rFonts w:ascii="Times New Roman" w:hAnsi="Times New Roman" w:cs="Times New Roman"/>
                <w:sz w:val="24"/>
                <w:szCs w:val="24"/>
              </w:rPr>
              <w:t xml:space="preserve"> середньозваженої собівартості</w:t>
            </w:r>
          </w:p>
        </w:tc>
        <w:tc>
          <w:tcPr>
            <w:tcW w:w="5634" w:type="dxa"/>
            <w:vAlign w:val="center"/>
          </w:tcPr>
          <w:p w:rsidR="00372C50" w:rsidRPr="00D5013B" w:rsidRDefault="001F58F6" w:rsidP="001F58F6">
            <w:pPr>
              <w:jc w:val="both"/>
              <w:rPr>
                <w:rFonts w:ascii="Times New Roman" w:hAnsi="Times New Roman" w:cs="Times New Roman"/>
                <w:sz w:val="24"/>
                <w:szCs w:val="24"/>
              </w:rPr>
            </w:pPr>
            <w:r w:rsidRPr="001F58F6">
              <w:rPr>
                <w:rFonts w:ascii="Times New Roman" w:hAnsi="Times New Roman" w:cs="Times New Roman"/>
                <w:sz w:val="24"/>
                <w:szCs w:val="24"/>
              </w:rPr>
              <w:t xml:space="preserve">За допомогою щомісячної середньозваженої собівартості, оцінка запасів розраховується окремо для кожної одиниці запасів. Це здійснюється шляхом обчислення співвідношення суми залишків таких запасів на початок звітного місяця та вартості, яка буде одержана на кінець звітного місяця, до загальної кількості запасів на початок місяця та одержаних у звітному місяці. Оцінка за періодичною середньозваженою собівартості запасів </w:t>
            </w:r>
            <w:r>
              <w:rPr>
                <w:rFonts w:ascii="Times New Roman" w:hAnsi="Times New Roman" w:cs="Times New Roman"/>
                <w:sz w:val="24"/>
                <w:szCs w:val="24"/>
              </w:rPr>
              <w:t xml:space="preserve">здійснюється </w:t>
            </w:r>
            <w:r w:rsidRPr="001F58F6">
              <w:rPr>
                <w:rFonts w:ascii="Times New Roman" w:hAnsi="Times New Roman" w:cs="Times New Roman"/>
                <w:sz w:val="24"/>
                <w:szCs w:val="24"/>
              </w:rPr>
              <w:t xml:space="preserve"> для кожної операції з вибуття запасів. Це виконується шляхом розділення загальної вартості таких запасів на дату операції на загальну кількість запасів на ту саму дату.</w:t>
            </w:r>
          </w:p>
        </w:tc>
      </w:tr>
      <w:tr w:rsidR="00372C50" w:rsidRPr="00D5013B" w:rsidTr="00372C50">
        <w:tc>
          <w:tcPr>
            <w:tcW w:w="817" w:type="dxa"/>
            <w:vAlign w:val="center"/>
          </w:tcPr>
          <w:p w:rsidR="00372C50" w:rsidRPr="00D5013B" w:rsidRDefault="00372C50" w:rsidP="00372C50">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vAlign w:val="center"/>
          </w:tcPr>
          <w:p w:rsidR="00372C50" w:rsidRPr="00D5013B" w:rsidRDefault="00372C50" w:rsidP="00372C50">
            <w:pPr>
              <w:rPr>
                <w:rFonts w:ascii="Times New Roman" w:hAnsi="Times New Roman" w:cs="Times New Roman"/>
                <w:sz w:val="24"/>
                <w:szCs w:val="24"/>
              </w:rPr>
            </w:pPr>
            <w:r>
              <w:rPr>
                <w:rFonts w:ascii="Times New Roman" w:hAnsi="Times New Roman" w:cs="Times New Roman"/>
                <w:sz w:val="24"/>
                <w:szCs w:val="24"/>
              </w:rPr>
              <w:t>Метод</w:t>
            </w:r>
            <w:r w:rsidRPr="00372C50">
              <w:rPr>
                <w:rFonts w:ascii="Times New Roman" w:hAnsi="Times New Roman" w:cs="Times New Roman"/>
                <w:sz w:val="24"/>
                <w:szCs w:val="24"/>
              </w:rPr>
              <w:t xml:space="preserve"> ідентифікованої собівартості відповідної одиниці запасів</w:t>
            </w:r>
          </w:p>
        </w:tc>
        <w:tc>
          <w:tcPr>
            <w:tcW w:w="5634" w:type="dxa"/>
            <w:vAlign w:val="center"/>
          </w:tcPr>
          <w:p w:rsidR="00372C50" w:rsidRPr="00D5013B" w:rsidRDefault="001F58F6" w:rsidP="00372C50">
            <w:pPr>
              <w:jc w:val="both"/>
              <w:rPr>
                <w:rFonts w:ascii="Times New Roman" w:hAnsi="Times New Roman" w:cs="Times New Roman"/>
                <w:sz w:val="24"/>
                <w:szCs w:val="24"/>
              </w:rPr>
            </w:pPr>
            <w:r w:rsidRPr="001F58F6">
              <w:rPr>
                <w:rFonts w:ascii="Times New Roman" w:hAnsi="Times New Roman" w:cs="Times New Roman"/>
                <w:sz w:val="24"/>
                <w:szCs w:val="24"/>
              </w:rPr>
              <w:t>Згідно з цим підходом, оцінка запасів здійснюється для тих, що були реалізовані, а також для послуг, які були надані в рамках спеціальних замовлень та проектів. Такі запаси не можуть бути взаємозамінювані.</w:t>
            </w:r>
          </w:p>
        </w:tc>
      </w:tr>
      <w:tr w:rsidR="00372C50" w:rsidRPr="00D5013B" w:rsidTr="00372C50">
        <w:tc>
          <w:tcPr>
            <w:tcW w:w="817" w:type="dxa"/>
            <w:vAlign w:val="center"/>
          </w:tcPr>
          <w:p w:rsidR="00372C50" w:rsidRPr="00D5013B" w:rsidRDefault="00372C50" w:rsidP="00372C50">
            <w:pPr>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vAlign w:val="center"/>
          </w:tcPr>
          <w:p w:rsidR="00372C50" w:rsidRPr="00D5013B" w:rsidRDefault="001F58F6" w:rsidP="00372C50">
            <w:pPr>
              <w:rPr>
                <w:rFonts w:ascii="Times New Roman" w:hAnsi="Times New Roman" w:cs="Times New Roman"/>
                <w:sz w:val="24"/>
                <w:szCs w:val="24"/>
              </w:rPr>
            </w:pPr>
            <w:r>
              <w:rPr>
                <w:rFonts w:ascii="Times New Roman" w:hAnsi="Times New Roman" w:cs="Times New Roman"/>
                <w:sz w:val="24"/>
                <w:szCs w:val="24"/>
              </w:rPr>
              <w:t xml:space="preserve">Метод </w:t>
            </w:r>
            <w:r w:rsidRPr="001F58F6">
              <w:rPr>
                <w:rFonts w:ascii="Times New Roman" w:hAnsi="Times New Roman" w:cs="Times New Roman"/>
                <w:sz w:val="24"/>
                <w:szCs w:val="24"/>
              </w:rPr>
              <w:t>собівартості перших за часом надходження запасів (ФІФО)</w:t>
            </w:r>
          </w:p>
        </w:tc>
        <w:tc>
          <w:tcPr>
            <w:tcW w:w="5634" w:type="dxa"/>
            <w:vAlign w:val="center"/>
          </w:tcPr>
          <w:p w:rsidR="00372C50" w:rsidRPr="00D5013B" w:rsidRDefault="001F58F6" w:rsidP="00372C50">
            <w:pPr>
              <w:jc w:val="both"/>
              <w:rPr>
                <w:rFonts w:ascii="Times New Roman" w:hAnsi="Times New Roman" w:cs="Times New Roman"/>
                <w:sz w:val="24"/>
                <w:szCs w:val="24"/>
              </w:rPr>
            </w:pPr>
            <w:r w:rsidRPr="001F58F6">
              <w:rPr>
                <w:rFonts w:ascii="Times New Roman" w:hAnsi="Times New Roman" w:cs="Times New Roman"/>
                <w:sz w:val="24"/>
                <w:szCs w:val="24"/>
              </w:rPr>
              <w:t>Оцінка запасів за методом ФІФО ґрунтується на припущенні, що запаси використовуються в тому порядку, в якому вони надходили до суб'єкта державного сектору. Іншими словами, запаси, які були першими отримані, будуть першими використані у виробництві, продажі або інших видів вибуття, і їх оцінка буде здійснюватись на основі собівартості першої партії надходження запасів.</w:t>
            </w:r>
          </w:p>
        </w:tc>
      </w:tr>
    </w:tbl>
    <w:p w:rsidR="00372C50" w:rsidRPr="003940D8" w:rsidRDefault="003940D8" w:rsidP="00372C5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Джерело: сформовано автором на основі </w:t>
      </w:r>
      <w:r>
        <w:rPr>
          <w:rFonts w:ascii="Times New Roman" w:hAnsi="Times New Roman" w:cs="Times New Roman"/>
          <w:sz w:val="24"/>
          <w:szCs w:val="24"/>
          <w:lang w:val="en-US"/>
        </w:rPr>
        <w:t>[9]</w:t>
      </w:r>
      <w:r>
        <w:rPr>
          <w:rFonts w:ascii="Times New Roman" w:hAnsi="Times New Roman" w:cs="Times New Roman"/>
          <w:sz w:val="24"/>
          <w:szCs w:val="24"/>
        </w:rPr>
        <w:t>.</w:t>
      </w:r>
    </w:p>
    <w:p w:rsidR="00372C50" w:rsidRDefault="00372C50" w:rsidP="00372C50">
      <w:pPr>
        <w:tabs>
          <w:tab w:val="left" w:pos="3903"/>
        </w:tabs>
        <w:spacing w:after="0" w:line="360" w:lineRule="auto"/>
        <w:ind w:firstLine="709"/>
        <w:jc w:val="both"/>
        <w:rPr>
          <w:rFonts w:ascii="Times New Roman" w:hAnsi="Times New Roman" w:cs="Times New Roman"/>
          <w:sz w:val="28"/>
          <w:szCs w:val="28"/>
        </w:rPr>
      </w:pPr>
    </w:p>
    <w:p w:rsidR="001B213F" w:rsidRPr="008A2F77" w:rsidRDefault="001B213F" w:rsidP="001B213F">
      <w:pPr>
        <w:tabs>
          <w:tab w:val="left" w:pos="3903"/>
        </w:tabs>
        <w:spacing w:after="0" w:line="360" w:lineRule="auto"/>
        <w:ind w:firstLine="709"/>
        <w:jc w:val="both"/>
        <w:rPr>
          <w:rFonts w:ascii="Times New Roman" w:hAnsi="Times New Roman" w:cs="Times New Roman"/>
          <w:sz w:val="28"/>
          <w:szCs w:val="28"/>
        </w:rPr>
      </w:pPr>
      <w:r w:rsidRPr="008A2F77">
        <w:rPr>
          <w:rFonts w:ascii="Times New Roman" w:hAnsi="Times New Roman" w:cs="Times New Roman"/>
          <w:sz w:val="28"/>
          <w:szCs w:val="28"/>
        </w:rPr>
        <w:t xml:space="preserve">Законодавством визначено перелік витрат, </w:t>
      </w:r>
      <w:r>
        <w:rPr>
          <w:rFonts w:ascii="Times New Roman" w:hAnsi="Times New Roman" w:cs="Times New Roman"/>
          <w:sz w:val="28"/>
          <w:szCs w:val="28"/>
        </w:rPr>
        <w:t>що</w:t>
      </w:r>
      <w:r w:rsidRPr="008A2F77">
        <w:rPr>
          <w:rFonts w:ascii="Times New Roman" w:hAnsi="Times New Roman" w:cs="Times New Roman"/>
          <w:sz w:val="28"/>
          <w:szCs w:val="28"/>
        </w:rPr>
        <w:t xml:space="preserve"> не можуть бути включені до первісної вартості запасів і мають бути віднесені безпосередньо на відповідний період, у якому вони були понесені:</w:t>
      </w:r>
    </w:p>
    <w:p w:rsidR="001B213F" w:rsidRPr="008A2F77" w:rsidRDefault="001B213F" w:rsidP="001B213F">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8A2F77">
        <w:rPr>
          <w:rFonts w:ascii="Times New Roman" w:hAnsi="Times New Roman" w:cs="Times New Roman"/>
          <w:sz w:val="28"/>
          <w:szCs w:val="28"/>
        </w:rPr>
        <w:t>ефіцит запасів і понаднормові витрати;</w:t>
      </w:r>
    </w:p>
    <w:p w:rsidR="001B213F" w:rsidRPr="008A2F77" w:rsidRDefault="001B213F" w:rsidP="001B213F">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8A2F77">
        <w:rPr>
          <w:rFonts w:ascii="Times New Roman" w:hAnsi="Times New Roman" w:cs="Times New Roman"/>
          <w:sz w:val="28"/>
          <w:szCs w:val="28"/>
        </w:rPr>
        <w:t>трати на зберігання, крім тих, що пов'язані з підготовкою до використання на наступному етапі;</w:t>
      </w:r>
    </w:p>
    <w:p w:rsidR="00E04929" w:rsidRDefault="001B213F" w:rsidP="001B213F">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2F77">
        <w:rPr>
          <w:rFonts w:ascii="Times New Roman" w:hAnsi="Times New Roman" w:cs="Times New Roman"/>
          <w:sz w:val="28"/>
          <w:szCs w:val="28"/>
        </w:rPr>
        <w:t>фінансові витрати;</w:t>
      </w:r>
    </w:p>
    <w:p w:rsidR="001B213F" w:rsidRDefault="001B213F" w:rsidP="001B213F">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2F77">
        <w:rPr>
          <w:rFonts w:ascii="Times New Roman" w:hAnsi="Times New Roman" w:cs="Times New Roman"/>
          <w:sz w:val="28"/>
          <w:szCs w:val="28"/>
        </w:rPr>
        <w:t>загальногосподарські витрати та інші витрати, безпосередньо не пов'язані із заготівлею і постачанням запасів матеріалів і доведенням їх до стану, придатного для планового використання;</w:t>
      </w:r>
    </w:p>
    <w:p w:rsidR="001B213F" w:rsidRDefault="001B213F" w:rsidP="001B213F">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2F77">
        <w:rPr>
          <w:rFonts w:ascii="Times New Roman" w:hAnsi="Times New Roman" w:cs="Times New Roman"/>
          <w:sz w:val="28"/>
          <w:szCs w:val="28"/>
        </w:rPr>
        <w:t>витрати на продаж.</w:t>
      </w:r>
    </w:p>
    <w:p w:rsidR="001B213F" w:rsidRDefault="001B213F" w:rsidP="001B213F">
      <w:pPr>
        <w:tabs>
          <w:tab w:val="left" w:pos="3903"/>
        </w:tabs>
        <w:spacing w:after="0" w:line="360" w:lineRule="auto"/>
        <w:ind w:firstLine="709"/>
        <w:jc w:val="both"/>
        <w:rPr>
          <w:rFonts w:ascii="Times New Roman" w:hAnsi="Times New Roman" w:cs="Times New Roman"/>
          <w:sz w:val="28"/>
          <w:szCs w:val="28"/>
        </w:rPr>
      </w:pPr>
      <w:r w:rsidRPr="00372C50">
        <w:rPr>
          <w:rFonts w:ascii="Times New Roman" w:hAnsi="Times New Roman" w:cs="Times New Roman"/>
          <w:sz w:val="28"/>
          <w:szCs w:val="28"/>
        </w:rPr>
        <w:t>Ці витрати не враховуються у вартості запасів і не впливають на їх первісну оцінку, а замість цього, вони включаються у відповідні розділи фінансової звітності за рахунок зарахування до відповідного періоду, в якому вони здійснилися</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18, с. 81</w:t>
      </w:r>
      <w:r w:rsidR="00E837E0">
        <w:rPr>
          <w:rFonts w:ascii="Times New Roman" w:hAnsi="Times New Roman" w:cs="Times New Roman"/>
          <w:sz w:val="28"/>
          <w:szCs w:val="28"/>
          <w:lang w:val="en-US"/>
        </w:rPr>
        <w:t>]</w:t>
      </w:r>
      <w:r w:rsidRPr="00372C50">
        <w:rPr>
          <w:rFonts w:ascii="Times New Roman" w:hAnsi="Times New Roman" w:cs="Times New Roman"/>
          <w:sz w:val="28"/>
          <w:szCs w:val="28"/>
        </w:rPr>
        <w:t>.</w:t>
      </w:r>
    </w:p>
    <w:p w:rsidR="00642315" w:rsidRPr="00642315" w:rsidRDefault="00642315" w:rsidP="00642315">
      <w:pPr>
        <w:tabs>
          <w:tab w:val="left" w:pos="3903"/>
        </w:tabs>
        <w:spacing w:after="0" w:line="360" w:lineRule="auto"/>
        <w:ind w:firstLine="709"/>
        <w:jc w:val="both"/>
        <w:rPr>
          <w:rFonts w:ascii="Times New Roman" w:hAnsi="Times New Roman" w:cs="Times New Roman"/>
          <w:sz w:val="28"/>
          <w:szCs w:val="28"/>
        </w:rPr>
      </w:pPr>
      <w:r w:rsidRPr="00642315">
        <w:rPr>
          <w:rFonts w:ascii="Times New Roman" w:hAnsi="Times New Roman" w:cs="Times New Roman"/>
          <w:sz w:val="28"/>
          <w:szCs w:val="28"/>
        </w:rPr>
        <w:t>Запаси можуть включатися до складу активів бюджетної установи за певних умов:</w:t>
      </w:r>
    </w:p>
    <w:p w:rsidR="00642315" w:rsidRPr="00642315" w:rsidRDefault="00642315" w:rsidP="00642315">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w:t>
      </w:r>
      <w:r w:rsidRPr="00642315">
        <w:rPr>
          <w:rFonts w:ascii="Times New Roman" w:hAnsi="Times New Roman" w:cs="Times New Roman"/>
          <w:sz w:val="28"/>
          <w:szCs w:val="28"/>
        </w:rPr>
        <w:t>кщо вартість запасів можна точно визначити і засвідчити.</w:t>
      </w:r>
    </w:p>
    <w:p w:rsidR="00642315" w:rsidRPr="00642315" w:rsidRDefault="00642315" w:rsidP="00642315">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w:t>
      </w:r>
      <w:r w:rsidRPr="00642315">
        <w:rPr>
          <w:rFonts w:ascii="Times New Roman" w:hAnsi="Times New Roman" w:cs="Times New Roman"/>
          <w:sz w:val="28"/>
          <w:szCs w:val="28"/>
        </w:rPr>
        <w:t>кщо використання запасів в майбутньому може призвести до збільшення економічних вигод суб'єкта державного сектору.</w:t>
      </w:r>
    </w:p>
    <w:p w:rsidR="00642315" w:rsidRDefault="00642315" w:rsidP="00642315">
      <w:pPr>
        <w:tabs>
          <w:tab w:val="left" w:pos="3903"/>
        </w:tabs>
        <w:spacing w:after="0" w:line="360" w:lineRule="auto"/>
        <w:ind w:firstLine="709"/>
        <w:jc w:val="both"/>
        <w:rPr>
          <w:rFonts w:ascii="Times New Roman" w:hAnsi="Times New Roman" w:cs="Times New Roman"/>
          <w:sz w:val="28"/>
          <w:szCs w:val="28"/>
        </w:rPr>
      </w:pPr>
      <w:r w:rsidRPr="00642315">
        <w:rPr>
          <w:rFonts w:ascii="Times New Roman" w:hAnsi="Times New Roman" w:cs="Times New Roman"/>
          <w:sz w:val="28"/>
          <w:szCs w:val="28"/>
        </w:rPr>
        <w:t xml:space="preserve">Згідно з </w:t>
      </w:r>
      <w:r>
        <w:rPr>
          <w:rFonts w:ascii="Times New Roman" w:hAnsi="Times New Roman" w:cs="Times New Roman"/>
          <w:sz w:val="28"/>
          <w:szCs w:val="28"/>
        </w:rPr>
        <w:t>національних положень</w:t>
      </w:r>
      <w:r w:rsidRPr="00642315">
        <w:rPr>
          <w:rFonts w:ascii="Times New Roman" w:hAnsi="Times New Roman" w:cs="Times New Roman"/>
          <w:sz w:val="28"/>
          <w:szCs w:val="28"/>
        </w:rPr>
        <w:t xml:space="preserve"> до запасів установ державного сектора відносять такі елементи (рис. 1.</w:t>
      </w:r>
      <w:r>
        <w:rPr>
          <w:rFonts w:ascii="Times New Roman" w:hAnsi="Times New Roman" w:cs="Times New Roman"/>
          <w:sz w:val="28"/>
          <w:szCs w:val="28"/>
        </w:rPr>
        <w:t>3</w:t>
      </w:r>
      <w:r w:rsidRPr="00642315">
        <w:rPr>
          <w:rFonts w:ascii="Times New Roman" w:hAnsi="Times New Roman" w:cs="Times New Roman"/>
          <w:sz w:val="28"/>
          <w:szCs w:val="28"/>
        </w:rPr>
        <w:t>).</w:t>
      </w:r>
    </w:p>
    <w:p w:rsidR="006B0376" w:rsidRPr="006B0376" w:rsidRDefault="006B0376" w:rsidP="008A2F77">
      <w:pPr>
        <w:tabs>
          <w:tab w:val="left" w:pos="3903"/>
        </w:tabs>
        <w:spacing w:after="0" w:line="360" w:lineRule="auto"/>
        <w:ind w:firstLine="709"/>
        <w:jc w:val="both"/>
        <w:rPr>
          <w:rFonts w:ascii="Times New Roman" w:hAnsi="Times New Roman" w:cs="Times New Roman"/>
          <w:sz w:val="28"/>
          <w:szCs w:val="28"/>
        </w:rPr>
      </w:pPr>
      <w:r w:rsidRPr="00B94ACB">
        <w:rPr>
          <w:rFonts w:ascii="Times New Roman" w:hAnsi="Times New Roman" w:cs="Times New Roman"/>
          <w:sz w:val="28"/>
          <w:szCs w:val="28"/>
        </w:rPr>
        <w:t>Оцінка вартості запасів є важливим аспектом фінансового управління підприємством або організацією, оскільки вона впливає на бухгалтерську звітність, вартість запасів на балансі та прибутковість підприємства. Правильна оцінка допомагає уникнути спотворення фінансових показників, забезпечує точність звітності перед зацікавленими сторонами, такими як інвестори, кредитори та регулятори.</w:t>
      </w: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6B0376">
        <w:rPr>
          <w:rFonts w:ascii="Times New Roman" w:hAnsi="Times New Roman" w:cs="Times New Roman"/>
          <w:sz w:val="28"/>
          <w:szCs w:val="28"/>
        </w:rPr>
        <w:t>авдяки оцінці вартості запасів, підприємства можуть забезпечити точність фінансової звітності, раціональне управління запасами, вчасне виявлення недостач та зайвих запасів, що сприяє підвищенню ефективності та рентабельності діяльності підприємства.</w:t>
      </w:r>
    </w:p>
    <w:p w:rsidR="006B0376" w:rsidRP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Оцінка запасів має вирішальне значення для точності та достовірності фінансової звітності бюджетних установ. Правильна оцінка запасів дозволяє відображати їхню реальну вартість на балансі, що сприяє правильному визначенню фінансового стану установи та робить звіти більш об'єктивними для зовнішніх зацікавлених сторін.</w:t>
      </w: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45" style="position:absolute;left:0;text-align:left;margin-left:10.95pt;margin-top:5.45pt;width:451.75pt;height:86.15pt;z-index:251676672" arcsize="10923f">
            <v:textbox>
              <w:txbxContent>
                <w:p w:rsidR="00313826" w:rsidRPr="00642315" w:rsidRDefault="00313826" w:rsidP="00642315">
                  <w:pPr>
                    <w:jc w:val="center"/>
                    <w:rPr>
                      <w:rFonts w:ascii="Times New Roman" w:hAnsi="Times New Roman" w:cs="Times New Roman"/>
                    </w:rPr>
                  </w:pPr>
                  <w:r w:rsidRPr="00642315">
                    <w:rPr>
                      <w:rFonts w:ascii="Times New Roman" w:hAnsi="Times New Roman" w:cs="Times New Roman"/>
                    </w:rPr>
                    <w:t>матеріальні цінності, які були придбані, вироблені або отримані суб'єктом державного сектору з метою подальшого розподілу, передачі або продажу. Ці цінності можуть включати в себе вироби з дорогоцінних металів та дорогоцінного чи напівдорогоцінного каміння, підручники та інші матеріали для освітніх закладів, а також запаси озброєння та іншого військового обладнання</w:t>
                  </w:r>
                </w:p>
              </w:txbxContent>
            </v:textbox>
          </v:roundrec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1" type="#_x0000_t32" style="position:absolute;left:0;text-align:left;margin-left:50.5pt;margin-top:19.15pt;width:1.4pt;height:200.45pt;flip:y;z-index:251682816" o:connectortype="straight">
            <v:stroke endarrow="block"/>
          </v:shape>
        </w:pict>
      </w: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6" style="position:absolute;left:0;text-align:left;margin-left:59.65pt;margin-top:7pt;width:361.4pt;height:87.5pt;z-index:251677696" arcsize="10923f">
            <v:textbox>
              <w:txbxContent>
                <w:p w:rsidR="00313826" w:rsidRPr="00642315" w:rsidRDefault="00313826" w:rsidP="00B94ACB">
                  <w:pPr>
                    <w:jc w:val="center"/>
                  </w:pPr>
                  <w:r w:rsidRPr="00642315">
                    <w:rPr>
                      <w:rFonts w:ascii="Times New Roman" w:hAnsi="Times New Roman" w:cs="Times New Roman"/>
                    </w:rPr>
                    <w:t>готов</w:t>
                  </w:r>
                  <w:r>
                    <w:rPr>
                      <w:rFonts w:ascii="Times New Roman" w:hAnsi="Times New Roman" w:cs="Times New Roman"/>
                    </w:rPr>
                    <w:t>а</w:t>
                  </w:r>
                  <w:r w:rsidRPr="00642315">
                    <w:rPr>
                      <w:rFonts w:ascii="Times New Roman" w:hAnsi="Times New Roman" w:cs="Times New Roman"/>
                    </w:rPr>
                    <w:t xml:space="preserve"> продукці</w:t>
                  </w:r>
                  <w:r>
                    <w:rPr>
                      <w:rFonts w:ascii="Times New Roman" w:hAnsi="Times New Roman" w:cs="Times New Roman"/>
                    </w:rPr>
                    <w:t>я</w:t>
                  </w:r>
                  <w:r w:rsidRPr="00642315">
                    <w:rPr>
                      <w:rFonts w:ascii="Times New Roman" w:hAnsi="Times New Roman" w:cs="Times New Roman"/>
                    </w:rPr>
                    <w:t xml:space="preserve"> або незавершене виробництво, яке відноситься до суб'єктів державного сектору, що займаються виконанням робіт або наданням послуг. Незавершене виробництво складається з витрат на незавершені роботи або надані послуги, за які ще не було визнано відповідних доходів</w:t>
                  </w:r>
                </w:p>
              </w:txbxContent>
            </v:textbox>
          </v:roundrec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3" type="#_x0000_t32" style="position:absolute;left:0;text-align:left;margin-left:421.05pt;margin-top:1.75pt;width:21.9pt;height:0;flip:x;z-index:251684864" o:connectortype="straight">
            <v:stroke endarrow="block"/>
          </v:shape>
        </w:pict>
      </w:r>
      <w:r>
        <w:rPr>
          <w:rFonts w:ascii="Times New Roman" w:hAnsi="Times New Roman" w:cs="Times New Roman"/>
          <w:noProof/>
          <w:sz w:val="28"/>
          <w:szCs w:val="28"/>
        </w:rPr>
        <w:pict>
          <v:shape id="_x0000_s1052" type="#_x0000_t32" style="position:absolute;left:0;text-align:left;margin-left:442.95pt;margin-top:1.75pt;width:0;height:145.4pt;flip:y;z-index:251683840" o:connectortype="straigh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7" style="position:absolute;left:0;text-align:left;margin-left:59.65pt;margin-top:9.9pt;width:361.4pt;height:74.15pt;z-index:251678720" arcsize="10923f">
            <v:textbox>
              <w:txbxContent>
                <w:p w:rsidR="00313826" w:rsidRPr="00B94ACB" w:rsidRDefault="00313826" w:rsidP="00B94ACB">
                  <w:pPr>
                    <w:jc w:val="center"/>
                    <w:rPr>
                      <w:rFonts w:ascii="Times New Roman" w:hAnsi="Times New Roman" w:cs="Times New Roman"/>
                    </w:rPr>
                  </w:pPr>
                  <w:r w:rsidRPr="00B94ACB">
                    <w:rPr>
                      <w:rFonts w:ascii="Times New Roman" w:hAnsi="Times New Roman" w:cs="Times New Roman"/>
                    </w:rPr>
                    <w:t>матеріальні цінності, які включають сировину, основні та допоміжні матеріали, комплектуючі вироби та інші речі, які призначені для забезпечення нормальної діяльності та досягнення поставлених цілей або задоволення потреб суб'єкта державного сектору</w:t>
                  </w:r>
                </w:p>
              </w:txbxContent>
            </v:textbox>
          </v:roundrec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4" type="#_x0000_t32" style="position:absolute;left:0;text-align:left;margin-left:376.6pt;margin-top:11.6pt;width:0;height:14.8pt;flip:y;z-index:251685888" o:connectortype="straight">
            <v:stroke endarrow="block"/>
          </v:shape>
        </w:pict>
      </w: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4" style="position:absolute;left:0;text-align:left;margin-left:27.2pt;margin-top:2.25pt;width:435.5pt;height:58.6pt;z-index:251675648" arcsize="10923f">
            <v:textbox>
              <w:txbxContent>
                <w:p w:rsidR="00313826" w:rsidRPr="00642315" w:rsidRDefault="00313826" w:rsidP="00642315">
                  <w:pPr>
                    <w:jc w:val="center"/>
                    <w:rPr>
                      <w:rFonts w:ascii="Times New Roman" w:hAnsi="Times New Roman" w:cs="Times New Roman"/>
                      <w:sz w:val="28"/>
                      <w:szCs w:val="28"/>
                    </w:rPr>
                  </w:pPr>
                  <w:r w:rsidRPr="00642315">
                    <w:rPr>
                      <w:rFonts w:ascii="Times New Roman" w:hAnsi="Times New Roman" w:cs="Times New Roman"/>
                      <w:sz w:val="28"/>
                      <w:szCs w:val="28"/>
                    </w:rPr>
                    <w:br/>
                    <w:t>Запаси</w:t>
                  </w:r>
                  <w:r>
                    <w:rPr>
                      <w:rFonts w:ascii="Times New Roman" w:hAnsi="Times New Roman" w:cs="Times New Roman"/>
                      <w:sz w:val="28"/>
                      <w:szCs w:val="28"/>
                    </w:rPr>
                    <w:t xml:space="preserve"> для цілей обліку</w:t>
                  </w:r>
                  <w:r w:rsidRPr="00642315">
                    <w:rPr>
                      <w:rFonts w:ascii="Times New Roman" w:hAnsi="Times New Roman" w:cs="Times New Roman"/>
                      <w:sz w:val="28"/>
                      <w:szCs w:val="28"/>
                    </w:rPr>
                    <w:t xml:space="preserve"> включають</w:t>
                  </w:r>
                </w:p>
              </w:txbxContent>
            </v:textbox>
          </v:roundrec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left:0;text-align:left;margin-left:85.05pt;margin-top:12.55pt;width:0;height:12.7pt;z-index:251689984" o:connectortype="straight">
            <v:stroke endarrow="block"/>
          </v:shape>
        </w:pict>
      </w:r>
      <w:r>
        <w:rPr>
          <w:rFonts w:ascii="Times New Roman" w:hAnsi="Times New Roman" w:cs="Times New Roman"/>
          <w:noProof/>
          <w:sz w:val="28"/>
          <w:szCs w:val="28"/>
        </w:rPr>
        <w:pict>
          <v:shape id="_x0000_s1057" type="#_x0000_t32" style="position:absolute;left:0;text-align:left;margin-left:46.25pt;margin-top:12.55pt;width:0;height:95.3pt;z-index:251687936" o:connectortype="straight"/>
        </w:pict>
      </w:r>
      <w:r>
        <w:rPr>
          <w:rFonts w:ascii="Times New Roman" w:hAnsi="Times New Roman" w:cs="Times New Roman"/>
          <w:noProof/>
          <w:sz w:val="28"/>
          <w:szCs w:val="28"/>
        </w:rPr>
        <w:pict>
          <v:shape id="_x0000_s1055" type="#_x0000_t32" style="position:absolute;left:0;text-align:left;margin-left:442.95pt;margin-top:12.55pt;width:0;height:142.6pt;z-index:251686912" o:connectortype="straight">
            <v:stroke endarrow="block"/>
          </v:shape>
        </w:pict>
      </w: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8" style="position:absolute;left:0;text-align:left;margin-left:65.3pt;margin-top:1.15pt;width:361.4pt;height:41.65pt;z-index:251679744" arcsize="10923f">
            <v:textbox>
              <w:txbxContent>
                <w:p w:rsidR="00313826" w:rsidRPr="00B94ACB" w:rsidRDefault="00313826" w:rsidP="00B94ACB">
                  <w:pPr>
                    <w:jc w:val="center"/>
                  </w:pPr>
                  <w:r w:rsidRPr="00B94ACB">
                    <w:rPr>
                      <w:rFonts w:ascii="Times New Roman" w:hAnsi="Times New Roman" w:cs="Times New Roman"/>
                    </w:rPr>
                    <w:t>активи, які представляють державні матеріальні резерви та запаси, такі як резерви нафтопродуктів, зерна</w:t>
                  </w:r>
                </w:p>
              </w:txbxContent>
            </v:textbox>
          </v:roundrec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9" style="position:absolute;left:0;text-align:left;margin-left:65.3pt;margin-top:6.5pt;width:361.4pt;height:56.5pt;z-index:251680768" arcsize="10923f">
            <v:textbox>
              <w:txbxContent>
                <w:p w:rsidR="00313826" w:rsidRPr="00B94ACB" w:rsidRDefault="00313826" w:rsidP="00B94ACB">
                  <w:pPr>
                    <w:jc w:val="center"/>
                  </w:pPr>
                  <w:r>
                    <w:rPr>
                      <w:rFonts w:ascii="Times New Roman" w:hAnsi="Times New Roman" w:cs="Times New Roman"/>
                    </w:rPr>
                    <w:t xml:space="preserve">МШП, </w:t>
                  </w:r>
                  <w:r w:rsidRPr="00B94ACB">
                    <w:rPr>
                      <w:rFonts w:ascii="Times New Roman" w:hAnsi="Times New Roman" w:cs="Times New Roman"/>
                    </w:rPr>
                    <w:t>які мають низьку вартість та швидко зношуються, і вони використовуються протягом одного року або протягом операційного циклу, якщо останній триває більше одного року</w:t>
                  </w:r>
                </w:p>
              </w:txbxContent>
            </v:textbox>
          </v:roundrect>
        </w:pict>
      </w: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8" type="#_x0000_t32" style="position:absolute;left:0;text-align:left;margin-left:46.25pt;margin-top:11.3pt;width:19.05pt;height:0;z-index:251688960" o:connectortype="straight">
            <v:stroke endarrow="block"/>
          </v:shape>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A303BC"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50" style="position:absolute;left:0;text-align:left;margin-left:27.2pt;margin-top:10.3pt;width:435.5pt;height:58.55pt;z-index:251681792" arcsize="10923f">
            <v:textbox>
              <w:txbxContent>
                <w:p w:rsidR="00313826" w:rsidRPr="00B94ACB" w:rsidRDefault="00313826" w:rsidP="00B94ACB">
                  <w:pPr>
                    <w:jc w:val="center"/>
                    <w:rPr>
                      <w:rFonts w:ascii="Times New Roman" w:hAnsi="Times New Roman" w:cs="Times New Roman"/>
                    </w:rPr>
                  </w:pPr>
                  <w:r w:rsidRPr="00B94ACB">
                    <w:rPr>
                      <w:rFonts w:ascii="Times New Roman" w:hAnsi="Times New Roman" w:cs="Times New Roman"/>
                    </w:rPr>
                    <w:t>поточні біологічні активи, які оцінюються за його положеннями, а також сільськогосподарської та лісової продукції, отриманої науково-дослідними закладами після її первісного визнання.</w:t>
                  </w:r>
                </w:p>
              </w:txbxContent>
            </v:textbox>
          </v:roundrect>
        </w:pic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FB6A12" w:rsidRDefault="00FB6A12" w:rsidP="00FB6A12">
      <w:pPr>
        <w:tabs>
          <w:tab w:val="left" w:pos="3903"/>
        </w:tabs>
        <w:spacing w:after="0" w:line="360" w:lineRule="auto"/>
        <w:ind w:firstLine="709"/>
        <w:jc w:val="center"/>
        <w:rPr>
          <w:rFonts w:ascii="Times New Roman" w:hAnsi="Times New Roman" w:cs="Times New Roman"/>
          <w:b/>
          <w:sz w:val="28"/>
          <w:szCs w:val="28"/>
        </w:rPr>
      </w:pPr>
    </w:p>
    <w:p w:rsidR="00642315" w:rsidRPr="00FB6A12" w:rsidRDefault="00FB6A12" w:rsidP="00FB6A12">
      <w:pPr>
        <w:tabs>
          <w:tab w:val="left" w:pos="3903"/>
        </w:tabs>
        <w:spacing w:after="0" w:line="360" w:lineRule="auto"/>
        <w:ind w:firstLine="709"/>
        <w:jc w:val="center"/>
        <w:rPr>
          <w:rFonts w:ascii="Times New Roman" w:hAnsi="Times New Roman" w:cs="Times New Roman"/>
          <w:b/>
          <w:sz w:val="28"/>
          <w:szCs w:val="28"/>
        </w:rPr>
      </w:pPr>
      <w:r w:rsidRPr="00FB6A12">
        <w:rPr>
          <w:rFonts w:ascii="Times New Roman" w:hAnsi="Times New Roman" w:cs="Times New Roman"/>
          <w:b/>
          <w:sz w:val="28"/>
          <w:szCs w:val="28"/>
        </w:rPr>
        <w:t>Рис. 1.3 Групування запасів для цілей бухгалтерського обліку</w:t>
      </w:r>
    </w:p>
    <w:p w:rsidR="00FB6A12" w:rsidRPr="00C224EC" w:rsidRDefault="00FB6A12" w:rsidP="00FB6A12">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 xml:space="preserve">Джерело: </w:t>
      </w:r>
      <w:r w:rsidR="003940D8">
        <w:rPr>
          <w:rFonts w:ascii="Times New Roman" w:hAnsi="Times New Roman" w:cs="Times New Roman"/>
          <w:sz w:val="24"/>
          <w:szCs w:val="24"/>
        </w:rPr>
        <w:t>самостійна розробка автора.</w:t>
      </w:r>
    </w:p>
    <w:p w:rsidR="00642315" w:rsidRDefault="00642315" w:rsidP="006B0376">
      <w:pPr>
        <w:tabs>
          <w:tab w:val="left" w:pos="3903"/>
        </w:tabs>
        <w:spacing w:after="0" w:line="360" w:lineRule="auto"/>
        <w:ind w:firstLine="709"/>
        <w:jc w:val="both"/>
        <w:rPr>
          <w:rFonts w:ascii="Times New Roman" w:hAnsi="Times New Roman" w:cs="Times New Roman"/>
          <w:sz w:val="28"/>
          <w:szCs w:val="28"/>
        </w:rPr>
      </w:pP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 xml:space="preserve">Раціональна оцінка запасів бюджетних установ є важливим аспектом їх фінансово-господарської діяльності. Вона має на меті визначення реальної вартості запасів, що знаходяться у володінні та утриманні установи. </w:t>
      </w:r>
      <w:r w:rsidRPr="00E84458">
        <w:rPr>
          <w:rFonts w:ascii="Times New Roman" w:hAnsi="Times New Roman" w:cs="Times New Roman"/>
          <w:sz w:val="28"/>
          <w:szCs w:val="28"/>
        </w:rPr>
        <w:lastRenderedPageBreak/>
        <w:t>Раціональна оцінка дозволяє отримати достовірну інформацію про стан активів установи, впливати на рішення щодо їх використання, розподілу, а також планування закупівель та оптимізації затрат.</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Для досягнення раціональної оцінки запасів, бюджетні установи повинні дотримуватись встановлених законодавством і стандартами правил та процедур. Важливо враховувати типи запасів, їх призначення та умови отримання. Необхідно забезпечити достовірний облік і документацію, що підтверджує перебіг операцій з запасами.</w:t>
      </w:r>
    </w:p>
    <w:p w:rsid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Раціональна оцінка запасів допомагає уникнути недостачі або перевищення запасів, що може призвести до фінансових втрат. Вона сприяє забезпеченню ефективного використання ресурсів установи, оптимізації управлінських рішень та підвищенню її фінансової стійкості.</w:t>
      </w: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Оцінка запасів також має великий вплив на прибутковість та рентабельність бюджетної установи. Недооцінка або переоцінка запасів може призвести до спотворення фінансових показників, збільшення витрат або втрати можливості отримання рентабельності з їхнього використання.</w:t>
      </w: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B0376">
        <w:rPr>
          <w:rFonts w:ascii="Times New Roman" w:hAnsi="Times New Roman" w:cs="Times New Roman"/>
          <w:sz w:val="28"/>
          <w:szCs w:val="28"/>
        </w:rPr>
        <w:t>цінка запасів бюджетних установ може стикатися з рядом викликів, зокрема, пов'язаних зі змінами вартості матеріалів та сировини, нестабільністю ринкових умов, а також потребою в уніфікації методів оцінки з метою забезпечення однорідності та порівнянності фінансової звітності різних установ.</w:t>
      </w:r>
      <w:r>
        <w:rPr>
          <w:rFonts w:ascii="Times New Roman" w:hAnsi="Times New Roman" w:cs="Times New Roman"/>
          <w:sz w:val="28"/>
          <w:szCs w:val="28"/>
        </w:rPr>
        <w:t xml:space="preserve"> </w:t>
      </w:r>
      <w:r w:rsidRPr="006B0376">
        <w:rPr>
          <w:rFonts w:ascii="Times New Roman" w:hAnsi="Times New Roman" w:cs="Times New Roman"/>
          <w:sz w:val="28"/>
          <w:szCs w:val="28"/>
        </w:rPr>
        <w:t>Окрім того, розвиток інформаційних технологій та автоматизація процесів можуть значно полегшити оцінку запасів та забезпечити швидкий доступ до актуальної інформації про запаси у режимі реального часу.</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Для покращення оцінки запасів бюджетної установи можна розглянути напрямк</w:t>
      </w:r>
      <w:r w:rsidR="003940D8">
        <w:rPr>
          <w:rFonts w:ascii="Times New Roman" w:hAnsi="Times New Roman" w:cs="Times New Roman"/>
          <w:sz w:val="28"/>
          <w:szCs w:val="28"/>
        </w:rPr>
        <w:t>и</w:t>
      </w:r>
      <w:r w:rsidRPr="00E84458">
        <w:rPr>
          <w:rFonts w:ascii="Times New Roman" w:hAnsi="Times New Roman" w:cs="Times New Roman"/>
          <w:sz w:val="28"/>
          <w:szCs w:val="28"/>
        </w:rPr>
        <w:t>:</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 xml:space="preserve">1. Вдосконалення обліку та документації: </w:t>
      </w:r>
      <w:r>
        <w:rPr>
          <w:rFonts w:ascii="Times New Roman" w:hAnsi="Times New Roman" w:cs="Times New Roman"/>
          <w:sz w:val="28"/>
          <w:szCs w:val="28"/>
        </w:rPr>
        <w:t>з</w:t>
      </w:r>
      <w:r w:rsidRPr="00E84458">
        <w:rPr>
          <w:rFonts w:ascii="Times New Roman" w:hAnsi="Times New Roman" w:cs="Times New Roman"/>
          <w:sz w:val="28"/>
          <w:szCs w:val="28"/>
        </w:rPr>
        <w:t>абезпечення точного та достовірного обліку запасів, а також підтримка належної документації щодо операцій з запасами. Впровадження сучасних інформаційних систем для ефективного моніторингу та контролю за рухом запасів.</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 xml:space="preserve">2. Використання сучасних методів оцінки: </w:t>
      </w:r>
      <w:r w:rsidR="003940D8">
        <w:rPr>
          <w:rFonts w:ascii="Times New Roman" w:hAnsi="Times New Roman" w:cs="Times New Roman"/>
          <w:sz w:val="28"/>
          <w:szCs w:val="28"/>
        </w:rPr>
        <w:t>в</w:t>
      </w:r>
      <w:r w:rsidRPr="00E84458">
        <w:rPr>
          <w:rFonts w:ascii="Times New Roman" w:hAnsi="Times New Roman" w:cs="Times New Roman"/>
          <w:sz w:val="28"/>
          <w:szCs w:val="28"/>
        </w:rPr>
        <w:t>провадження раціональних методів оцінки запасів, таких як метод ФІФО (першим прийшов, першим вийшов), метод середньозваженої собівартості тощо. Це допоможе забезпечити адекватне визначення вартості запасів.</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 xml:space="preserve">3. Аналіз та прогнозування попиту: </w:t>
      </w:r>
      <w:r w:rsidR="003940D8">
        <w:rPr>
          <w:rFonts w:ascii="Times New Roman" w:hAnsi="Times New Roman" w:cs="Times New Roman"/>
          <w:sz w:val="28"/>
          <w:szCs w:val="28"/>
        </w:rPr>
        <w:t>в</w:t>
      </w:r>
      <w:r w:rsidRPr="00E84458">
        <w:rPr>
          <w:rFonts w:ascii="Times New Roman" w:hAnsi="Times New Roman" w:cs="Times New Roman"/>
          <w:sz w:val="28"/>
          <w:szCs w:val="28"/>
        </w:rPr>
        <w:t>икористання аналізу та прогнозування попиту на продукцію або послуги бюджетної установи допоможе забезпечити наявність оптимальних запасів для задоволення потреб клієнтів.</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 xml:space="preserve">4. Оптимізація розміру запасів: </w:t>
      </w:r>
      <w:r w:rsidR="003940D8">
        <w:rPr>
          <w:rFonts w:ascii="Times New Roman" w:hAnsi="Times New Roman" w:cs="Times New Roman"/>
          <w:sz w:val="28"/>
          <w:szCs w:val="28"/>
        </w:rPr>
        <w:t>з</w:t>
      </w:r>
      <w:r w:rsidRPr="00E84458">
        <w:rPr>
          <w:rFonts w:ascii="Times New Roman" w:hAnsi="Times New Roman" w:cs="Times New Roman"/>
          <w:sz w:val="28"/>
          <w:szCs w:val="28"/>
        </w:rPr>
        <w:t>меншення зайвих запасів та оптимізація розміру запасів до необхідних мінімумів, що дозволить уникнути надмірних витрат на їх зберігання та утримання.</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84458">
        <w:rPr>
          <w:rFonts w:ascii="Times New Roman" w:hAnsi="Times New Roman" w:cs="Times New Roman"/>
          <w:sz w:val="28"/>
          <w:szCs w:val="28"/>
        </w:rPr>
        <w:t xml:space="preserve">. Професійний розвиток персоналу: </w:t>
      </w:r>
      <w:r w:rsidR="003940D8">
        <w:rPr>
          <w:rFonts w:ascii="Times New Roman" w:hAnsi="Times New Roman" w:cs="Times New Roman"/>
          <w:sz w:val="28"/>
          <w:szCs w:val="28"/>
        </w:rPr>
        <w:t>з</w:t>
      </w:r>
      <w:r w:rsidRPr="00E84458">
        <w:rPr>
          <w:rFonts w:ascii="Times New Roman" w:hAnsi="Times New Roman" w:cs="Times New Roman"/>
          <w:sz w:val="28"/>
          <w:szCs w:val="28"/>
        </w:rPr>
        <w:t>абезпечення навчання та підвищення кваліфікації персоналу, що займається управлінням запасами, зокрема з питань оцінки та управління запасами.</w:t>
      </w:r>
    </w:p>
    <w:p w:rsidR="00E84458" w:rsidRPr="00E84458" w:rsidRDefault="00E84458" w:rsidP="00E84458">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84458">
        <w:rPr>
          <w:rFonts w:ascii="Times New Roman" w:hAnsi="Times New Roman" w:cs="Times New Roman"/>
          <w:sz w:val="28"/>
          <w:szCs w:val="28"/>
        </w:rPr>
        <w:t>. Впровадження контролю за термінами зберігання: Забезпечення контролю та відслідковування термінів зберігання запасів, що допоможе уникнути знецінення чи протермінованості продукції.</w:t>
      </w:r>
    </w:p>
    <w:p w:rsidR="00E84458" w:rsidRDefault="00E84458" w:rsidP="00E84458">
      <w:pPr>
        <w:tabs>
          <w:tab w:val="left" w:pos="3903"/>
        </w:tabs>
        <w:spacing w:after="0" w:line="360" w:lineRule="auto"/>
        <w:ind w:firstLine="709"/>
        <w:jc w:val="both"/>
        <w:rPr>
          <w:rFonts w:ascii="Times New Roman" w:hAnsi="Times New Roman" w:cs="Times New Roman"/>
          <w:sz w:val="28"/>
          <w:szCs w:val="28"/>
        </w:rPr>
      </w:pPr>
      <w:r w:rsidRPr="00E84458">
        <w:rPr>
          <w:rFonts w:ascii="Times New Roman" w:hAnsi="Times New Roman" w:cs="Times New Roman"/>
          <w:sz w:val="28"/>
          <w:szCs w:val="28"/>
        </w:rPr>
        <w:t>Ці напрямки допоможуть бюджетним установам оптимізувати управління запасами та забезпечити ефективну діяльність в цілому.</w:t>
      </w:r>
      <w:r>
        <w:rPr>
          <w:rFonts w:ascii="Times New Roman" w:hAnsi="Times New Roman" w:cs="Times New Roman"/>
          <w:sz w:val="28"/>
          <w:szCs w:val="28"/>
        </w:rPr>
        <w:t xml:space="preserve"> </w:t>
      </w:r>
      <w:r w:rsidRPr="00E84458">
        <w:rPr>
          <w:rFonts w:ascii="Times New Roman" w:hAnsi="Times New Roman" w:cs="Times New Roman"/>
          <w:sz w:val="28"/>
          <w:szCs w:val="28"/>
        </w:rPr>
        <w:t>Загалом, оптимізація управління запасами є важливим елементом ефективного функціонування бюджетних установ. Використання сучасних методів та технологій, аналіз та прогнозування попиту, а також навчання та підвищення кваліфікації персоналу допоможуть досягти кращих результатів у управлінні запасами та забезпечити ефективну діяльність установи в цілому.</w:t>
      </w:r>
    </w:p>
    <w:p w:rsidR="006B0376" w:rsidRDefault="006B0376" w:rsidP="006B0376">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 xml:space="preserve">Оцінка запасів бюджетних установ є важливим елементом фінансового управління та контролю. Правильна оцінка допомагає забезпечити точність фінансової звітності, раціональне управління ресурсами та досягнення стратегічних цілей. Впровадження сучасних технологій та методів оцінки, а також постійне вдосконалення процесів допоможуть забезпечити ефективне </w:t>
      </w:r>
      <w:r w:rsidRPr="006B0376">
        <w:rPr>
          <w:rFonts w:ascii="Times New Roman" w:hAnsi="Times New Roman" w:cs="Times New Roman"/>
          <w:sz w:val="28"/>
          <w:szCs w:val="28"/>
        </w:rPr>
        <w:lastRenderedPageBreak/>
        <w:t>використання запасів та забезпечити стабільний розвиток бюджетних установ.</w:t>
      </w:r>
    </w:p>
    <w:p w:rsidR="00E84458" w:rsidRDefault="00E84458" w:rsidP="006B0376">
      <w:pPr>
        <w:tabs>
          <w:tab w:val="left" w:pos="3903"/>
        </w:tabs>
        <w:spacing w:after="0" w:line="360" w:lineRule="auto"/>
        <w:ind w:firstLine="709"/>
        <w:jc w:val="both"/>
        <w:rPr>
          <w:rFonts w:ascii="Times New Roman" w:hAnsi="Times New Roman" w:cs="Times New Roman"/>
          <w:sz w:val="28"/>
          <w:szCs w:val="28"/>
        </w:rPr>
      </w:pPr>
    </w:p>
    <w:p w:rsidR="00E84458" w:rsidRPr="00E84458" w:rsidRDefault="00E84458" w:rsidP="00E84458">
      <w:pPr>
        <w:tabs>
          <w:tab w:val="left" w:pos="3903"/>
        </w:tabs>
        <w:spacing w:after="0" w:line="360" w:lineRule="auto"/>
        <w:ind w:firstLine="709"/>
        <w:jc w:val="both"/>
        <w:outlineLvl w:val="0"/>
        <w:rPr>
          <w:rFonts w:ascii="Times New Roman" w:hAnsi="Times New Roman" w:cs="Times New Roman"/>
          <w:b/>
          <w:sz w:val="28"/>
          <w:szCs w:val="28"/>
        </w:rPr>
      </w:pPr>
      <w:bookmarkStart w:id="4" w:name="_Toc142921591"/>
      <w:r w:rsidRPr="00E84458">
        <w:rPr>
          <w:rFonts w:ascii="Times New Roman" w:hAnsi="Times New Roman" w:cs="Times New Roman"/>
          <w:b/>
          <w:sz w:val="28"/>
          <w:szCs w:val="28"/>
        </w:rPr>
        <w:t>1.3 Законодавче регулювання обліку, контролю та аналізу матеріальних запасів бюджетної установи</w:t>
      </w:r>
      <w:bookmarkEnd w:id="4"/>
    </w:p>
    <w:p w:rsidR="001B213F" w:rsidRDefault="001B213F" w:rsidP="006B0376">
      <w:pPr>
        <w:tabs>
          <w:tab w:val="left" w:pos="3903"/>
        </w:tabs>
        <w:spacing w:after="0" w:line="360" w:lineRule="auto"/>
        <w:ind w:firstLine="709"/>
        <w:jc w:val="both"/>
        <w:rPr>
          <w:rFonts w:ascii="Times New Roman" w:hAnsi="Times New Roman" w:cs="Times New Roman"/>
          <w:sz w:val="28"/>
          <w:szCs w:val="28"/>
        </w:rPr>
      </w:pPr>
    </w:p>
    <w:p w:rsidR="00041CB4" w:rsidRDefault="00041CB4" w:rsidP="00041CB4">
      <w:pPr>
        <w:tabs>
          <w:tab w:val="left" w:pos="3903"/>
        </w:tabs>
        <w:spacing w:after="0" w:line="360" w:lineRule="auto"/>
        <w:ind w:firstLine="709"/>
        <w:jc w:val="both"/>
        <w:rPr>
          <w:rFonts w:ascii="Times New Roman" w:hAnsi="Times New Roman" w:cs="Times New Roman"/>
          <w:sz w:val="28"/>
          <w:szCs w:val="28"/>
        </w:rPr>
      </w:pPr>
      <w:r w:rsidRPr="00041CB4">
        <w:rPr>
          <w:rFonts w:ascii="Times New Roman" w:hAnsi="Times New Roman" w:cs="Times New Roman"/>
          <w:sz w:val="28"/>
          <w:szCs w:val="28"/>
        </w:rPr>
        <w:t xml:space="preserve">Запаси є невід’ємною частиною діяльності бюджетних установ та впливають на їхні фінансові показники та результати. Наявність та управління </w:t>
      </w:r>
      <w:r>
        <w:rPr>
          <w:rFonts w:ascii="Times New Roman" w:hAnsi="Times New Roman" w:cs="Times New Roman"/>
          <w:sz w:val="28"/>
          <w:szCs w:val="28"/>
        </w:rPr>
        <w:t xml:space="preserve">запасами вимагає точного обліку, контролю та аналізу </w:t>
      </w:r>
      <w:r w:rsidRPr="00041CB4">
        <w:rPr>
          <w:rFonts w:ascii="Times New Roman" w:hAnsi="Times New Roman" w:cs="Times New Roman"/>
          <w:sz w:val="28"/>
          <w:szCs w:val="28"/>
        </w:rPr>
        <w:t xml:space="preserve">та відповідності до нормативно-правового регулювання. </w:t>
      </w:r>
      <w:r>
        <w:rPr>
          <w:rFonts w:ascii="Times New Roman" w:hAnsi="Times New Roman" w:cs="Times New Roman"/>
          <w:sz w:val="28"/>
          <w:szCs w:val="28"/>
        </w:rPr>
        <w:t>Тому необхідним є дослідження</w:t>
      </w:r>
      <w:r w:rsidRPr="00041CB4">
        <w:rPr>
          <w:rFonts w:ascii="Times New Roman" w:hAnsi="Times New Roman" w:cs="Times New Roman"/>
          <w:sz w:val="28"/>
          <w:szCs w:val="28"/>
        </w:rPr>
        <w:t xml:space="preserve"> нормативно-правового регулювання обліку</w:t>
      </w:r>
      <w:r>
        <w:rPr>
          <w:rFonts w:ascii="Times New Roman" w:hAnsi="Times New Roman" w:cs="Times New Roman"/>
          <w:sz w:val="28"/>
          <w:szCs w:val="28"/>
        </w:rPr>
        <w:t>, контролю та аналізу</w:t>
      </w:r>
      <w:r w:rsidRPr="00041CB4">
        <w:rPr>
          <w:rFonts w:ascii="Times New Roman" w:hAnsi="Times New Roman" w:cs="Times New Roman"/>
          <w:sz w:val="28"/>
          <w:szCs w:val="28"/>
        </w:rPr>
        <w:t xml:space="preserve"> запасів в бюджетних установах, зокрема законодавчих актів, нормативних документів та стандартів, які визначають порядок та особливості обліку запасів.</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sidRPr="00041CB4">
        <w:rPr>
          <w:rFonts w:ascii="Times New Roman" w:hAnsi="Times New Roman" w:cs="Times New Roman"/>
          <w:sz w:val="28"/>
          <w:szCs w:val="28"/>
        </w:rPr>
        <w:t>Нормативно-правове регулювання обліку запасів в бюджетних установах включає сукупність законів, нормативних актів, правил та стандартів, які встановлюють правила, порядок та методи обліку запасів, їх оцінки та звітності</w:t>
      </w:r>
      <w:r w:rsidR="00E837E0">
        <w:rPr>
          <w:rFonts w:ascii="Times New Roman" w:hAnsi="Times New Roman" w:cs="Times New Roman"/>
          <w:sz w:val="28"/>
          <w:szCs w:val="28"/>
        </w:rPr>
        <w:t xml:space="preserve"> </w:t>
      </w:r>
      <w:r w:rsidR="00E837E0">
        <w:rPr>
          <w:rFonts w:ascii="Times New Roman" w:hAnsi="Times New Roman" w:cs="Times New Roman"/>
          <w:sz w:val="28"/>
          <w:szCs w:val="28"/>
          <w:lang w:val="en-US"/>
        </w:rPr>
        <w:t>[</w:t>
      </w:r>
      <w:r w:rsidR="00E837E0">
        <w:rPr>
          <w:rFonts w:ascii="Times New Roman" w:hAnsi="Times New Roman" w:cs="Times New Roman"/>
          <w:sz w:val="28"/>
          <w:szCs w:val="28"/>
        </w:rPr>
        <w:t>19, с. 289</w:t>
      </w:r>
      <w:r w:rsidR="00E837E0">
        <w:rPr>
          <w:rFonts w:ascii="Times New Roman" w:hAnsi="Times New Roman" w:cs="Times New Roman"/>
          <w:sz w:val="28"/>
          <w:szCs w:val="28"/>
          <w:lang w:val="en-US"/>
        </w:rPr>
        <w:t>]</w:t>
      </w:r>
      <w:r w:rsidRPr="00041CB4">
        <w:rPr>
          <w:rFonts w:ascii="Times New Roman" w:hAnsi="Times New Roman" w:cs="Times New Roman"/>
          <w:sz w:val="28"/>
          <w:szCs w:val="28"/>
        </w:rPr>
        <w:t>. Це система правових норм, яка регламентує облікову діяльність щодо збереження та використання матеріальних цінностей, що знаходяться на балансі бюджетної установи.</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sidRPr="00041CB4">
        <w:rPr>
          <w:rFonts w:ascii="Times New Roman" w:hAnsi="Times New Roman" w:cs="Times New Roman"/>
          <w:sz w:val="28"/>
          <w:szCs w:val="28"/>
        </w:rPr>
        <w:t>Нормативно-правове регулювання обліку запасів в бюджетних установах має на меті забезпечити точність, достовірність та об'єктивність обліку запасів, а також забезпечити відповідність звітності вимогам законодавства та стандартів бухгалтерського обліку.</w:t>
      </w:r>
      <w:r>
        <w:rPr>
          <w:rFonts w:ascii="Times New Roman" w:hAnsi="Times New Roman" w:cs="Times New Roman"/>
          <w:sz w:val="28"/>
          <w:szCs w:val="28"/>
        </w:rPr>
        <w:t xml:space="preserve"> </w:t>
      </w:r>
      <w:r w:rsidRPr="00041CB4">
        <w:rPr>
          <w:rFonts w:ascii="Times New Roman" w:hAnsi="Times New Roman" w:cs="Times New Roman"/>
          <w:sz w:val="28"/>
          <w:szCs w:val="28"/>
        </w:rPr>
        <w:t>Це регулювання включає аспекти</w:t>
      </w:r>
      <w:r w:rsidR="003940D8">
        <w:rPr>
          <w:rFonts w:ascii="Times New Roman" w:hAnsi="Times New Roman" w:cs="Times New Roman"/>
          <w:sz w:val="28"/>
          <w:szCs w:val="28"/>
        </w:rPr>
        <w:t>.</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41CB4">
        <w:rPr>
          <w:rFonts w:ascii="Times New Roman" w:hAnsi="Times New Roman" w:cs="Times New Roman"/>
          <w:sz w:val="28"/>
          <w:szCs w:val="28"/>
        </w:rPr>
        <w:t>Визначення порядку та методів оцінки запасів, які можуть включати оцінку за первісною вартістю, ринковою вартістю, собівартістю, чистою вартістю реалізації тощо.</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41CB4">
        <w:rPr>
          <w:rFonts w:ascii="Times New Roman" w:hAnsi="Times New Roman" w:cs="Times New Roman"/>
          <w:sz w:val="28"/>
          <w:szCs w:val="28"/>
        </w:rPr>
        <w:t>Встановлення правил ведення обліку запасів, включаючи регламентацію записів у журналах, картках обліку, актах списання тощо.</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041CB4">
        <w:rPr>
          <w:rFonts w:ascii="Times New Roman" w:hAnsi="Times New Roman" w:cs="Times New Roman"/>
          <w:sz w:val="28"/>
          <w:szCs w:val="28"/>
        </w:rPr>
        <w:t>Встановлення порядку складання та подання фінансової звітності щодо запасів, включаючи баланс, звіт про фінансові результати, витрати на запаси тощо.</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41CB4">
        <w:rPr>
          <w:rFonts w:ascii="Times New Roman" w:hAnsi="Times New Roman" w:cs="Times New Roman"/>
          <w:sz w:val="28"/>
          <w:szCs w:val="28"/>
        </w:rPr>
        <w:t>Визначення обов'язковості проведення інвентаризації запасів, а також порядку та термінів її проведення.</w:t>
      </w:r>
    </w:p>
    <w:p w:rsidR="00041CB4" w:rsidRPr="00041CB4" w:rsidRDefault="00041CB4" w:rsidP="00041CB4">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41CB4">
        <w:rPr>
          <w:rFonts w:ascii="Times New Roman" w:hAnsi="Times New Roman" w:cs="Times New Roman"/>
          <w:sz w:val="28"/>
          <w:szCs w:val="28"/>
        </w:rPr>
        <w:t>Регламентація порядку списання та реалізації запасів, включаючи визначення вартості списання, умов продажу, підготовки до списання тощо.</w:t>
      </w:r>
    </w:p>
    <w:p w:rsidR="00041CB4" w:rsidRDefault="00041CB4" w:rsidP="00041CB4">
      <w:pPr>
        <w:tabs>
          <w:tab w:val="left" w:pos="3903"/>
        </w:tabs>
        <w:spacing w:after="0" w:line="360" w:lineRule="auto"/>
        <w:ind w:firstLine="709"/>
        <w:jc w:val="both"/>
        <w:rPr>
          <w:rFonts w:ascii="Times New Roman" w:hAnsi="Times New Roman" w:cs="Times New Roman"/>
          <w:sz w:val="28"/>
          <w:szCs w:val="28"/>
        </w:rPr>
      </w:pPr>
      <w:r w:rsidRPr="00041CB4">
        <w:rPr>
          <w:rFonts w:ascii="Times New Roman" w:hAnsi="Times New Roman" w:cs="Times New Roman"/>
          <w:sz w:val="28"/>
          <w:szCs w:val="28"/>
        </w:rPr>
        <w:t>Нормативно-правове регулювання обліку запасів допомагає забезпечити правильність обліку, захист майна бюджетної установи, а також забезпечує дотримання законодавства та стандартів у галузі бухгалтерського обліку запасів.</w:t>
      </w:r>
    </w:p>
    <w:p w:rsidR="002E3448" w:rsidRPr="00FA2B73" w:rsidRDefault="00FA2B73" w:rsidP="002E3448">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Нормативно-правове регулювання обліку запасів в бюджетних установах виконує декілька важливих функцій, які спрямовані на забезпечення ефективного та відповідного обліку матеріальних цінностей</w:t>
      </w:r>
      <w:r>
        <w:rPr>
          <w:rFonts w:ascii="Times New Roman" w:hAnsi="Times New Roman" w:cs="Times New Roman"/>
          <w:sz w:val="28"/>
          <w:szCs w:val="28"/>
        </w:rPr>
        <w:t xml:space="preserve"> (рис. 1.4)</w:t>
      </w:r>
      <w:r w:rsidRPr="00FA2B73">
        <w:rPr>
          <w:rFonts w:ascii="Times New Roman" w:hAnsi="Times New Roman" w:cs="Times New Roman"/>
          <w:sz w:val="28"/>
          <w:szCs w:val="28"/>
        </w:rPr>
        <w:t xml:space="preserve">. </w:t>
      </w:r>
      <w:r w:rsidR="003940D8">
        <w:rPr>
          <w:rFonts w:ascii="Times New Roman" w:hAnsi="Times New Roman" w:cs="Times New Roman"/>
          <w:sz w:val="28"/>
          <w:szCs w:val="28"/>
        </w:rPr>
        <w:t>Н</w:t>
      </w:r>
      <w:r w:rsidR="002E3448" w:rsidRPr="00FA2B73">
        <w:rPr>
          <w:rFonts w:ascii="Times New Roman" w:hAnsi="Times New Roman" w:cs="Times New Roman"/>
          <w:sz w:val="28"/>
          <w:szCs w:val="28"/>
        </w:rPr>
        <w:t>ормативно-правов</w:t>
      </w:r>
      <w:r w:rsidR="003940D8">
        <w:rPr>
          <w:rFonts w:ascii="Times New Roman" w:hAnsi="Times New Roman" w:cs="Times New Roman"/>
          <w:sz w:val="28"/>
          <w:szCs w:val="28"/>
        </w:rPr>
        <w:t>е</w:t>
      </w:r>
      <w:r w:rsidR="002E3448" w:rsidRPr="00FA2B73">
        <w:rPr>
          <w:rFonts w:ascii="Times New Roman" w:hAnsi="Times New Roman" w:cs="Times New Roman"/>
          <w:sz w:val="28"/>
          <w:szCs w:val="28"/>
        </w:rPr>
        <w:t xml:space="preserve"> регулювання обліку запасів в бюджетних установах </w:t>
      </w:r>
      <w:r w:rsidR="003940D8">
        <w:rPr>
          <w:rFonts w:ascii="Times New Roman" w:hAnsi="Times New Roman" w:cs="Times New Roman"/>
          <w:sz w:val="28"/>
          <w:szCs w:val="28"/>
        </w:rPr>
        <w:t>включає основні функції.</w:t>
      </w:r>
    </w:p>
    <w:p w:rsidR="002E3448" w:rsidRPr="00FA2B73" w:rsidRDefault="002E3448" w:rsidP="002E3448">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 xml:space="preserve">1. Нормативна функція: </w:t>
      </w:r>
      <w:r w:rsidR="003940D8">
        <w:rPr>
          <w:rFonts w:ascii="Times New Roman" w:hAnsi="Times New Roman" w:cs="Times New Roman"/>
          <w:sz w:val="28"/>
          <w:szCs w:val="28"/>
        </w:rPr>
        <w:t>в</w:t>
      </w:r>
      <w:r w:rsidRPr="00FA2B73">
        <w:rPr>
          <w:rFonts w:ascii="Times New Roman" w:hAnsi="Times New Roman" w:cs="Times New Roman"/>
          <w:sz w:val="28"/>
          <w:szCs w:val="28"/>
        </w:rPr>
        <w:t>становлення правил та стандартів обліку запасів дозволяє стандартизувати процедури обліку, що забезпечує їх однаковий підхід у всіх бюджетних установах. Це допомагає досягти єдиної системи обліку та забезпечити зрозумілість і послідовність облікових процедур.</w:t>
      </w:r>
    </w:p>
    <w:p w:rsidR="002E3448" w:rsidRPr="00FA2B73" w:rsidRDefault="002E3448" w:rsidP="002E3448">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 xml:space="preserve">2. Регулююча функція: </w:t>
      </w:r>
      <w:r w:rsidR="003940D8">
        <w:rPr>
          <w:rFonts w:ascii="Times New Roman" w:hAnsi="Times New Roman" w:cs="Times New Roman"/>
          <w:sz w:val="28"/>
          <w:szCs w:val="28"/>
        </w:rPr>
        <w:t>н</w:t>
      </w:r>
      <w:r w:rsidRPr="00FA2B73">
        <w:rPr>
          <w:rFonts w:ascii="Times New Roman" w:hAnsi="Times New Roman" w:cs="Times New Roman"/>
          <w:sz w:val="28"/>
          <w:szCs w:val="28"/>
        </w:rPr>
        <w:t>ормативно-правове регулювання створює правовий фреймворк, який визначає порядок, правила та методи обліку запасів. Це дозволяє контролювати процес обліку та забезпечувати дотримання вимог законодавства та стандартів.</w:t>
      </w:r>
    </w:p>
    <w:p w:rsidR="002E3448" w:rsidRPr="00FA2B73" w:rsidRDefault="002E3448" w:rsidP="002E3448">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 xml:space="preserve">3. Захисна функція: </w:t>
      </w:r>
      <w:r w:rsidR="003940D8">
        <w:rPr>
          <w:rFonts w:ascii="Times New Roman" w:hAnsi="Times New Roman" w:cs="Times New Roman"/>
          <w:sz w:val="28"/>
          <w:szCs w:val="28"/>
        </w:rPr>
        <w:t>р</w:t>
      </w:r>
      <w:r w:rsidRPr="00FA2B73">
        <w:rPr>
          <w:rFonts w:ascii="Times New Roman" w:hAnsi="Times New Roman" w:cs="Times New Roman"/>
          <w:sz w:val="28"/>
          <w:szCs w:val="28"/>
        </w:rPr>
        <w:t>егулюючи облік запасів, нормативно-правове регулювання забезпечує захист майна бюджетних установ. Чітке визначення правил оцінки, зберігання та реалізації запасів допомагає уникнути можливих зловживань та втрат.</w:t>
      </w:r>
    </w:p>
    <w:p w:rsidR="00FA2B73" w:rsidRDefault="00FA2B73" w:rsidP="00FA2B73">
      <w:pPr>
        <w:tabs>
          <w:tab w:val="left" w:pos="3903"/>
        </w:tabs>
        <w:spacing w:after="0" w:line="360" w:lineRule="auto"/>
        <w:ind w:firstLine="709"/>
        <w:jc w:val="both"/>
        <w:rPr>
          <w:rFonts w:ascii="Times New Roman" w:hAnsi="Times New Roman" w:cs="Times New Roman"/>
          <w:sz w:val="28"/>
          <w:szCs w:val="28"/>
        </w:rPr>
      </w:pP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61" style="position:absolute;left:0;text-align:left;margin-left:32.85pt;margin-top:18.1pt;width:420.7pt;height:43.05pt;z-index:251691008"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Функції нормативно-правового регулювання обліку запасів в бюджетних установах</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3" type="#_x0000_t32" style="position:absolute;left:0;text-align:left;margin-left:-1.75pt;margin-top:16.55pt;width:0;height:252.7pt;z-index:251693056" o:connectortype="straight"/>
        </w:pict>
      </w:r>
      <w:r>
        <w:rPr>
          <w:rFonts w:ascii="Times New Roman" w:hAnsi="Times New Roman" w:cs="Times New Roman"/>
          <w:noProof/>
          <w:sz w:val="28"/>
          <w:szCs w:val="28"/>
        </w:rPr>
        <w:pict>
          <v:shape id="_x0000_s1062" type="#_x0000_t32" style="position:absolute;left:0;text-align:left;margin-left:-1.75pt;margin-top:16.55pt;width:34.6pt;height:0;flip:x;z-index:251692032" o:connectortype="straight"/>
        </w:pict>
      </w:r>
    </w:p>
    <w:p w:rsidR="00FA2B73" w:rsidRDefault="00FA2B73" w:rsidP="00FA2B73">
      <w:pPr>
        <w:tabs>
          <w:tab w:val="left" w:pos="3903"/>
        </w:tabs>
        <w:spacing w:after="0" w:line="360" w:lineRule="auto"/>
        <w:ind w:firstLine="709"/>
        <w:jc w:val="both"/>
        <w:rPr>
          <w:rFonts w:ascii="Times New Roman" w:hAnsi="Times New Roman" w:cs="Times New Roman"/>
          <w:sz w:val="28"/>
          <w:szCs w:val="28"/>
        </w:rPr>
      </w:pP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4" style="position:absolute;left:0;text-align:left;margin-left:56.15pt;margin-top:8.45pt;width:146.8pt;height:30.35pt;z-index:251694080"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нормативна</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5" type="#_x0000_t32" style="position:absolute;left:0;text-align:left;margin-left:-2.45pt;margin-top:1.25pt;width:57.9pt;height:0;z-index:251705344" o:connectortype="straight">
            <v:stroke endarrow="block"/>
          </v:shape>
        </w:pict>
      </w:r>
      <w:r>
        <w:rPr>
          <w:rFonts w:ascii="Times New Roman" w:hAnsi="Times New Roman" w:cs="Times New Roman"/>
          <w:noProof/>
          <w:sz w:val="28"/>
          <w:szCs w:val="28"/>
        </w:rPr>
        <w:pict>
          <v:roundrect id="_x0000_s1065" style="position:absolute;left:0;text-align:left;margin-left:56.15pt;margin-top:21.7pt;width:146.8pt;height:30.35pt;z-index:251695104"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регулююча</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4" type="#_x0000_t32" style="position:absolute;left:0;text-align:left;margin-left:-1.75pt;margin-top:13.1pt;width:57.9pt;height:0;z-index:251704320" o:connectortype="straight">
            <v:stroke endarrow="block"/>
          </v:shape>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6" style="position:absolute;left:0;text-align:left;margin-left:56.15pt;margin-top:12.25pt;width:146.8pt;height:30.35pt;z-index:251696128"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захисна</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3" type="#_x0000_t32" style="position:absolute;left:0;text-align:left;margin-left:-1.75pt;margin-top:4.35pt;width:57.9pt;height:0;z-index:251703296" o:connectortype="straight">
            <v:stroke endarrow="block"/>
          </v:shape>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2" type="#_x0000_t32" style="position:absolute;left:0;text-align:left;margin-left:-1.75pt;margin-top:21.1pt;width:57.9pt;height:0;z-index:251702272" o:connectortype="straight">
            <v:stroke endarrow="block"/>
          </v:shape>
        </w:pict>
      </w:r>
      <w:r>
        <w:rPr>
          <w:rFonts w:ascii="Times New Roman" w:hAnsi="Times New Roman" w:cs="Times New Roman"/>
          <w:noProof/>
          <w:sz w:val="28"/>
          <w:szCs w:val="28"/>
        </w:rPr>
        <w:pict>
          <v:roundrect id="_x0000_s1067" style="position:absolute;left:0;text-align:left;margin-left:56.15pt;margin-top:4.15pt;width:146.8pt;height:30.35pt;z-index:251697152"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контрольна</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8" style="position:absolute;left:0;text-align:left;margin-left:56.15pt;margin-top:18.85pt;width:146.8pt;height:30.35pt;z-index:251698176"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інформаційна</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1" type="#_x0000_t32" style="position:absolute;left:0;text-align:left;margin-left:-1.75pt;margin-top:10.3pt;width:57.9pt;height:0;z-index:251701248" o:connectortype="straight">
            <v:stroke endarrow="block"/>
          </v:shape>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9" style="position:absolute;left:0;text-align:left;margin-left:56.15pt;margin-top:8.65pt;width:146.8pt;height:30.35pt;z-index:251699200" arcsize="10923f">
            <v:textbox>
              <w:txbxContent>
                <w:p w:rsidR="00313826" w:rsidRPr="00FA2B73" w:rsidRDefault="00313826" w:rsidP="00FA2B73">
                  <w:pPr>
                    <w:jc w:val="center"/>
                    <w:rPr>
                      <w:rFonts w:ascii="Times New Roman" w:hAnsi="Times New Roman" w:cs="Times New Roman"/>
                      <w:sz w:val="24"/>
                      <w:szCs w:val="24"/>
                    </w:rPr>
                  </w:pPr>
                  <w:r>
                    <w:rPr>
                      <w:rFonts w:ascii="Times New Roman" w:hAnsi="Times New Roman" w:cs="Times New Roman"/>
                      <w:sz w:val="24"/>
                      <w:szCs w:val="24"/>
                    </w:rPr>
                    <w:t>мотиваційна</w:t>
                  </w:r>
                </w:p>
              </w:txbxContent>
            </v:textbox>
          </v:roundrect>
        </w:pict>
      </w:r>
    </w:p>
    <w:p w:rsidR="00FA2B73" w:rsidRDefault="00A303BC" w:rsidP="00FA2B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0" type="#_x0000_t32" style="position:absolute;left:0;text-align:left;margin-left:-1.75pt;margin-top:3.6pt;width:57.9pt;height:0;z-index:251700224" o:connectortype="straight">
            <v:stroke endarrow="block"/>
          </v:shape>
        </w:pict>
      </w:r>
    </w:p>
    <w:p w:rsidR="00FA2B73" w:rsidRDefault="002E3448" w:rsidP="002E3448">
      <w:pPr>
        <w:tabs>
          <w:tab w:val="left" w:pos="3903"/>
        </w:tabs>
        <w:spacing w:after="0" w:line="360" w:lineRule="auto"/>
        <w:ind w:firstLine="709"/>
        <w:jc w:val="center"/>
        <w:rPr>
          <w:rFonts w:ascii="Times New Roman" w:hAnsi="Times New Roman" w:cs="Times New Roman"/>
          <w:b/>
          <w:sz w:val="28"/>
          <w:szCs w:val="28"/>
        </w:rPr>
      </w:pPr>
      <w:r w:rsidRPr="002E3448">
        <w:rPr>
          <w:rFonts w:ascii="Times New Roman" w:hAnsi="Times New Roman" w:cs="Times New Roman"/>
          <w:b/>
          <w:sz w:val="28"/>
          <w:szCs w:val="28"/>
        </w:rPr>
        <w:t>Рис. 1.4 Основні функції нормативно-правового регулювання обліку запасів в бюджетних установах</w:t>
      </w:r>
    </w:p>
    <w:p w:rsidR="002E3448" w:rsidRDefault="002E3448" w:rsidP="002E3448">
      <w:pPr>
        <w:tabs>
          <w:tab w:val="left" w:pos="3903"/>
        </w:tabs>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2E3448" w:rsidRPr="002E3448" w:rsidRDefault="002E3448" w:rsidP="002E3448">
      <w:pPr>
        <w:tabs>
          <w:tab w:val="left" w:pos="3903"/>
        </w:tabs>
        <w:spacing w:after="0" w:line="360" w:lineRule="auto"/>
        <w:ind w:firstLine="709"/>
        <w:rPr>
          <w:rFonts w:ascii="Times New Roman" w:hAnsi="Times New Roman" w:cs="Times New Roman"/>
          <w:b/>
          <w:sz w:val="28"/>
          <w:szCs w:val="28"/>
        </w:rPr>
      </w:pPr>
    </w:p>
    <w:p w:rsidR="00FA2B73" w:rsidRPr="00FA2B73" w:rsidRDefault="00FA2B73" w:rsidP="00FA2B73">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 xml:space="preserve">4. Контрольна функція: </w:t>
      </w:r>
      <w:r w:rsidR="003940D8">
        <w:rPr>
          <w:rFonts w:ascii="Times New Roman" w:hAnsi="Times New Roman" w:cs="Times New Roman"/>
          <w:sz w:val="28"/>
          <w:szCs w:val="28"/>
        </w:rPr>
        <w:t>н</w:t>
      </w:r>
      <w:r w:rsidRPr="00FA2B73">
        <w:rPr>
          <w:rFonts w:ascii="Times New Roman" w:hAnsi="Times New Roman" w:cs="Times New Roman"/>
          <w:sz w:val="28"/>
          <w:szCs w:val="28"/>
        </w:rPr>
        <w:t>ормативно-правове регулювання дозволяє проводити контроль за правильністю та достовірністю обліку запасів. Це забезпечує вчасне виявлення помилок та недоліків у обліку та їх виправлення.</w:t>
      </w:r>
    </w:p>
    <w:p w:rsidR="00FA2B73" w:rsidRPr="00FA2B73" w:rsidRDefault="00FA2B73" w:rsidP="00FA2B73">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 xml:space="preserve">5. Інформаційна функція: </w:t>
      </w:r>
      <w:r w:rsidR="003940D8">
        <w:rPr>
          <w:rFonts w:ascii="Times New Roman" w:hAnsi="Times New Roman" w:cs="Times New Roman"/>
          <w:sz w:val="28"/>
          <w:szCs w:val="28"/>
        </w:rPr>
        <w:t>з</w:t>
      </w:r>
      <w:r w:rsidRPr="00FA2B73">
        <w:rPr>
          <w:rFonts w:ascii="Times New Roman" w:hAnsi="Times New Roman" w:cs="Times New Roman"/>
          <w:sz w:val="28"/>
          <w:szCs w:val="28"/>
        </w:rPr>
        <w:t>абезпечення чіткої регламентації обліку запасів дозволяє забезпечити точність та об'єктивність фінансової звітності бюджетних установ. Інформація про запаси є важливою для прийняття управлінських рішень та забезпечення фінансової стабільності установи.</w:t>
      </w:r>
    </w:p>
    <w:p w:rsidR="00FA2B73" w:rsidRPr="00FA2B73" w:rsidRDefault="00FA2B73" w:rsidP="00FA2B73">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t xml:space="preserve">6. Мотиваційна функція: </w:t>
      </w:r>
      <w:r w:rsidR="003940D8">
        <w:rPr>
          <w:rFonts w:ascii="Times New Roman" w:hAnsi="Times New Roman" w:cs="Times New Roman"/>
          <w:sz w:val="28"/>
          <w:szCs w:val="28"/>
        </w:rPr>
        <w:t>н</w:t>
      </w:r>
      <w:r w:rsidRPr="00FA2B73">
        <w:rPr>
          <w:rFonts w:ascii="Times New Roman" w:hAnsi="Times New Roman" w:cs="Times New Roman"/>
          <w:sz w:val="28"/>
          <w:szCs w:val="28"/>
        </w:rPr>
        <w:t>ормативно-правове регулювання може стимулювати бюджетні установи до більш ефективного управління запасами. Наприклад, встановлення правил оптимального використання запасів може збільшити ефективність виробництва та знизити витрати.</w:t>
      </w:r>
    </w:p>
    <w:p w:rsidR="00041CB4" w:rsidRDefault="00FA2B73" w:rsidP="00FA2B73">
      <w:pPr>
        <w:tabs>
          <w:tab w:val="left" w:pos="3903"/>
        </w:tabs>
        <w:spacing w:after="0" w:line="360" w:lineRule="auto"/>
        <w:ind w:firstLine="709"/>
        <w:jc w:val="both"/>
        <w:rPr>
          <w:rFonts w:ascii="Times New Roman" w:hAnsi="Times New Roman" w:cs="Times New Roman"/>
          <w:sz w:val="28"/>
          <w:szCs w:val="28"/>
        </w:rPr>
      </w:pPr>
      <w:r w:rsidRPr="00FA2B73">
        <w:rPr>
          <w:rFonts w:ascii="Times New Roman" w:hAnsi="Times New Roman" w:cs="Times New Roman"/>
          <w:sz w:val="28"/>
          <w:szCs w:val="28"/>
        </w:rPr>
        <w:lastRenderedPageBreak/>
        <w:t>Всі ці функції спрямовані на покращення управління запасами та забезпечення ефективної діяльності бюджетних установ. Нормативно-правове регулювання є важливою складовою системи бухгалтерського обліку та фінансового управління в бюджетних установах.</w:t>
      </w:r>
    </w:p>
    <w:p w:rsidR="002E3448" w:rsidRDefault="002E3448" w:rsidP="00FA2B73">
      <w:pPr>
        <w:tabs>
          <w:tab w:val="left" w:pos="3903"/>
        </w:tabs>
        <w:spacing w:after="0" w:line="360" w:lineRule="auto"/>
        <w:ind w:firstLine="709"/>
        <w:jc w:val="both"/>
        <w:rPr>
          <w:rFonts w:ascii="Times New Roman" w:hAnsi="Times New Roman" w:cs="Times New Roman"/>
          <w:sz w:val="28"/>
          <w:szCs w:val="28"/>
        </w:rPr>
      </w:pPr>
      <w:r w:rsidRPr="002E3448">
        <w:rPr>
          <w:rFonts w:ascii="Times New Roman" w:hAnsi="Times New Roman" w:cs="Times New Roman"/>
          <w:sz w:val="28"/>
          <w:szCs w:val="28"/>
        </w:rPr>
        <w:t xml:space="preserve">Нормативно-правове регулювання обліку запасів в бюджетних установах може здійснюватись на кількох рівнях, які взаємодіють між собою і визначають правовий </w:t>
      </w:r>
      <w:r>
        <w:rPr>
          <w:rFonts w:ascii="Times New Roman" w:hAnsi="Times New Roman" w:cs="Times New Roman"/>
          <w:sz w:val="28"/>
          <w:szCs w:val="28"/>
        </w:rPr>
        <w:t>аспект</w:t>
      </w:r>
      <w:r w:rsidRPr="002E3448">
        <w:rPr>
          <w:rFonts w:ascii="Times New Roman" w:hAnsi="Times New Roman" w:cs="Times New Roman"/>
          <w:sz w:val="28"/>
          <w:szCs w:val="28"/>
        </w:rPr>
        <w:t xml:space="preserve"> для облікових процедур та практик. Основн</w:t>
      </w:r>
      <w:r>
        <w:rPr>
          <w:rFonts w:ascii="Times New Roman" w:hAnsi="Times New Roman" w:cs="Times New Roman"/>
          <w:sz w:val="28"/>
          <w:szCs w:val="28"/>
        </w:rPr>
        <w:t>і</w:t>
      </w:r>
      <w:r w:rsidRPr="002E3448">
        <w:rPr>
          <w:rFonts w:ascii="Times New Roman" w:hAnsi="Times New Roman" w:cs="Times New Roman"/>
          <w:sz w:val="28"/>
          <w:szCs w:val="28"/>
        </w:rPr>
        <w:t xml:space="preserve"> рівн</w:t>
      </w:r>
      <w:r>
        <w:rPr>
          <w:rFonts w:ascii="Times New Roman" w:hAnsi="Times New Roman" w:cs="Times New Roman"/>
          <w:sz w:val="28"/>
          <w:szCs w:val="28"/>
        </w:rPr>
        <w:t>і</w:t>
      </w:r>
      <w:r w:rsidRPr="002E3448">
        <w:rPr>
          <w:rFonts w:ascii="Times New Roman" w:hAnsi="Times New Roman" w:cs="Times New Roman"/>
          <w:sz w:val="28"/>
          <w:szCs w:val="28"/>
        </w:rPr>
        <w:t xml:space="preserve"> нормативно-правового регулювання обліку</w:t>
      </w:r>
      <w:r>
        <w:rPr>
          <w:rFonts w:ascii="Times New Roman" w:hAnsi="Times New Roman" w:cs="Times New Roman"/>
          <w:sz w:val="28"/>
          <w:szCs w:val="28"/>
        </w:rPr>
        <w:t xml:space="preserve">, контролю та аналізу запасів в бюджетних установах наведено в табл. 1.4. </w:t>
      </w:r>
      <w:r w:rsidRPr="002E3448">
        <w:rPr>
          <w:rFonts w:ascii="Times New Roman" w:hAnsi="Times New Roman" w:cs="Times New Roman"/>
          <w:sz w:val="28"/>
          <w:szCs w:val="28"/>
        </w:rPr>
        <w:t>Взаємодія цих рівнів створює систему нормативно-правового регулювання, яка забезпечує єдність та стабільність облікових практик в бюджетних установах і допомагає досягти високої якості та достовірності фінансової звітності.</w:t>
      </w:r>
    </w:p>
    <w:p w:rsidR="003940D8" w:rsidRDefault="003940D8" w:rsidP="003940D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1.4</w:t>
      </w:r>
    </w:p>
    <w:p w:rsidR="003940D8" w:rsidRPr="00C224EC" w:rsidRDefault="003940D8" w:rsidP="003940D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Рівні нормативно-правового регулювання обліку, контролю та аналізу запасів бюджетних установах</w:t>
      </w:r>
    </w:p>
    <w:tbl>
      <w:tblPr>
        <w:tblStyle w:val="a7"/>
        <w:tblW w:w="0" w:type="auto"/>
        <w:tblLook w:val="04A0"/>
      </w:tblPr>
      <w:tblGrid>
        <w:gridCol w:w="3936"/>
        <w:gridCol w:w="5634"/>
      </w:tblGrid>
      <w:tr w:rsidR="003940D8" w:rsidRPr="00D5013B" w:rsidTr="00D55C29">
        <w:tc>
          <w:tcPr>
            <w:tcW w:w="3936" w:type="dxa"/>
            <w:vAlign w:val="center"/>
          </w:tcPr>
          <w:p w:rsidR="003940D8" w:rsidRPr="00D5013B" w:rsidRDefault="003940D8" w:rsidP="00D55C29">
            <w:pPr>
              <w:jc w:val="center"/>
              <w:rPr>
                <w:rFonts w:ascii="Times New Roman" w:hAnsi="Times New Roman" w:cs="Times New Roman"/>
                <w:sz w:val="24"/>
                <w:szCs w:val="24"/>
              </w:rPr>
            </w:pPr>
            <w:r>
              <w:rPr>
                <w:rFonts w:ascii="Times New Roman" w:hAnsi="Times New Roman" w:cs="Times New Roman"/>
                <w:sz w:val="24"/>
                <w:szCs w:val="24"/>
              </w:rPr>
              <w:t>Рівень</w:t>
            </w:r>
          </w:p>
        </w:tc>
        <w:tc>
          <w:tcPr>
            <w:tcW w:w="5634" w:type="dxa"/>
            <w:vAlign w:val="center"/>
          </w:tcPr>
          <w:p w:rsidR="003940D8" w:rsidRPr="00D5013B" w:rsidRDefault="003940D8" w:rsidP="00D55C29">
            <w:pPr>
              <w:jc w:val="center"/>
              <w:rPr>
                <w:rFonts w:ascii="Times New Roman" w:hAnsi="Times New Roman" w:cs="Times New Roman"/>
                <w:sz w:val="24"/>
                <w:szCs w:val="24"/>
              </w:rPr>
            </w:pPr>
            <w:r>
              <w:rPr>
                <w:rFonts w:ascii="Times New Roman" w:hAnsi="Times New Roman" w:cs="Times New Roman"/>
                <w:sz w:val="24"/>
                <w:szCs w:val="24"/>
              </w:rPr>
              <w:t>Нормативно-правові акти</w:t>
            </w:r>
          </w:p>
        </w:tc>
      </w:tr>
      <w:tr w:rsidR="003940D8" w:rsidRPr="00D5013B" w:rsidTr="00D55C29">
        <w:tc>
          <w:tcPr>
            <w:tcW w:w="3936" w:type="dxa"/>
            <w:vAlign w:val="center"/>
          </w:tcPr>
          <w:p w:rsidR="003940D8" w:rsidRPr="00D5013B" w:rsidRDefault="003940D8" w:rsidP="00D55C29">
            <w:pPr>
              <w:rPr>
                <w:rFonts w:ascii="Times New Roman" w:hAnsi="Times New Roman" w:cs="Times New Roman"/>
                <w:sz w:val="24"/>
                <w:szCs w:val="24"/>
              </w:rPr>
            </w:pPr>
            <w:r>
              <w:rPr>
                <w:rFonts w:ascii="Times New Roman" w:hAnsi="Times New Roman" w:cs="Times New Roman"/>
                <w:sz w:val="24"/>
                <w:szCs w:val="24"/>
              </w:rPr>
              <w:t>І рівень</w:t>
            </w:r>
          </w:p>
        </w:tc>
        <w:tc>
          <w:tcPr>
            <w:tcW w:w="5634" w:type="dxa"/>
            <w:vAlign w:val="center"/>
          </w:tcPr>
          <w:p w:rsidR="003940D8" w:rsidRPr="00D5013B" w:rsidRDefault="003940D8" w:rsidP="00D55C29">
            <w:pPr>
              <w:jc w:val="both"/>
              <w:rPr>
                <w:rFonts w:ascii="Times New Roman" w:hAnsi="Times New Roman" w:cs="Times New Roman"/>
                <w:sz w:val="24"/>
                <w:szCs w:val="24"/>
              </w:rPr>
            </w:pPr>
            <w:r>
              <w:rPr>
                <w:rFonts w:ascii="Times New Roman" w:hAnsi="Times New Roman" w:cs="Times New Roman"/>
                <w:sz w:val="24"/>
                <w:szCs w:val="24"/>
              </w:rPr>
              <w:t xml:space="preserve">Бюджетний кодекс України </w:t>
            </w:r>
            <w:r w:rsidRPr="00E837E0">
              <w:rPr>
                <w:rFonts w:ascii="Times New Roman" w:hAnsi="Times New Roman" w:cs="Times New Roman"/>
                <w:sz w:val="24"/>
                <w:szCs w:val="24"/>
              </w:rPr>
              <w:t>[</w:t>
            </w:r>
            <w:r>
              <w:rPr>
                <w:rFonts w:ascii="Times New Roman" w:hAnsi="Times New Roman" w:cs="Times New Roman"/>
                <w:sz w:val="24"/>
                <w:szCs w:val="24"/>
              </w:rPr>
              <w:t>20</w:t>
            </w:r>
            <w:r w:rsidRPr="00E837E0">
              <w:rPr>
                <w:rFonts w:ascii="Times New Roman" w:hAnsi="Times New Roman" w:cs="Times New Roman"/>
                <w:sz w:val="24"/>
                <w:szCs w:val="24"/>
              </w:rPr>
              <w:t>]</w:t>
            </w:r>
          </w:p>
        </w:tc>
      </w:tr>
      <w:tr w:rsidR="003940D8" w:rsidRPr="00D5013B" w:rsidTr="00D55C29">
        <w:tc>
          <w:tcPr>
            <w:tcW w:w="3936" w:type="dxa"/>
            <w:vAlign w:val="center"/>
          </w:tcPr>
          <w:p w:rsidR="003940D8" w:rsidRPr="00D5013B" w:rsidRDefault="003940D8" w:rsidP="00D55C29">
            <w:pPr>
              <w:rPr>
                <w:rFonts w:ascii="Times New Roman" w:hAnsi="Times New Roman" w:cs="Times New Roman"/>
                <w:sz w:val="24"/>
                <w:szCs w:val="24"/>
              </w:rPr>
            </w:pPr>
            <w:r>
              <w:rPr>
                <w:rFonts w:ascii="Times New Roman" w:hAnsi="Times New Roman" w:cs="Times New Roman"/>
                <w:sz w:val="24"/>
                <w:szCs w:val="24"/>
              </w:rPr>
              <w:t>ІІ рівень</w:t>
            </w:r>
          </w:p>
        </w:tc>
        <w:tc>
          <w:tcPr>
            <w:tcW w:w="5634" w:type="dxa"/>
            <w:vAlign w:val="center"/>
          </w:tcPr>
          <w:p w:rsidR="003940D8" w:rsidRPr="00D5013B" w:rsidRDefault="003940D8" w:rsidP="00D55C29">
            <w:pPr>
              <w:jc w:val="both"/>
              <w:rPr>
                <w:rFonts w:ascii="Times New Roman" w:hAnsi="Times New Roman" w:cs="Times New Roman"/>
                <w:sz w:val="24"/>
                <w:szCs w:val="24"/>
              </w:rPr>
            </w:pPr>
            <w:r w:rsidRPr="001B018D">
              <w:rPr>
                <w:rFonts w:ascii="Times New Roman" w:hAnsi="Times New Roman" w:cs="Times New Roman"/>
                <w:sz w:val="24"/>
                <w:szCs w:val="24"/>
              </w:rPr>
              <w:t>Закон України “Про бухгалтерський облік та фінансову звітність в Україні”</w:t>
            </w:r>
            <w:r>
              <w:rPr>
                <w:rFonts w:ascii="Times New Roman" w:hAnsi="Times New Roman" w:cs="Times New Roman"/>
                <w:sz w:val="24"/>
                <w:szCs w:val="24"/>
              </w:rPr>
              <w:t xml:space="preserve"> </w:t>
            </w:r>
            <w:r w:rsidRPr="00E837E0">
              <w:rPr>
                <w:rFonts w:ascii="Times New Roman" w:hAnsi="Times New Roman" w:cs="Times New Roman"/>
                <w:sz w:val="24"/>
                <w:szCs w:val="24"/>
              </w:rPr>
              <w:t>[</w:t>
            </w:r>
            <w:r>
              <w:rPr>
                <w:rFonts w:ascii="Times New Roman" w:hAnsi="Times New Roman" w:cs="Times New Roman"/>
                <w:sz w:val="24"/>
                <w:szCs w:val="24"/>
              </w:rPr>
              <w:t>21</w:t>
            </w:r>
            <w:r w:rsidRPr="00E837E0">
              <w:rPr>
                <w:rFonts w:ascii="Times New Roman" w:hAnsi="Times New Roman" w:cs="Times New Roman"/>
                <w:sz w:val="24"/>
                <w:szCs w:val="24"/>
              </w:rPr>
              <w:t>]</w:t>
            </w:r>
          </w:p>
        </w:tc>
      </w:tr>
      <w:tr w:rsidR="003940D8" w:rsidRPr="00D5013B" w:rsidTr="00D55C29">
        <w:tc>
          <w:tcPr>
            <w:tcW w:w="3936" w:type="dxa"/>
            <w:vAlign w:val="center"/>
          </w:tcPr>
          <w:p w:rsidR="003940D8" w:rsidRPr="00D5013B" w:rsidRDefault="003940D8" w:rsidP="00D55C29">
            <w:pPr>
              <w:rPr>
                <w:rFonts w:ascii="Times New Roman" w:hAnsi="Times New Roman" w:cs="Times New Roman"/>
                <w:sz w:val="24"/>
                <w:szCs w:val="24"/>
              </w:rPr>
            </w:pPr>
            <w:r>
              <w:rPr>
                <w:rFonts w:ascii="Times New Roman" w:hAnsi="Times New Roman" w:cs="Times New Roman"/>
                <w:sz w:val="24"/>
                <w:szCs w:val="24"/>
              </w:rPr>
              <w:t>ІІІ рівень</w:t>
            </w:r>
          </w:p>
        </w:tc>
        <w:tc>
          <w:tcPr>
            <w:tcW w:w="5634" w:type="dxa"/>
            <w:vAlign w:val="center"/>
          </w:tcPr>
          <w:p w:rsidR="003940D8" w:rsidRPr="00D5013B" w:rsidRDefault="003940D8" w:rsidP="00D55C29">
            <w:pPr>
              <w:jc w:val="both"/>
              <w:rPr>
                <w:rFonts w:ascii="Times New Roman" w:hAnsi="Times New Roman" w:cs="Times New Roman"/>
                <w:sz w:val="24"/>
                <w:szCs w:val="24"/>
              </w:rPr>
            </w:pPr>
            <w:r w:rsidRPr="003C2EAB">
              <w:rPr>
                <w:rFonts w:ascii="Times New Roman" w:hAnsi="Times New Roman" w:cs="Times New Roman"/>
                <w:sz w:val="24"/>
                <w:szCs w:val="24"/>
              </w:rPr>
              <w:t>НП(с)БОДС 123 “Запаси”</w:t>
            </w:r>
            <w:r>
              <w:rPr>
                <w:rFonts w:ascii="Times New Roman" w:hAnsi="Times New Roman" w:cs="Times New Roman"/>
                <w:sz w:val="24"/>
                <w:szCs w:val="24"/>
              </w:rPr>
              <w:t xml:space="preserve"> </w:t>
            </w:r>
            <w:r w:rsidRPr="00E837E0">
              <w:rPr>
                <w:rFonts w:ascii="Times New Roman" w:hAnsi="Times New Roman" w:cs="Times New Roman"/>
                <w:sz w:val="24"/>
                <w:szCs w:val="24"/>
              </w:rPr>
              <w:t>[</w:t>
            </w:r>
            <w:r>
              <w:rPr>
                <w:rFonts w:ascii="Times New Roman" w:hAnsi="Times New Roman" w:cs="Times New Roman"/>
                <w:sz w:val="24"/>
                <w:szCs w:val="24"/>
              </w:rPr>
              <w:t>9</w:t>
            </w:r>
            <w:r w:rsidRPr="00E837E0">
              <w:rPr>
                <w:rFonts w:ascii="Times New Roman" w:hAnsi="Times New Roman" w:cs="Times New Roman"/>
                <w:sz w:val="24"/>
                <w:szCs w:val="24"/>
              </w:rPr>
              <w:t>]</w:t>
            </w:r>
          </w:p>
        </w:tc>
      </w:tr>
      <w:tr w:rsidR="003940D8" w:rsidRPr="00D5013B" w:rsidTr="00D55C29">
        <w:tc>
          <w:tcPr>
            <w:tcW w:w="3936" w:type="dxa"/>
            <w:vAlign w:val="center"/>
          </w:tcPr>
          <w:p w:rsidR="003940D8" w:rsidRPr="001B018D" w:rsidRDefault="003940D8" w:rsidP="00D55C29">
            <w:pP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 xml:space="preserve">V </w:t>
            </w:r>
            <w:r>
              <w:rPr>
                <w:rFonts w:ascii="Times New Roman" w:hAnsi="Times New Roman" w:cs="Times New Roman"/>
                <w:sz w:val="24"/>
                <w:szCs w:val="24"/>
              </w:rPr>
              <w:t>рівень</w:t>
            </w:r>
          </w:p>
        </w:tc>
        <w:tc>
          <w:tcPr>
            <w:tcW w:w="5634" w:type="dxa"/>
            <w:vAlign w:val="center"/>
          </w:tcPr>
          <w:p w:rsidR="003940D8" w:rsidRPr="00D5013B" w:rsidRDefault="003940D8" w:rsidP="00D55C29">
            <w:pPr>
              <w:jc w:val="both"/>
              <w:rPr>
                <w:rFonts w:ascii="Times New Roman" w:hAnsi="Times New Roman" w:cs="Times New Roman"/>
                <w:sz w:val="24"/>
                <w:szCs w:val="24"/>
              </w:rPr>
            </w:pPr>
            <w:r w:rsidRPr="003C2EAB">
              <w:rPr>
                <w:rFonts w:ascii="Times New Roman" w:hAnsi="Times New Roman" w:cs="Times New Roman"/>
                <w:sz w:val="24"/>
                <w:szCs w:val="24"/>
              </w:rPr>
              <w:t>Методичн</w:t>
            </w:r>
            <w:r>
              <w:rPr>
                <w:rFonts w:ascii="Times New Roman" w:hAnsi="Times New Roman" w:cs="Times New Roman"/>
                <w:sz w:val="24"/>
                <w:szCs w:val="24"/>
              </w:rPr>
              <w:t>і</w:t>
            </w:r>
            <w:r w:rsidRPr="003C2EAB">
              <w:rPr>
                <w:rFonts w:ascii="Times New Roman" w:hAnsi="Times New Roman" w:cs="Times New Roman"/>
                <w:sz w:val="24"/>
                <w:szCs w:val="24"/>
              </w:rPr>
              <w:t xml:space="preserve"> рекомендаці</w:t>
            </w:r>
            <w:r>
              <w:rPr>
                <w:rFonts w:ascii="Times New Roman" w:hAnsi="Times New Roman" w:cs="Times New Roman"/>
                <w:sz w:val="24"/>
                <w:szCs w:val="24"/>
              </w:rPr>
              <w:t>ї</w:t>
            </w:r>
            <w:r w:rsidRPr="003C2EAB">
              <w:rPr>
                <w:rFonts w:ascii="Times New Roman" w:hAnsi="Times New Roman" w:cs="Times New Roman"/>
                <w:sz w:val="24"/>
                <w:szCs w:val="24"/>
              </w:rPr>
              <w:t xml:space="preserve"> з бухгалтерського обліку запасів суб’єктів</w:t>
            </w:r>
            <w:r>
              <w:rPr>
                <w:rFonts w:ascii="Times New Roman" w:hAnsi="Times New Roman" w:cs="Times New Roman"/>
                <w:sz w:val="24"/>
                <w:szCs w:val="24"/>
              </w:rPr>
              <w:t xml:space="preserve"> </w:t>
            </w:r>
            <w:r w:rsidRPr="003C2EAB">
              <w:rPr>
                <w:rFonts w:ascii="Times New Roman" w:hAnsi="Times New Roman" w:cs="Times New Roman"/>
                <w:sz w:val="24"/>
                <w:szCs w:val="24"/>
              </w:rPr>
              <w:t>державного сектору</w:t>
            </w:r>
            <w:r>
              <w:rPr>
                <w:rFonts w:ascii="Times New Roman" w:hAnsi="Times New Roman" w:cs="Times New Roman"/>
                <w:sz w:val="24"/>
                <w:szCs w:val="24"/>
              </w:rPr>
              <w:t xml:space="preserve"> </w:t>
            </w:r>
            <w:r w:rsidRPr="003C2EAB">
              <w:rPr>
                <w:rFonts w:ascii="Times New Roman" w:hAnsi="Times New Roman" w:cs="Times New Roman"/>
                <w:sz w:val="24"/>
                <w:szCs w:val="24"/>
              </w:rPr>
              <w:t>№ 11</w:t>
            </w:r>
            <w:r>
              <w:rPr>
                <w:rFonts w:ascii="Times New Roman" w:hAnsi="Times New Roman" w:cs="Times New Roman"/>
                <w:sz w:val="24"/>
                <w:szCs w:val="24"/>
              </w:rPr>
              <w:t xml:space="preserve"> </w:t>
            </w:r>
            <w:r w:rsidRPr="00E837E0">
              <w:rPr>
                <w:rFonts w:ascii="Times New Roman" w:hAnsi="Times New Roman" w:cs="Times New Roman"/>
                <w:sz w:val="24"/>
                <w:szCs w:val="24"/>
              </w:rPr>
              <w:t>[</w:t>
            </w:r>
            <w:r>
              <w:rPr>
                <w:rFonts w:ascii="Times New Roman" w:hAnsi="Times New Roman" w:cs="Times New Roman"/>
                <w:sz w:val="24"/>
                <w:szCs w:val="24"/>
              </w:rPr>
              <w:t>22</w:t>
            </w:r>
            <w:r w:rsidRPr="00E837E0">
              <w:rPr>
                <w:rFonts w:ascii="Times New Roman" w:hAnsi="Times New Roman" w:cs="Times New Roman"/>
                <w:sz w:val="24"/>
                <w:szCs w:val="24"/>
              </w:rPr>
              <w:t>]</w:t>
            </w:r>
            <w:r>
              <w:rPr>
                <w:rFonts w:ascii="Times New Roman" w:hAnsi="Times New Roman" w:cs="Times New Roman"/>
                <w:sz w:val="24"/>
                <w:szCs w:val="24"/>
              </w:rPr>
              <w:t xml:space="preserve">, </w:t>
            </w:r>
            <w:r w:rsidRPr="003C2EAB">
              <w:rPr>
                <w:rFonts w:ascii="Times New Roman" w:hAnsi="Times New Roman" w:cs="Times New Roman"/>
                <w:sz w:val="24"/>
                <w:szCs w:val="24"/>
              </w:rPr>
              <w:t>План рахунків бухгалтерського обліку в державному секторі</w:t>
            </w:r>
            <w:r>
              <w:rPr>
                <w:rFonts w:ascii="Times New Roman" w:hAnsi="Times New Roman" w:cs="Times New Roman"/>
                <w:sz w:val="24"/>
                <w:szCs w:val="24"/>
              </w:rPr>
              <w:t xml:space="preserve"> №</w:t>
            </w:r>
            <w:r w:rsidRPr="003C2EAB">
              <w:rPr>
                <w:rFonts w:ascii="Times New Roman" w:hAnsi="Times New Roman" w:cs="Times New Roman"/>
                <w:sz w:val="24"/>
                <w:szCs w:val="24"/>
              </w:rPr>
              <w:t xml:space="preserve"> 1203</w:t>
            </w:r>
            <w:r>
              <w:rPr>
                <w:rFonts w:ascii="Times New Roman" w:hAnsi="Times New Roman" w:cs="Times New Roman"/>
                <w:sz w:val="24"/>
                <w:szCs w:val="24"/>
              </w:rPr>
              <w:t xml:space="preserve"> </w:t>
            </w:r>
            <w:r w:rsidRPr="00E837E0">
              <w:rPr>
                <w:rFonts w:ascii="Times New Roman" w:hAnsi="Times New Roman" w:cs="Times New Roman"/>
                <w:sz w:val="24"/>
                <w:szCs w:val="24"/>
              </w:rPr>
              <w:t>[</w:t>
            </w:r>
            <w:r>
              <w:rPr>
                <w:rFonts w:ascii="Times New Roman" w:hAnsi="Times New Roman" w:cs="Times New Roman"/>
                <w:sz w:val="24"/>
                <w:szCs w:val="24"/>
              </w:rPr>
              <w:t>23</w:t>
            </w:r>
            <w:r w:rsidRPr="00E837E0">
              <w:rPr>
                <w:rFonts w:ascii="Times New Roman" w:hAnsi="Times New Roman" w:cs="Times New Roman"/>
                <w:sz w:val="24"/>
                <w:szCs w:val="24"/>
              </w:rPr>
              <w:t>]</w:t>
            </w:r>
            <w:r>
              <w:rPr>
                <w:rFonts w:ascii="Times New Roman" w:hAnsi="Times New Roman" w:cs="Times New Roman"/>
                <w:sz w:val="24"/>
                <w:szCs w:val="24"/>
              </w:rPr>
              <w:t xml:space="preserve">, </w:t>
            </w:r>
            <w:r w:rsidRPr="003C2EAB">
              <w:rPr>
                <w:rFonts w:ascii="Times New Roman" w:hAnsi="Times New Roman" w:cs="Times New Roman"/>
                <w:sz w:val="24"/>
                <w:szCs w:val="24"/>
              </w:rPr>
              <w:t>Положення про інвентаризацію активів та зобов’язань</w:t>
            </w:r>
            <w:r>
              <w:rPr>
                <w:rFonts w:ascii="Times New Roman" w:hAnsi="Times New Roman" w:cs="Times New Roman"/>
                <w:sz w:val="24"/>
                <w:szCs w:val="24"/>
              </w:rPr>
              <w:t xml:space="preserve"> </w:t>
            </w:r>
            <w:r w:rsidRPr="003C2EAB">
              <w:rPr>
                <w:rFonts w:ascii="Times New Roman" w:hAnsi="Times New Roman" w:cs="Times New Roman"/>
                <w:sz w:val="24"/>
                <w:szCs w:val="24"/>
              </w:rPr>
              <w:t xml:space="preserve"> № 879</w:t>
            </w:r>
            <w:r>
              <w:rPr>
                <w:rFonts w:ascii="Times New Roman" w:hAnsi="Times New Roman" w:cs="Times New Roman"/>
                <w:sz w:val="24"/>
                <w:szCs w:val="24"/>
              </w:rPr>
              <w:t xml:space="preserve"> </w:t>
            </w:r>
            <w:r w:rsidRPr="00E837E0">
              <w:rPr>
                <w:rFonts w:ascii="Times New Roman" w:hAnsi="Times New Roman" w:cs="Times New Roman"/>
                <w:sz w:val="24"/>
                <w:szCs w:val="24"/>
              </w:rPr>
              <w:t>[</w:t>
            </w:r>
            <w:r>
              <w:rPr>
                <w:rFonts w:ascii="Times New Roman" w:hAnsi="Times New Roman" w:cs="Times New Roman"/>
                <w:sz w:val="24"/>
                <w:szCs w:val="24"/>
              </w:rPr>
              <w:t>24</w:t>
            </w:r>
            <w:r w:rsidRPr="00E837E0">
              <w:rPr>
                <w:rFonts w:ascii="Times New Roman" w:hAnsi="Times New Roman" w:cs="Times New Roman"/>
                <w:sz w:val="24"/>
                <w:szCs w:val="24"/>
              </w:rPr>
              <w:t>]</w:t>
            </w:r>
            <w:r>
              <w:rPr>
                <w:rFonts w:ascii="Times New Roman" w:hAnsi="Times New Roman" w:cs="Times New Roman"/>
                <w:sz w:val="24"/>
                <w:szCs w:val="24"/>
              </w:rPr>
              <w:t xml:space="preserve">, </w:t>
            </w:r>
            <w:r w:rsidRPr="003C2EAB">
              <w:rPr>
                <w:rFonts w:ascii="Times New Roman" w:hAnsi="Times New Roman" w:cs="Times New Roman"/>
                <w:sz w:val="24"/>
                <w:szCs w:val="24"/>
              </w:rPr>
              <w:t>Порядок</w:t>
            </w:r>
            <w:r>
              <w:rPr>
                <w:rFonts w:ascii="Times New Roman" w:hAnsi="Times New Roman" w:cs="Times New Roman"/>
                <w:sz w:val="24"/>
                <w:szCs w:val="24"/>
              </w:rPr>
              <w:t xml:space="preserve"> </w:t>
            </w:r>
            <w:r w:rsidRPr="003C2EAB">
              <w:rPr>
                <w:rFonts w:ascii="Times New Roman" w:hAnsi="Times New Roman" w:cs="Times New Roman"/>
                <w:sz w:val="24"/>
                <w:szCs w:val="24"/>
              </w:rPr>
              <w:t>складання типових форм з обліку та списання запасів суб’єктами державного сектору</w:t>
            </w:r>
            <w:r>
              <w:rPr>
                <w:rFonts w:ascii="Times New Roman" w:hAnsi="Times New Roman" w:cs="Times New Roman"/>
                <w:sz w:val="24"/>
                <w:szCs w:val="24"/>
              </w:rPr>
              <w:t xml:space="preserve"> № 104 </w:t>
            </w:r>
            <w:r w:rsidRPr="00E837E0">
              <w:rPr>
                <w:rFonts w:ascii="Times New Roman" w:hAnsi="Times New Roman" w:cs="Times New Roman"/>
                <w:sz w:val="24"/>
                <w:szCs w:val="24"/>
              </w:rPr>
              <w:t>[</w:t>
            </w:r>
            <w:r>
              <w:rPr>
                <w:rFonts w:ascii="Times New Roman" w:hAnsi="Times New Roman" w:cs="Times New Roman"/>
                <w:sz w:val="24"/>
                <w:szCs w:val="24"/>
              </w:rPr>
              <w:t>25</w:t>
            </w:r>
            <w:r w:rsidRPr="00E837E0">
              <w:rPr>
                <w:rFonts w:ascii="Times New Roman" w:hAnsi="Times New Roman" w:cs="Times New Roman"/>
                <w:sz w:val="24"/>
                <w:szCs w:val="24"/>
              </w:rPr>
              <w:t>]</w:t>
            </w:r>
            <w:r>
              <w:rPr>
                <w:rFonts w:ascii="Times New Roman" w:hAnsi="Times New Roman" w:cs="Times New Roman"/>
                <w:sz w:val="24"/>
                <w:szCs w:val="24"/>
              </w:rPr>
              <w:t xml:space="preserve">, </w:t>
            </w:r>
            <w:r w:rsidRPr="003C2EAB">
              <w:rPr>
                <w:rFonts w:ascii="Times New Roman" w:hAnsi="Times New Roman" w:cs="Times New Roman"/>
                <w:sz w:val="24"/>
                <w:szCs w:val="24"/>
              </w:rPr>
              <w:t>Порядок</w:t>
            </w:r>
            <w:r>
              <w:rPr>
                <w:rFonts w:ascii="Times New Roman" w:hAnsi="Times New Roman" w:cs="Times New Roman"/>
                <w:sz w:val="24"/>
                <w:szCs w:val="24"/>
              </w:rPr>
              <w:t xml:space="preserve"> </w:t>
            </w:r>
            <w:r w:rsidRPr="003C2EAB">
              <w:rPr>
                <w:rFonts w:ascii="Times New Roman" w:hAnsi="Times New Roman" w:cs="Times New Roman"/>
                <w:sz w:val="24"/>
                <w:szCs w:val="24"/>
              </w:rPr>
              <w:t>складання типових форм меморіальних ордерів та інших облікових регістрів суб’єктів державного сектору</w:t>
            </w:r>
            <w:r>
              <w:rPr>
                <w:rFonts w:ascii="Times New Roman" w:hAnsi="Times New Roman" w:cs="Times New Roman"/>
                <w:sz w:val="24"/>
                <w:szCs w:val="24"/>
              </w:rPr>
              <w:t xml:space="preserve"> № 101 </w:t>
            </w:r>
            <w:r w:rsidRPr="00E837E0">
              <w:rPr>
                <w:rFonts w:ascii="Times New Roman" w:hAnsi="Times New Roman" w:cs="Times New Roman"/>
                <w:sz w:val="24"/>
                <w:szCs w:val="24"/>
              </w:rPr>
              <w:t>[</w:t>
            </w:r>
            <w:r>
              <w:rPr>
                <w:rFonts w:ascii="Times New Roman" w:hAnsi="Times New Roman" w:cs="Times New Roman"/>
                <w:sz w:val="24"/>
                <w:szCs w:val="24"/>
              </w:rPr>
              <w:t>26</w:t>
            </w:r>
            <w:r w:rsidRPr="00E837E0">
              <w:rPr>
                <w:rFonts w:ascii="Times New Roman" w:hAnsi="Times New Roman" w:cs="Times New Roman"/>
                <w:sz w:val="24"/>
                <w:szCs w:val="24"/>
              </w:rPr>
              <w:t>]</w:t>
            </w:r>
            <w:r>
              <w:rPr>
                <w:rFonts w:ascii="Times New Roman" w:hAnsi="Times New Roman" w:cs="Times New Roman"/>
                <w:sz w:val="24"/>
                <w:szCs w:val="24"/>
              </w:rPr>
              <w:t>, Порядок</w:t>
            </w:r>
            <w:r w:rsidRPr="003C2EAB">
              <w:rPr>
                <w:rFonts w:ascii="Times New Roman" w:hAnsi="Times New Roman" w:cs="Times New Roman"/>
                <w:sz w:val="24"/>
                <w:szCs w:val="24"/>
              </w:rPr>
              <w:t xml:space="preserve"> визначення розміру збитків від розкрадання, нестачі, знищення</w:t>
            </w:r>
            <w:r>
              <w:rPr>
                <w:rFonts w:ascii="Times New Roman" w:hAnsi="Times New Roman" w:cs="Times New Roman"/>
                <w:sz w:val="24"/>
                <w:szCs w:val="24"/>
              </w:rPr>
              <w:t xml:space="preserve"> </w:t>
            </w:r>
            <w:r w:rsidRPr="003C2EAB">
              <w:rPr>
                <w:rFonts w:ascii="Times New Roman" w:hAnsi="Times New Roman" w:cs="Times New Roman"/>
                <w:sz w:val="24"/>
                <w:szCs w:val="24"/>
              </w:rPr>
              <w:t>(псування) матеріальних цінностей</w:t>
            </w:r>
            <w:r>
              <w:rPr>
                <w:rFonts w:ascii="Times New Roman" w:hAnsi="Times New Roman" w:cs="Times New Roman"/>
                <w:sz w:val="24"/>
                <w:szCs w:val="24"/>
              </w:rPr>
              <w:t xml:space="preserve"> № 116 </w:t>
            </w:r>
            <w:r w:rsidRPr="00E837E0">
              <w:rPr>
                <w:rFonts w:ascii="Times New Roman" w:hAnsi="Times New Roman" w:cs="Times New Roman"/>
                <w:sz w:val="24"/>
                <w:szCs w:val="24"/>
              </w:rPr>
              <w:t>[</w:t>
            </w:r>
            <w:r>
              <w:rPr>
                <w:rFonts w:ascii="Times New Roman" w:hAnsi="Times New Roman" w:cs="Times New Roman"/>
                <w:sz w:val="24"/>
                <w:szCs w:val="24"/>
              </w:rPr>
              <w:t>27</w:t>
            </w:r>
            <w:r w:rsidRPr="00E837E0">
              <w:rPr>
                <w:rFonts w:ascii="Times New Roman" w:hAnsi="Times New Roman" w:cs="Times New Roman"/>
                <w:sz w:val="24"/>
                <w:szCs w:val="24"/>
              </w:rPr>
              <w:t>]</w:t>
            </w:r>
            <w:r>
              <w:rPr>
                <w:rFonts w:ascii="Times New Roman" w:hAnsi="Times New Roman" w:cs="Times New Roman"/>
                <w:sz w:val="24"/>
                <w:szCs w:val="24"/>
              </w:rPr>
              <w:t xml:space="preserve">,  </w:t>
            </w:r>
            <w:r w:rsidRPr="003C2EAB">
              <w:rPr>
                <w:rFonts w:ascii="Times New Roman" w:hAnsi="Times New Roman" w:cs="Times New Roman"/>
                <w:sz w:val="24"/>
                <w:szCs w:val="24"/>
              </w:rPr>
              <w:t>Поряд</w:t>
            </w:r>
            <w:r>
              <w:rPr>
                <w:rFonts w:ascii="Times New Roman" w:hAnsi="Times New Roman" w:cs="Times New Roman"/>
                <w:sz w:val="24"/>
                <w:szCs w:val="24"/>
              </w:rPr>
              <w:t>ок</w:t>
            </w:r>
            <w:r w:rsidRPr="003C2EAB">
              <w:rPr>
                <w:rFonts w:ascii="Times New Roman" w:hAnsi="Times New Roman" w:cs="Times New Roman"/>
                <w:sz w:val="24"/>
                <w:szCs w:val="24"/>
              </w:rPr>
              <w:t xml:space="preserve"> застосування Плану рахунків бухгалтерського обліку в державному секторі</w:t>
            </w:r>
            <w:r>
              <w:rPr>
                <w:rFonts w:ascii="Times New Roman" w:hAnsi="Times New Roman" w:cs="Times New Roman"/>
                <w:sz w:val="24"/>
                <w:szCs w:val="24"/>
              </w:rPr>
              <w:t xml:space="preserve"> № 1219 </w:t>
            </w:r>
            <w:r w:rsidRPr="00E837E0">
              <w:rPr>
                <w:rFonts w:ascii="Times New Roman" w:hAnsi="Times New Roman" w:cs="Times New Roman"/>
                <w:sz w:val="24"/>
                <w:szCs w:val="24"/>
              </w:rPr>
              <w:t>[</w:t>
            </w:r>
            <w:r>
              <w:rPr>
                <w:rFonts w:ascii="Times New Roman" w:hAnsi="Times New Roman" w:cs="Times New Roman"/>
                <w:sz w:val="24"/>
                <w:szCs w:val="24"/>
              </w:rPr>
              <w:t>28</w:t>
            </w:r>
            <w:r w:rsidRPr="00E837E0">
              <w:rPr>
                <w:rFonts w:ascii="Times New Roman" w:hAnsi="Times New Roman" w:cs="Times New Roman"/>
                <w:sz w:val="24"/>
                <w:szCs w:val="24"/>
              </w:rPr>
              <w:t>]</w:t>
            </w:r>
            <w:r>
              <w:rPr>
                <w:rFonts w:ascii="Times New Roman" w:hAnsi="Times New Roman" w:cs="Times New Roman"/>
                <w:sz w:val="24"/>
                <w:szCs w:val="24"/>
              </w:rPr>
              <w:t>.</w:t>
            </w:r>
          </w:p>
        </w:tc>
      </w:tr>
      <w:tr w:rsidR="003940D8" w:rsidRPr="00D5013B" w:rsidTr="00D55C29">
        <w:tc>
          <w:tcPr>
            <w:tcW w:w="3936" w:type="dxa"/>
            <w:vAlign w:val="center"/>
          </w:tcPr>
          <w:p w:rsidR="003940D8" w:rsidRDefault="003940D8" w:rsidP="00D55C29">
            <w:pPr>
              <w:rPr>
                <w:rFonts w:ascii="Times New Roman" w:hAnsi="Times New Roman" w:cs="Times New Roman"/>
                <w:sz w:val="24"/>
                <w:szCs w:val="24"/>
              </w:rPr>
            </w:pPr>
            <w:r>
              <w:rPr>
                <w:rFonts w:ascii="Times New Roman" w:hAnsi="Times New Roman" w:cs="Times New Roman"/>
                <w:sz w:val="24"/>
                <w:szCs w:val="24"/>
                <w:lang w:val="en-US"/>
              </w:rPr>
              <w:t xml:space="preserve">V </w:t>
            </w:r>
            <w:r>
              <w:rPr>
                <w:rFonts w:ascii="Times New Roman" w:hAnsi="Times New Roman" w:cs="Times New Roman"/>
                <w:sz w:val="24"/>
                <w:szCs w:val="24"/>
              </w:rPr>
              <w:t>рівень</w:t>
            </w:r>
          </w:p>
        </w:tc>
        <w:tc>
          <w:tcPr>
            <w:tcW w:w="5634" w:type="dxa"/>
            <w:vAlign w:val="center"/>
          </w:tcPr>
          <w:p w:rsidR="003940D8" w:rsidRPr="00D5013B" w:rsidRDefault="003940D8" w:rsidP="00D55C29">
            <w:pPr>
              <w:jc w:val="both"/>
              <w:rPr>
                <w:rFonts w:ascii="Times New Roman" w:hAnsi="Times New Roman" w:cs="Times New Roman"/>
                <w:sz w:val="24"/>
                <w:szCs w:val="24"/>
              </w:rPr>
            </w:pPr>
            <w:r>
              <w:rPr>
                <w:rFonts w:ascii="Times New Roman" w:hAnsi="Times New Roman" w:cs="Times New Roman"/>
                <w:sz w:val="24"/>
                <w:szCs w:val="24"/>
              </w:rPr>
              <w:t>Розпорядчі документи установи.</w:t>
            </w:r>
          </w:p>
        </w:tc>
      </w:tr>
    </w:tbl>
    <w:p w:rsidR="003940D8" w:rsidRPr="00C224EC" w:rsidRDefault="003940D8" w:rsidP="003940D8">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3940D8" w:rsidRDefault="003940D8" w:rsidP="003940D8">
      <w:pPr>
        <w:tabs>
          <w:tab w:val="left" w:pos="3903"/>
        </w:tabs>
        <w:spacing w:after="0" w:line="360" w:lineRule="auto"/>
        <w:jc w:val="both"/>
        <w:rPr>
          <w:rFonts w:ascii="Times New Roman" w:hAnsi="Times New Roman" w:cs="Times New Roman"/>
          <w:sz w:val="28"/>
          <w:szCs w:val="28"/>
        </w:rPr>
      </w:pPr>
    </w:p>
    <w:p w:rsidR="00327BF1" w:rsidRPr="00327BF1" w:rsidRDefault="00327BF1" w:rsidP="00327BF1">
      <w:pPr>
        <w:tabs>
          <w:tab w:val="left" w:pos="3903"/>
        </w:tabs>
        <w:spacing w:after="0" w:line="360" w:lineRule="auto"/>
        <w:ind w:firstLine="709"/>
        <w:jc w:val="both"/>
        <w:rPr>
          <w:rFonts w:ascii="Times New Roman" w:hAnsi="Times New Roman" w:cs="Times New Roman"/>
          <w:sz w:val="28"/>
          <w:szCs w:val="28"/>
        </w:rPr>
      </w:pPr>
      <w:r w:rsidRPr="00327BF1">
        <w:rPr>
          <w:rFonts w:ascii="Times New Roman" w:hAnsi="Times New Roman" w:cs="Times New Roman"/>
          <w:sz w:val="28"/>
          <w:szCs w:val="28"/>
        </w:rPr>
        <w:lastRenderedPageBreak/>
        <w:t xml:space="preserve">Бюджетний кодекс України визначає основні принципи та правила фінансового управління в бюджетній сфері, але в ньому немає спеціальних положень, які безпосередньо регулюють облік запасів в бюджетних установах. </w:t>
      </w:r>
      <w:r>
        <w:rPr>
          <w:rFonts w:ascii="Times New Roman" w:hAnsi="Times New Roman" w:cs="Times New Roman"/>
          <w:sz w:val="28"/>
          <w:szCs w:val="28"/>
        </w:rPr>
        <w:t xml:space="preserve"> </w:t>
      </w:r>
      <w:r w:rsidRPr="00327BF1">
        <w:rPr>
          <w:rFonts w:ascii="Times New Roman" w:hAnsi="Times New Roman" w:cs="Times New Roman"/>
          <w:sz w:val="28"/>
          <w:szCs w:val="28"/>
        </w:rPr>
        <w:t xml:space="preserve">Облік запасів в бюджетних установах регулюється переважно за допомогою </w:t>
      </w:r>
      <w:r>
        <w:rPr>
          <w:rFonts w:ascii="Times New Roman" w:hAnsi="Times New Roman" w:cs="Times New Roman"/>
          <w:sz w:val="28"/>
          <w:szCs w:val="28"/>
        </w:rPr>
        <w:t>НП(с)БОДС</w:t>
      </w:r>
      <w:r w:rsidRPr="00327BF1">
        <w:rPr>
          <w:rFonts w:ascii="Times New Roman" w:hAnsi="Times New Roman" w:cs="Times New Roman"/>
          <w:sz w:val="28"/>
          <w:szCs w:val="28"/>
        </w:rPr>
        <w:t>, які містять вимоги та принципи обліку запасів, включаючи правила їх оцінки та відображення у фінансовій звітності.</w:t>
      </w:r>
    </w:p>
    <w:p w:rsidR="00327BF1" w:rsidRDefault="00327BF1" w:rsidP="00327BF1">
      <w:pPr>
        <w:tabs>
          <w:tab w:val="left" w:pos="3903"/>
        </w:tabs>
        <w:spacing w:after="0" w:line="360" w:lineRule="auto"/>
        <w:ind w:firstLine="709"/>
        <w:jc w:val="both"/>
        <w:rPr>
          <w:rFonts w:ascii="Times New Roman" w:hAnsi="Times New Roman" w:cs="Times New Roman"/>
          <w:sz w:val="28"/>
          <w:szCs w:val="28"/>
        </w:rPr>
      </w:pPr>
      <w:r w:rsidRPr="00327BF1">
        <w:rPr>
          <w:rFonts w:ascii="Times New Roman" w:hAnsi="Times New Roman" w:cs="Times New Roman"/>
          <w:sz w:val="28"/>
          <w:szCs w:val="28"/>
        </w:rPr>
        <w:t>Бюджетний кодекс України встановлює основні засади бюджетної системи, в тому числі процедури формування, виконання та контролю бюджетів, а також порядок ведення бюджетної звітності. Завдяки цим засадам, бюджетний кодекс впливає на загальну систему фінансового управління, а облік запасів є однією з складових фінансового управління в бюджетних установах.</w:t>
      </w:r>
      <w:r>
        <w:rPr>
          <w:rFonts w:ascii="Times New Roman" w:hAnsi="Times New Roman" w:cs="Times New Roman"/>
          <w:sz w:val="28"/>
          <w:szCs w:val="28"/>
        </w:rPr>
        <w:t xml:space="preserve"> </w:t>
      </w:r>
      <w:r w:rsidRPr="00327BF1">
        <w:rPr>
          <w:rFonts w:ascii="Times New Roman" w:hAnsi="Times New Roman" w:cs="Times New Roman"/>
          <w:sz w:val="28"/>
          <w:szCs w:val="28"/>
        </w:rPr>
        <w:t>Таким чином, хоча Бюджетний кодекс України не містить прямих вказівок щодо обліку запасів, він створює загальну рамку для організації бюджетних процесів, які також включають облік запасів згідно з вимогами національних стандартів бухгалтерського обліку.</w:t>
      </w:r>
    </w:p>
    <w:p w:rsidR="00327BF1" w:rsidRPr="00327BF1" w:rsidRDefault="00327BF1" w:rsidP="00327BF1">
      <w:pPr>
        <w:tabs>
          <w:tab w:val="left" w:pos="3903"/>
        </w:tabs>
        <w:spacing w:after="0" w:line="360" w:lineRule="auto"/>
        <w:ind w:firstLine="709"/>
        <w:jc w:val="both"/>
        <w:rPr>
          <w:rFonts w:ascii="Times New Roman" w:hAnsi="Times New Roman" w:cs="Times New Roman"/>
          <w:sz w:val="28"/>
          <w:szCs w:val="28"/>
        </w:rPr>
      </w:pPr>
      <w:r w:rsidRPr="00327BF1">
        <w:rPr>
          <w:rFonts w:ascii="Times New Roman" w:hAnsi="Times New Roman" w:cs="Times New Roman"/>
          <w:sz w:val="28"/>
          <w:szCs w:val="28"/>
        </w:rPr>
        <w:t xml:space="preserve">Закон України </w:t>
      </w:r>
      <w:r>
        <w:rPr>
          <w:rFonts w:ascii="Times New Roman" w:hAnsi="Times New Roman" w:cs="Times New Roman"/>
          <w:sz w:val="28"/>
          <w:szCs w:val="28"/>
        </w:rPr>
        <w:t>“</w:t>
      </w:r>
      <w:r w:rsidRPr="00327BF1">
        <w:rPr>
          <w:rFonts w:ascii="Times New Roman" w:hAnsi="Times New Roman" w:cs="Times New Roman"/>
          <w:sz w:val="28"/>
          <w:szCs w:val="28"/>
        </w:rPr>
        <w:t>Про бухгалтерський облік та фінансову звітність в Україні</w:t>
      </w:r>
      <w:r>
        <w:rPr>
          <w:rFonts w:ascii="Times New Roman" w:hAnsi="Times New Roman" w:cs="Times New Roman"/>
          <w:sz w:val="28"/>
          <w:szCs w:val="28"/>
        </w:rPr>
        <w:t>”</w:t>
      </w:r>
      <w:r w:rsidRPr="00327BF1">
        <w:rPr>
          <w:rFonts w:ascii="Times New Roman" w:hAnsi="Times New Roman" w:cs="Times New Roman"/>
          <w:sz w:val="28"/>
          <w:szCs w:val="28"/>
        </w:rPr>
        <w:t xml:space="preserve"> встановлює загальні принципи та вимоги до бухгалтерського обліку, включаючи облік запасів, як у бюджетних, так і в інших установах.</w:t>
      </w:r>
      <w:r>
        <w:rPr>
          <w:rFonts w:ascii="Times New Roman" w:hAnsi="Times New Roman" w:cs="Times New Roman"/>
          <w:sz w:val="28"/>
          <w:szCs w:val="28"/>
        </w:rPr>
        <w:t xml:space="preserve"> </w:t>
      </w:r>
      <w:r w:rsidRPr="00327BF1">
        <w:rPr>
          <w:rFonts w:ascii="Times New Roman" w:hAnsi="Times New Roman" w:cs="Times New Roman"/>
          <w:sz w:val="28"/>
          <w:szCs w:val="28"/>
        </w:rPr>
        <w:t>Згідно з цим законом, облік запасів в бюджетних установах має здійснюватись на основі національних стандартів бухгалтерського обліку, які містять детальні вимоги щодо оцінки, зберігання, обліку та відображення запасів у фінансовій звітності.</w:t>
      </w:r>
    </w:p>
    <w:p w:rsidR="00327BF1" w:rsidRDefault="00327BF1" w:rsidP="00327BF1">
      <w:pPr>
        <w:tabs>
          <w:tab w:val="left" w:pos="3903"/>
        </w:tabs>
        <w:spacing w:after="0" w:line="360" w:lineRule="auto"/>
        <w:ind w:firstLine="709"/>
        <w:jc w:val="both"/>
        <w:rPr>
          <w:rFonts w:ascii="Times New Roman" w:hAnsi="Times New Roman" w:cs="Times New Roman"/>
          <w:sz w:val="28"/>
          <w:szCs w:val="28"/>
        </w:rPr>
      </w:pPr>
      <w:r w:rsidRPr="00327BF1">
        <w:rPr>
          <w:rFonts w:ascii="Times New Roman" w:hAnsi="Times New Roman" w:cs="Times New Roman"/>
          <w:sz w:val="28"/>
          <w:szCs w:val="28"/>
        </w:rPr>
        <w:t>Також закон передбачає, що запаси мають бути відображені у бухгалтерському обліку згідно з їх реальним вартісним виразом на дату балансу.</w:t>
      </w:r>
      <w:r>
        <w:rPr>
          <w:rFonts w:ascii="Times New Roman" w:hAnsi="Times New Roman" w:cs="Times New Roman"/>
          <w:sz w:val="28"/>
          <w:szCs w:val="28"/>
        </w:rPr>
        <w:t xml:space="preserve"> </w:t>
      </w:r>
      <w:r w:rsidRPr="00327BF1">
        <w:rPr>
          <w:rFonts w:ascii="Times New Roman" w:hAnsi="Times New Roman" w:cs="Times New Roman"/>
          <w:sz w:val="28"/>
          <w:szCs w:val="28"/>
        </w:rPr>
        <w:t>Закон також встановлює зобов'язання зберігати документацію про рух запасів, а також здійснювати інвентаризацію запасів з певною періодичністю.</w:t>
      </w:r>
    </w:p>
    <w:p w:rsidR="00327BF1" w:rsidRPr="00327BF1" w:rsidRDefault="00327BF1" w:rsidP="00327BF1">
      <w:pPr>
        <w:tabs>
          <w:tab w:val="left" w:pos="3903"/>
        </w:tabs>
        <w:spacing w:after="0" w:line="360" w:lineRule="auto"/>
        <w:ind w:firstLine="709"/>
        <w:jc w:val="both"/>
        <w:rPr>
          <w:rFonts w:ascii="Times New Roman" w:hAnsi="Times New Roman" w:cs="Times New Roman"/>
          <w:sz w:val="28"/>
          <w:szCs w:val="28"/>
        </w:rPr>
      </w:pPr>
      <w:r w:rsidRPr="00327BF1">
        <w:rPr>
          <w:rFonts w:ascii="Times New Roman" w:hAnsi="Times New Roman" w:cs="Times New Roman"/>
          <w:sz w:val="28"/>
          <w:szCs w:val="28"/>
        </w:rPr>
        <w:t xml:space="preserve">Національний положення (стандарт) бухгалтерського обліку 123 </w:t>
      </w:r>
      <w:r w:rsidR="00BF2C90">
        <w:rPr>
          <w:rFonts w:ascii="Times New Roman" w:hAnsi="Times New Roman" w:cs="Times New Roman"/>
          <w:sz w:val="28"/>
          <w:szCs w:val="28"/>
        </w:rPr>
        <w:t>“</w:t>
      </w:r>
      <w:r w:rsidRPr="00327BF1">
        <w:rPr>
          <w:rFonts w:ascii="Times New Roman" w:hAnsi="Times New Roman" w:cs="Times New Roman"/>
          <w:sz w:val="28"/>
          <w:szCs w:val="28"/>
        </w:rPr>
        <w:t>Запаси</w:t>
      </w:r>
      <w:r w:rsidR="00BF2C90">
        <w:rPr>
          <w:rFonts w:ascii="Times New Roman" w:hAnsi="Times New Roman" w:cs="Times New Roman"/>
          <w:sz w:val="28"/>
          <w:szCs w:val="28"/>
        </w:rPr>
        <w:t>”</w:t>
      </w:r>
      <w:r w:rsidRPr="00327BF1">
        <w:rPr>
          <w:rFonts w:ascii="Times New Roman" w:hAnsi="Times New Roman" w:cs="Times New Roman"/>
          <w:sz w:val="28"/>
          <w:szCs w:val="28"/>
        </w:rPr>
        <w:t xml:space="preserve"> (НП(с)БОДС 123) встановлює вимоги до обліку запасів у </w:t>
      </w:r>
      <w:r w:rsidR="00BF2C90">
        <w:rPr>
          <w:rFonts w:ascii="Times New Roman" w:hAnsi="Times New Roman" w:cs="Times New Roman"/>
          <w:sz w:val="28"/>
          <w:szCs w:val="28"/>
        </w:rPr>
        <w:t xml:space="preserve">організаціях. </w:t>
      </w:r>
      <w:r w:rsidRPr="00327BF1">
        <w:rPr>
          <w:rFonts w:ascii="Times New Roman" w:hAnsi="Times New Roman" w:cs="Times New Roman"/>
          <w:sz w:val="28"/>
          <w:szCs w:val="28"/>
        </w:rPr>
        <w:t xml:space="preserve">Згідно </w:t>
      </w:r>
      <w:r w:rsidR="00BF2C90">
        <w:rPr>
          <w:rFonts w:ascii="Times New Roman" w:hAnsi="Times New Roman" w:cs="Times New Roman"/>
          <w:sz w:val="28"/>
          <w:szCs w:val="28"/>
        </w:rPr>
        <w:t>положення</w:t>
      </w:r>
      <w:r w:rsidRPr="00327BF1">
        <w:rPr>
          <w:rFonts w:ascii="Times New Roman" w:hAnsi="Times New Roman" w:cs="Times New Roman"/>
          <w:sz w:val="28"/>
          <w:szCs w:val="28"/>
        </w:rPr>
        <w:t xml:space="preserve"> облік запасів в бюджетних установах </w:t>
      </w:r>
      <w:r w:rsidRPr="00327BF1">
        <w:rPr>
          <w:rFonts w:ascii="Times New Roman" w:hAnsi="Times New Roman" w:cs="Times New Roman"/>
          <w:sz w:val="28"/>
          <w:szCs w:val="28"/>
        </w:rPr>
        <w:lastRenderedPageBreak/>
        <w:t>повинен проводитись відповідно до принципів бухгалтерського обліку</w:t>
      </w:r>
      <w:r w:rsidR="00BF2C90">
        <w:rPr>
          <w:rFonts w:ascii="Times New Roman" w:hAnsi="Times New Roman" w:cs="Times New Roman"/>
          <w:sz w:val="28"/>
          <w:szCs w:val="28"/>
        </w:rPr>
        <w:t xml:space="preserve">. </w:t>
      </w:r>
      <w:r w:rsidRPr="00327BF1">
        <w:rPr>
          <w:rFonts w:ascii="Times New Roman" w:hAnsi="Times New Roman" w:cs="Times New Roman"/>
          <w:sz w:val="28"/>
          <w:szCs w:val="28"/>
        </w:rPr>
        <w:t xml:space="preserve">Цей стандарт надає детальні вказівки щодо класифікації, оцінки та звітності запасів. Він </w:t>
      </w:r>
      <w:r w:rsidR="00BF2C90">
        <w:rPr>
          <w:rFonts w:ascii="Times New Roman" w:hAnsi="Times New Roman" w:cs="Times New Roman"/>
          <w:sz w:val="28"/>
          <w:szCs w:val="28"/>
        </w:rPr>
        <w:t xml:space="preserve">визначає методи оцінки запасів </w:t>
      </w:r>
      <w:r w:rsidRPr="00327BF1">
        <w:rPr>
          <w:rFonts w:ascii="Times New Roman" w:hAnsi="Times New Roman" w:cs="Times New Roman"/>
          <w:sz w:val="28"/>
          <w:szCs w:val="28"/>
        </w:rPr>
        <w:t>та надає рекомендації щодо їх використання в різних ситуаціях.</w:t>
      </w:r>
    </w:p>
    <w:p w:rsidR="00327BF1" w:rsidRDefault="00327BF1" w:rsidP="00BF2C90">
      <w:pPr>
        <w:tabs>
          <w:tab w:val="left" w:pos="3903"/>
        </w:tabs>
        <w:spacing w:after="0" w:line="360" w:lineRule="auto"/>
        <w:ind w:firstLine="709"/>
        <w:jc w:val="both"/>
        <w:rPr>
          <w:rFonts w:ascii="Times New Roman" w:hAnsi="Times New Roman" w:cs="Times New Roman"/>
          <w:sz w:val="28"/>
          <w:szCs w:val="28"/>
        </w:rPr>
      </w:pPr>
      <w:r w:rsidRPr="00327BF1">
        <w:rPr>
          <w:rFonts w:ascii="Times New Roman" w:hAnsi="Times New Roman" w:cs="Times New Roman"/>
          <w:sz w:val="28"/>
          <w:szCs w:val="28"/>
        </w:rPr>
        <w:t>Крім того, НП(с)БОДС 123 встановлює зобов'язання щодо збереження документації про рух запасів, проведення інвентаризації запасів та відображення інформації про запаси у фінансовій звітності.</w:t>
      </w:r>
      <w:r w:rsidR="00BF2C90">
        <w:rPr>
          <w:rFonts w:ascii="Times New Roman" w:hAnsi="Times New Roman" w:cs="Times New Roman"/>
          <w:sz w:val="28"/>
          <w:szCs w:val="28"/>
        </w:rPr>
        <w:t xml:space="preserve"> </w:t>
      </w:r>
      <w:r w:rsidRPr="00327BF1">
        <w:rPr>
          <w:rFonts w:ascii="Times New Roman" w:hAnsi="Times New Roman" w:cs="Times New Roman"/>
          <w:sz w:val="28"/>
          <w:szCs w:val="28"/>
        </w:rPr>
        <w:t>Цей стандарт є важливим інструментом для бюджетних установ, оскільки він допомагає забезпечити вірний, об'єктивний та достовірний облік запасів, що є важливим для оптимізації управління запасами та забезпечення ефективної діяльності в цілому.</w:t>
      </w:r>
    </w:p>
    <w:p w:rsidR="00BF2C90" w:rsidRP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Методичні рекомендації з бухгалтерського обліку запасів суб’єктів державного сектору № 11 є документом, який видається компетентними органами або професійними асоціаціями з метою надання практичних вказівок та рекомендацій щодо обліку запасів в бюджетних установах.</w:t>
      </w:r>
      <w:r>
        <w:rPr>
          <w:rFonts w:ascii="Times New Roman" w:hAnsi="Times New Roman" w:cs="Times New Roman"/>
          <w:sz w:val="28"/>
          <w:szCs w:val="28"/>
        </w:rPr>
        <w:t xml:space="preserve"> </w:t>
      </w:r>
      <w:r w:rsidRPr="00BF2C90">
        <w:rPr>
          <w:rFonts w:ascii="Times New Roman" w:hAnsi="Times New Roman" w:cs="Times New Roman"/>
          <w:sz w:val="28"/>
          <w:szCs w:val="28"/>
        </w:rPr>
        <w:t>Ці методичні рекомендації зазвичай включають рекомендації щодо класифікації, оцінки та звітності запасів, а також рекомендації щодо ведення документації та проведення інвентаризації запасів. Вони можуть також містити приклади бухгалтерських записів та фінансових звітів, що стосуються запасів.</w:t>
      </w:r>
    </w:p>
    <w:p w:rsid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Методичні рекомендації № 11 розроблені органами державної влади, професійними асоціаціями бухгалтерів, фахівцями з обліку, а також іншими зацікавленими сторонами з метою вдосконалення обліку запасів в бюджетних установах.</w:t>
      </w:r>
      <w:r>
        <w:rPr>
          <w:rFonts w:ascii="Times New Roman" w:hAnsi="Times New Roman" w:cs="Times New Roman"/>
          <w:sz w:val="28"/>
          <w:szCs w:val="28"/>
        </w:rPr>
        <w:t xml:space="preserve"> </w:t>
      </w:r>
      <w:r w:rsidRPr="00BF2C90">
        <w:rPr>
          <w:rFonts w:ascii="Times New Roman" w:hAnsi="Times New Roman" w:cs="Times New Roman"/>
          <w:sz w:val="28"/>
          <w:szCs w:val="28"/>
        </w:rPr>
        <w:t>Ці рекомендації не мають обов'язкового характеру, але вони можуть бути використані бюджетними установами як додатковий інструмент для покращення обліку запасів та дотримання вимог бухгалтерського обліку.</w:t>
      </w:r>
    </w:p>
    <w:p w:rsidR="00BF2C90" w:rsidRP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План рахунків бухгалтерського обліку в державному секторі</w:t>
      </w:r>
      <w:r>
        <w:rPr>
          <w:rFonts w:ascii="Times New Roman" w:hAnsi="Times New Roman" w:cs="Times New Roman"/>
          <w:sz w:val="28"/>
          <w:szCs w:val="28"/>
        </w:rPr>
        <w:t xml:space="preserve"> </w:t>
      </w:r>
      <w:r w:rsidRPr="00BF2C90">
        <w:rPr>
          <w:rFonts w:ascii="Times New Roman" w:hAnsi="Times New Roman" w:cs="Times New Roman"/>
          <w:sz w:val="28"/>
          <w:szCs w:val="28"/>
        </w:rPr>
        <w:t xml:space="preserve">№ 1203 визначає систему рахунків та порядок обліку фінансових операцій у державних установах, включаючи бюджетні установи. Цей план </w:t>
      </w:r>
      <w:r w:rsidRPr="00BF2C90">
        <w:rPr>
          <w:rFonts w:ascii="Times New Roman" w:hAnsi="Times New Roman" w:cs="Times New Roman"/>
          <w:sz w:val="28"/>
          <w:szCs w:val="28"/>
        </w:rPr>
        <w:lastRenderedPageBreak/>
        <w:t>стандартизує облік фінансових ресурсів, активів, зобов'язань та здійснюваних операцій у державному секторі з метою забезпечення детальності, однорідності та порівняності фінансової звітності.</w:t>
      </w:r>
    </w:p>
    <w:p w:rsid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 xml:space="preserve">Щодо обліку запасів в бюджетних установах, план рахунків бухгалтерського обліку в державному секторі містить відповідні рахунки, що дозволяють відстежувати рух та стан запасів, а також їх оцінку. </w:t>
      </w:r>
      <w:r>
        <w:rPr>
          <w:rFonts w:ascii="Times New Roman" w:hAnsi="Times New Roman" w:cs="Times New Roman"/>
          <w:sz w:val="28"/>
          <w:szCs w:val="28"/>
        </w:rPr>
        <w:t>Т</w:t>
      </w:r>
      <w:r w:rsidRPr="00BF2C90">
        <w:rPr>
          <w:rFonts w:ascii="Times New Roman" w:hAnsi="Times New Roman" w:cs="Times New Roman"/>
          <w:sz w:val="28"/>
          <w:szCs w:val="28"/>
        </w:rPr>
        <w:t>акі рахунки мають номера і найменування, які відповідають конкретним видам запасів і їх характеристикам.</w:t>
      </w:r>
    </w:p>
    <w:p w:rsid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Положення про інвентаризацію активів та зобов'язань № 879</w:t>
      </w:r>
      <w:r>
        <w:rPr>
          <w:rFonts w:ascii="Times New Roman" w:hAnsi="Times New Roman" w:cs="Times New Roman"/>
          <w:sz w:val="28"/>
          <w:szCs w:val="28"/>
        </w:rPr>
        <w:t xml:space="preserve"> </w:t>
      </w:r>
      <w:r w:rsidRPr="00BF2C90">
        <w:rPr>
          <w:rFonts w:ascii="Times New Roman" w:hAnsi="Times New Roman" w:cs="Times New Roman"/>
          <w:sz w:val="28"/>
          <w:szCs w:val="28"/>
        </w:rPr>
        <w:t>є нормативним документом, який регулює проведення інвентаризації активів та зобов'язань в установах. Цей документ визначає правила, порядок та методи проведення інвентаризації, включаючи інвентаризацію запасів.</w:t>
      </w:r>
    </w:p>
    <w:p w:rsid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Положення про інвентаризацію активів та зобов'язань № 879</w:t>
      </w:r>
      <w:r>
        <w:rPr>
          <w:rFonts w:ascii="Times New Roman" w:hAnsi="Times New Roman" w:cs="Times New Roman"/>
          <w:sz w:val="28"/>
          <w:szCs w:val="28"/>
        </w:rPr>
        <w:t xml:space="preserve"> </w:t>
      </w:r>
      <w:r w:rsidRPr="00BF2C90">
        <w:rPr>
          <w:rFonts w:ascii="Times New Roman" w:hAnsi="Times New Roman" w:cs="Times New Roman"/>
          <w:sz w:val="28"/>
          <w:szCs w:val="28"/>
        </w:rPr>
        <w:t>видано органом державного управління або контролюючим органом, який відповідає за бюджетні установи, та визначає облік та відповідність нормативам та стандартам обліку запасів в бюджетних установах. Його впровадження допомагає забезпечити належний контроль, оптимізацію та ефективність управління запасами у бюджетних установах.</w:t>
      </w:r>
    </w:p>
    <w:p w:rsidR="00BF2C90" w:rsidRP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Порядок складання типових форм з обліку та списання запасів суб’єктами державного сектору № 104</w:t>
      </w:r>
      <w:r>
        <w:rPr>
          <w:rFonts w:ascii="Times New Roman" w:hAnsi="Times New Roman" w:cs="Times New Roman"/>
          <w:sz w:val="28"/>
          <w:szCs w:val="28"/>
        </w:rPr>
        <w:t xml:space="preserve"> </w:t>
      </w:r>
      <w:r w:rsidRPr="00BF2C90">
        <w:rPr>
          <w:rFonts w:ascii="Times New Roman" w:hAnsi="Times New Roman" w:cs="Times New Roman"/>
          <w:sz w:val="28"/>
          <w:szCs w:val="28"/>
        </w:rPr>
        <w:t>визначає процедури та вимоги, які повинні дотримуватись організаціями та установами, що входять до державного сектору, при здійсненні обліку запасів і внесенні відповідної документації щодо їх списання. Ці типові форми встановлюються з метою забезпечення єдності та стандартизації процесів обліку, контролю за запасами, а також забезпечення відповідності вимогам законодавства та нормативних актів щодо обліку матеріальних цінностей у державному секторі.</w:t>
      </w:r>
    </w:p>
    <w:p w:rsidR="00BF2C90" w:rsidRDefault="00BF2C90" w:rsidP="00BF2C90">
      <w:pPr>
        <w:tabs>
          <w:tab w:val="left" w:pos="3903"/>
        </w:tabs>
        <w:spacing w:after="0" w:line="360" w:lineRule="auto"/>
        <w:ind w:firstLine="709"/>
        <w:jc w:val="both"/>
        <w:rPr>
          <w:rFonts w:ascii="Times New Roman" w:hAnsi="Times New Roman" w:cs="Times New Roman"/>
          <w:sz w:val="28"/>
          <w:szCs w:val="28"/>
        </w:rPr>
      </w:pPr>
      <w:r w:rsidRPr="00BF2C90">
        <w:rPr>
          <w:rFonts w:ascii="Times New Roman" w:hAnsi="Times New Roman" w:cs="Times New Roman"/>
          <w:sz w:val="28"/>
          <w:szCs w:val="28"/>
        </w:rPr>
        <w:t xml:space="preserve">Такі типові форми можуть включати звіти, акти, журнали, картки обліку тощо, які дозволяють фіксувати наявність та рух запасів, їх оцінку, списання, інвентаризації тощо. Організації повинні регулярно заповнювати </w:t>
      </w:r>
      <w:r w:rsidRPr="00BF2C90">
        <w:rPr>
          <w:rFonts w:ascii="Times New Roman" w:hAnsi="Times New Roman" w:cs="Times New Roman"/>
          <w:sz w:val="28"/>
          <w:szCs w:val="28"/>
        </w:rPr>
        <w:lastRenderedPageBreak/>
        <w:t>та зберігати ці форми згідно встановленого порядку та забезпечувати доступність даних для контролю та аналізу.</w:t>
      </w:r>
      <w:r>
        <w:rPr>
          <w:rFonts w:ascii="Times New Roman" w:hAnsi="Times New Roman" w:cs="Times New Roman"/>
          <w:sz w:val="28"/>
          <w:szCs w:val="28"/>
        </w:rPr>
        <w:t xml:space="preserve"> </w:t>
      </w:r>
      <w:r w:rsidRPr="00BF2C90">
        <w:rPr>
          <w:rFonts w:ascii="Times New Roman" w:hAnsi="Times New Roman" w:cs="Times New Roman"/>
          <w:sz w:val="28"/>
          <w:szCs w:val="28"/>
        </w:rPr>
        <w:t>Такі типові форми можуть бути розроблені на рівні центральних органів влади чи міністерств, або уточнені на рівні конкретних бюджетних установ відповідно до їх специфіки та видів діяльності.</w:t>
      </w:r>
    </w:p>
    <w:p w:rsidR="000115AB" w:rsidRPr="000115AB" w:rsidRDefault="000115AB" w:rsidP="000115AB">
      <w:pPr>
        <w:tabs>
          <w:tab w:val="left" w:pos="3903"/>
        </w:tabs>
        <w:spacing w:after="0" w:line="360" w:lineRule="auto"/>
        <w:ind w:firstLine="709"/>
        <w:jc w:val="both"/>
        <w:rPr>
          <w:rFonts w:ascii="Times New Roman" w:hAnsi="Times New Roman" w:cs="Times New Roman"/>
          <w:sz w:val="28"/>
          <w:szCs w:val="28"/>
        </w:rPr>
      </w:pPr>
      <w:r w:rsidRPr="000115AB">
        <w:rPr>
          <w:rFonts w:ascii="Times New Roman" w:hAnsi="Times New Roman" w:cs="Times New Roman"/>
          <w:sz w:val="28"/>
          <w:szCs w:val="28"/>
        </w:rPr>
        <w:t>Порядок складання типових форм меморіальних ордерів та інших облікових регістрів суб’єктів державного сектору</w:t>
      </w:r>
      <w:r>
        <w:rPr>
          <w:rFonts w:ascii="Times New Roman" w:hAnsi="Times New Roman" w:cs="Times New Roman"/>
          <w:sz w:val="28"/>
          <w:szCs w:val="28"/>
        </w:rPr>
        <w:t xml:space="preserve"> </w:t>
      </w:r>
      <w:r w:rsidRPr="000115AB">
        <w:rPr>
          <w:rFonts w:ascii="Times New Roman" w:hAnsi="Times New Roman" w:cs="Times New Roman"/>
          <w:sz w:val="28"/>
          <w:szCs w:val="28"/>
        </w:rPr>
        <w:t xml:space="preserve">№ 101 регулює облік </w:t>
      </w:r>
      <w:r>
        <w:rPr>
          <w:rFonts w:ascii="Times New Roman" w:hAnsi="Times New Roman" w:cs="Times New Roman"/>
          <w:sz w:val="28"/>
          <w:szCs w:val="28"/>
        </w:rPr>
        <w:t xml:space="preserve">запасів </w:t>
      </w:r>
      <w:r w:rsidRPr="000115AB">
        <w:rPr>
          <w:rFonts w:ascii="Times New Roman" w:hAnsi="Times New Roman" w:cs="Times New Roman"/>
          <w:sz w:val="28"/>
          <w:szCs w:val="28"/>
        </w:rPr>
        <w:t xml:space="preserve"> й інших операцій та фінансових подій, що відбуваються у бюджетних установах.</w:t>
      </w:r>
      <w:r>
        <w:rPr>
          <w:rFonts w:ascii="Times New Roman" w:hAnsi="Times New Roman" w:cs="Times New Roman"/>
          <w:sz w:val="28"/>
          <w:szCs w:val="28"/>
        </w:rPr>
        <w:t xml:space="preserve"> </w:t>
      </w:r>
      <w:r w:rsidRPr="000115AB">
        <w:rPr>
          <w:rFonts w:ascii="Times New Roman" w:hAnsi="Times New Roman" w:cs="Times New Roman"/>
          <w:sz w:val="28"/>
          <w:szCs w:val="28"/>
        </w:rPr>
        <w:t>Ці типові форми містять інформацію про рух грошей, матеріальних цінностей, вартості послуг, зарахування та списання активів, заборгованості та зобов'язань, операції з бюджетними коштами та інші важливі фінансові та облікові події.</w:t>
      </w:r>
    </w:p>
    <w:p w:rsidR="000115AB" w:rsidRDefault="000115AB" w:rsidP="000115AB">
      <w:pPr>
        <w:tabs>
          <w:tab w:val="left" w:pos="3903"/>
        </w:tabs>
        <w:spacing w:after="0" w:line="360" w:lineRule="auto"/>
        <w:ind w:firstLine="709"/>
        <w:jc w:val="both"/>
        <w:rPr>
          <w:rFonts w:ascii="Times New Roman" w:hAnsi="Times New Roman" w:cs="Times New Roman"/>
          <w:sz w:val="28"/>
          <w:szCs w:val="28"/>
        </w:rPr>
      </w:pPr>
      <w:r w:rsidRPr="000115AB">
        <w:rPr>
          <w:rFonts w:ascii="Times New Roman" w:hAnsi="Times New Roman" w:cs="Times New Roman"/>
          <w:sz w:val="28"/>
          <w:szCs w:val="28"/>
        </w:rPr>
        <w:t>Ці форми мають стандартні поля та реквізити для внесення необхідної інформації, такої як дата операції, код рахунку, назва контрагента, кількість та вартість запасів, підстава для проведення операції та інші деталі, які дозволяють правильно та однозначно зареєструвати та документувати всі фінансові трансакції.</w:t>
      </w:r>
      <w:r>
        <w:rPr>
          <w:rFonts w:ascii="Times New Roman" w:hAnsi="Times New Roman" w:cs="Times New Roman"/>
          <w:sz w:val="28"/>
          <w:szCs w:val="28"/>
        </w:rPr>
        <w:t xml:space="preserve"> </w:t>
      </w:r>
      <w:r w:rsidRPr="000115AB">
        <w:rPr>
          <w:rFonts w:ascii="Times New Roman" w:hAnsi="Times New Roman" w:cs="Times New Roman"/>
          <w:sz w:val="28"/>
          <w:szCs w:val="28"/>
        </w:rPr>
        <w:t>Складання та ведення цих типових форм дозволяє забезпечити контроль та звірку фінансових даних, а також забезпечити відповідність облікових записів вимогам законодавства та стандартам бухгалтерського обліку. Такі форми є важливим інструментом для підтримки якісного та точного обліку запасів і інших операцій у бюджетних установах.</w:t>
      </w:r>
    </w:p>
    <w:p w:rsidR="000115AB" w:rsidRPr="000115AB" w:rsidRDefault="000115AB" w:rsidP="000115AB">
      <w:pPr>
        <w:tabs>
          <w:tab w:val="left" w:pos="3903"/>
        </w:tabs>
        <w:spacing w:after="0" w:line="360" w:lineRule="auto"/>
        <w:ind w:firstLine="709"/>
        <w:jc w:val="both"/>
        <w:rPr>
          <w:rFonts w:ascii="Times New Roman" w:hAnsi="Times New Roman" w:cs="Times New Roman"/>
          <w:sz w:val="28"/>
          <w:szCs w:val="28"/>
        </w:rPr>
      </w:pPr>
      <w:r w:rsidRPr="000115AB">
        <w:rPr>
          <w:rFonts w:ascii="Times New Roman" w:hAnsi="Times New Roman" w:cs="Times New Roman"/>
          <w:sz w:val="28"/>
          <w:szCs w:val="28"/>
        </w:rPr>
        <w:t>Порядок визначення розміру збитків від розкрадання, нестачі, знищення (псування) матеріальних цінностей № 116</w:t>
      </w:r>
      <w:r>
        <w:rPr>
          <w:rFonts w:ascii="Times New Roman" w:hAnsi="Times New Roman" w:cs="Times New Roman"/>
          <w:sz w:val="28"/>
          <w:szCs w:val="28"/>
        </w:rPr>
        <w:t xml:space="preserve"> </w:t>
      </w:r>
      <w:r w:rsidRPr="000115AB">
        <w:rPr>
          <w:rFonts w:ascii="Times New Roman" w:hAnsi="Times New Roman" w:cs="Times New Roman"/>
          <w:sz w:val="28"/>
          <w:szCs w:val="28"/>
        </w:rPr>
        <w:t>стосується процедур та методів обліку, аналізу та документування збитків, що можуть виникнути через незаконні дії, втрати чи пошкодження матеріальних цінностей в бюджетних установах.</w:t>
      </w:r>
      <w:r>
        <w:rPr>
          <w:rFonts w:ascii="Times New Roman" w:hAnsi="Times New Roman" w:cs="Times New Roman"/>
          <w:sz w:val="28"/>
          <w:szCs w:val="28"/>
        </w:rPr>
        <w:t xml:space="preserve"> </w:t>
      </w:r>
      <w:r w:rsidRPr="000115AB">
        <w:rPr>
          <w:rFonts w:ascii="Times New Roman" w:hAnsi="Times New Roman" w:cs="Times New Roman"/>
          <w:sz w:val="28"/>
          <w:szCs w:val="28"/>
        </w:rPr>
        <w:t>Цей порядок містить вказівки та рекомендації щодо того, як правильно фіксувати та документувати випадки розкрадання, нестачі, знищення чи псування матеріальних цінностей. Він передбачає проведення інвентаризації, облік та аналіз збитків, здійснення заходів щодо їх виявлення, усунення та запобігання у майбутньому.</w:t>
      </w:r>
    </w:p>
    <w:p w:rsidR="000115AB" w:rsidRDefault="000115AB" w:rsidP="000115A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0115AB">
        <w:rPr>
          <w:rFonts w:ascii="Times New Roman" w:hAnsi="Times New Roman" w:cs="Times New Roman"/>
          <w:sz w:val="28"/>
          <w:szCs w:val="28"/>
        </w:rPr>
        <w:t>орядок також може містити рекомендації щодо забезпечення внутрішнього контролю, викриття та припинення зловживань та недобросовісних дій, спрямованих на завдання збитків бюджетним установам. Важливо, щоб такий порядок був відповідним до законодавства та нормативних вимог і забезпечував об'єктивне та точне визначення розміру збитків для подальшого вжиття відповідних заходів із відшкодування чи запобігання подібних ситуацій у майбутньому.</w:t>
      </w:r>
    </w:p>
    <w:p w:rsidR="000115AB" w:rsidRDefault="000115AB" w:rsidP="000115AB">
      <w:pPr>
        <w:tabs>
          <w:tab w:val="left" w:pos="3903"/>
        </w:tabs>
        <w:spacing w:after="0" w:line="360" w:lineRule="auto"/>
        <w:ind w:firstLine="709"/>
        <w:jc w:val="both"/>
        <w:rPr>
          <w:rFonts w:ascii="Times New Roman" w:hAnsi="Times New Roman" w:cs="Times New Roman"/>
          <w:sz w:val="28"/>
          <w:szCs w:val="28"/>
        </w:rPr>
      </w:pPr>
      <w:r w:rsidRPr="000115AB">
        <w:rPr>
          <w:rFonts w:ascii="Times New Roman" w:hAnsi="Times New Roman" w:cs="Times New Roman"/>
          <w:sz w:val="28"/>
          <w:szCs w:val="28"/>
        </w:rPr>
        <w:t>Порядок застосування Плану рахунків бухгалтерського обліку в державному секторі № 1219</w:t>
      </w:r>
      <w:r>
        <w:rPr>
          <w:rFonts w:ascii="Times New Roman" w:hAnsi="Times New Roman" w:cs="Times New Roman"/>
          <w:sz w:val="28"/>
          <w:szCs w:val="28"/>
        </w:rPr>
        <w:t xml:space="preserve"> </w:t>
      </w:r>
      <w:r w:rsidRPr="000115AB">
        <w:rPr>
          <w:rFonts w:ascii="Times New Roman" w:hAnsi="Times New Roman" w:cs="Times New Roman"/>
          <w:sz w:val="28"/>
          <w:szCs w:val="28"/>
        </w:rPr>
        <w:t>стосується встановлення методології та правил обліку фінансової і економічної діяльності суб'єктів державного сектору відповідно до вимог національного законодавства</w:t>
      </w:r>
      <w:r>
        <w:rPr>
          <w:rFonts w:ascii="Times New Roman" w:hAnsi="Times New Roman" w:cs="Times New Roman"/>
          <w:sz w:val="28"/>
          <w:szCs w:val="28"/>
        </w:rPr>
        <w:t xml:space="preserve">. </w:t>
      </w:r>
      <w:r w:rsidRPr="000115AB">
        <w:rPr>
          <w:rFonts w:ascii="Times New Roman" w:hAnsi="Times New Roman" w:cs="Times New Roman"/>
          <w:sz w:val="28"/>
          <w:szCs w:val="28"/>
        </w:rPr>
        <w:t>Цей порядок визначає структуру та номенклатуру рахунків, що застосовуються при веденні бухгалтерського обліку в державних установах, а також розкриває суть та зміст кожного з рахунків. Він також надає вказівки щодо правильного класифікування та обліку фінансових операцій та подій відповідно до встановлених рахунків.</w:t>
      </w:r>
    </w:p>
    <w:p w:rsidR="00C75FC2" w:rsidRDefault="00C75FC2" w:rsidP="000115A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w:t>
      </w:r>
      <w:r w:rsidRPr="00C75FC2">
        <w:rPr>
          <w:rFonts w:ascii="Times New Roman" w:hAnsi="Times New Roman" w:cs="Times New Roman"/>
          <w:sz w:val="28"/>
          <w:szCs w:val="28"/>
        </w:rPr>
        <w:t>аконодавче регулювання обліку запасів в бюджетних установах сприяє раціональному використанню ресурсів, підвищенню ефективності виробничих процесів, забезпеченню своєчасного та якісного виконання державних програм і проектів. Воно стимулює установи до здійснення обліку запасів згідно з встановленими нормами, правилами та стандартами, що забезпечує високу достовірність фінансової звітності.</w:t>
      </w:r>
    </w:p>
    <w:p w:rsidR="000115AB" w:rsidRDefault="000115AB">
      <w:pPr>
        <w:rPr>
          <w:rFonts w:ascii="Times New Roman" w:hAnsi="Times New Roman" w:cs="Times New Roman"/>
          <w:sz w:val="28"/>
          <w:szCs w:val="28"/>
        </w:rPr>
      </w:pPr>
      <w:r>
        <w:rPr>
          <w:rFonts w:ascii="Times New Roman" w:hAnsi="Times New Roman" w:cs="Times New Roman"/>
          <w:sz w:val="28"/>
          <w:szCs w:val="28"/>
        </w:rPr>
        <w:br w:type="page"/>
      </w:r>
    </w:p>
    <w:p w:rsidR="000115AB" w:rsidRDefault="00CA6235" w:rsidP="008967EB">
      <w:pPr>
        <w:tabs>
          <w:tab w:val="left" w:pos="3903"/>
        </w:tabs>
        <w:spacing w:after="0" w:line="360" w:lineRule="auto"/>
        <w:ind w:firstLine="709"/>
        <w:jc w:val="center"/>
        <w:outlineLvl w:val="0"/>
        <w:rPr>
          <w:rFonts w:ascii="Times New Roman" w:hAnsi="Times New Roman" w:cs="Times New Roman"/>
          <w:b/>
          <w:sz w:val="28"/>
          <w:szCs w:val="28"/>
        </w:rPr>
      </w:pPr>
      <w:bookmarkStart w:id="5" w:name="_Toc142921592"/>
      <w:r w:rsidRPr="00CA6235">
        <w:rPr>
          <w:rFonts w:ascii="Times New Roman" w:hAnsi="Times New Roman" w:cs="Times New Roman"/>
          <w:b/>
          <w:sz w:val="28"/>
          <w:szCs w:val="28"/>
        </w:rPr>
        <w:lastRenderedPageBreak/>
        <w:t>Висновки до розділу 1</w:t>
      </w:r>
      <w:bookmarkEnd w:id="5"/>
    </w:p>
    <w:p w:rsidR="00F37FEE" w:rsidRPr="00CA6235" w:rsidRDefault="00F37FEE" w:rsidP="00CA6235">
      <w:pPr>
        <w:tabs>
          <w:tab w:val="left" w:pos="3903"/>
        </w:tabs>
        <w:spacing w:after="0" w:line="360" w:lineRule="auto"/>
        <w:ind w:firstLine="709"/>
        <w:jc w:val="center"/>
        <w:rPr>
          <w:rFonts w:ascii="Times New Roman" w:hAnsi="Times New Roman" w:cs="Times New Roman"/>
          <w:b/>
          <w:sz w:val="28"/>
          <w:szCs w:val="28"/>
        </w:rPr>
      </w:pPr>
    </w:p>
    <w:p w:rsidR="000115AB" w:rsidRDefault="00F37FEE" w:rsidP="00F37FEE">
      <w:pPr>
        <w:tabs>
          <w:tab w:val="left" w:pos="3903"/>
        </w:tabs>
        <w:spacing w:after="0" w:line="360" w:lineRule="auto"/>
        <w:ind w:firstLine="709"/>
        <w:jc w:val="both"/>
        <w:rPr>
          <w:rFonts w:ascii="Times New Roman" w:hAnsi="Times New Roman" w:cs="Times New Roman"/>
          <w:sz w:val="28"/>
          <w:szCs w:val="28"/>
        </w:rPr>
      </w:pPr>
      <w:r w:rsidRPr="00F37FEE">
        <w:rPr>
          <w:rFonts w:ascii="Times New Roman" w:hAnsi="Times New Roman" w:cs="Times New Roman"/>
          <w:sz w:val="28"/>
          <w:szCs w:val="28"/>
        </w:rPr>
        <w:t xml:space="preserve">Матеріальні запаси в бюджетних установах є </w:t>
      </w:r>
      <w:r w:rsidR="00DA496E">
        <w:rPr>
          <w:rFonts w:ascii="Times New Roman" w:hAnsi="Times New Roman" w:cs="Times New Roman"/>
          <w:sz w:val="28"/>
          <w:szCs w:val="28"/>
        </w:rPr>
        <w:t>матеріальними</w:t>
      </w:r>
      <w:r w:rsidRPr="00F37FEE">
        <w:rPr>
          <w:rFonts w:ascii="Times New Roman" w:hAnsi="Times New Roman" w:cs="Times New Roman"/>
          <w:sz w:val="28"/>
          <w:szCs w:val="28"/>
        </w:rPr>
        <w:t xml:space="preserve"> ресурсами, такими як сировина, матеріали, готова продукція та інші цінності, які використовуються для забезпечення їх звичайної діяльності та досягнення поставлених цілей. Ці запаси відіграють важливу роль у нормальному функціонуванні бюджетних установ.</w:t>
      </w:r>
      <w:r>
        <w:rPr>
          <w:rFonts w:ascii="Times New Roman" w:hAnsi="Times New Roman" w:cs="Times New Roman"/>
          <w:sz w:val="28"/>
          <w:szCs w:val="28"/>
        </w:rPr>
        <w:t xml:space="preserve"> </w:t>
      </w:r>
      <w:r w:rsidRPr="00F37FEE">
        <w:rPr>
          <w:rFonts w:ascii="Times New Roman" w:hAnsi="Times New Roman" w:cs="Times New Roman"/>
          <w:sz w:val="28"/>
          <w:szCs w:val="28"/>
        </w:rPr>
        <w:t>Щоб забезпечити ефективне використання ресурсів і підтримувати оптимальні рівні запасів, необхідний правильний облік та управління ними. Такий підхід дозволяє уникнути недостачі або перебільшення запасів, знизити витрати та забезпечити ефективну діяльність усієї установи.</w:t>
      </w:r>
    </w:p>
    <w:p w:rsidR="00DA496E" w:rsidRDefault="00DA496E" w:rsidP="00DA496E">
      <w:pPr>
        <w:tabs>
          <w:tab w:val="left" w:pos="3903"/>
        </w:tabs>
        <w:spacing w:after="0" w:line="360" w:lineRule="auto"/>
        <w:ind w:firstLine="709"/>
        <w:jc w:val="both"/>
        <w:rPr>
          <w:rFonts w:ascii="Times New Roman" w:hAnsi="Times New Roman" w:cs="Times New Roman"/>
          <w:sz w:val="28"/>
          <w:szCs w:val="28"/>
        </w:rPr>
      </w:pPr>
      <w:r w:rsidRPr="00DA496E">
        <w:rPr>
          <w:rFonts w:ascii="Times New Roman" w:hAnsi="Times New Roman" w:cs="Times New Roman"/>
          <w:sz w:val="28"/>
          <w:szCs w:val="28"/>
        </w:rPr>
        <w:t>У процесі оцінки запасів бюджетних установ використовуються різні методи, що дозволяють визначити їхню вартість і відображення в бухгалтерському обліку. Оцінка запасів є важливою задачею для забезпечення точності та достовірності фінансової звітності, а також оптимізації управління ресурсами.</w:t>
      </w:r>
      <w:r>
        <w:rPr>
          <w:rFonts w:ascii="Times New Roman" w:hAnsi="Times New Roman" w:cs="Times New Roman"/>
          <w:sz w:val="28"/>
          <w:szCs w:val="28"/>
        </w:rPr>
        <w:t xml:space="preserve"> П</w:t>
      </w:r>
      <w:r w:rsidRPr="00DA496E">
        <w:rPr>
          <w:rFonts w:ascii="Times New Roman" w:hAnsi="Times New Roman" w:cs="Times New Roman"/>
          <w:sz w:val="28"/>
          <w:szCs w:val="28"/>
        </w:rPr>
        <w:t>равильний вибір та застосування методів оцінки запасів є ключовим фактором для забезпечення точності та надійності бухгалтерського обліку в бюджетних установах. Це допомагає забезпечити ефективне управління ресурсами, вчасну інформацію для прийняття рішень та підвищення ефективності діяльності усієї установи.</w:t>
      </w:r>
    </w:p>
    <w:p w:rsidR="00DA496E" w:rsidRDefault="00DA496E" w:rsidP="00DA496E">
      <w:pPr>
        <w:tabs>
          <w:tab w:val="left" w:pos="3903"/>
        </w:tabs>
        <w:spacing w:after="0" w:line="360" w:lineRule="auto"/>
        <w:ind w:firstLine="709"/>
        <w:jc w:val="both"/>
        <w:rPr>
          <w:rFonts w:ascii="Times New Roman" w:hAnsi="Times New Roman" w:cs="Times New Roman"/>
          <w:sz w:val="28"/>
          <w:szCs w:val="28"/>
        </w:rPr>
      </w:pPr>
      <w:r w:rsidRPr="00DA496E">
        <w:rPr>
          <w:rFonts w:ascii="Times New Roman" w:hAnsi="Times New Roman" w:cs="Times New Roman"/>
          <w:sz w:val="28"/>
          <w:szCs w:val="28"/>
        </w:rPr>
        <w:t>Законодавче регулювання обліку, контролю та аналізу запасів бюджетних установ відіграє важливу роль у забезпеченні ефективного функціонування цих установ і збереженні державних ресурсів. Законодавчі норми створюють чіткий правовий каркас для організації обліку запасів, забезпечують дотримання стандартів та визначають порядок взаємодії з контролюючими органами.</w:t>
      </w:r>
    </w:p>
    <w:p w:rsidR="00C75FC2" w:rsidRDefault="00C75FC2" w:rsidP="00DA496E">
      <w:pPr>
        <w:tabs>
          <w:tab w:val="left" w:pos="3903"/>
        </w:tabs>
        <w:spacing w:after="0" w:line="360" w:lineRule="auto"/>
        <w:ind w:firstLine="709"/>
        <w:jc w:val="both"/>
        <w:rPr>
          <w:rFonts w:ascii="Times New Roman" w:hAnsi="Times New Roman" w:cs="Times New Roman"/>
          <w:sz w:val="28"/>
          <w:szCs w:val="28"/>
        </w:rPr>
      </w:pPr>
    </w:p>
    <w:p w:rsidR="008967EB" w:rsidRDefault="008967EB">
      <w:pPr>
        <w:rPr>
          <w:rFonts w:ascii="Times New Roman" w:hAnsi="Times New Roman" w:cs="Times New Roman"/>
          <w:sz w:val="28"/>
          <w:szCs w:val="28"/>
        </w:rPr>
      </w:pPr>
      <w:r>
        <w:rPr>
          <w:rFonts w:ascii="Times New Roman" w:hAnsi="Times New Roman" w:cs="Times New Roman"/>
          <w:sz w:val="28"/>
          <w:szCs w:val="28"/>
        </w:rPr>
        <w:br w:type="page"/>
      </w:r>
    </w:p>
    <w:p w:rsidR="008967EB" w:rsidRPr="008967EB" w:rsidRDefault="008967EB" w:rsidP="008967EB">
      <w:pPr>
        <w:tabs>
          <w:tab w:val="left" w:pos="3903"/>
        </w:tabs>
        <w:spacing w:after="0" w:line="360" w:lineRule="auto"/>
        <w:jc w:val="center"/>
        <w:outlineLvl w:val="0"/>
        <w:rPr>
          <w:rFonts w:ascii="Times New Roman" w:hAnsi="Times New Roman" w:cs="Times New Roman"/>
          <w:b/>
          <w:sz w:val="28"/>
          <w:szCs w:val="28"/>
        </w:rPr>
      </w:pPr>
      <w:bookmarkStart w:id="6" w:name="_Toc142921593"/>
      <w:r w:rsidRPr="008967EB">
        <w:rPr>
          <w:rFonts w:ascii="Times New Roman" w:hAnsi="Times New Roman" w:cs="Times New Roman"/>
          <w:b/>
          <w:sz w:val="28"/>
          <w:szCs w:val="28"/>
        </w:rPr>
        <w:lastRenderedPageBreak/>
        <w:t>РОЗДІЛ 2. ОРГАНІЗАЦІЙНО-МЕТОДИЧНІ ПІДХОДИ ОБЛІКУ ТА КОНТРОЛЮ МАТЕРІАЛЬНИХ ЗАПАСІВ БЮДЖЕТНИХ УСТАНОВ</w:t>
      </w:r>
      <w:bookmarkEnd w:id="6"/>
    </w:p>
    <w:p w:rsidR="008967EB" w:rsidRDefault="008967EB" w:rsidP="008967EB">
      <w:pPr>
        <w:tabs>
          <w:tab w:val="left" w:pos="3903"/>
        </w:tabs>
        <w:spacing w:after="0" w:line="360" w:lineRule="auto"/>
        <w:ind w:firstLine="709"/>
        <w:jc w:val="both"/>
        <w:rPr>
          <w:rFonts w:ascii="Times New Roman" w:hAnsi="Times New Roman" w:cs="Times New Roman"/>
          <w:sz w:val="28"/>
          <w:szCs w:val="28"/>
        </w:rPr>
      </w:pPr>
    </w:p>
    <w:p w:rsidR="00DA496E" w:rsidRPr="008967EB" w:rsidRDefault="008967EB" w:rsidP="008967EB">
      <w:pPr>
        <w:tabs>
          <w:tab w:val="left" w:pos="3903"/>
        </w:tabs>
        <w:spacing w:after="0" w:line="360" w:lineRule="auto"/>
        <w:ind w:firstLine="709"/>
        <w:jc w:val="both"/>
        <w:outlineLvl w:val="0"/>
        <w:rPr>
          <w:rFonts w:ascii="Times New Roman" w:hAnsi="Times New Roman" w:cs="Times New Roman"/>
          <w:b/>
          <w:sz w:val="28"/>
          <w:szCs w:val="28"/>
        </w:rPr>
      </w:pPr>
      <w:bookmarkStart w:id="7" w:name="_Toc142921594"/>
      <w:r w:rsidRPr="008967EB">
        <w:rPr>
          <w:rFonts w:ascii="Times New Roman" w:hAnsi="Times New Roman" w:cs="Times New Roman"/>
          <w:b/>
          <w:sz w:val="28"/>
          <w:szCs w:val="28"/>
        </w:rPr>
        <w:t>2.1 Особливості організації обліку матеріальних запасів у бюджетній установі</w:t>
      </w:r>
      <w:bookmarkEnd w:id="7"/>
    </w:p>
    <w:p w:rsidR="008967EB" w:rsidRDefault="008967EB" w:rsidP="008967EB">
      <w:pPr>
        <w:tabs>
          <w:tab w:val="left" w:pos="3903"/>
        </w:tabs>
        <w:spacing w:after="0" w:line="360" w:lineRule="auto"/>
        <w:ind w:firstLine="709"/>
        <w:jc w:val="both"/>
        <w:rPr>
          <w:rFonts w:ascii="Times New Roman" w:hAnsi="Times New Roman" w:cs="Times New Roman"/>
          <w:sz w:val="28"/>
          <w:szCs w:val="28"/>
        </w:rPr>
      </w:pP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Організація обліку у бюджетній установі є однією з ключових складових ефективного функціонування та управління ресурсами. Вона включає в себе систематичний і структурований процес збору, класифікації, реєстрації, збереження та аналізу фінансової інформації про діяльність установи. Організація обліку в бюджетній установі базується на відповідних законодавчих актах, положеннях, стандартах бухгалтерського обліку та інших регуляторних документах.</w:t>
      </w:r>
    </w:p>
    <w:p w:rsidR="00C75FC2" w:rsidRPr="00C75FC2" w:rsidRDefault="003940D8" w:rsidP="00C75F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75FC2" w:rsidRPr="00C75FC2">
        <w:rPr>
          <w:rFonts w:ascii="Times New Roman" w:hAnsi="Times New Roman" w:cs="Times New Roman"/>
          <w:sz w:val="28"/>
          <w:szCs w:val="28"/>
        </w:rPr>
        <w:t>рганіза</w:t>
      </w:r>
      <w:r>
        <w:rPr>
          <w:rFonts w:ascii="Times New Roman" w:hAnsi="Times New Roman" w:cs="Times New Roman"/>
          <w:sz w:val="28"/>
          <w:szCs w:val="28"/>
        </w:rPr>
        <w:t>ції обліку в бюджетній установі включає о</w:t>
      </w:r>
      <w:r w:rsidRPr="00C75FC2">
        <w:rPr>
          <w:rFonts w:ascii="Times New Roman" w:hAnsi="Times New Roman" w:cs="Times New Roman"/>
          <w:sz w:val="28"/>
          <w:szCs w:val="28"/>
        </w:rPr>
        <w:t>сновні аспекти</w:t>
      </w:r>
      <w:r>
        <w:rPr>
          <w:rFonts w:ascii="Times New Roman" w:hAnsi="Times New Roman" w:cs="Times New Roman"/>
          <w:sz w:val="28"/>
          <w:szCs w:val="28"/>
        </w:rPr>
        <w:t>.</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 xml:space="preserve">1. Встановлення системи обліку: </w:t>
      </w:r>
      <w:r>
        <w:rPr>
          <w:rFonts w:ascii="Times New Roman" w:hAnsi="Times New Roman" w:cs="Times New Roman"/>
          <w:sz w:val="28"/>
          <w:szCs w:val="28"/>
        </w:rPr>
        <w:t>у</w:t>
      </w:r>
      <w:r w:rsidRPr="00C75FC2">
        <w:rPr>
          <w:rFonts w:ascii="Times New Roman" w:hAnsi="Times New Roman" w:cs="Times New Roman"/>
          <w:sz w:val="28"/>
          <w:szCs w:val="28"/>
        </w:rPr>
        <w:t>станова повинна розробити власну систему обліку, яка відповідає її потребам і особливостям діяльності. Ця система має включати рахунки бухгалтерського обліку, реєстри, журнали та інші документи для відображення фінансової інформації.</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 xml:space="preserve">2. Класифікація даних: </w:t>
      </w:r>
      <w:r>
        <w:rPr>
          <w:rFonts w:ascii="Times New Roman" w:hAnsi="Times New Roman" w:cs="Times New Roman"/>
          <w:sz w:val="28"/>
          <w:szCs w:val="28"/>
        </w:rPr>
        <w:t>у</w:t>
      </w:r>
      <w:r w:rsidRPr="00C75FC2">
        <w:rPr>
          <w:rFonts w:ascii="Times New Roman" w:hAnsi="Times New Roman" w:cs="Times New Roman"/>
          <w:sz w:val="28"/>
          <w:szCs w:val="28"/>
        </w:rPr>
        <w:t>станова повинна чітко класифікувати всі фінансові операції та події згідно з встановленими нормами і стандартами. Це допоможе структурувати інформацію і забезпечити її зрозумілість для користувачів.</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 xml:space="preserve">3. Реєстрація документів: </w:t>
      </w:r>
      <w:r>
        <w:rPr>
          <w:rFonts w:ascii="Times New Roman" w:hAnsi="Times New Roman" w:cs="Times New Roman"/>
          <w:sz w:val="28"/>
          <w:szCs w:val="28"/>
        </w:rPr>
        <w:t>д</w:t>
      </w:r>
      <w:r w:rsidRPr="00C75FC2">
        <w:rPr>
          <w:rFonts w:ascii="Times New Roman" w:hAnsi="Times New Roman" w:cs="Times New Roman"/>
          <w:sz w:val="28"/>
          <w:szCs w:val="28"/>
        </w:rPr>
        <w:t>ля кожної фінансової операції або події необхідно складати відповідний документ (меморіальний ордер, акт, накладна тощо) і зареєструвати його в облікових журналах.</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 xml:space="preserve">4. Забезпечення контролю: </w:t>
      </w:r>
      <w:r>
        <w:rPr>
          <w:rFonts w:ascii="Times New Roman" w:hAnsi="Times New Roman" w:cs="Times New Roman"/>
          <w:sz w:val="28"/>
          <w:szCs w:val="28"/>
        </w:rPr>
        <w:t>о</w:t>
      </w:r>
      <w:r w:rsidRPr="00C75FC2">
        <w:rPr>
          <w:rFonts w:ascii="Times New Roman" w:hAnsi="Times New Roman" w:cs="Times New Roman"/>
          <w:sz w:val="28"/>
          <w:szCs w:val="28"/>
        </w:rPr>
        <w:t>блікова система має передбачати механізми контролю за правильністю і точністю обліку, щоб уникнути помилок та недобросовісного ставлення до ділової діяльності.</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 xml:space="preserve">5. Зберігання даних: </w:t>
      </w:r>
      <w:r>
        <w:rPr>
          <w:rFonts w:ascii="Times New Roman" w:hAnsi="Times New Roman" w:cs="Times New Roman"/>
          <w:sz w:val="28"/>
          <w:szCs w:val="28"/>
        </w:rPr>
        <w:t>в</w:t>
      </w:r>
      <w:r w:rsidRPr="00C75FC2">
        <w:rPr>
          <w:rFonts w:ascii="Times New Roman" w:hAnsi="Times New Roman" w:cs="Times New Roman"/>
          <w:sz w:val="28"/>
          <w:szCs w:val="28"/>
        </w:rPr>
        <w:t>сі облікові документи і журнали повинні зберігатись відповідно до законодавства про архівну справу.</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lastRenderedPageBreak/>
        <w:t xml:space="preserve">6. Аналіз і звітність: </w:t>
      </w:r>
      <w:r>
        <w:rPr>
          <w:rFonts w:ascii="Times New Roman" w:hAnsi="Times New Roman" w:cs="Times New Roman"/>
          <w:sz w:val="28"/>
          <w:szCs w:val="28"/>
        </w:rPr>
        <w:t>о</w:t>
      </w:r>
      <w:r w:rsidRPr="00C75FC2">
        <w:rPr>
          <w:rFonts w:ascii="Times New Roman" w:hAnsi="Times New Roman" w:cs="Times New Roman"/>
          <w:sz w:val="28"/>
          <w:szCs w:val="28"/>
        </w:rPr>
        <w:t>блік повинен забезпечувати можливість проведення аналізу фінансової інформації та складання звітів, які дають зрозумілу картину фінансового стану та результатів діяльності установи.</w:t>
      </w:r>
    </w:p>
    <w:p w:rsidR="00C75FC2" w:rsidRPr="00C75FC2"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 xml:space="preserve">7. Використання сучасних інформаційних технологій: </w:t>
      </w:r>
      <w:r>
        <w:rPr>
          <w:rFonts w:ascii="Times New Roman" w:hAnsi="Times New Roman" w:cs="Times New Roman"/>
          <w:sz w:val="28"/>
          <w:szCs w:val="28"/>
        </w:rPr>
        <w:t>у</w:t>
      </w:r>
      <w:r w:rsidRPr="00C75FC2">
        <w:rPr>
          <w:rFonts w:ascii="Times New Roman" w:hAnsi="Times New Roman" w:cs="Times New Roman"/>
          <w:sz w:val="28"/>
          <w:szCs w:val="28"/>
        </w:rPr>
        <w:t>станова може використовувати спеціалізоване бухгалтерське програмне забезпечення для автоматизації процесів обліку та полегшення звітності</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29, с. 84</w:t>
      </w:r>
      <w:r w:rsidR="00796AC4">
        <w:rPr>
          <w:rFonts w:ascii="Times New Roman" w:hAnsi="Times New Roman" w:cs="Times New Roman"/>
          <w:sz w:val="28"/>
          <w:szCs w:val="28"/>
          <w:lang w:val="en-US"/>
        </w:rPr>
        <w:t>]</w:t>
      </w:r>
      <w:r w:rsidRPr="00C75FC2">
        <w:rPr>
          <w:rFonts w:ascii="Times New Roman" w:hAnsi="Times New Roman" w:cs="Times New Roman"/>
          <w:sz w:val="28"/>
          <w:szCs w:val="28"/>
        </w:rPr>
        <w:t>.</w:t>
      </w:r>
    </w:p>
    <w:p w:rsidR="008967EB" w:rsidRDefault="00C75FC2" w:rsidP="00C75FC2">
      <w:pPr>
        <w:tabs>
          <w:tab w:val="left" w:pos="3903"/>
        </w:tabs>
        <w:spacing w:after="0" w:line="360" w:lineRule="auto"/>
        <w:ind w:firstLine="709"/>
        <w:jc w:val="both"/>
        <w:rPr>
          <w:rFonts w:ascii="Times New Roman" w:hAnsi="Times New Roman" w:cs="Times New Roman"/>
          <w:sz w:val="28"/>
          <w:szCs w:val="28"/>
        </w:rPr>
      </w:pPr>
      <w:r w:rsidRPr="00C75FC2">
        <w:rPr>
          <w:rFonts w:ascii="Times New Roman" w:hAnsi="Times New Roman" w:cs="Times New Roman"/>
          <w:sz w:val="28"/>
          <w:szCs w:val="28"/>
        </w:rPr>
        <w:t>Загалом, організація обліку в бюджетній установі є складним процесом, який потребує дотримання визначених процедур, стандартів та встановлення контролю. Вона допомагає забезпечити ефективне управління ресурсами, а також забезпечити відповідність звітності вимогам законодавства і регуляторних органів.</w:t>
      </w:r>
    </w:p>
    <w:p w:rsidR="00742A45"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Організація обліку запасів в бюджетній установі є важливим елементом фінансового управління та забезпечення ефективного функціонування державного сектору. Матеріальні запаси є одним із ключових активів бюджетної установи, і їх належний облік дозволяє забезпечити належний контроль, ефективне використання та оптимізацію ресурсів.</w:t>
      </w:r>
      <w:r>
        <w:rPr>
          <w:rFonts w:ascii="Times New Roman" w:hAnsi="Times New Roman" w:cs="Times New Roman"/>
          <w:sz w:val="28"/>
          <w:szCs w:val="28"/>
        </w:rPr>
        <w:t xml:space="preserve"> </w:t>
      </w:r>
    </w:p>
    <w:p w:rsidR="00D5549B" w:rsidRPr="00D5549B" w:rsidRDefault="00742A45"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 особливостей обліку матеріальних запасів проводилося на прикладі </w:t>
      </w:r>
      <w:r w:rsidRPr="00742A45">
        <w:rPr>
          <w:rFonts w:ascii="Times New Roman" w:hAnsi="Times New Roman" w:cs="Times New Roman"/>
          <w:sz w:val="28"/>
          <w:szCs w:val="28"/>
        </w:rPr>
        <w:t>Департаменту освіти та науки Івано-Франківської міської ради</w:t>
      </w:r>
      <w:r>
        <w:rPr>
          <w:rFonts w:ascii="Times New Roman" w:hAnsi="Times New Roman" w:cs="Times New Roman"/>
          <w:sz w:val="28"/>
          <w:szCs w:val="28"/>
        </w:rPr>
        <w:t xml:space="preserve">, де є всі для цього умови. </w:t>
      </w:r>
      <w:r w:rsidR="00D5549B">
        <w:rPr>
          <w:rFonts w:ascii="Times New Roman" w:hAnsi="Times New Roman" w:cs="Times New Roman"/>
          <w:sz w:val="28"/>
          <w:szCs w:val="28"/>
        </w:rPr>
        <w:t xml:space="preserve">Основні етапи організації обліку матеріальних запасів у </w:t>
      </w:r>
      <w:r w:rsidRPr="00742A45">
        <w:rPr>
          <w:rFonts w:ascii="Times New Roman" w:hAnsi="Times New Roman" w:cs="Times New Roman"/>
          <w:sz w:val="28"/>
          <w:szCs w:val="28"/>
        </w:rPr>
        <w:t>Департамент</w:t>
      </w:r>
      <w:r w:rsidR="0055575E">
        <w:rPr>
          <w:rFonts w:ascii="Times New Roman" w:hAnsi="Times New Roman" w:cs="Times New Roman"/>
          <w:sz w:val="28"/>
          <w:szCs w:val="28"/>
        </w:rPr>
        <w:t>і</w:t>
      </w:r>
      <w:r w:rsidRPr="00742A45">
        <w:rPr>
          <w:rFonts w:ascii="Times New Roman" w:hAnsi="Times New Roman" w:cs="Times New Roman"/>
          <w:sz w:val="28"/>
          <w:szCs w:val="28"/>
        </w:rPr>
        <w:t xml:space="preserve"> освіти та науки Івано-Франківської міської ради</w:t>
      </w:r>
      <w:r>
        <w:rPr>
          <w:rFonts w:ascii="Times New Roman" w:hAnsi="Times New Roman" w:cs="Times New Roman"/>
          <w:sz w:val="28"/>
          <w:szCs w:val="28"/>
        </w:rPr>
        <w:t xml:space="preserve"> наведено на рис. 2.1.</w:t>
      </w:r>
    </w:p>
    <w:p w:rsidR="00D5549B" w:rsidRPr="00D5549B"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 xml:space="preserve">Перший етап організації обліку запасів </w:t>
      </w:r>
      <w:r w:rsidR="00742A45">
        <w:rPr>
          <w:rFonts w:ascii="Times New Roman" w:hAnsi="Times New Roman" w:cs="Times New Roman"/>
          <w:sz w:val="28"/>
          <w:szCs w:val="28"/>
        </w:rPr>
        <w:t>–</w:t>
      </w:r>
      <w:r w:rsidRPr="00D5549B">
        <w:rPr>
          <w:rFonts w:ascii="Times New Roman" w:hAnsi="Times New Roman" w:cs="Times New Roman"/>
          <w:sz w:val="28"/>
          <w:szCs w:val="28"/>
        </w:rPr>
        <w:t xml:space="preserve"> це планування. Встановлення потреби у запасах, розробка плану закупівель та списань, урахування споживаності запасів та прогнозування змін в попиті </w:t>
      </w:r>
      <w:r w:rsidR="00742A45">
        <w:rPr>
          <w:rFonts w:ascii="Times New Roman" w:hAnsi="Times New Roman" w:cs="Times New Roman"/>
          <w:sz w:val="28"/>
          <w:szCs w:val="28"/>
        </w:rPr>
        <w:t>–</w:t>
      </w:r>
      <w:r w:rsidRPr="00D5549B">
        <w:rPr>
          <w:rFonts w:ascii="Times New Roman" w:hAnsi="Times New Roman" w:cs="Times New Roman"/>
          <w:sz w:val="28"/>
          <w:szCs w:val="28"/>
        </w:rPr>
        <w:t xml:space="preserve"> все це є важливими кроками для забезпечення належного управління запасами.</w:t>
      </w:r>
    </w:p>
    <w:p w:rsidR="00D5549B" w:rsidRPr="00D5549B"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Після планування відбувається процес закупівлі запасів. Важливо дотримуватись вимог законодавства та процедур закупівель при виборі постачальників та укладанні договорів.</w: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77" style="position:absolute;left:0;text-align:left;margin-left:47.05pt;margin-top:3.1pt;width:381.15pt;height:43.6pt;z-index:251706368" arcsize="10923f">
            <v:textbox>
              <w:txbxContent>
                <w:p w:rsidR="00313826" w:rsidRPr="00742A45" w:rsidRDefault="00313826" w:rsidP="00742A45">
                  <w:pPr>
                    <w:jc w:val="center"/>
                    <w:rPr>
                      <w:rFonts w:ascii="Times New Roman" w:hAnsi="Times New Roman" w:cs="Times New Roman"/>
                      <w:sz w:val="24"/>
                      <w:szCs w:val="24"/>
                    </w:rPr>
                  </w:pPr>
                  <w:r w:rsidRPr="00742A45">
                    <w:rPr>
                      <w:rFonts w:ascii="Times New Roman" w:hAnsi="Times New Roman" w:cs="Times New Roman"/>
                      <w:sz w:val="24"/>
                      <w:szCs w:val="24"/>
                    </w:rPr>
                    <w:t>Етапи організації обліку матеріальних запасів у Департаменті освіти та науки Івано-Франківської міської ради</w:t>
                  </w:r>
                </w:p>
              </w:txbxContent>
            </v:textbox>
          </v:roundrect>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2" type="#_x0000_t67" style="position:absolute;left:0;text-align:left;margin-left:364.85pt;margin-top:2.35pt;width:31.05pt;height:26.45pt;z-index:251720704">
            <v:textbox style="layout-flow:vertical-ideographic"/>
          </v:shape>
        </w:pict>
      </w:r>
      <w:r>
        <w:rPr>
          <w:rFonts w:ascii="Times New Roman" w:hAnsi="Times New Roman" w:cs="Times New Roman"/>
          <w:noProof/>
          <w:sz w:val="28"/>
          <w:szCs w:val="28"/>
        </w:rPr>
        <w:pict>
          <v:shape id="_x0000_s1091" type="#_x0000_t67" style="position:absolute;left:0;text-align:left;margin-left:99.9pt;margin-top:2.35pt;width:31.05pt;height:22.45pt;z-index:251719680">
            <v:textbox style="layout-flow:vertical-ideographic"/>
          </v:shape>
        </w:pict>
      </w: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8" type="#_x0000_t15" style="position:absolute;left:0;text-align:left;margin-left:85.35pt;margin-top:4.65pt;width:77.95pt;height:46.25pt;z-index:251707392">
            <v:textbox>
              <w:txbxContent>
                <w:p w:rsidR="00313826" w:rsidRPr="00742A45" w:rsidRDefault="00313826" w:rsidP="00742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Pr="00742A45">
                    <w:rPr>
                      <w:rFonts w:ascii="Times New Roman" w:hAnsi="Times New Roman" w:cs="Times New Roman"/>
                      <w:sz w:val="24"/>
                      <w:szCs w:val="24"/>
                    </w:rPr>
                    <w:t>І етап</w:t>
                  </w:r>
                </w:p>
              </w:txbxContent>
            </v:textbox>
          </v:shape>
        </w:pict>
      </w:r>
      <w:r>
        <w:rPr>
          <w:rFonts w:ascii="Times New Roman" w:hAnsi="Times New Roman" w:cs="Times New Roman"/>
          <w:noProof/>
          <w:sz w:val="28"/>
          <w:szCs w:val="28"/>
        </w:rPr>
        <w:pict>
          <v:roundrect id="_x0000_s1083" style="position:absolute;left:0;text-align:left;margin-left:204.25pt;margin-top:9.25pt;width:191.65pt;height:33.7pt;z-index:251712512" arcsize="10923f">
            <v:textbox>
              <w:txbxContent>
                <w:p w:rsidR="00313826" w:rsidRPr="00742A45" w:rsidRDefault="00313826" w:rsidP="00742A45">
                  <w:pPr>
                    <w:jc w:val="center"/>
                    <w:rPr>
                      <w:rFonts w:ascii="Times New Roman" w:hAnsi="Times New Roman" w:cs="Times New Roman"/>
                      <w:sz w:val="24"/>
                      <w:szCs w:val="24"/>
                    </w:rPr>
                  </w:pPr>
                  <w:r w:rsidRPr="00742A45">
                    <w:rPr>
                      <w:rFonts w:ascii="Times New Roman" w:hAnsi="Times New Roman" w:cs="Times New Roman"/>
                      <w:sz w:val="24"/>
                      <w:szCs w:val="24"/>
                    </w:rPr>
                    <w:t>Планування</w:t>
                  </w:r>
                </w:p>
              </w:txbxContent>
            </v:textbox>
          </v:roundrect>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4" style="position:absolute;left:0;text-align:left;margin-left:204.25pt;margin-top:13.8pt;width:191.65pt;height:33.7pt;z-index:251713536" arcsize="10923f">
            <v:textbox>
              <w:txbxContent>
                <w:p w:rsidR="00313826" w:rsidRPr="00742A45" w:rsidRDefault="00313826" w:rsidP="00742A45">
                  <w:pPr>
                    <w:jc w:val="center"/>
                  </w:pPr>
                  <w:r w:rsidRPr="00742A45">
                    <w:rPr>
                      <w:rFonts w:ascii="Times New Roman" w:hAnsi="Times New Roman" w:cs="Times New Roman"/>
                      <w:sz w:val="24"/>
                      <w:szCs w:val="24"/>
                    </w:rPr>
                    <w:t>Закупівля</w:t>
                  </w:r>
                </w:p>
              </w:txbxContent>
            </v:textbox>
          </v:roundrect>
        </w:pict>
      </w:r>
      <w:r>
        <w:rPr>
          <w:rFonts w:ascii="Times New Roman" w:hAnsi="Times New Roman" w:cs="Times New Roman"/>
          <w:noProof/>
          <w:sz w:val="28"/>
          <w:szCs w:val="28"/>
        </w:rPr>
        <w:pict>
          <v:shape id="_x0000_s1079" type="#_x0000_t15" style="position:absolute;left:0;text-align:left;margin-left:85.35pt;margin-top:10.5pt;width:77.95pt;height:46.25pt;z-index:251708416">
            <v:textbox>
              <w:txbxContent>
                <w:p w:rsidR="00313826" w:rsidRPr="00742A45" w:rsidRDefault="00313826" w:rsidP="00742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Pr="00742A45">
                    <w:rPr>
                      <w:rFonts w:ascii="Times New Roman" w:hAnsi="Times New Roman" w:cs="Times New Roman"/>
                      <w:sz w:val="24"/>
                      <w:szCs w:val="24"/>
                    </w:rPr>
                    <w:t>І</w:t>
                  </w:r>
                  <w:r>
                    <w:rPr>
                      <w:rFonts w:ascii="Times New Roman" w:hAnsi="Times New Roman" w:cs="Times New Roman"/>
                      <w:sz w:val="24"/>
                      <w:szCs w:val="24"/>
                    </w:rPr>
                    <w:t>І</w:t>
                  </w:r>
                  <w:r w:rsidRPr="00742A45">
                    <w:rPr>
                      <w:rFonts w:ascii="Times New Roman" w:hAnsi="Times New Roman" w:cs="Times New Roman"/>
                      <w:sz w:val="24"/>
                      <w:szCs w:val="24"/>
                    </w:rPr>
                    <w:t xml:space="preserve"> етап</w:t>
                  </w:r>
                </w:p>
              </w:txbxContent>
            </v:textbox>
          </v:shape>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5" style="position:absolute;left:0;text-align:left;margin-left:204.25pt;margin-top:21.65pt;width:191.65pt;height:33.7pt;z-index:251714560" arcsize="10923f">
            <v:textbox>
              <w:txbxContent>
                <w:p w:rsidR="00313826" w:rsidRPr="00742A45" w:rsidRDefault="00313826" w:rsidP="00742A45">
                  <w:pPr>
                    <w:jc w:val="center"/>
                  </w:pPr>
                  <w:r w:rsidRPr="00742A45">
                    <w:rPr>
                      <w:rFonts w:ascii="Times New Roman" w:hAnsi="Times New Roman" w:cs="Times New Roman"/>
                      <w:sz w:val="24"/>
                      <w:szCs w:val="24"/>
                    </w:rPr>
                    <w:t>Приймання та реєстрація</w:t>
                  </w:r>
                </w:p>
              </w:txbxContent>
            </v:textbox>
          </v:roundrect>
        </w:pict>
      </w:r>
      <w:r>
        <w:rPr>
          <w:rFonts w:ascii="Times New Roman" w:hAnsi="Times New Roman" w:cs="Times New Roman"/>
          <w:noProof/>
          <w:sz w:val="28"/>
          <w:szCs w:val="28"/>
        </w:rPr>
        <w:pict>
          <v:shape id="_x0000_s1080" type="#_x0000_t15" style="position:absolute;left:0;text-align:left;margin-left:85.35pt;margin-top:16.35pt;width:77.95pt;height:46.25pt;z-index:251709440">
            <v:textbox>
              <w:txbxContent>
                <w:p w:rsidR="00313826" w:rsidRPr="00742A45" w:rsidRDefault="00313826" w:rsidP="00742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Pr="00742A45">
                    <w:rPr>
                      <w:rFonts w:ascii="Times New Roman" w:hAnsi="Times New Roman" w:cs="Times New Roman"/>
                      <w:sz w:val="24"/>
                      <w:szCs w:val="24"/>
                    </w:rPr>
                    <w:t>І</w:t>
                  </w:r>
                  <w:r>
                    <w:rPr>
                      <w:rFonts w:ascii="Times New Roman" w:hAnsi="Times New Roman" w:cs="Times New Roman"/>
                      <w:sz w:val="24"/>
                      <w:szCs w:val="24"/>
                    </w:rPr>
                    <w:t>ІІ</w:t>
                  </w:r>
                  <w:r w:rsidRPr="00742A45">
                    <w:rPr>
                      <w:rFonts w:ascii="Times New Roman" w:hAnsi="Times New Roman" w:cs="Times New Roman"/>
                      <w:sz w:val="24"/>
                      <w:szCs w:val="24"/>
                    </w:rPr>
                    <w:t xml:space="preserve"> етап</w:t>
                  </w:r>
                </w:p>
              </w:txbxContent>
            </v:textbox>
          </v:shape>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1" type="#_x0000_t15" style="position:absolute;left:0;text-align:left;margin-left:85.35pt;margin-top:22.9pt;width:77.95pt;height:46.25pt;z-index:251710464">
            <v:textbox>
              <w:txbxContent>
                <w:p w:rsidR="00313826" w:rsidRPr="00742A45" w:rsidRDefault="00313826" w:rsidP="00742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Pr="00742A45">
                    <w:rPr>
                      <w:rFonts w:ascii="Times New Roman" w:hAnsi="Times New Roman" w:cs="Times New Roman"/>
                      <w:sz w:val="24"/>
                      <w:szCs w:val="24"/>
                    </w:rPr>
                    <w:t>І</w:t>
                  </w:r>
                  <w:r>
                    <w:rPr>
                      <w:rFonts w:ascii="Times New Roman" w:hAnsi="Times New Roman" w:cs="Times New Roman"/>
                      <w:sz w:val="24"/>
                      <w:szCs w:val="24"/>
                      <w:lang w:val="en-US"/>
                    </w:rPr>
                    <w:t>V</w:t>
                  </w:r>
                  <w:r w:rsidRPr="00742A45">
                    <w:rPr>
                      <w:rFonts w:ascii="Times New Roman" w:hAnsi="Times New Roman" w:cs="Times New Roman"/>
                      <w:sz w:val="24"/>
                      <w:szCs w:val="24"/>
                    </w:rPr>
                    <w:t xml:space="preserve"> етап</w:t>
                  </w:r>
                </w:p>
              </w:txbxContent>
            </v:textbox>
          </v:shape>
        </w:pict>
      </w: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6" style="position:absolute;left:0;text-align:left;margin-left:204.25pt;margin-top:6.65pt;width:191.65pt;height:33.7pt;z-index:251715584" arcsize="10923f">
            <v:textbox>
              <w:txbxContent>
                <w:p w:rsidR="00313826" w:rsidRPr="000B482A" w:rsidRDefault="00313826" w:rsidP="000B482A">
                  <w:pPr>
                    <w:jc w:val="center"/>
                  </w:pPr>
                  <w:r w:rsidRPr="000B482A">
                    <w:rPr>
                      <w:rFonts w:ascii="Times New Roman" w:hAnsi="Times New Roman" w:cs="Times New Roman"/>
                      <w:sz w:val="24"/>
                      <w:szCs w:val="24"/>
                    </w:rPr>
                    <w:t>Зберігання та контроль</w:t>
                  </w:r>
                </w:p>
              </w:txbxContent>
            </v:textbox>
          </v:roundrect>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7" style="position:absolute;left:0;text-align:left;margin-left:204.25pt;margin-top:12.5pt;width:191.65pt;height:33.7pt;z-index:251716608" arcsize="10923f">
            <v:textbox>
              <w:txbxContent>
                <w:p w:rsidR="00313826" w:rsidRPr="000B482A" w:rsidRDefault="00313826" w:rsidP="000B482A">
                  <w:pPr>
                    <w:jc w:val="center"/>
                  </w:pPr>
                  <w:r w:rsidRPr="000B482A">
                    <w:rPr>
                      <w:rFonts w:ascii="Times New Roman" w:hAnsi="Times New Roman" w:cs="Times New Roman"/>
                      <w:sz w:val="24"/>
                      <w:szCs w:val="24"/>
                    </w:rPr>
                    <w:t>Використання та списання</w:t>
                  </w:r>
                </w:p>
              </w:txbxContent>
            </v:textbox>
          </v:roundrect>
        </w:pict>
      </w:r>
      <w:r>
        <w:rPr>
          <w:rFonts w:ascii="Times New Roman" w:hAnsi="Times New Roman" w:cs="Times New Roman"/>
          <w:noProof/>
          <w:sz w:val="28"/>
          <w:szCs w:val="28"/>
        </w:rPr>
        <w:pict>
          <v:shape id="_x0000_s1082" type="#_x0000_t15" style="position:absolute;left:0;text-align:left;margin-left:85.35pt;margin-top:4.05pt;width:77.95pt;height:46.25pt;z-index:251711488">
            <v:textbox>
              <w:txbxContent>
                <w:p w:rsidR="00313826" w:rsidRPr="00742A45" w:rsidRDefault="00313826" w:rsidP="00742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en-US"/>
                    </w:rPr>
                    <w:t>V</w:t>
                  </w:r>
                  <w:r w:rsidRPr="00742A45">
                    <w:rPr>
                      <w:rFonts w:ascii="Times New Roman" w:hAnsi="Times New Roman" w:cs="Times New Roman"/>
                      <w:sz w:val="24"/>
                      <w:szCs w:val="24"/>
                    </w:rPr>
                    <w:t xml:space="preserve"> етап</w:t>
                  </w:r>
                </w:p>
              </w:txbxContent>
            </v:textbox>
          </v:shape>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90" type="#_x0000_t15" style="position:absolute;left:0;text-align:left;margin-left:85.35pt;margin-top:11.1pt;width:77.95pt;height:46.25pt;z-index:251718656">
            <v:textbox>
              <w:txbxContent>
                <w:p w:rsidR="00313826" w:rsidRPr="00742A45" w:rsidRDefault="00313826" w:rsidP="000B48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en-US"/>
                    </w:rPr>
                    <w:t>V</w:t>
                  </w:r>
                  <w:r>
                    <w:rPr>
                      <w:rFonts w:ascii="Times New Roman" w:hAnsi="Times New Roman" w:cs="Times New Roman"/>
                      <w:sz w:val="24"/>
                      <w:szCs w:val="24"/>
                    </w:rPr>
                    <w:t>І</w:t>
                  </w:r>
                  <w:r w:rsidRPr="00742A45">
                    <w:rPr>
                      <w:rFonts w:ascii="Times New Roman" w:hAnsi="Times New Roman" w:cs="Times New Roman"/>
                      <w:sz w:val="24"/>
                      <w:szCs w:val="24"/>
                    </w:rPr>
                    <w:t xml:space="preserve"> етап</w:t>
                  </w:r>
                </w:p>
              </w:txbxContent>
            </v:textbox>
          </v:shape>
        </w:pict>
      </w:r>
      <w:r>
        <w:rPr>
          <w:rFonts w:ascii="Times New Roman" w:hAnsi="Times New Roman" w:cs="Times New Roman"/>
          <w:noProof/>
          <w:sz w:val="28"/>
          <w:szCs w:val="28"/>
        </w:rPr>
        <w:pict>
          <v:roundrect id="_x0000_s1088" style="position:absolute;left:0;text-align:left;margin-left:204.25pt;margin-top:16.5pt;width:191.65pt;height:33.7pt;z-index:251717632" arcsize="10923f">
            <v:textbox>
              <w:txbxContent>
                <w:p w:rsidR="00313826" w:rsidRPr="000B482A" w:rsidRDefault="00313826" w:rsidP="000B482A">
                  <w:pPr>
                    <w:jc w:val="center"/>
                  </w:pPr>
                  <w:r>
                    <w:rPr>
                      <w:rFonts w:ascii="Times New Roman" w:hAnsi="Times New Roman" w:cs="Times New Roman"/>
                      <w:sz w:val="24"/>
                      <w:szCs w:val="24"/>
                    </w:rPr>
                    <w:t>Звітування</w:t>
                  </w:r>
                </w:p>
              </w:txbxContent>
            </v:textbox>
          </v:roundrect>
        </w:pict>
      </w: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742A45" w:rsidRDefault="00742A45" w:rsidP="00D5549B">
      <w:pPr>
        <w:tabs>
          <w:tab w:val="left" w:pos="3903"/>
        </w:tabs>
        <w:spacing w:after="0" w:line="360" w:lineRule="auto"/>
        <w:ind w:firstLine="709"/>
        <w:jc w:val="both"/>
        <w:rPr>
          <w:rFonts w:ascii="Times New Roman" w:hAnsi="Times New Roman" w:cs="Times New Roman"/>
          <w:sz w:val="28"/>
          <w:szCs w:val="28"/>
        </w:rPr>
      </w:pPr>
    </w:p>
    <w:p w:rsidR="000B482A" w:rsidRDefault="000B482A" w:rsidP="000B482A">
      <w:pPr>
        <w:tabs>
          <w:tab w:val="left" w:pos="3903"/>
        </w:tabs>
        <w:spacing w:after="0" w:line="360" w:lineRule="auto"/>
        <w:jc w:val="center"/>
        <w:rPr>
          <w:rFonts w:ascii="Times New Roman" w:hAnsi="Times New Roman" w:cs="Times New Roman"/>
          <w:b/>
          <w:sz w:val="28"/>
          <w:szCs w:val="28"/>
        </w:rPr>
      </w:pPr>
      <w:r w:rsidRPr="000B482A">
        <w:rPr>
          <w:rFonts w:ascii="Times New Roman" w:hAnsi="Times New Roman" w:cs="Times New Roman"/>
          <w:b/>
          <w:sz w:val="28"/>
          <w:szCs w:val="28"/>
        </w:rPr>
        <w:t>Рис. 2.1 Основні етапи організації обліку матеріальних запасів у Департамент</w:t>
      </w:r>
      <w:r w:rsidR="004A2BE0">
        <w:rPr>
          <w:rFonts w:ascii="Times New Roman" w:hAnsi="Times New Roman" w:cs="Times New Roman"/>
          <w:b/>
          <w:sz w:val="28"/>
          <w:szCs w:val="28"/>
        </w:rPr>
        <w:t>і</w:t>
      </w:r>
      <w:r w:rsidRPr="000B482A">
        <w:rPr>
          <w:rFonts w:ascii="Times New Roman" w:hAnsi="Times New Roman" w:cs="Times New Roman"/>
          <w:b/>
          <w:sz w:val="28"/>
          <w:szCs w:val="28"/>
        </w:rPr>
        <w:t xml:space="preserve"> освіти та науки Івано-Франківської міської</w:t>
      </w:r>
      <w:r w:rsidR="00C6355A">
        <w:rPr>
          <w:rFonts w:ascii="Times New Roman" w:hAnsi="Times New Roman" w:cs="Times New Roman"/>
          <w:b/>
          <w:sz w:val="28"/>
          <w:szCs w:val="28"/>
        </w:rPr>
        <w:t xml:space="preserve"> ради</w:t>
      </w:r>
    </w:p>
    <w:p w:rsidR="000B482A" w:rsidRPr="00C224EC" w:rsidRDefault="000B482A" w:rsidP="000B482A">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0B482A" w:rsidRPr="000B482A" w:rsidRDefault="000B482A" w:rsidP="000B482A">
      <w:pPr>
        <w:tabs>
          <w:tab w:val="left" w:pos="3903"/>
        </w:tabs>
        <w:spacing w:after="0" w:line="360" w:lineRule="auto"/>
        <w:jc w:val="center"/>
        <w:rPr>
          <w:rFonts w:ascii="Times New Roman" w:hAnsi="Times New Roman" w:cs="Times New Roman"/>
          <w:b/>
          <w:sz w:val="28"/>
          <w:szCs w:val="28"/>
        </w:rPr>
      </w:pPr>
    </w:p>
    <w:p w:rsidR="00D5549B"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 xml:space="preserve">Приймання та реєстрація запасів </w:t>
      </w:r>
      <w:r w:rsidR="00742A45">
        <w:rPr>
          <w:rFonts w:ascii="Times New Roman" w:hAnsi="Times New Roman" w:cs="Times New Roman"/>
          <w:sz w:val="28"/>
          <w:szCs w:val="28"/>
        </w:rPr>
        <w:t>–</w:t>
      </w:r>
      <w:r w:rsidRPr="00D5549B">
        <w:rPr>
          <w:rFonts w:ascii="Times New Roman" w:hAnsi="Times New Roman" w:cs="Times New Roman"/>
          <w:sz w:val="28"/>
          <w:szCs w:val="28"/>
        </w:rPr>
        <w:t xml:space="preserve"> це наступний етап. Отримані запаси перевіряються на відповідність кількості та якості, а потім реєструються в облікових документах. </w:t>
      </w:r>
    </w:p>
    <w:p w:rsidR="00D5549B" w:rsidRPr="00D5549B"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 xml:space="preserve">Організація зберігання та контроль за запасами </w:t>
      </w:r>
      <w:r w:rsidR="00742A45">
        <w:rPr>
          <w:rFonts w:ascii="Times New Roman" w:hAnsi="Times New Roman" w:cs="Times New Roman"/>
          <w:sz w:val="28"/>
          <w:szCs w:val="28"/>
        </w:rPr>
        <w:t>–</w:t>
      </w:r>
      <w:r w:rsidRPr="00D5549B">
        <w:rPr>
          <w:rFonts w:ascii="Times New Roman" w:hAnsi="Times New Roman" w:cs="Times New Roman"/>
          <w:sz w:val="28"/>
          <w:szCs w:val="28"/>
        </w:rPr>
        <w:t xml:space="preserve"> це також важливий етап у процесі обліку. Забезпечення належного зберігання запасів, контроль за рівнем залишків та уникнення можливих збитків чи нестачі </w:t>
      </w:r>
      <w:r w:rsidR="00742A45">
        <w:rPr>
          <w:rFonts w:ascii="Times New Roman" w:hAnsi="Times New Roman" w:cs="Times New Roman"/>
          <w:sz w:val="28"/>
          <w:szCs w:val="28"/>
        </w:rPr>
        <w:t>–</w:t>
      </w:r>
      <w:r w:rsidRPr="00D5549B">
        <w:rPr>
          <w:rFonts w:ascii="Times New Roman" w:hAnsi="Times New Roman" w:cs="Times New Roman"/>
          <w:sz w:val="28"/>
          <w:szCs w:val="28"/>
        </w:rPr>
        <w:t xml:space="preserve"> все це допомагає забезпечити належний контроль за матеріальними цінностями.</w:t>
      </w:r>
    </w:p>
    <w:p w:rsidR="00D5549B"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lastRenderedPageBreak/>
        <w:t xml:space="preserve">Використання та списання запасів </w:t>
      </w:r>
      <w:r>
        <w:rPr>
          <w:rFonts w:ascii="Times New Roman" w:hAnsi="Times New Roman" w:cs="Times New Roman"/>
          <w:sz w:val="28"/>
          <w:szCs w:val="28"/>
        </w:rPr>
        <w:t>–</w:t>
      </w:r>
      <w:r w:rsidRPr="00D5549B">
        <w:rPr>
          <w:rFonts w:ascii="Times New Roman" w:hAnsi="Times New Roman" w:cs="Times New Roman"/>
          <w:sz w:val="28"/>
          <w:szCs w:val="28"/>
        </w:rPr>
        <w:t xml:space="preserve"> це останній етап у процесі обліку. Фактичне використання запасів та правильне їх списання здійснюється згідно з призначенням та потребами установи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30, с. 272</w:t>
      </w:r>
      <w:r w:rsidR="00796AC4">
        <w:rPr>
          <w:rFonts w:ascii="Times New Roman" w:hAnsi="Times New Roman" w:cs="Times New Roman"/>
          <w:sz w:val="28"/>
          <w:szCs w:val="28"/>
          <w:lang w:val="en-US"/>
        </w:rPr>
        <w:t>]</w:t>
      </w:r>
      <w:r w:rsidRPr="00D5549B">
        <w:rPr>
          <w:rFonts w:ascii="Times New Roman" w:hAnsi="Times New Roman" w:cs="Times New Roman"/>
          <w:sz w:val="28"/>
          <w:szCs w:val="28"/>
        </w:rPr>
        <w:t>.</w:t>
      </w:r>
    </w:p>
    <w:p w:rsidR="000B482A" w:rsidRPr="000B482A" w:rsidRDefault="000B482A" w:rsidP="000B482A">
      <w:pPr>
        <w:tabs>
          <w:tab w:val="left" w:pos="3903"/>
        </w:tabs>
        <w:spacing w:after="0" w:line="360" w:lineRule="auto"/>
        <w:ind w:firstLine="709"/>
        <w:jc w:val="both"/>
        <w:rPr>
          <w:rFonts w:ascii="Times New Roman" w:hAnsi="Times New Roman" w:cs="Times New Roman"/>
          <w:sz w:val="28"/>
          <w:szCs w:val="28"/>
        </w:rPr>
      </w:pPr>
      <w:r w:rsidRPr="000B482A">
        <w:rPr>
          <w:rFonts w:ascii="Times New Roman" w:hAnsi="Times New Roman" w:cs="Times New Roman"/>
          <w:sz w:val="28"/>
          <w:szCs w:val="28"/>
        </w:rPr>
        <w:t>Звітування є заключним етапом в обліку матеріальних запасів в бюджетних установах. Цей етап має важливе значення, оскільки дозволяє забезпечити внутрішню і зовнішню перевірку та контроль за використанням запасів і здійсненням операцій з ними.</w:t>
      </w:r>
    </w:p>
    <w:p w:rsidR="000B482A" w:rsidRPr="00D5549B" w:rsidRDefault="000B482A" w:rsidP="000B482A">
      <w:pPr>
        <w:tabs>
          <w:tab w:val="left" w:pos="3903"/>
        </w:tabs>
        <w:spacing w:after="0" w:line="360" w:lineRule="auto"/>
        <w:ind w:firstLine="709"/>
        <w:jc w:val="both"/>
        <w:rPr>
          <w:rFonts w:ascii="Times New Roman" w:hAnsi="Times New Roman" w:cs="Times New Roman"/>
          <w:sz w:val="28"/>
          <w:szCs w:val="28"/>
        </w:rPr>
      </w:pPr>
      <w:r w:rsidRPr="000B482A">
        <w:rPr>
          <w:rFonts w:ascii="Times New Roman" w:hAnsi="Times New Roman" w:cs="Times New Roman"/>
          <w:sz w:val="28"/>
          <w:szCs w:val="28"/>
        </w:rPr>
        <w:t>Звітування передбачає підготовку фінансових звітів та інформаційних даних про стан матеріальних запасів. Бюджетні установи звітують перед вищими органами управління, контрольно-ревізійними службами, а також публікують певну інформацію для зацікавлених сторін.</w:t>
      </w:r>
    </w:p>
    <w:p w:rsidR="00C75FC2" w:rsidRDefault="00D5549B" w:rsidP="00D5549B">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Загалом, організація обліку запасів є ключовим аспектом у фінансовому управлінні бюджетних установ, який сприяє забезпеченню ефективного функціонування та досягненню стратегічних цілей. Належний облік запасів дозволяє уникнути можливих ризиків та збитків, забезпечити оптимальний рівень запасів та забезпечити стійкий розвиток бюджетної установи.</w:t>
      </w:r>
    </w:p>
    <w:p w:rsidR="0055575E" w:rsidRDefault="00C46148"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Усі операції з обліку матеріальних запасів у </w:t>
      </w:r>
      <w:r w:rsidR="0055575E" w:rsidRPr="00742A45">
        <w:rPr>
          <w:rFonts w:ascii="Times New Roman" w:hAnsi="Times New Roman" w:cs="Times New Roman"/>
          <w:sz w:val="28"/>
          <w:szCs w:val="28"/>
        </w:rPr>
        <w:t>Департамент</w:t>
      </w:r>
      <w:r w:rsidR="0055575E">
        <w:rPr>
          <w:rFonts w:ascii="Times New Roman" w:hAnsi="Times New Roman" w:cs="Times New Roman"/>
          <w:sz w:val="28"/>
          <w:szCs w:val="28"/>
        </w:rPr>
        <w:t>і</w:t>
      </w:r>
      <w:r w:rsidR="0055575E" w:rsidRPr="00742A45">
        <w:rPr>
          <w:rFonts w:ascii="Times New Roman" w:hAnsi="Times New Roman" w:cs="Times New Roman"/>
          <w:sz w:val="28"/>
          <w:szCs w:val="28"/>
        </w:rPr>
        <w:t xml:space="preserve"> освіти та науки Івано-Франківської міської ради</w:t>
      </w:r>
      <w:r w:rsidR="0055575E">
        <w:rPr>
          <w:rFonts w:ascii="Times New Roman" w:hAnsi="Times New Roman" w:cs="Times New Roman"/>
          <w:sz w:val="28"/>
          <w:szCs w:val="28"/>
        </w:rPr>
        <w:t xml:space="preserve"> оформляються за допомогою визначених типових форм документів. </w:t>
      </w:r>
      <w:r w:rsidR="0055575E" w:rsidRPr="0055575E">
        <w:rPr>
          <w:rFonts w:ascii="Times New Roman" w:hAnsi="Times New Roman" w:cs="Times New Roman"/>
          <w:sz w:val="28"/>
          <w:szCs w:val="28"/>
        </w:rPr>
        <w:t xml:space="preserve">Типові форми з обліку надходження запасів в бюджетних установах </w:t>
      </w:r>
      <w:r w:rsidR="0055575E">
        <w:rPr>
          <w:rFonts w:ascii="Times New Roman" w:hAnsi="Times New Roman" w:cs="Times New Roman"/>
          <w:sz w:val="28"/>
          <w:szCs w:val="28"/>
        </w:rPr>
        <w:t>–</w:t>
      </w:r>
      <w:r w:rsidR="0055575E" w:rsidRPr="0055575E">
        <w:rPr>
          <w:rFonts w:ascii="Times New Roman" w:hAnsi="Times New Roman" w:cs="Times New Roman"/>
          <w:sz w:val="28"/>
          <w:szCs w:val="28"/>
        </w:rPr>
        <w:t xml:space="preserve"> це заздалегідь встановлені стандартні документи або бланки, які використовуються для реєстрації і фіксації процесу отримання запасів в бюджетній установі</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31, с. 325</w:t>
      </w:r>
      <w:r w:rsidR="00796AC4">
        <w:rPr>
          <w:rFonts w:ascii="Times New Roman" w:hAnsi="Times New Roman" w:cs="Times New Roman"/>
          <w:sz w:val="28"/>
          <w:szCs w:val="28"/>
          <w:lang w:val="en-US"/>
        </w:rPr>
        <w:t>]</w:t>
      </w:r>
      <w:r w:rsidR="0055575E" w:rsidRPr="0055575E">
        <w:rPr>
          <w:rFonts w:ascii="Times New Roman" w:hAnsi="Times New Roman" w:cs="Times New Roman"/>
          <w:sz w:val="28"/>
          <w:szCs w:val="28"/>
        </w:rPr>
        <w:t>. Ці форми допомагають забезпечити систематичний і однаковий підхід до обліку та контролю надходження запасів, що спрощує процес управління запасами.</w:t>
      </w:r>
      <w:r w:rsidR="0077381C">
        <w:rPr>
          <w:rFonts w:ascii="Times New Roman" w:hAnsi="Times New Roman" w:cs="Times New Roman"/>
          <w:sz w:val="28"/>
          <w:szCs w:val="28"/>
        </w:rPr>
        <w:t xml:space="preserve"> </w:t>
      </w:r>
      <w:r w:rsidR="0055575E">
        <w:rPr>
          <w:rFonts w:ascii="Times New Roman" w:hAnsi="Times New Roman" w:cs="Times New Roman"/>
          <w:sz w:val="28"/>
          <w:szCs w:val="28"/>
        </w:rPr>
        <w:t xml:space="preserve">Основні форми з </w:t>
      </w:r>
      <w:r w:rsidR="00F013CB">
        <w:rPr>
          <w:rFonts w:ascii="Times New Roman" w:hAnsi="Times New Roman" w:cs="Times New Roman"/>
          <w:sz w:val="28"/>
          <w:szCs w:val="28"/>
        </w:rPr>
        <w:t>руху запасів</w:t>
      </w:r>
      <w:r w:rsidR="0055575E">
        <w:rPr>
          <w:rFonts w:ascii="Times New Roman" w:hAnsi="Times New Roman" w:cs="Times New Roman"/>
          <w:sz w:val="28"/>
          <w:szCs w:val="28"/>
        </w:rPr>
        <w:t xml:space="preserve"> наведено </w:t>
      </w:r>
      <w:r w:rsidR="00F013CB">
        <w:rPr>
          <w:rFonts w:ascii="Times New Roman" w:hAnsi="Times New Roman" w:cs="Times New Roman"/>
          <w:sz w:val="28"/>
          <w:szCs w:val="28"/>
        </w:rPr>
        <w:t>на</w:t>
      </w:r>
      <w:r w:rsidR="0055575E">
        <w:rPr>
          <w:rFonts w:ascii="Times New Roman" w:hAnsi="Times New Roman" w:cs="Times New Roman"/>
          <w:sz w:val="28"/>
          <w:szCs w:val="28"/>
        </w:rPr>
        <w:t xml:space="preserve"> </w:t>
      </w:r>
      <w:r w:rsidR="00F013CB">
        <w:rPr>
          <w:rFonts w:ascii="Times New Roman" w:hAnsi="Times New Roman" w:cs="Times New Roman"/>
          <w:sz w:val="28"/>
          <w:szCs w:val="28"/>
        </w:rPr>
        <w:t>рис</w:t>
      </w:r>
      <w:r w:rsidR="0055575E">
        <w:rPr>
          <w:rFonts w:ascii="Times New Roman" w:hAnsi="Times New Roman" w:cs="Times New Roman"/>
          <w:sz w:val="28"/>
          <w:szCs w:val="28"/>
        </w:rPr>
        <w:t xml:space="preserve"> 2.</w:t>
      </w:r>
      <w:r w:rsidR="00F013CB">
        <w:rPr>
          <w:rFonts w:ascii="Times New Roman" w:hAnsi="Times New Roman" w:cs="Times New Roman"/>
          <w:sz w:val="28"/>
          <w:szCs w:val="28"/>
        </w:rPr>
        <w:t>2</w:t>
      </w:r>
      <w:r w:rsidR="0055575E">
        <w:rPr>
          <w:rFonts w:ascii="Times New Roman" w:hAnsi="Times New Roman" w:cs="Times New Roman"/>
          <w:sz w:val="28"/>
          <w:szCs w:val="28"/>
        </w:rPr>
        <w:t>.</w:t>
      </w:r>
    </w:p>
    <w:p w:rsidR="0077381C" w:rsidRPr="009651DC" w:rsidRDefault="0077381C" w:rsidP="0077381C">
      <w:pPr>
        <w:tabs>
          <w:tab w:val="left" w:pos="3903"/>
        </w:tabs>
        <w:spacing w:after="0" w:line="360" w:lineRule="auto"/>
        <w:ind w:firstLine="709"/>
        <w:jc w:val="both"/>
        <w:rPr>
          <w:rFonts w:ascii="Times New Roman" w:hAnsi="Times New Roman" w:cs="Times New Roman"/>
          <w:sz w:val="28"/>
          <w:szCs w:val="28"/>
        </w:rPr>
      </w:pPr>
      <w:r w:rsidRPr="009651DC">
        <w:rPr>
          <w:rFonts w:ascii="Times New Roman" w:hAnsi="Times New Roman" w:cs="Times New Roman"/>
          <w:sz w:val="28"/>
          <w:szCs w:val="28"/>
        </w:rPr>
        <w:t xml:space="preserve">Акт приймання-передачі запасів має наступне призначення: він фіксує факт передачі матеріальних запасів від одного підрозділу, відповідальної особи або постачальника до іншого. Цей документ підтверджує передачу запасів і містить важливі характеристики, такі як кількість, якість та стан </w:t>
      </w:r>
      <w:r w:rsidRPr="009651DC">
        <w:rPr>
          <w:rFonts w:ascii="Times New Roman" w:hAnsi="Times New Roman" w:cs="Times New Roman"/>
          <w:sz w:val="28"/>
          <w:szCs w:val="28"/>
        </w:rPr>
        <w:lastRenderedPageBreak/>
        <w:t>переданих запасів. Він допомагає забезпечити контроль якості запасів, виявити можливі пошкодження або нестачі та забезпечити коректний облік запасів у бюджетній установі.</w:t>
      </w:r>
    </w:p>
    <w:p w:rsidR="00F013CB" w:rsidRDefault="00A303BC" w:rsidP="00F013CB">
      <w:pPr>
        <w:tabs>
          <w:tab w:val="left" w:pos="3903"/>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roundrect id="_x0000_s1093" style="position:absolute;left:0;text-align:left;margin-left:51pt;margin-top:12.55pt;width:362pt;height:35.65pt;z-index:251721728" arcsize="10923f">
            <v:textbox>
              <w:txbxContent>
                <w:p w:rsidR="00313826" w:rsidRPr="00F013CB" w:rsidRDefault="00313826" w:rsidP="00F013CB">
                  <w:pPr>
                    <w:jc w:val="center"/>
                    <w:rPr>
                      <w:rFonts w:ascii="Times New Roman" w:hAnsi="Times New Roman" w:cs="Times New Roman"/>
                      <w:sz w:val="24"/>
                      <w:szCs w:val="24"/>
                    </w:rPr>
                  </w:pPr>
                  <w:r w:rsidRPr="00F013CB">
                    <w:rPr>
                      <w:rFonts w:ascii="Times New Roman" w:hAnsi="Times New Roman" w:cs="Times New Roman"/>
                      <w:sz w:val="24"/>
                      <w:szCs w:val="24"/>
                    </w:rPr>
                    <w:t>Типові форми з руху запасів у закладі</w:t>
                  </w:r>
                </w:p>
              </w:txbxContent>
            </v:textbox>
          </v:roundrect>
        </w:pict>
      </w: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F013CB"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2" type="#_x0000_t32" style="position:absolute;left:0;text-align:left;margin-left:234pt;margin-top:-.1pt;width:0;height:19.2pt;z-index:251730944" o:connectortype="straight">
            <v:stroke endarrow="block"/>
          </v:shape>
        </w:pict>
      </w:r>
      <w:r>
        <w:rPr>
          <w:rFonts w:ascii="Times New Roman" w:hAnsi="Times New Roman" w:cs="Times New Roman"/>
          <w:noProof/>
          <w:sz w:val="28"/>
          <w:szCs w:val="28"/>
        </w:rPr>
        <w:pict>
          <v:shape id="_x0000_s1101" type="#_x0000_t32" style="position:absolute;left:0;text-align:left;margin-left:398.45pt;margin-top:-.1pt;width:0;height:19.2pt;z-index:251729920" o:connectortype="straight">
            <v:stroke endarrow="block"/>
          </v:shape>
        </w:pict>
      </w:r>
      <w:r>
        <w:rPr>
          <w:rFonts w:ascii="Times New Roman" w:hAnsi="Times New Roman" w:cs="Times New Roman"/>
          <w:noProof/>
          <w:sz w:val="28"/>
          <w:szCs w:val="28"/>
        </w:rPr>
        <w:pict>
          <v:shape id="_x0000_s1100" type="#_x0000_t32" style="position:absolute;left:0;text-align:left;margin-left:72.15pt;margin-top:-.1pt;width:0;height:19.2pt;z-index:251728896" o:connectortype="straight">
            <v:stroke endarrow="block"/>
          </v:shape>
        </w:pict>
      </w:r>
      <w:r>
        <w:rPr>
          <w:rFonts w:ascii="Times New Roman" w:hAnsi="Times New Roman" w:cs="Times New Roman"/>
          <w:noProof/>
          <w:sz w:val="28"/>
          <w:szCs w:val="28"/>
        </w:rPr>
        <w:pict>
          <v:roundrect id="_x0000_s1095" style="position:absolute;left:0;text-align:left;margin-left:167.45pt;margin-top:19.1pt;width:134.15pt;height:35.65pt;z-index:251723776" arcsize="10923f">
            <v:textbox>
              <w:txbxContent>
                <w:p w:rsidR="00313826" w:rsidRPr="00F013CB" w:rsidRDefault="00313826" w:rsidP="00F013CB">
                  <w:pPr>
                    <w:jc w:val="center"/>
                    <w:rPr>
                      <w:rFonts w:ascii="Times New Roman" w:hAnsi="Times New Roman" w:cs="Times New Roman"/>
                      <w:sz w:val="24"/>
                      <w:szCs w:val="24"/>
                    </w:rPr>
                  </w:pPr>
                  <w:r>
                    <w:rPr>
                      <w:rFonts w:ascii="Times New Roman" w:hAnsi="Times New Roman" w:cs="Times New Roman"/>
                      <w:sz w:val="24"/>
                      <w:szCs w:val="24"/>
                    </w:rPr>
                    <w:t>Складський облік</w:t>
                  </w:r>
                </w:p>
              </w:txbxContent>
            </v:textbox>
          </v:roundrect>
        </w:pict>
      </w:r>
      <w:r>
        <w:rPr>
          <w:rFonts w:ascii="Times New Roman" w:hAnsi="Times New Roman" w:cs="Times New Roman"/>
          <w:noProof/>
          <w:sz w:val="28"/>
          <w:szCs w:val="28"/>
        </w:rPr>
        <w:pict>
          <v:roundrect id="_x0000_s1096" style="position:absolute;left:0;text-align:left;margin-left:339.25pt;margin-top:19.1pt;width:134.15pt;height:35.65pt;z-index:251724800" arcsize="10923f">
            <v:textbox>
              <w:txbxContent>
                <w:p w:rsidR="00313826" w:rsidRPr="00F013CB" w:rsidRDefault="00313826" w:rsidP="00F013CB">
                  <w:pPr>
                    <w:jc w:val="center"/>
                    <w:rPr>
                      <w:rFonts w:ascii="Times New Roman" w:hAnsi="Times New Roman" w:cs="Times New Roman"/>
                      <w:sz w:val="24"/>
                      <w:szCs w:val="24"/>
                    </w:rPr>
                  </w:pPr>
                  <w:r>
                    <w:rPr>
                      <w:rFonts w:ascii="Times New Roman" w:hAnsi="Times New Roman" w:cs="Times New Roman"/>
                      <w:sz w:val="24"/>
                      <w:szCs w:val="24"/>
                    </w:rPr>
                    <w:t>Списання</w:t>
                  </w:r>
                </w:p>
              </w:txbxContent>
            </v:textbox>
          </v:roundrect>
        </w:pict>
      </w:r>
      <w:r>
        <w:rPr>
          <w:rFonts w:ascii="Times New Roman" w:hAnsi="Times New Roman" w:cs="Times New Roman"/>
          <w:noProof/>
          <w:sz w:val="28"/>
          <w:szCs w:val="28"/>
        </w:rPr>
        <w:pict>
          <v:roundrect id="_x0000_s1094" style="position:absolute;left:0;text-align:left;margin-left:-8.35pt;margin-top:19.1pt;width:134.15pt;height:35.65pt;z-index:251722752" arcsize="10923f">
            <v:textbox>
              <w:txbxContent>
                <w:p w:rsidR="00313826" w:rsidRPr="00F013CB" w:rsidRDefault="00313826" w:rsidP="00F013CB">
                  <w:pPr>
                    <w:jc w:val="center"/>
                    <w:rPr>
                      <w:rFonts w:ascii="Times New Roman" w:hAnsi="Times New Roman" w:cs="Times New Roman"/>
                      <w:sz w:val="24"/>
                      <w:szCs w:val="24"/>
                    </w:rPr>
                  </w:pPr>
                  <w:r>
                    <w:rPr>
                      <w:rFonts w:ascii="Times New Roman" w:hAnsi="Times New Roman" w:cs="Times New Roman"/>
                      <w:sz w:val="24"/>
                      <w:szCs w:val="24"/>
                    </w:rPr>
                    <w:t>Надходження</w:t>
                  </w:r>
                </w:p>
              </w:txbxContent>
            </v:textbox>
          </v:roundrect>
        </w:pict>
      </w: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F013CB"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5" type="#_x0000_t32" style="position:absolute;left:0;text-align:left;margin-left:413pt;margin-top:6.45pt;width:0;height:19.8pt;z-index:251734016" o:connectortype="straight">
            <v:stroke endarrow="block"/>
          </v:shape>
        </w:pict>
      </w:r>
      <w:r>
        <w:rPr>
          <w:rFonts w:ascii="Times New Roman" w:hAnsi="Times New Roman" w:cs="Times New Roman"/>
          <w:noProof/>
          <w:sz w:val="28"/>
          <w:szCs w:val="28"/>
        </w:rPr>
        <w:pict>
          <v:shape id="_x0000_s1104" type="#_x0000_t32" style="position:absolute;left:0;text-align:left;margin-left:234pt;margin-top:6.45pt;width:0;height:19.8pt;z-index:251732992" o:connectortype="straight">
            <v:stroke endarrow="block"/>
          </v:shape>
        </w:pict>
      </w:r>
      <w:r>
        <w:rPr>
          <w:rFonts w:ascii="Times New Roman" w:hAnsi="Times New Roman" w:cs="Times New Roman"/>
          <w:noProof/>
          <w:sz w:val="28"/>
          <w:szCs w:val="28"/>
        </w:rPr>
        <w:pict>
          <v:shape id="_x0000_s1103" type="#_x0000_t32" style="position:absolute;left:0;text-align:left;margin-left:58.95pt;margin-top:6.45pt;width:0;height:19.8pt;z-index:251731968" o:connectortype="straight">
            <v:stroke endarrow="block"/>
          </v:shape>
        </w:pict>
      </w:r>
    </w:p>
    <w:p w:rsidR="00F013CB" w:rsidRDefault="00A303BC" w:rsidP="00D5549B">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9" style="position:absolute;left:0;text-align:left;margin-left:339.25pt;margin-top:2.1pt;width:143.45pt;height:129.5pt;z-index:251727872" arcsize="10923f">
            <v:textbox>
              <w:txbxContent>
                <w:p w:rsidR="00313826" w:rsidRDefault="00313826" w:rsidP="001E3656">
                  <w:pPr>
                    <w:rPr>
                      <w:rFonts w:ascii="Times New Roman" w:hAnsi="Times New Roman" w:cs="Times New Roman"/>
                      <w:sz w:val="24"/>
                      <w:szCs w:val="24"/>
                    </w:rPr>
                  </w:pPr>
                  <w:r>
                    <w:rPr>
                      <w:rFonts w:ascii="Times New Roman" w:hAnsi="Times New Roman" w:cs="Times New Roman"/>
                      <w:sz w:val="24"/>
                      <w:szCs w:val="24"/>
                    </w:rPr>
                    <w:t xml:space="preserve">1. </w:t>
                  </w:r>
                  <w:r w:rsidRPr="001E3656">
                    <w:rPr>
                      <w:rFonts w:ascii="Times New Roman" w:hAnsi="Times New Roman" w:cs="Times New Roman"/>
                      <w:sz w:val="24"/>
                      <w:szCs w:val="24"/>
                    </w:rPr>
                    <w:t>Акт списання запасів</w:t>
                  </w:r>
                </w:p>
                <w:p w:rsidR="00313826" w:rsidRDefault="00313826" w:rsidP="001E3656">
                  <w:pPr>
                    <w:rPr>
                      <w:rFonts w:ascii="Times New Roman" w:hAnsi="Times New Roman" w:cs="Times New Roman"/>
                      <w:sz w:val="24"/>
                      <w:szCs w:val="24"/>
                    </w:rPr>
                  </w:pPr>
                  <w:r>
                    <w:rPr>
                      <w:rFonts w:ascii="Times New Roman" w:hAnsi="Times New Roman" w:cs="Times New Roman"/>
                      <w:sz w:val="24"/>
                      <w:szCs w:val="24"/>
                    </w:rPr>
                    <w:t xml:space="preserve">2. </w:t>
                  </w:r>
                  <w:r w:rsidRPr="001E3656">
                    <w:rPr>
                      <w:rFonts w:ascii="Times New Roman" w:hAnsi="Times New Roman" w:cs="Times New Roman"/>
                      <w:sz w:val="24"/>
                      <w:szCs w:val="24"/>
                    </w:rPr>
                    <w:t>Лімітно-забірна картка</w:t>
                  </w:r>
                </w:p>
                <w:p w:rsidR="00313826" w:rsidRPr="00F013CB" w:rsidRDefault="00313826" w:rsidP="001E3656">
                  <w:pPr>
                    <w:rPr>
                      <w:rFonts w:ascii="Times New Roman" w:hAnsi="Times New Roman" w:cs="Times New Roman"/>
                      <w:sz w:val="24"/>
                      <w:szCs w:val="24"/>
                    </w:rPr>
                  </w:pPr>
                </w:p>
              </w:txbxContent>
            </v:textbox>
          </v:roundrect>
        </w:pict>
      </w:r>
      <w:r>
        <w:rPr>
          <w:rFonts w:ascii="Times New Roman" w:hAnsi="Times New Roman" w:cs="Times New Roman"/>
          <w:noProof/>
          <w:sz w:val="28"/>
          <w:szCs w:val="28"/>
        </w:rPr>
        <w:pict>
          <v:roundrect id="_x0000_s1098" style="position:absolute;left:0;text-align:left;margin-left:164.15pt;margin-top:2.1pt;width:143.45pt;height:129.5pt;z-index:251726848" arcsize="10923f">
            <v:textbox>
              <w:txbxContent>
                <w:p w:rsidR="00313826" w:rsidRDefault="00313826" w:rsidP="001E3656">
                  <w:pPr>
                    <w:rPr>
                      <w:rFonts w:ascii="Times New Roman" w:hAnsi="Times New Roman" w:cs="Times New Roman"/>
                      <w:sz w:val="24"/>
                      <w:szCs w:val="24"/>
                    </w:rPr>
                  </w:pPr>
                  <w:r>
                    <w:rPr>
                      <w:rFonts w:ascii="Times New Roman" w:hAnsi="Times New Roman" w:cs="Times New Roman"/>
                      <w:sz w:val="24"/>
                      <w:szCs w:val="24"/>
                    </w:rPr>
                    <w:t>1. Накладна (вимога)</w:t>
                  </w:r>
                </w:p>
                <w:p w:rsidR="00313826" w:rsidRDefault="00313826" w:rsidP="001E3656">
                  <w:pPr>
                    <w:rPr>
                      <w:rFonts w:ascii="Times New Roman" w:hAnsi="Times New Roman" w:cs="Times New Roman"/>
                      <w:sz w:val="24"/>
                      <w:szCs w:val="24"/>
                    </w:rPr>
                  </w:pPr>
                  <w:r>
                    <w:rPr>
                      <w:rFonts w:ascii="Times New Roman" w:hAnsi="Times New Roman" w:cs="Times New Roman"/>
                      <w:sz w:val="24"/>
                      <w:szCs w:val="24"/>
                    </w:rPr>
                    <w:t xml:space="preserve">2. </w:t>
                  </w:r>
                  <w:r w:rsidRPr="001E3656">
                    <w:rPr>
                      <w:rFonts w:ascii="Times New Roman" w:hAnsi="Times New Roman" w:cs="Times New Roman"/>
                      <w:sz w:val="24"/>
                      <w:szCs w:val="24"/>
                    </w:rPr>
                    <w:t>Картка (книга) складського обліку запасів</w:t>
                  </w:r>
                </w:p>
                <w:p w:rsidR="00313826" w:rsidRPr="00F013CB" w:rsidRDefault="00313826" w:rsidP="001E3656">
                  <w:pPr>
                    <w:rPr>
                      <w:rFonts w:ascii="Times New Roman" w:hAnsi="Times New Roman" w:cs="Times New Roman"/>
                      <w:sz w:val="24"/>
                      <w:szCs w:val="24"/>
                    </w:rPr>
                  </w:pPr>
                </w:p>
              </w:txbxContent>
            </v:textbox>
          </v:roundrect>
        </w:pict>
      </w:r>
      <w:r>
        <w:rPr>
          <w:rFonts w:ascii="Times New Roman" w:hAnsi="Times New Roman" w:cs="Times New Roman"/>
          <w:noProof/>
          <w:sz w:val="28"/>
          <w:szCs w:val="28"/>
        </w:rPr>
        <w:pict>
          <v:roundrect id="_x0000_s1097" style="position:absolute;left:0;text-align:left;margin-left:-14.35pt;margin-top:2.1pt;width:143.45pt;height:129.5pt;z-index:251725824" arcsize="10923f">
            <v:textbox>
              <w:txbxContent>
                <w:p w:rsidR="00313826" w:rsidRDefault="00313826" w:rsidP="00F013CB">
                  <w:pPr>
                    <w:rPr>
                      <w:rFonts w:ascii="Times New Roman" w:hAnsi="Times New Roman" w:cs="Times New Roman"/>
                      <w:sz w:val="24"/>
                      <w:szCs w:val="24"/>
                    </w:rPr>
                  </w:pPr>
                  <w:r>
                    <w:rPr>
                      <w:rFonts w:ascii="Times New Roman" w:hAnsi="Times New Roman" w:cs="Times New Roman"/>
                      <w:sz w:val="24"/>
                      <w:szCs w:val="24"/>
                    </w:rPr>
                    <w:t xml:space="preserve">1. </w:t>
                  </w:r>
                  <w:r w:rsidRPr="00F013CB">
                    <w:rPr>
                      <w:rFonts w:ascii="Times New Roman" w:hAnsi="Times New Roman" w:cs="Times New Roman"/>
                      <w:sz w:val="24"/>
                      <w:szCs w:val="24"/>
                    </w:rPr>
                    <w:t>Акт приймання-передачі запасів</w:t>
                  </w:r>
                </w:p>
                <w:p w:rsidR="00313826" w:rsidRDefault="00313826" w:rsidP="00F013CB">
                  <w:pPr>
                    <w:rPr>
                      <w:rFonts w:ascii="Times New Roman" w:hAnsi="Times New Roman" w:cs="Times New Roman"/>
                      <w:sz w:val="24"/>
                      <w:szCs w:val="24"/>
                    </w:rPr>
                  </w:pPr>
                  <w:r>
                    <w:rPr>
                      <w:rFonts w:ascii="Times New Roman" w:hAnsi="Times New Roman" w:cs="Times New Roman"/>
                      <w:sz w:val="24"/>
                      <w:szCs w:val="24"/>
                    </w:rPr>
                    <w:t xml:space="preserve">2. </w:t>
                  </w:r>
                  <w:r w:rsidRPr="00F013CB">
                    <w:rPr>
                      <w:rFonts w:ascii="Times New Roman" w:hAnsi="Times New Roman" w:cs="Times New Roman"/>
                      <w:sz w:val="24"/>
                      <w:szCs w:val="24"/>
                    </w:rPr>
                    <w:t>Акт про приймання запасів</w:t>
                  </w:r>
                </w:p>
                <w:p w:rsidR="00313826" w:rsidRPr="00F013CB" w:rsidRDefault="00313826" w:rsidP="00F013CB">
                  <w:pPr>
                    <w:rPr>
                      <w:rFonts w:ascii="Times New Roman" w:hAnsi="Times New Roman" w:cs="Times New Roman"/>
                      <w:sz w:val="24"/>
                      <w:szCs w:val="24"/>
                    </w:rPr>
                  </w:pPr>
                  <w:r>
                    <w:rPr>
                      <w:rFonts w:ascii="Times New Roman" w:hAnsi="Times New Roman" w:cs="Times New Roman"/>
                      <w:sz w:val="24"/>
                      <w:szCs w:val="24"/>
                    </w:rPr>
                    <w:t xml:space="preserve">3. </w:t>
                  </w:r>
                  <w:r w:rsidRPr="00F013CB">
                    <w:rPr>
                      <w:rFonts w:ascii="Times New Roman" w:hAnsi="Times New Roman" w:cs="Times New Roman"/>
                      <w:sz w:val="24"/>
                      <w:szCs w:val="24"/>
                    </w:rPr>
                    <w:t>Прибутковий ордер</w:t>
                  </w:r>
                </w:p>
              </w:txbxContent>
            </v:textbox>
          </v:roundrect>
        </w:pict>
      </w: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F013CB" w:rsidRDefault="00F013CB" w:rsidP="00D5549B">
      <w:pPr>
        <w:tabs>
          <w:tab w:val="left" w:pos="3903"/>
        </w:tabs>
        <w:spacing w:after="0" w:line="360" w:lineRule="auto"/>
        <w:ind w:firstLine="709"/>
        <w:jc w:val="both"/>
        <w:rPr>
          <w:rFonts w:ascii="Times New Roman" w:hAnsi="Times New Roman" w:cs="Times New Roman"/>
          <w:sz w:val="28"/>
          <w:szCs w:val="28"/>
        </w:rPr>
      </w:pPr>
    </w:p>
    <w:p w:rsidR="0055575E" w:rsidRDefault="00F013CB" w:rsidP="0055575E">
      <w:pPr>
        <w:tabs>
          <w:tab w:val="left" w:pos="3903"/>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 2.2 </w:t>
      </w:r>
      <w:r w:rsidR="00FA7CC3" w:rsidRPr="004A2BE0">
        <w:rPr>
          <w:rFonts w:ascii="Times New Roman" w:hAnsi="Times New Roman" w:cs="Times New Roman"/>
          <w:b/>
          <w:sz w:val="28"/>
          <w:szCs w:val="28"/>
        </w:rPr>
        <w:t>Типові форми з обліку</w:t>
      </w:r>
      <w:r w:rsidR="004A2BE0" w:rsidRPr="004A2BE0">
        <w:rPr>
          <w:rFonts w:ascii="Times New Roman" w:hAnsi="Times New Roman" w:cs="Times New Roman"/>
          <w:b/>
          <w:sz w:val="28"/>
          <w:szCs w:val="28"/>
        </w:rPr>
        <w:t xml:space="preserve"> надходження</w:t>
      </w:r>
      <w:r w:rsidR="00FA7CC3" w:rsidRPr="004A2BE0">
        <w:rPr>
          <w:rFonts w:ascii="Times New Roman" w:hAnsi="Times New Roman" w:cs="Times New Roman"/>
          <w:b/>
          <w:sz w:val="28"/>
          <w:szCs w:val="28"/>
        </w:rPr>
        <w:t xml:space="preserve"> </w:t>
      </w:r>
      <w:r w:rsidR="004A2BE0" w:rsidRPr="004A2BE0">
        <w:rPr>
          <w:rFonts w:ascii="Times New Roman" w:hAnsi="Times New Roman" w:cs="Times New Roman"/>
          <w:b/>
          <w:sz w:val="28"/>
          <w:szCs w:val="28"/>
        </w:rPr>
        <w:t>запасів у</w:t>
      </w:r>
      <w:r w:rsidR="004A2BE0">
        <w:rPr>
          <w:rFonts w:ascii="Times New Roman" w:hAnsi="Times New Roman" w:cs="Times New Roman"/>
          <w:sz w:val="28"/>
          <w:szCs w:val="28"/>
        </w:rPr>
        <w:t xml:space="preserve"> </w:t>
      </w:r>
      <w:r w:rsidR="004A2BE0" w:rsidRPr="000B482A">
        <w:rPr>
          <w:rFonts w:ascii="Times New Roman" w:hAnsi="Times New Roman" w:cs="Times New Roman"/>
          <w:b/>
          <w:sz w:val="28"/>
          <w:szCs w:val="28"/>
        </w:rPr>
        <w:t>Департамент</w:t>
      </w:r>
      <w:r w:rsidR="004A2BE0">
        <w:rPr>
          <w:rFonts w:ascii="Times New Roman" w:hAnsi="Times New Roman" w:cs="Times New Roman"/>
          <w:b/>
          <w:sz w:val="28"/>
          <w:szCs w:val="28"/>
        </w:rPr>
        <w:t>і</w:t>
      </w:r>
      <w:r w:rsidR="004A2BE0" w:rsidRPr="000B482A">
        <w:rPr>
          <w:rFonts w:ascii="Times New Roman" w:hAnsi="Times New Roman" w:cs="Times New Roman"/>
          <w:b/>
          <w:sz w:val="28"/>
          <w:szCs w:val="28"/>
        </w:rPr>
        <w:t xml:space="preserve"> освіти та науки Івано-Франківської міської</w:t>
      </w:r>
      <w:r w:rsidR="00C6355A">
        <w:rPr>
          <w:rFonts w:ascii="Times New Roman" w:hAnsi="Times New Roman" w:cs="Times New Roman"/>
          <w:b/>
          <w:sz w:val="28"/>
          <w:szCs w:val="28"/>
        </w:rPr>
        <w:t xml:space="preserve"> ради</w:t>
      </w:r>
    </w:p>
    <w:p w:rsidR="004A2BE0" w:rsidRDefault="004A2BE0" w:rsidP="004A2BE0">
      <w:pPr>
        <w:tabs>
          <w:tab w:val="left" w:pos="3903"/>
        </w:tabs>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4A2BE0" w:rsidRDefault="004A2BE0" w:rsidP="004A2BE0">
      <w:pPr>
        <w:tabs>
          <w:tab w:val="left" w:pos="3903"/>
        </w:tabs>
        <w:spacing w:after="0" w:line="360" w:lineRule="auto"/>
        <w:ind w:firstLine="709"/>
        <w:rPr>
          <w:rFonts w:ascii="Times New Roman" w:hAnsi="Times New Roman" w:cs="Times New Roman"/>
          <w:sz w:val="24"/>
          <w:szCs w:val="24"/>
        </w:rPr>
      </w:pPr>
    </w:p>
    <w:p w:rsidR="009651DC" w:rsidRPr="009651DC" w:rsidRDefault="009651DC" w:rsidP="0077381C">
      <w:pPr>
        <w:tabs>
          <w:tab w:val="left" w:pos="3903"/>
        </w:tabs>
        <w:spacing w:after="0" w:line="360" w:lineRule="auto"/>
        <w:ind w:firstLine="709"/>
        <w:jc w:val="both"/>
        <w:rPr>
          <w:rFonts w:ascii="Times New Roman" w:hAnsi="Times New Roman" w:cs="Times New Roman"/>
          <w:sz w:val="28"/>
          <w:szCs w:val="28"/>
        </w:rPr>
      </w:pPr>
      <w:r w:rsidRPr="009651DC">
        <w:rPr>
          <w:rFonts w:ascii="Times New Roman" w:hAnsi="Times New Roman" w:cs="Times New Roman"/>
          <w:sz w:val="28"/>
          <w:szCs w:val="28"/>
        </w:rPr>
        <w:t>Крім того, акт приймання-передачі є основою для обліку і вноситься до відповідних облікових регістрів та журналів. Він також визначає відповідальних осіб, які забезпечують збереження та використання запасів. Це допомагає установі контролювати матеріальні цінності та уникнути можливих втрат або зловживань.</w:t>
      </w:r>
    </w:p>
    <w:p w:rsidR="009651DC" w:rsidRDefault="009651DC" w:rsidP="0077381C">
      <w:pPr>
        <w:tabs>
          <w:tab w:val="left" w:pos="3903"/>
        </w:tabs>
        <w:spacing w:after="0" w:line="360" w:lineRule="auto"/>
        <w:ind w:firstLine="709"/>
        <w:jc w:val="both"/>
        <w:rPr>
          <w:rFonts w:ascii="Times New Roman" w:hAnsi="Times New Roman" w:cs="Times New Roman"/>
          <w:sz w:val="28"/>
          <w:szCs w:val="28"/>
        </w:rPr>
      </w:pPr>
      <w:r w:rsidRPr="009651DC">
        <w:rPr>
          <w:rFonts w:ascii="Times New Roman" w:hAnsi="Times New Roman" w:cs="Times New Roman"/>
          <w:sz w:val="28"/>
          <w:szCs w:val="28"/>
        </w:rPr>
        <w:t>Акт приймання-передачі запасів виконує важливу роль у забезпеченні внутрішнього контролю та довіри між різними підрозділами та працівниками установи. Він захищає від можливих зловживань та недостовірної інформації про рух запасів</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32, с. 26</w:t>
      </w:r>
      <w:r w:rsidR="00796AC4">
        <w:rPr>
          <w:rFonts w:ascii="Times New Roman" w:hAnsi="Times New Roman" w:cs="Times New Roman"/>
          <w:sz w:val="28"/>
          <w:szCs w:val="28"/>
          <w:lang w:val="en-US"/>
        </w:rPr>
        <w:t>]</w:t>
      </w:r>
      <w:r w:rsidRPr="009651DC">
        <w:rPr>
          <w:rFonts w:ascii="Times New Roman" w:hAnsi="Times New Roman" w:cs="Times New Roman"/>
          <w:sz w:val="28"/>
          <w:szCs w:val="28"/>
        </w:rPr>
        <w:t>. Завдяки акту приймання-передачі, бюджетна установа може ефективно управляти, контролювати та обліковувати свої запаси для забезпечення успішної діяльності.</w:t>
      </w:r>
    </w:p>
    <w:p w:rsidR="009651DC" w:rsidRPr="009651DC" w:rsidRDefault="009651DC" w:rsidP="009651DC">
      <w:pPr>
        <w:tabs>
          <w:tab w:val="left" w:pos="3903"/>
        </w:tabs>
        <w:spacing w:after="0" w:line="360" w:lineRule="auto"/>
        <w:ind w:firstLine="709"/>
        <w:jc w:val="both"/>
        <w:rPr>
          <w:rFonts w:ascii="Times New Roman" w:hAnsi="Times New Roman" w:cs="Times New Roman"/>
          <w:sz w:val="28"/>
          <w:szCs w:val="28"/>
        </w:rPr>
      </w:pPr>
      <w:r w:rsidRPr="009651DC">
        <w:rPr>
          <w:rFonts w:ascii="Times New Roman" w:hAnsi="Times New Roman" w:cs="Times New Roman"/>
          <w:sz w:val="28"/>
          <w:szCs w:val="28"/>
        </w:rPr>
        <w:lastRenderedPageBreak/>
        <w:t>Акт про приймання запасів бюджетної установи має наступне призначення: він документально підтверджує факт приймання матеріальних цінностей (запасів) установою від постачальників або інших джерел. Цей документ використовується для офіційного фіксування кількості, якості та стану отриманих запасів.</w:t>
      </w:r>
    </w:p>
    <w:p w:rsidR="009651DC" w:rsidRPr="009651DC" w:rsidRDefault="009651DC" w:rsidP="009651DC">
      <w:pPr>
        <w:tabs>
          <w:tab w:val="left" w:pos="3903"/>
        </w:tabs>
        <w:spacing w:after="0" w:line="360" w:lineRule="auto"/>
        <w:ind w:firstLine="709"/>
        <w:jc w:val="both"/>
        <w:rPr>
          <w:rFonts w:ascii="Times New Roman" w:hAnsi="Times New Roman" w:cs="Times New Roman"/>
          <w:sz w:val="28"/>
          <w:szCs w:val="28"/>
        </w:rPr>
      </w:pPr>
      <w:r w:rsidRPr="009651DC">
        <w:rPr>
          <w:rFonts w:ascii="Times New Roman" w:hAnsi="Times New Roman" w:cs="Times New Roman"/>
          <w:sz w:val="28"/>
          <w:szCs w:val="28"/>
        </w:rPr>
        <w:t>Головною метою акту про приймання запасів є забезпечення контролю за матеріальними цінностями, що надходять у бюджетну установу. Він дозволяє перевірити, чи відповідають отримані запаси замовленому обсягу та якості, чи відповідають вони вимогам інструкцій або договорів з постачальниками. Таким чином, акт приймання запасів забезпечує контроль за правильністю та повнотою надходження матеріальних цінностей у бюджетну установу.</w:t>
      </w:r>
    </w:p>
    <w:p w:rsidR="009651DC" w:rsidRPr="009651DC" w:rsidRDefault="009651DC" w:rsidP="009651DC">
      <w:pPr>
        <w:tabs>
          <w:tab w:val="left" w:pos="3903"/>
        </w:tabs>
        <w:spacing w:after="0" w:line="360" w:lineRule="auto"/>
        <w:ind w:firstLine="709"/>
        <w:jc w:val="both"/>
        <w:rPr>
          <w:rFonts w:ascii="Times New Roman" w:hAnsi="Times New Roman" w:cs="Times New Roman"/>
          <w:sz w:val="28"/>
          <w:szCs w:val="28"/>
        </w:rPr>
      </w:pPr>
      <w:r w:rsidRPr="009651DC">
        <w:rPr>
          <w:rFonts w:ascii="Times New Roman" w:hAnsi="Times New Roman" w:cs="Times New Roman"/>
          <w:sz w:val="28"/>
          <w:szCs w:val="28"/>
        </w:rPr>
        <w:t>Крім того, акт про приймання запасів виконує важливу роль у внутрішньому обліку та контролі за рухом матеріальних цінностей установи. Він є джерелом інформації для складання облікових регістрів та журналів, а також для подальшого аналізу та планування використання запасів. Таким чином, акт приймання запасів допомагає забезпечити ефективний контроль та управління запасами бюджетної установи для досягнення поставлених цілей та оптимізації діяльності.</w:t>
      </w:r>
    </w:p>
    <w:p w:rsidR="009651DC" w:rsidRDefault="005821F1" w:rsidP="005821F1">
      <w:pPr>
        <w:tabs>
          <w:tab w:val="left" w:pos="3903"/>
        </w:tabs>
        <w:spacing w:after="0" w:line="360" w:lineRule="auto"/>
        <w:ind w:firstLine="709"/>
        <w:jc w:val="both"/>
        <w:rPr>
          <w:rFonts w:ascii="Times New Roman" w:hAnsi="Times New Roman" w:cs="Times New Roman"/>
          <w:sz w:val="28"/>
          <w:szCs w:val="28"/>
        </w:rPr>
      </w:pPr>
      <w:r w:rsidRPr="005821F1">
        <w:rPr>
          <w:rFonts w:ascii="Times New Roman" w:hAnsi="Times New Roman" w:cs="Times New Roman"/>
          <w:sz w:val="28"/>
          <w:szCs w:val="28"/>
        </w:rPr>
        <w:t>Прибутковий ордер використовується для оформлення різних господарських операцій, пов'язаних із отриманням матеріальних цінностей. Він застосовується для фіксації прибутку, що отримується від постачальників або від переробників, які обробляють матеріальні цінності за домовленістю</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33, с. 123</w:t>
      </w:r>
      <w:r w:rsidR="00796AC4">
        <w:rPr>
          <w:rFonts w:ascii="Times New Roman" w:hAnsi="Times New Roman" w:cs="Times New Roman"/>
          <w:sz w:val="28"/>
          <w:szCs w:val="28"/>
          <w:lang w:val="en-US"/>
        </w:rPr>
        <w:t>]</w:t>
      </w:r>
      <w:r w:rsidRPr="005821F1">
        <w:rPr>
          <w:rFonts w:ascii="Times New Roman" w:hAnsi="Times New Roman" w:cs="Times New Roman"/>
          <w:sz w:val="28"/>
          <w:szCs w:val="28"/>
        </w:rPr>
        <w:t>. Також, прибутковий ордер дозволяє оформити отримані матеріальні цінності, що відповідають критеріям визнання запасів, але раніше не були враховані в балансі організації. Наприклад, це можуть бути запаси, які відбулися внаслідок ліквідації або розбирання необоротних активів. Всі ці операції та прибуток, що їх супроводжує, оформлюються за допомогою прибуткового ордера для документування та контролю в бюджетній установі.</w:t>
      </w:r>
    </w:p>
    <w:p w:rsidR="005821F1" w:rsidRPr="009651DC" w:rsidRDefault="005821F1" w:rsidP="005821F1">
      <w:pPr>
        <w:tabs>
          <w:tab w:val="left" w:pos="3903"/>
        </w:tabs>
        <w:spacing w:after="0" w:line="360" w:lineRule="auto"/>
        <w:ind w:firstLine="709"/>
        <w:jc w:val="both"/>
        <w:rPr>
          <w:rFonts w:ascii="Times New Roman" w:hAnsi="Times New Roman" w:cs="Times New Roman"/>
          <w:sz w:val="28"/>
          <w:szCs w:val="28"/>
        </w:rPr>
      </w:pPr>
      <w:r w:rsidRPr="005821F1">
        <w:rPr>
          <w:rFonts w:ascii="Times New Roman" w:hAnsi="Times New Roman" w:cs="Times New Roman"/>
          <w:sz w:val="28"/>
          <w:szCs w:val="28"/>
        </w:rPr>
        <w:lastRenderedPageBreak/>
        <w:t xml:space="preserve">Прибутковий ордер є важливим документом для бюджетних установ, оскільки він дозволяє чітко </w:t>
      </w:r>
      <w:r>
        <w:rPr>
          <w:rFonts w:ascii="Times New Roman" w:hAnsi="Times New Roman" w:cs="Times New Roman"/>
          <w:sz w:val="28"/>
          <w:szCs w:val="28"/>
        </w:rPr>
        <w:t>надходження матеріальних запасів</w:t>
      </w:r>
      <w:r w:rsidRPr="005821F1">
        <w:rPr>
          <w:rFonts w:ascii="Times New Roman" w:hAnsi="Times New Roman" w:cs="Times New Roman"/>
          <w:sz w:val="28"/>
          <w:szCs w:val="28"/>
        </w:rPr>
        <w:t xml:space="preserve"> від різноманітних операцій з матеріальними цінностями. Цей документ має стандартизований формат та містить детальну інформацію про отримані запаси, їх кількість, якість та вартість. Крім того, прибутковий ордер також може включати інші додаткові деталі, як-наприклад, документи, що підтверджують легальність та легітимність операцій.</w:t>
      </w:r>
    </w:p>
    <w:p w:rsidR="005821F1" w:rsidRPr="005821F1" w:rsidRDefault="005821F1" w:rsidP="005821F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Pr="005821F1">
        <w:rPr>
          <w:rFonts w:ascii="Times New Roman" w:hAnsi="Times New Roman" w:cs="Times New Roman"/>
          <w:sz w:val="28"/>
          <w:szCs w:val="28"/>
        </w:rPr>
        <w:t xml:space="preserve">кладна або вимога </w:t>
      </w:r>
      <w:r>
        <w:rPr>
          <w:rFonts w:ascii="Times New Roman" w:hAnsi="Times New Roman" w:cs="Times New Roman"/>
          <w:sz w:val="28"/>
          <w:szCs w:val="28"/>
        </w:rPr>
        <w:t>–</w:t>
      </w:r>
      <w:r w:rsidRPr="005821F1">
        <w:rPr>
          <w:rFonts w:ascii="Times New Roman" w:hAnsi="Times New Roman" w:cs="Times New Roman"/>
          <w:sz w:val="28"/>
          <w:szCs w:val="28"/>
        </w:rPr>
        <w:t xml:space="preserve"> це документ, який використовується для оформлення руху матеріальних цінностей всередині бюджетної установи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34, с. 46</w:t>
      </w:r>
      <w:r w:rsidR="00796AC4">
        <w:rPr>
          <w:rFonts w:ascii="Times New Roman" w:hAnsi="Times New Roman" w:cs="Times New Roman"/>
          <w:sz w:val="28"/>
          <w:szCs w:val="28"/>
          <w:lang w:val="en-US"/>
        </w:rPr>
        <w:t>]</w:t>
      </w:r>
      <w:r w:rsidRPr="005821F1">
        <w:rPr>
          <w:rFonts w:ascii="Times New Roman" w:hAnsi="Times New Roman" w:cs="Times New Roman"/>
          <w:sz w:val="28"/>
          <w:szCs w:val="28"/>
        </w:rPr>
        <w:t>. Вона застосовується для фіксації отримання матеріальних цінностей, які вироблені у самій установі (наприклад, готова продукція, напівфабрикати, допоміжні матеріали), переміщення цінностей всередині установи між її структурними підрозділами на різних територіях, а також для відпуску цінностей виробничим або іншим підрозділам.</w:t>
      </w:r>
    </w:p>
    <w:p w:rsidR="001E3656" w:rsidRPr="001E3656" w:rsidRDefault="005821F1" w:rsidP="005821F1">
      <w:pPr>
        <w:tabs>
          <w:tab w:val="left" w:pos="3903"/>
        </w:tabs>
        <w:spacing w:after="0" w:line="360" w:lineRule="auto"/>
        <w:ind w:firstLine="709"/>
        <w:jc w:val="both"/>
        <w:rPr>
          <w:rFonts w:ascii="Times New Roman" w:hAnsi="Times New Roman" w:cs="Times New Roman"/>
          <w:sz w:val="28"/>
          <w:szCs w:val="28"/>
        </w:rPr>
      </w:pPr>
      <w:r w:rsidRPr="005821F1">
        <w:rPr>
          <w:rFonts w:ascii="Times New Roman" w:hAnsi="Times New Roman" w:cs="Times New Roman"/>
          <w:sz w:val="28"/>
          <w:szCs w:val="28"/>
        </w:rPr>
        <w:t xml:space="preserve">Цей документ також може застосовуватися для оформлення руху матеріальних цінностей, які передаються стороннім організаціям, повернення неналежної якості цінностей постачальникам, а також повернення цінностей, які були прийняті на зберігання. Використання </w:t>
      </w:r>
      <w:r>
        <w:rPr>
          <w:rFonts w:ascii="Times New Roman" w:hAnsi="Times New Roman" w:cs="Times New Roman"/>
          <w:sz w:val="28"/>
          <w:szCs w:val="28"/>
        </w:rPr>
        <w:t>н</w:t>
      </w:r>
      <w:r w:rsidRPr="005821F1">
        <w:rPr>
          <w:rFonts w:ascii="Times New Roman" w:hAnsi="Times New Roman" w:cs="Times New Roman"/>
          <w:sz w:val="28"/>
          <w:szCs w:val="28"/>
        </w:rPr>
        <w:t>акладних дозволяє установі контролювати рух запасів, забезпечити точний облік матеріальних цінностей та здійснювати операції з цінностями відповідно до законодавства та внутрішніх правил установи.</w:t>
      </w:r>
    </w:p>
    <w:p w:rsidR="0077381C" w:rsidRPr="0077381C" w:rsidRDefault="0077381C" w:rsidP="0077381C">
      <w:pPr>
        <w:tabs>
          <w:tab w:val="left" w:pos="3903"/>
        </w:tabs>
        <w:spacing w:after="0" w:line="360" w:lineRule="auto"/>
        <w:ind w:firstLine="709"/>
        <w:jc w:val="both"/>
        <w:rPr>
          <w:rFonts w:ascii="Times New Roman" w:hAnsi="Times New Roman" w:cs="Times New Roman"/>
          <w:sz w:val="28"/>
          <w:szCs w:val="28"/>
        </w:rPr>
      </w:pPr>
      <w:r w:rsidRPr="0077381C">
        <w:rPr>
          <w:rFonts w:ascii="Times New Roman" w:hAnsi="Times New Roman" w:cs="Times New Roman"/>
          <w:sz w:val="28"/>
          <w:szCs w:val="28"/>
        </w:rPr>
        <w:t>Картка складського обліку запасів використовується для точного відстеження матеріалів, продуктів харчування, готової продукції та інших запасів на складі, за винятком дорогоцінних металів для протезування та медикаментів і перев'язувальних засобів. Ця карточка ведеться особою, відповідальною за деякий вид або групу запасів, і включає найменування, номенклатурний номер (якщо є), одиниці виміру, марку, ґатунок та кількість запасів.</w:t>
      </w:r>
    </w:p>
    <w:p w:rsidR="001E3656" w:rsidRPr="0077381C" w:rsidRDefault="0077381C" w:rsidP="0077381C">
      <w:pPr>
        <w:tabs>
          <w:tab w:val="left" w:pos="3903"/>
        </w:tabs>
        <w:spacing w:after="0" w:line="360" w:lineRule="auto"/>
        <w:ind w:firstLine="709"/>
        <w:jc w:val="both"/>
        <w:rPr>
          <w:rFonts w:ascii="Times New Roman" w:hAnsi="Times New Roman" w:cs="Times New Roman"/>
          <w:sz w:val="28"/>
          <w:szCs w:val="28"/>
        </w:rPr>
      </w:pPr>
      <w:r w:rsidRPr="0077381C">
        <w:rPr>
          <w:rFonts w:ascii="Times New Roman" w:hAnsi="Times New Roman" w:cs="Times New Roman"/>
          <w:sz w:val="28"/>
          <w:szCs w:val="28"/>
        </w:rPr>
        <w:t xml:space="preserve">Записи у картці здійснюються матеріальною відповідальною особою на підставі прибутково-видаткових документів у той день, коли відбувається </w:t>
      </w:r>
      <w:r w:rsidRPr="0077381C">
        <w:rPr>
          <w:rFonts w:ascii="Times New Roman" w:hAnsi="Times New Roman" w:cs="Times New Roman"/>
          <w:sz w:val="28"/>
          <w:szCs w:val="28"/>
        </w:rPr>
        <w:lastRenderedPageBreak/>
        <w:t>господарська операція. Кожен запис супроводжується вказанням залишку запасів на певний момент. Для більш детального обліку руху запасів на складі, суб'єкти державного сектору можуть застосовувати книгу складського обліку запасів. Ці інструменти дозволяють забезпечити ефективний контроль та управління запасами, що сприяє раціональному використанню ресурсів та підтримці оптимального рівня запасів для нормальної діяльності установи.</w:t>
      </w:r>
    </w:p>
    <w:p w:rsidR="0077381C" w:rsidRPr="0077381C" w:rsidRDefault="0077381C" w:rsidP="0077381C">
      <w:pPr>
        <w:tabs>
          <w:tab w:val="left" w:pos="3903"/>
        </w:tabs>
        <w:spacing w:after="0" w:line="360" w:lineRule="auto"/>
        <w:ind w:firstLine="709"/>
        <w:jc w:val="both"/>
        <w:rPr>
          <w:rFonts w:ascii="Times New Roman" w:hAnsi="Times New Roman" w:cs="Times New Roman"/>
          <w:sz w:val="28"/>
          <w:szCs w:val="28"/>
        </w:rPr>
      </w:pPr>
      <w:r w:rsidRPr="0077381C">
        <w:rPr>
          <w:rFonts w:ascii="Times New Roman" w:hAnsi="Times New Roman" w:cs="Times New Roman"/>
          <w:sz w:val="28"/>
          <w:szCs w:val="28"/>
        </w:rPr>
        <w:t xml:space="preserve">Акт списання запасів </w:t>
      </w:r>
      <w:r>
        <w:rPr>
          <w:rFonts w:ascii="Times New Roman" w:hAnsi="Times New Roman" w:cs="Times New Roman"/>
          <w:sz w:val="28"/>
          <w:szCs w:val="28"/>
        </w:rPr>
        <w:t>–</w:t>
      </w:r>
      <w:r w:rsidRPr="0077381C">
        <w:rPr>
          <w:rFonts w:ascii="Times New Roman" w:hAnsi="Times New Roman" w:cs="Times New Roman"/>
          <w:sz w:val="28"/>
          <w:szCs w:val="28"/>
        </w:rPr>
        <w:t xml:space="preserve"> це документ, який застосовується для оформлення процедури списання матеріальних цінностей з обліку у бюджетних установах</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35, с. 119</w:t>
      </w:r>
      <w:r w:rsidR="00796AC4">
        <w:rPr>
          <w:rFonts w:ascii="Times New Roman" w:hAnsi="Times New Roman" w:cs="Times New Roman"/>
          <w:sz w:val="28"/>
          <w:szCs w:val="28"/>
          <w:lang w:val="en-US"/>
        </w:rPr>
        <w:t>]</w:t>
      </w:r>
      <w:r w:rsidRPr="0077381C">
        <w:rPr>
          <w:rFonts w:ascii="Times New Roman" w:hAnsi="Times New Roman" w:cs="Times New Roman"/>
          <w:sz w:val="28"/>
          <w:szCs w:val="28"/>
        </w:rPr>
        <w:t>. Цей акт дозволяє зафіксувати факт відпуску або використання запасів, що більше не підлягають подальшому використанню, на придатність, збиток, пошкодження або інші обставини, які призводять до їх списання.</w:t>
      </w:r>
    </w:p>
    <w:p w:rsidR="0077381C" w:rsidRPr="0077381C" w:rsidRDefault="0077381C" w:rsidP="0077381C">
      <w:pPr>
        <w:tabs>
          <w:tab w:val="left" w:pos="3903"/>
        </w:tabs>
        <w:spacing w:after="0" w:line="360" w:lineRule="auto"/>
        <w:ind w:firstLine="709"/>
        <w:jc w:val="both"/>
        <w:rPr>
          <w:rFonts w:ascii="Times New Roman" w:hAnsi="Times New Roman" w:cs="Times New Roman"/>
          <w:sz w:val="28"/>
          <w:szCs w:val="28"/>
        </w:rPr>
      </w:pPr>
      <w:r w:rsidRPr="0077381C">
        <w:rPr>
          <w:rFonts w:ascii="Times New Roman" w:hAnsi="Times New Roman" w:cs="Times New Roman"/>
          <w:sz w:val="28"/>
          <w:szCs w:val="28"/>
        </w:rPr>
        <w:t>У документі вказується найменування та характеристики списуваного матеріалу, його кількість, причина списання, а також відповідні підписи та дати підготовки акту. Цей процес забезпечує транспарентність та відповідність законодавчим вимогам щодо обліку та звітування про запаси в бюджетних установах.</w:t>
      </w:r>
      <w:r>
        <w:rPr>
          <w:rFonts w:ascii="Times New Roman" w:hAnsi="Times New Roman" w:cs="Times New Roman"/>
          <w:sz w:val="28"/>
          <w:szCs w:val="28"/>
        </w:rPr>
        <w:t xml:space="preserve"> </w:t>
      </w:r>
      <w:r w:rsidRPr="0077381C">
        <w:rPr>
          <w:rFonts w:ascii="Times New Roman" w:hAnsi="Times New Roman" w:cs="Times New Roman"/>
          <w:sz w:val="28"/>
          <w:szCs w:val="28"/>
        </w:rPr>
        <w:t>Акт списання запасів є важливим інструментом для забезпечення точності та достовірності обліку матеріальних цінностей, а також дозволяє уникнути недостач та втрат в бюджетних установах. Він є складовою частиною системи контролю за обігом матеріальних цінностей та гарантує відповідність процедур управління запасами нормативним актам і вимогам законодавства.</w:t>
      </w:r>
    </w:p>
    <w:p w:rsidR="0077381C" w:rsidRPr="0077381C" w:rsidRDefault="0077381C" w:rsidP="0077381C">
      <w:pPr>
        <w:tabs>
          <w:tab w:val="left" w:pos="3903"/>
        </w:tabs>
        <w:spacing w:after="0" w:line="360" w:lineRule="auto"/>
        <w:ind w:firstLine="709"/>
        <w:jc w:val="both"/>
        <w:rPr>
          <w:rFonts w:ascii="Times New Roman" w:hAnsi="Times New Roman" w:cs="Times New Roman"/>
          <w:sz w:val="28"/>
          <w:szCs w:val="28"/>
        </w:rPr>
      </w:pPr>
      <w:r w:rsidRPr="0077381C">
        <w:rPr>
          <w:rFonts w:ascii="Times New Roman" w:hAnsi="Times New Roman" w:cs="Times New Roman"/>
          <w:sz w:val="28"/>
          <w:szCs w:val="28"/>
        </w:rPr>
        <w:t>Лімітно-забірна картка використовується для оформлення господарських операцій з відпуску матеріальних цінностей, які регулярно використовуються в бюджетних установах, а також для забезпечення поточного контролю за додержанням встановлених лімітів на відпуск матеріальних цінностей для виробничих потреб.</w:t>
      </w:r>
      <w:r>
        <w:rPr>
          <w:rFonts w:ascii="Times New Roman" w:hAnsi="Times New Roman" w:cs="Times New Roman"/>
          <w:sz w:val="28"/>
          <w:szCs w:val="28"/>
        </w:rPr>
        <w:t xml:space="preserve"> </w:t>
      </w:r>
      <w:r w:rsidRPr="0077381C">
        <w:rPr>
          <w:rFonts w:ascii="Times New Roman" w:hAnsi="Times New Roman" w:cs="Times New Roman"/>
          <w:sz w:val="28"/>
          <w:szCs w:val="28"/>
        </w:rPr>
        <w:t xml:space="preserve">На лімітно-забірній картці вказуються найменування або однорідна група (вид) матеріальних цінностей, їх номенклатурний номер (у випадку ведення обліку за номерами), одиниця виміру, ліміт (максимально допустима кількість для відпуску), дата, кількість </w:t>
      </w:r>
      <w:r w:rsidRPr="0077381C">
        <w:rPr>
          <w:rFonts w:ascii="Times New Roman" w:hAnsi="Times New Roman" w:cs="Times New Roman"/>
          <w:sz w:val="28"/>
          <w:szCs w:val="28"/>
        </w:rPr>
        <w:lastRenderedPageBreak/>
        <w:t>відпущених матеріальних цінностей, залишок ліміту, а також дата та кількість повернутих матеріальних цінностей.</w:t>
      </w:r>
    </w:p>
    <w:p w:rsidR="004A2BE0" w:rsidRDefault="0077381C" w:rsidP="0077381C">
      <w:pPr>
        <w:tabs>
          <w:tab w:val="left" w:pos="3903"/>
        </w:tabs>
        <w:spacing w:after="0" w:line="360" w:lineRule="auto"/>
        <w:ind w:firstLine="709"/>
        <w:jc w:val="both"/>
        <w:rPr>
          <w:rFonts w:ascii="Times New Roman" w:hAnsi="Times New Roman" w:cs="Times New Roman"/>
          <w:sz w:val="28"/>
          <w:szCs w:val="28"/>
        </w:rPr>
      </w:pPr>
      <w:r w:rsidRPr="0077381C">
        <w:rPr>
          <w:rFonts w:ascii="Times New Roman" w:hAnsi="Times New Roman" w:cs="Times New Roman"/>
          <w:sz w:val="28"/>
          <w:szCs w:val="28"/>
        </w:rPr>
        <w:t>Ця карта є важливим документом для контролю за обліком та використанням матеріальних цінностей у бюджетних установах. Вона дозволяє відслідковувати кількість витрачених та залишкових матеріальних цінностей в рамках встановлених лімітів, а також служить основою для списання матеріальних цінностей зі складу після їх використання. Таким чином, лімітно-забірна картка сприяє ефективному управлінню запасами та контролю над їх рухом в бюджетних установах.</w:t>
      </w:r>
    </w:p>
    <w:p w:rsidR="0077381C" w:rsidRPr="00D5549B" w:rsidRDefault="0077381C" w:rsidP="0077381C">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t>Організація обліку запасів в бюджетній установі допомагає уникнути непродуманого витрачання коштів, забезпечити належний контроль за матеріальними цінностями та ефективне використання ресурсів. Важливо дотримуватись вимог законодавства та нормативно-правових актів щодо обліку запасів та вести облік у відповідності до методичних рекомендацій та стандартів бухгалтерського обліку.</w:t>
      </w:r>
    </w:p>
    <w:p w:rsidR="0077381C" w:rsidRDefault="0077381C" w:rsidP="0077381C">
      <w:pPr>
        <w:tabs>
          <w:tab w:val="left" w:pos="3903"/>
        </w:tabs>
        <w:spacing w:after="0" w:line="360" w:lineRule="auto"/>
        <w:ind w:firstLine="709"/>
        <w:jc w:val="both"/>
        <w:rPr>
          <w:rFonts w:ascii="Times New Roman" w:hAnsi="Times New Roman" w:cs="Times New Roman"/>
          <w:sz w:val="28"/>
          <w:szCs w:val="28"/>
        </w:rPr>
      </w:pPr>
    </w:p>
    <w:p w:rsidR="002C0100" w:rsidRPr="002C0100" w:rsidRDefault="002C0100" w:rsidP="002C0100">
      <w:pPr>
        <w:tabs>
          <w:tab w:val="left" w:pos="3903"/>
        </w:tabs>
        <w:spacing w:after="0" w:line="360" w:lineRule="auto"/>
        <w:ind w:firstLine="709"/>
        <w:jc w:val="both"/>
        <w:outlineLvl w:val="0"/>
        <w:rPr>
          <w:rFonts w:ascii="Times New Roman" w:hAnsi="Times New Roman" w:cs="Times New Roman"/>
          <w:b/>
          <w:sz w:val="28"/>
          <w:szCs w:val="28"/>
        </w:rPr>
      </w:pPr>
      <w:bookmarkStart w:id="8" w:name="_Toc142921595"/>
      <w:r w:rsidRPr="002C0100">
        <w:rPr>
          <w:rFonts w:ascii="Times New Roman" w:hAnsi="Times New Roman" w:cs="Times New Roman"/>
          <w:b/>
          <w:sz w:val="28"/>
          <w:szCs w:val="28"/>
        </w:rPr>
        <w:t>2.2 Методика здійснення обліку запасів в навчальних закладах</w:t>
      </w:r>
      <w:bookmarkEnd w:id="8"/>
    </w:p>
    <w:p w:rsidR="002C0100" w:rsidRDefault="002C0100" w:rsidP="0077381C">
      <w:pPr>
        <w:tabs>
          <w:tab w:val="left" w:pos="3903"/>
        </w:tabs>
        <w:spacing w:after="0" w:line="360" w:lineRule="auto"/>
        <w:ind w:firstLine="709"/>
        <w:jc w:val="both"/>
        <w:rPr>
          <w:rFonts w:ascii="Times New Roman" w:hAnsi="Times New Roman" w:cs="Times New Roman"/>
          <w:sz w:val="28"/>
          <w:szCs w:val="28"/>
        </w:rPr>
      </w:pP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 xml:space="preserve">У сучасному світі ефективне управління фінансами є ключовою складовою стабільного розвитку бюджетних установ. </w:t>
      </w:r>
      <w:r w:rsidR="003940D8">
        <w:rPr>
          <w:rFonts w:ascii="Times New Roman" w:hAnsi="Times New Roman" w:cs="Times New Roman"/>
          <w:sz w:val="28"/>
          <w:szCs w:val="28"/>
        </w:rPr>
        <w:t>Одним</w:t>
      </w:r>
      <w:r w:rsidRPr="002C0100">
        <w:rPr>
          <w:rFonts w:ascii="Times New Roman" w:hAnsi="Times New Roman" w:cs="Times New Roman"/>
          <w:sz w:val="28"/>
          <w:szCs w:val="28"/>
        </w:rPr>
        <w:t xml:space="preserve"> з важливих </w:t>
      </w:r>
      <w:r w:rsidR="00A47069">
        <w:rPr>
          <w:rFonts w:ascii="Times New Roman" w:hAnsi="Times New Roman" w:cs="Times New Roman"/>
          <w:sz w:val="28"/>
          <w:szCs w:val="28"/>
        </w:rPr>
        <w:t>елементів</w:t>
      </w:r>
      <w:r w:rsidRPr="002C0100">
        <w:rPr>
          <w:rFonts w:ascii="Times New Roman" w:hAnsi="Times New Roman" w:cs="Times New Roman"/>
          <w:sz w:val="28"/>
          <w:szCs w:val="28"/>
        </w:rPr>
        <w:t xml:space="preserve"> цього управління є методика обліку запасів. Вона допомагає визначити вартість ресурсів, контролювати їх рух та забезпечувати належну внутрішню та зовнішню звітність.</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Вступною точкою впровадження методики обліку є визначення політики обліку. Це передбачає узгодження правил та принципів, на основі яких будуть проводитися всі операції зі запасами. Методи оцінки, вартість включення запасів в облік та формат звітності визначаються з огляду на специфіку діяльності конкретної бюджетної установи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36, с. 236</w:t>
      </w:r>
      <w:r w:rsidR="00796AC4">
        <w:rPr>
          <w:rFonts w:ascii="Times New Roman" w:hAnsi="Times New Roman" w:cs="Times New Roman"/>
          <w:sz w:val="28"/>
          <w:szCs w:val="28"/>
          <w:lang w:val="en-US"/>
        </w:rPr>
        <w:t>]</w:t>
      </w:r>
      <w:r w:rsidRPr="002C0100">
        <w:rPr>
          <w:rFonts w:ascii="Times New Roman" w:hAnsi="Times New Roman" w:cs="Times New Roman"/>
          <w:sz w:val="28"/>
          <w:szCs w:val="28"/>
        </w:rPr>
        <w:t>.</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 xml:space="preserve">Для досягнення належної точності та контролю, класифікація запасів грає ключову роль. Вона допомагає розділити ресурси на групи відповідно до </w:t>
      </w:r>
      <w:r w:rsidRPr="002C0100">
        <w:rPr>
          <w:rFonts w:ascii="Times New Roman" w:hAnsi="Times New Roman" w:cs="Times New Roman"/>
          <w:sz w:val="28"/>
          <w:szCs w:val="28"/>
        </w:rPr>
        <w:lastRenderedPageBreak/>
        <w:t>їхнього призначення та характеристик. Готова продукція, сировина, матеріали – кожна категорія вимагає свого підходу до обліку.</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Однак облік запасів – це не тільки формальні процедури. Важливу роль відіграє запис облікових операцій. Своєчасний та точний запис дозволяє уникнути неточностей та конфліктів в майбутньому. Кожна операція, починаючи від придбання до списання, повинна бути документально підтверджена.</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 xml:space="preserve">Регулярна інвентаризація – це </w:t>
      </w:r>
      <w:r>
        <w:rPr>
          <w:rFonts w:ascii="Times New Roman" w:hAnsi="Times New Roman" w:cs="Times New Roman"/>
          <w:sz w:val="28"/>
          <w:szCs w:val="28"/>
        </w:rPr>
        <w:t>складова</w:t>
      </w:r>
      <w:r w:rsidRPr="002C0100">
        <w:rPr>
          <w:rFonts w:ascii="Times New Roman" w:hAnsi="Times New Roman" w:cs="Times New Roman"/>
          <w:sz w:val="28"/>
          <w:szCs w:val="28"/>
        </w:rPr>
        <w:t xml:space="preserve"> високої точності обліку. Підрахунок фактично наявних запасів дозволяє виявити відхилення між обліковими даними та реальною ситуацією. Цей процес вимагає дисципліни та пильності, але в результаті забезпечує надійну базу для фінансової звітності.</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Оцінка вартості запасів – це важливий аспект, який враховує зміни на ринку та стан ресурсів. Реалізація варіюється залежно від обраного мет</w:t>
      </w:r>
      <w:r>
        <w:rPr>
          <w:rFonts w:ascii="Times New Roman" w:hAnsi="Times New Roman" w:cs="Times New Roman"/>
          <w:sz w:val="28"/>
          <w:szCs w:val="28"/>
        </w:rPr>
        <w:t xml:space="preserve">оду оцінки – середньозваженого чи </w:t>
      </w:r>
      <w:r w:rsidRPr="002C0100">
        <w:rPr>
          <w:rFonts w:ascii="Times New Roman" w:hAnsi="Times New Roman" w:cs="Times New Roman"/>
          <w:sz w:val="28"/>
          <w:szCs w:val="28"/>
        </w:rPr>
        <w:t>FIFO. Адаптація до нових умов дозволяє більш точно відображати фінансовий стан установи.</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Процес дотримання вимог – це не просто формальність. Впровадження облікової методики відповідно до бюджетного законодавства та стандартів бухгалтерського обліку допомагає уникнути правових проблем та забезпечити довіру до фінансової звітності</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37, с. 433</w:t>
      </w:r>
      <w:r w:rsidR="00796AC4">
        <w:rPr>
          <w:rFonts w:ascii="Times New Roman" w:hAnsi="Times New Roman" w:cs="Times New Roman"/>
          <w:sz w:val="28"/>
          <w:szCs w:val="28"/>
          <w:lang w:val="en-US"/>
        </w:rPr>
        <w:t>]</w:t>
      </w:r>
      <w:r w:rsidRPr="002C0100">
        <w:rPr>
          <w:rFonts w:ascii="Times New Roman" w:hAnsi="Times New Roman" w:cs="Times New Roman"/>
          <w:sz w:val="28"/>
          <w:szCs w:val="28"/>
        </w:rPr>
        <w:t>.</w:t>
      </w:r>
    </w:p>
    <w:p w:rsidR="002C0100" w:rsidRP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Завершальною стадією є складання фінансової звітності, де вартість та стан запасів відображаються в балансі та нотатках до фінансових звітів. Аудиторська перевірка та внутрішній контроль гарантують точність та відповідність стандартам.</w:t>
      </w:r>
    </w:p>
    <w:p w:rsidR="002C0100" w:rsidRDefault="002C0100" w:rsidP="002C0100">
      <w:pPr>
        <w:tabs>
          <w:tab w:val="left" w:pos="3903"/>
        </w:tabs>
        <w:spacing w:after="0" w:line="360" w:lineRule="auto"/>
        <w:ind w:firstLine="709"/>
        <w:jc w:val="both"/>
        <w:rPr>
          <w:rFonts w:ascii="Times New Roman" w:hAnsi="Times New Roman" w:cs="Times New Roman"/>
          <w:sz w:val="28"/>
          <w:szCs w:val="28"/>
        </w:rPr>
      </w:pPr>
      <w:r w:rsidRPr="002C0100">
        <w:rPr>
          <w:rFonts w:ascii="Times New Roman" w:hAnsi="Times New Roman" w:cs="Times New Roman"/>
          <w:sz w:val="28"/>
          <w:szCs w:val="28"/>
        </w:rPr>
        <w:t>Усі ці етапи методики обліку запасів в бюджетних установах спрямовані на досягнення ефективності та надійності управління ресурсами. Ця методика вимагає від працівників великої уваги до деталей, системності та високої відповідальності. Вірний облік запасів – це запорука успіху бюджетних установ та їхнього вкладу в стійкий розвиток суспільства.</w:t>
      </w:r>
    </w:p>
    <w:p w:rsidR="00BA61C2" w:rsidRDefault="00BA61C2" w:rsidP="002C0100">
      <w:pPr>
        <w:tabs>
          <w:tab w:val="left" w:pos="3903"/>
        </w:tabs>
        <w:spacing w:after="0" w:line="360" w:lineRule="auto"/>
        <w:ind w:firstLine="709"/>
        <w:jc w:val="both"/>
        <w:rPr>
          <w:rFonts w:ascii="Times New Roman" w:hAnsi="Times New Roman" w:cs="Times New Roman"/>
          <w:sz w:val="28"/>
          <w:szCs w:val="28"/>
        </w:rPr>
      </w:pPr>
      <w:r w:rsidRPr="00BA61C2">
        <w:rPr>
          <w:rFonts w:ascii="Times New Roman" w:hAnsi="Times New Roman" w:cs="Times New Roman"/>
          <w:sz w:val="28"/>
          <w:szCs w:val="28"/>
        </w:rPr>
        <w:lastRenderedPageBreak/>
        <w:t>Облік запасів є важливою складовою бухгалтерського обліку в бюджетних установах. Вірний облік запасів допомагає забезпечити ефективне управління ресурсами, визначити вартість наявних активів та забезпечити точність фінансової звітності</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38, с. 17</w:t>
      </w:r>
      <w:r w:rsidR="00796AC4">
        <w:rPr>
          <w:rFonts w:ascii="Times New Roman" w:hAnsi="Times New Roman" w:cs="Times New Roman"/>
          <w:sz w:val="28"/>
          <w:szCs w:val="28"/>
          <w:lang w:val="en-US"/>
        </w:rPr>
        <w:t>]</w:t>
      </w:r>
      <w:r w:rsidRPr="00BA61C2">
        <w:rPr>
          <w:rFonts w:ascii="Times New Roman" w:hAnsi="Times New Roman" w:cs="Times New Roman"/>
          <w:sz w:val="28"/>
          <w:szCs w:val="28"/>
        </w:rPr>
        <w:t>. Методика здійснення обліку запасів в бюджетних установах має відповідати вимогам законодавства, стандартів бухгалтерського обліку та внутрішніх процедур управління запасами.</w:t>
      </w:r>
    </w:p>
    <w:p w:rsidR="00BA61C2" w:rsidRDefault="00BA61C2" w:rsidP="00BA61C2">
      <w:pPr>
        <w:tabs>
          <w:tab w:val="left" w:pos="3903"/>
        </w:tabs>
        <w:spacing w:after="0" w:line="360" w:lineRule="auto"/>
        <w:ind w:firstLine="709"/>
        <w:jc w:val="both"/>
        <w:rPr>
          <w:rFonts w:ascii="Times New Roman" w:hAnsi="Times New Roman" w:cs="Times New Roman"/>
          <w:sz w:val="28"/>
          <w:szCs w:val="28"/>
        </w:rPr>
      </w:pPr>
      <w:r w:rsidRPr="00BA61C2">
        <w:rPr>
          <w:rFonts w:ascii="Times New Roman" w:hAnsi="Times New Roman" w:cs="Times New Roman"/>
          <w:sz w:val="28"/>
          <w:szCs w:val="28"/>
        </w:rPr>
        <w:t>Запаси розглядаються як активи, якщо їх вартість може бути достовірно визначена, і існує ймовірність того, що суб'єкт державного сектору отримає майбутні економічні переваги від їх використання або вони мають потенціал приносити користь.</w:t>
      </w:r>
      <w:r>
        <w:rPr>
          <w:rFonts w:ascii="Times New Roman" w:hAnsi="Times New Roman" w:cs="Times New Roman"/>
          <w:sz w:val="28"/>
          <w:szCs w:val="28"/>
        </w:rPr>
        <w:t xml:space="preserve"> </w:t>
      </w:r>
      <w:r w:rsidRPr="00BA61C2">
        <w:rPr>
          <w:rFonts w:ascii="Times New Roman" w:hAnsi="Times New Roman" w:cs="Times New Roman"/>
          <w:sz w:val="28"/>
          <w:szCs w:val="28"/>
        </w:rPr>
        <w:t>Суттєвою особливістю запасів є те, що вони під час функціонування установи використовуються повністю та з часом вимагають заміни новими.</w:t>
      </w:r>
    </w:p>
    <w:p w:rsidR="00BA61C2" w:rsidRDefault="00BA61C2"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плану рахунків </w:t>
      </w:r>
      <w:r w:rsidRPr="00BA61C2">
        <w:rPr>
          <w:rFonts w:ascii="Times New Roman" w:hAnsi="Times New Roman" w:cs="Times New Roman"/>
          <w:sz w:val="28"/>
          <w:szCs w:val="28"/>
        </w:rPr>
        <w:t xml:space="preserve">бухгалтерського обліку в державному секторі, облік запасів </w:t>
      </w:r>
      <w:r w:rsidR="001C5C5F">
        <w:rPr>
          <w:rFonts w:ascii="Times New Roman" w:hAnsi="Times New Roman" w:cs="Times New Roman"/>
          <w:sz w:val="28"/>
          <w:szCs w:val="28"/>
        </w:rPr>
        <w:t xml:space="preserve">у </w:t>
      </w:r>
      <w:r w:rsidR="001C5C5F" w:rsidRPr="001C5C5F">
        <w:rPr>
          <w:rFonts w:ascii="Times New Roman" w:hAnsi="Times New Roman" w:cs="Times New Roman"/>
          <w:sz w:val="28"/>
          <w:szCs w:val="28"/>
        </w:rPr>
        <w:t>Департаменті освіти та науки Івано-Франківської міської</w:t>
      </w:r>
      <w:r w:rsidR="00C6355A">
        <w:rPr>
          <w:rFonts w:ascii="Times New Roman" w:hAnsi="Times New Roman" w:cs="Times New Roman"/>
          <w:sz w:val="28"/>
          <w:szCs w:val="28"/>
        </w:rPr>
        <w:t xml:space="preserve"> ради</w:t>
      </w:r>
      <w:r w:rsidR="001C5C5F">
        <w:rPr>
          <w:rFonts w:ascii="Times New Roman" w:hAnsi="Times New Roman" w:cs="Times New Roman"/>
          <w:sz w:val="28"/>
          <w:szCs w:val="28"/>
        </w:rPr>
        <w:t xml:space="preserve"> проводиться</w:t>
      </w:r>
      <w:r w:rsidRPr="00BA61C2">
        <w:rPr>
          <w:rFonts w:ascii="Times New Roman" w:hAnsi="Times New Roman" w:cs="Times New Roman"/>
          <w:sz w:val="28"/>
          <w:szCs w:val="28"/>
        </w:rPr>
        <w:t xml:space="preserve"> на рахунках класу 1. “Нефінансові активи”, а саме:</w:t>
      </w:r>
    </w:p>
    <w:p w:rsidR="00BA61C2"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 xml:space="preserve">151 </w:t>
      </w:r>
      <w:r>
        <w:rPr>
          <w:rFonts w:ascii="Times New Roman" w:hAnsi="Times New Roman" w:cs="Times New Roman"/>
          <w:sz w:val="28"/>
          <w:szCs w:val="28"/>
        </w:rPr>
        <w:t>“</w:t>
      </w:r>
      <w:r w:rsidRPr="001C5C5F">
        <w:rPr>
          <w:rFonts w:ascii="Times New Roman" w:hAnsi="Times New Roman" w:cs="Times New Roman"/>
          <w:sz w:val="28"/>
          <w:szCs w:val="28"/>
        </w:rPr>
        <w:t>Виробничі запаси розпорядників бюджетних коштів</w:t>
      </w:r>
      <w:r>
        <w:rPr>
          <w:rFonts w:ascii="Times New Roman" w:hAnsi="Times New Roman" w:cs="Times New Roman"/>
          <w:sz w:val="28"/>
          <w:szCs w:val="28"/>
        </w:rPr>
        <w:t>”</w:t>
      </w:r>
      <w:r w:rsidRPr="001C5C5F">
        <w:rPr>
          <w:rFonts w:ascii="Times New Roman" w:hAnsi="Times New Roman" w:cs="Times New Roman"/>
          <w:sz w:val="28"/>
          <w:szCs w:val="28"/>
        </w:rPr>
        <w:t>;</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 xml:space="preserve">181 </w:t>
      </w:r>
      <w:r>
        <w:rPr>
          <w:rFonts w:ascii="Times New Roman" w:hAnsi="Times New Roman" w:cs="Times New Roman"/>
          <w:sz w:val="28"/>
          <w:szCs w:val="28"/>
        </w:rPr>
        <w:t>“</w:t>
      </w:r>
      <w:r w:rsidRPr="001C5C5F">
        <w:rPr>
          <w:rFonts w:ascii="Times New Roman" w:hAnsi="Times New Roman" w:cs="Times New Roman"/>
          <w:sz w:val="28"/>
          <w:szCs w:val="28"/>
        </w:rPr>
        <w:t>Інші нефінансові активи</w:t>
      </w:r>
      <w:r>
        <w:rPr>
          <w:rFonts w:ascii="Times New Roman" w:hAnsi="Times New Roman" w:cs="Times New Roman"/>
          <w:sz w:val="28"/>
          <w:szCs w:val="28"/>
        </w:rPr>
        <w:t xml:space="preserve"> розпорядників бюджетних коштів”.</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рахунку </w:t>
      </w:r>
      <w:r w:rsidRPr="001C5C5F">
        <w:rPr>
          <w:rFonts w:ascii="Times New Roman" w:hAnsi="Times New Roman" w:cs="Times New Roman"/>
          <w:sz w:val="28"/>
          <w:szCs w:val="28"/>
        </w:rPr>
        <w:t xml:space="preserve">151 </w:t>
      </w:r>
      <w:r>
        <w:rPr>
          <w:rFonts w:ascii="Times New Roman" w:hAnsi="Times New Roman" w:cs="Times New Roman"/>
          <w:sz w:val="28"/>
          <w:szCs w:val="28"/>
        </w:rPr>
        <w:t>“</w:t>
      </w:r>
      <w:r w:rsidRPr="001C5C5F">
        <w:rPr>
          <w:rFonts w:ascii="Times New Roman" w:hAnsi="Times New Roman" w:cs="Times New Roman"/>
          <w:sz w:val="28"/>
          <w:szCs w:val="28"/>
        </w:rPr>
        <w:t>Виробничі запаси розпорядників бюджетних коштів</w:t>
      </w:r>
      <w:r>
        <w:rPr>
          <w:rFonts w:ascii="Times New Roman" w:hAnsi="Times New Roman" w:cs="Times New Roman"/>
          <w:sz w:val="28"/>
          <w:szCs w:val="28"/>
        </w:rPr>
        <w:t>” у закладі відкрито наступні субрахунки:</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1511 “Продукти харчування”</w:t>
      </w:r>
      <w:r>
        <w:rPr>
          <w:rFonts w:ascii="Times New Roman" w:hAnsi="Times New Roman" w:cs="Times New Roman"/>
          <w:sz w:val="28"/>
          <w:szCs w:val="28"/>
        </w:rPr>
        <w:t>;</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1513 “Будівельні матеріали”;</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1514 “П</w:t>
      </w:r>
      <w:r>
        <w:rPr>
          <w:rFonts w:ascii="Times New Roman" w:hAnsi="Times New Roman" w:cs="Times New Roman"/>
          <w:sz w:val="28"/>
          <w:szCs w:val="28"/>
        </w:rPr>
        <w:t xml:space="preserve">ально-мастильні матеріали”; </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 xml:space="preserve">1515 “Запасні частини”; </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5C5F">
        <w:rPr>
          <w:rFonts w:ascii="Times New Roman" w:hAnsi="Times New Roman" w:cs="Times New Roman"/>
          <w:sz w:val="28"/>
          <w:szCs w:val="28"/>
        </w:rPr>
        <w:t xml:space="preserve"> 1517 “Сировина і матеріали”; </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5C5F">
        <w:rPr>
          <w:rFonts w:ascii="Times New Roman" w:hAnsi="Times New Roman" w:cs="Times New Roman"/>
          <w:sz w:val="28"/>
          <w:szCs w:val="28"/>
        </w:rPr>
        <w:t xml:space="preserve"> 1518 “Інші виробничі запаси”</w:t>
      </w:r>
      <w:r>
        <w:rPr>
          <w:rFonts w:ascii="Times New Roman" w:hAnsi="Times New Roman" w:cs="Times New Roman"/>
          <w:sz w:val="28"/>
          <w:szCs w:val="28"/>
        </w:rPr>
        <w:t>.</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Інші частина запасів обліковується на рахунку </w:t>
      </w:r>
      <w:r w:rsidRPr="001C5C5F">
        <w:rPr>
          <w:rFonts w:ascii="Times New Roman" w:hAnsi="Times New Roman" w:cs="Times New Roman"/>
          <w:sz w:val="28"/>
          <w:szCs w:val="28"/>
        </w:rPr>
        <w:t xml:space="preserve">181 </w:t>
      </w:r>
      <w:r>
        <w:rPr>
          <w:rFonts w:ascii="Times New Roman" w:hAnsi="Times New Roman" w:cs="Times New Roman"/>
          <w:sz w:val="28"/>
          <w:szCs w:val="28"/>
        </w:rPr>
        <w:t>“</w:t>
      </w:r>
      <w:r w:rsidRPr="001C5C5F">
        <w:rPr>
          <w:rFonts w:ascii="Times New Roman" w:hAnsi="Times New Roman" w:cs="Times New Roman"/>
          <w:sz w:val="28"/>
          <w:szCs w:val="28"/>
        </w:rPr>
        <w:t>Інші нефінансові активи</w:t>
      </w:r>
      <w:r>
        <w:rPr>
          <w:rFonts w:ascii="Times New Roman" w:hAnsi="Times New Roman" w:cs="Times New Roman"/>
          <w:sz w:val="28"/>
          <w:szCs w:val="28"/>
        </w:rPr>
        <w:t xml:space="preserve"> розпорядників бюджетних коштів”, де відкрито наступні субрахунки:</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C5F">
        <w:rPr>
          <w:rFonts w:ascii="Times New Roman" w:hAnsi="Times New Roman" w:cs="Times New Roman"/>
          <w:sz w:val="28"/>
          <w:szCs w:val="28"/>
        </w:rPr>
        <w:t xml:space="preserve">1812 “Малоцінні та швидкозношувані предмети”; </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5C5F">
        <w:rPr>
          <w:rFonts w:ascii="Times New Roman" w:hAnsi="Times New Roman" w:cs="Times New Roman"/>
          <w:sz w:val="28"/>
          <w:szCs w:val="28"/>
        </w:rPr>
        <w:t xml:space="preserve"> 1814 “Державні матеріальні резерви та запаси”; </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C5C5F">
        <w:rPr>
          <w:rFonts w:ascii="Times New Roman" w:hAnsi="Times New Roman" w:cs="Times New Roman"/>
          <w:sz w:val="28"/>
          <w:szCs w:val="28"/>
        </w:rPr>
        <w:t xml:space="preserve"> 1815 “Активи для розподілу, передачі, продажу”; </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5C5F">
        <w:rPr>
          <w:rFonts w:ascii="Times New Roman" w:hAnsi="Times New Roman" w:cs="Times New Roman"/>
          <w:sz w:val="28"/>
          <w:szCs w:val="28"/>
        </w:rPr>
        <w:t xml:space="preserve"> 1816 “Інші нефінансові активи”.</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sidRPr="001C5C5F">
        <w:rPr>
          <w:rFonts w:ascii="Times New Roman" w:hAnsi="Times New Roman" w:cs="Times New Roman"/>
          <w:sz w:val="28"/>
          <w:szCs w:val="28"/>
        </w:rPr>
        <w:t xml:space="preserve">Розходи, пов'язані з запасами, реєструються за </w:t>
      </w:r>
      <w:r>
        <w:rPr>
          <w:rFonts w:ascii="Times New Roman" w:hAnsi="Times New Roman" w:cs="Times New Roman"/>
          <w:sz w:val="28"/>
          <w:szCs w:val="28"/>
        </w:rPr>
        <w:t xml:space="preserve">КЕКВ </w:t>
      </w:r>
      <w:r w:rsidRPr="001C5C5F">
        <w:rPr>
          <w:rFonts w:ascii="Times New Roman" w:hAnsi="Times New Roman" w:cs="Times New Roman"/>
          <w:sz w:val="28"/>
          <w:szCs w:val="28"/>
        </w:rPr>
        <w:t xml:space="preserve">2200, що відноситься до розділу </w:t>
      </w:r>
      <w:r>
        <w:rPr>
          <w:rFonts w:ascii="Times New Roman" w:hAnsi="Times New Roman" w:cs="Times New Roman"/>
          <w:sz w:val="28"/>
          <w:szCs w:val="28"/>
        </w:rPr>
        <w:t xml:space="preserve"> “</w:t>
      </w:r>
      <w:r w:rsidRPr="001C5C5F">
        <w:rPr>
          <w:rFonts w:ascii="Times New Roman" w:hAnsi="Times New Roman" w:cs="Times New Roman"/>
          <w:sz w:val="28"/>
          <w:szCs w:val="28"/>
        </w:rPr>
        <w:t>Використання товарів і послуг</w:t>
      </w:r>
      <w:r>
        <w:rPr>
          <w:rFonts w:ascii="Times New Roman" w:hAnsi="Times New Roman" w:cs="Times New Roman"/>
          <w:sz w:val="28"/>
          <w:szCs w:val="28"/>
        </w:rPr>
        <w:t>”</w:t>
      </w:r>
      <w:r w:rsidRPr="001C5C5F">
        <w:rPr>
          <w:rFonts w:ascii="Times New Roman" w:hAnsi="Times New Roman" w:cs="Times New Roman"/>
          <w:sz w:val="28"/>
          <w:szCs w:val="28"/>
        </w:rPr>
        <w:t>.</w:t>
      </w:r>
      <w:r>
        <w:rPr>
          <w:rFonts w:ascii="Times New Roman" w:hAnsi="Times New Roman" w:cs="Times New Roman"/>
          <w:sz w:val="28"/>
          <w:szCs w:val="28"/>
        </w:rPr>
        <w:t xml:space="preserve"> До даного рахунку відкрито наступні субрахунки:</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5C5F">
        <w:rPr>
          <w:rFonts w:ascii="Times New Roman" w:hAnsi="Times New Roman" w:cs="Times New Roman"/>
          <w:sz w:val="28"/>
          <w:szCs w:val="28"/>
        </w:rPr>
        <w:t xml:space="preserve"> 2210 “Предмети, матеріали, обладнання та інвентар”;</w:t>
      </w:r>
    </w:p>
    <w:p w:rsidR="001C5C5F" w:rsidRDefault="001C5C5F" w:rsidP="00BA61C2">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5C5F">
        <w:rPr>
          <w:rFonts w:ascii="Times New Roman" w:hAnsi="Times New Roman" w:cs="Times New Roman"/>
          <w:sz w:val="28"/>
          <w:szCs w:val="28"/>
        </w:rPr>
        <w:t xml:space="preserve"> 2230 “Продукти харчування”.</w:t>
      </w:r>
    </w:p>
    <w:p w:rsidR="00A73473" w:rsidRPr="00A73473" w:rsidRDefault="00A73473" w:rsidP="00A73473">
      <w:pPr>
        <w:tabs>
          <w:tab w:val="left" w:pos="3903"/>
        </w:tabs>
        <w:spacing w:after="0" w:line="360" w:lineRule="auto"/>
        <w:ind w:firstLine="709"/>
        <w:jc w:val="both"/>
        <w:rPr>
          <w:rFonts w:ascii="Times New Roman" w:hAnsi="Times New Roman" w:cs="Times New Roman"/>
          <w:sz w:val="28"/>
          <w:szCs w:val="28"/>
        </w:rPr>
      </w:pPr>
      <w:r w:rsidRPr="00A73473">
        <w:rPr>
          <w:rFonts w:ascii="Times New Roman" w:hAnsi="Times New Roman" w:cs="Times New Roman"/>
          <w:sz w:val="28"/>
          <w:szCs w:val="28"/>
        </w:rPr>
        <w:t>У сфері бухгалтерського обліку установ, запаси, включаючи ті, що отримані та передані безоплатно згідно чинного законодавства, підлягають оцінці згідно з балансовою вартістю, яка поділяється на наступні компоненти:</w:t>
      </w:r>
    </w:p>
    <w:p w:rsidR="00A73473" w:rsidRDefault="00A73473" w:rsidP="00A734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3473">
        <w:rPr>
          <w:rFonts w:ascii="Times New Roman" w:hAnsi="Times New Roman" w:cs="Times New Roman"/>
          <w:sz w:val="28"/>
          <w:szCs w:val="28"/>
        </w:rPr>
        <w:t xml:space="preserve"> </w:t>
      </w:r>
      <w:r>
        <w:rPr>
          <w:rFonts w:ascii="Times New Roman" w:hAnsi="Times New Roman" w:cs="Times New Roman"/>
          <w:sz w:val="28"/>
          <w:szCs w:val="28"/>
        </w:rPr>
        <w:t>первісна вартість –</w:t>
      </w:r>
      <w:r w:rsidRPr="00A73473">
        <w:rPr>
          <w:rFonts w:ascii="Times New Roman" w:hAnsi="Times New Roman" w:cs="Times New Roman"/>
          <w:sz w:val="28"/>
          <w:szCs w:val="28"/>
        </w:rPr>
        <w:t xml:space="preserve"> це вартість придбання, оде</w:t>
      </w:r>
      <w:r>
        <w:rPr>
          <w:rFonts w:ascii="Times New Roman" w:hAnsi="Times New Roman" w:cs="Times New Roman"/>
          <w:sz w:val="28"/>
          <w:szCs w:val="28"/>
        </w:rPr>
        <w:t>ржання або виготовлення запасів;</w:t>
      </w:r>
    </w:p>
    <w:p w:rsidR="00A73473" w:rsidRDefault="00A73473" w:rsidP="00A734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справедлива вартість –</w:t>
      </w:r>
      <w:r w:rsidRPr="00A73473">
        <w:rPr>
          <w:rFonts w:ascii="Times New Roman" w:hAnsi="Times New Roman" w:cs="Times New Roman"/>
          <w:sz w:val="28"/>
          <w:szCs w:val="28"/>
        </w:rPr>
        <w:t xml:space="preserve"> це первісна вартість запасів,</w:t>
      </w:r>
      <w:r>
        <w:rPr>
          <w:rFonts w:ascii="Times New Roman" w:hAnsi="Times New Roman" w:cs="Times New Roman"/>
          <w:sz w:val="28"/>
          <w:szCs w:val="28"/>
        </w:rPr>
        <w:t xml:space="preserve"> отриманих установою безоплатно;</w:t>
      </w:r>
    </w:p>
    <w:p w:rsidR="003B41D2" w:rsidRDefault="00A73473" w:rsidP="00A734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B41D2">
        <w:rPr>
          <w:rFonts w:ascii="Times New Roman" w:hAnsi="Times New Roman" w:cs="Times New Roman"/>
          <w:sz w:val="28"/>
          <w:szCs w:val="28"/>
        </w:rPr>
        <w:t>ідновлювальна вартість –</w:t>
      </w:r>
      <w:r w:rsidRPr="00A73473">
        <w:rPr>
          <w:rFonts w:ascii="Times New Roman" w:hAnsi="Times New Roman" w:cs="Times New Roman"/>
          <w:sz w:val="28"/>
          <w:szCs w:val="28"/>
        </w:rPr>
        <w:t xml:space="preserve"> це змінена первісна вартість запасів після проведення переоцінки, сучасна собівартість пр</w:t>
      </w:r>
      <w:r w:rsidR="003B41D2">
        <w:rPr>
          <w:rFonts w:ascii="Times New Roman" w:hAnsi="Times New Roman" w:cs="Times New Roman"/>
          <w:sz w:val="28"/>
          <w:szCs w:val="28"/>
        </w:rPr>
        <w:t>идбання;</w:t>
      </w:r>
    </w:p>
    <w:p w:rsidR="00A73473" w:rsidRPr="00A73473" w:rsidRDefault="003B41D2" w:rsidP="00A7347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балансова вартість –</w:t>
      </w:r>
      <w:r w:rsidR="00A73473" w:rsidRPr="00A73473">
        <w:rPr>
          <w:rFonts w:ascii="Times New Roman" w:hAnsi="Times New Roman" w:cs="Times New Roman"/>
          <w:sz w:val="28"/>
          <w:szCs w:val="28"/>
        </w:rPr>
        <w:t xml:space="preserve"> це вартість запасів, за якою вони відображаються у балансі як активи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39, с. 775</w:t>
      </w:r>
      <w:r w:rsidR="00796AC4">
        <w:rPr>
          <w:rFonts w:ascii="Times New Roman" w:hAnsi="Times New Roman" w:cs="Times New Roman"/>
          <w:sz w:val="28"/>
          <w:szCs w:val="28"/>
          <w:lang w:val="en-US"/>
        </w:rPr>
        <w:t>]</w:t>
      </w:r>
      <w:r w:rsidR="00A73473" w:rsidRPr="00A73473">
        <w:rPr>
          <w:rFonts w:ascii="Times New Roman" w:hAnsi="Times New Roman" w:cs="Times New Roman"/>
          <w:sz w:val="28"/>
          <w:szCs w:val="28"/>
        </w:rPr>
        <w:t>.</w:t>
      </w:r>
    </w:p>
    <w:p w:rsidR="001C5C5F" w:rsidRDefault="00A73473" w:rsidP="00A73473">
      <w:pPr>
        <w:tabs>
          <w:tab w:val="left" w:pos="3903"/>
        </w:tabs>
        <w:spacing w:after="0" w:line="360" w:lineRule="auto"/>
        <w:ind w:firstLine="709"/>
        <w:jc w:val="both"/>
        <w:rPr>
          <w:rFonts w:ascii="Times New Roman" w:hAnsi="Times New Roman" w:cs="Times New Roman"/>
          <w:sz w:val="28"/>
          <w:szCs w:val="28"/>
        </w:rPr>
      </w:pPr>
      <w:r w:rsidRPr="00A73473">
        <w:rPr>
          <w:rFonts w:ascii="Times New Roman" w:hAnsi="Times New Roman" w:cs="Times New Roman"/>
          <w:sz w:val="28"/>
          <w:szCs w:val="28"/>
        </w:rPr>
        <w:t>Цей підхід визначає спосіб оцінки та відображення запасів у фінансових звітах установ, забезпечуючи більш точне інформування про їхню вартість та стан.</w:t>
      </w:r>
    </w:p>
    <w:p w:rsidR="003B41D2" w:rsidRPr="003B41D2" w:rsidRDefault="003B41D2" w:rsidP="003B41D2">
      <w:pPr>
        <w:tabs>
          <w:tab w:val="left" w:pos="3903"/>
        </w:tabs>
        <w:spacing w:after="0" w:line="360" w:lineRule="auto"/>
        <w:ind w:firstLine="709"/>
        <w:jc w:val="both"/>
        <w:rPr>
          <w:rFonts w:ascii="Times New Roman" w:hAnsi="Times New Roman" w:cs="Times New Roman"/>
          <w:sz w:val="28"/>
          <w:szCs w:val="28"/>
        </w:rPr>
      </w:pPr>
      <w:r w:rsidRPr="003B41D2">
        <w:rPr>
          <w:rFonts w:ascii="Times New Roman" w:hAnsi="Times New Roman" w:cs="Times New Roman"/>
          <w:sz w:val="28"/>
          <w:szCs w:val="28"/>
        </w:rPr>
        <w:t>Облік запасів в установі ведеться відповідно до місця їх зберігання та доручення матеріально відповідальними особами. Ця інформація реєструється в Книзі складського обліку запасів за назвами, видами та кількістю. Для забезпечення точності цього процесу, співробітники бухгалтерії періодично проводять перевірку фактичної наявності запасів порівняно з записами у книзі та даними бухгалтерського обліку.</w:t>
      </w:r>
    </w:p>
    <w:p w:rsidR="003B41D2" w:rsidRDefault="003B41D2" w:rsidP="003B41D2">
      <w:pPr>
        <w:tabs>
          <w:tab w:val="left" w:pos="3903"/>
        </w:tabs>
        <w:spacing w:after="0" w:line="360" w:lineRule="auto"/>
        <w:ind w:firstLine="709"/>
        <w:jc w:val="both"/>
        <w:rPr>
          <w:rFonts w:ascii="Times New Roman" w:hAnsi="Times New Roman" w:cs="Times New Roman"/>
          <w:sz w:val="28"/>
          <w:szCs w:val="28"/>
        </w:rPr>
      </w:pPr>
      <w:r w:rsidRPr="003B41D2">
        <w:rPr>
          <w:rFonts w:ascii="Times New Roman" w:hAnsi="Times New Roman" w:cs="Times New Roman"/>
          <w:sz w:val="28"/>
          <w:szCs w:val="28"/>
        </w:rPr>
        <w:t xml:space="preserve">Для реалізації цієї перевірки, матеріально відповідальні особи щомісяця надсилають до бухгалтерії прибуткові та видаткові документи </w:t>
      </w:r>
      <w:r w:rsidRPr="003B41D2">
        <w:rPr>
          <w:rFonts w:ascii="Times New Roman" w:hAnsi="Times New Roman" w:cs="Times New Roman"/>
          <w:sz w:val="28"/>
          <w:szCs w:val="28"/>
        </w:rPr>
        <w:lastRenderedPageBreak/>
        <w:t>разом з реєстром наданих документів, який складається в двох примірниках. Один з примірників реєстру, після перевірки на правильність оформлення первинних документів, повертається матеріально відповідальній особі. Другий примірник залишається в бухгалтерії. Ця практика допомагає забезпечити перевірку та відповідність обліку запасів, сприяючи точності та достовірності фінансової інформації</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40, с. 696</w:t>
      </w:r>
      <w:r w:rsidR="00796AC4">
        <w:rPr>
          <w:rFonts w:ascii="Times New Roman" w:hAnsi="Times New Roman" w:cs="Times New Roman"/>
          <w:sz w:val="28"/>
          <w:szCs w:val="28"/>
          <w:lang w:val="en-US"/>
        </w:rPr>
        <w:t>]</w:t>
      </w:r>
      <w:r w:rsidRPr="003B41D2">
        <w:rPr>
          <w:rFonts w:ascii="Times New Roman" w:hAnsi="Times New Roman" w:cs="Times New Roman"/>
          <w:sz w:val="28"/>
          <w:szCs w:val="28"/>
        </w:rPr>
        <w:t>.</w:t>
      </w:r>
      <w:r>
        <w:rPr>
          <w:rFonts w:ascii="Times New Roman" w:hAnsi="Times New Roman" w:cs="Times New Roman"/>
          <w:sz w:val="28"/>
          <w:szCs w:val="28"/>
        </w:rPr>
        <w:t xml:space="preserve"> Типові кореспонденції рахунків </w:t>
      </w:r>
      <w:r w:rsidR="00C6355A">
        <w:rPr>
          <w:rFonts w:ascii="Times New Roman" w:hAnsi="Times New Roman" w:cs="Times New Roman"/>
          <w:sz w:val="28"/>
          <w:szCs w:val="28"/>
        </w:rPr>
        <w:t xml:space="preserve">з надходження запасів у </w:t>
      </w:r>
      <w:r w:rsidR="00C6355A" w:rsidRPr="001C5C5F">
        <w:rPr>
          <w:rFonts w:ascii="Times New Roman" w:hAnsi="Times New Roman" w:cs="Times New Roman"/>
          <w:sz w:val="28"/>
          <w:szCs w:val="28"/>
        </w:rPr>
        <w:t>Департаменті освіти та науки Івано-Франківської міської</w:t>
      </w:r>
      <w:r w:rsidR="00C6355A">
        <w:rPr>
          <w:rFonts w:ascii="Times New Roman" w:hAnsi="Times New Roman" w:cs="Times New Roman"/>
          <w:sz w:val="28"/>
          <w:szCs w:val="28"/>
        </w:rPr>
        <w:t xml:space="preserve"> ради наведено у табл. 2.1.</w:t>
      </w:r>
    </w:p>
    <w:p w:rsidR="00C6355A" w:rsidRDefault="00C6355A" w:rsidP="00C6355A">
      <w:pPr>
        <w:tabs>
          <w:tab w:val="left" w:pos="3903"/>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2.1</w:t>
      </w:r>
    </w:p>
    <w:p w:rsidR="00C6355A" w:rsidRDefault="00C6355A" w:rsidP="00C6355A">
      <w:pPr>
        <w:tabs>
          <w:tab w:val="left" w:pos="3903"/>
        </w:tabs>
        <w:spacing w:after="0" w:line="360" w:lineRule="auto"/>
        <w:jc w:val="center"/>
        <w:rPr>
          <w:rFonts w:ascii="Times New Roman" w:hAnsi="Times New Roman" w:cs="Times New Roman"/>
          <w:b/>
          <w:sz w:val="28"/>
          <w:szCs w:val="28"/>
        </w:rPr>
      </w:pPr>
      <w:r w:rsidRPr="00C6355A">
        <w:rPr>
          <w:rFonts w:ascii="Times New Roman" w:hAnsi="Times New Roman" w:cs="Times New Roman"/>
          <w:b/>
          <w:sz w:val="28"/>
          <w:szCs w:val="28"/>
        </w:rPr>
        <w:t>Типові кореспонденції рахунків з надходження запасів у Департаменті освіти та науки Івано-Франківської міської ради</w:t>
      </w:r>
    </w:p>
    <w:p w:rsidR="00C6355A" w:rsidRPr="00C6355A" w:rsidRDefault="00C6355A" w:rsidP="00C6355A">
      <w:pPr>
        <w:tabs>
          <w:tab w:val="left" w:pos="3903"/>
        </w:tabs>
        <w:spacing w:after="0" w:line="360" w:lineRule="auto"/>
        <w:jc w:val="center"/>
        <w:rPr>
          <w:rFonts w:ascii="Times New Roman" w:hAnsi="Times New Roman" w:cs="Times New Roman"/>
          <w:b/>
          <w:sz w:val="28"/>
          <w:szCs w:val="28"/>
        </w:rPr>
      </w:pPr>
    </w:p>
    <w:tbl>
      <w:tblPr>
        <w:tblStyle w:val="a7"/>
        <w:tblW w:w="0" w:type="auto"/>
        <w:tblLook w:val="04A0"/>
      </w:tblPr>
      <w:tblGrid>
        <w:gridCol w:w="817"/>
        <w:gridCol w:w="3827"/>
        <w:gridCol w:w="2552"/>
        <w:gridCol w:w="2374"/>
      </w:tblGrid>
      <w:tr w:rsidR="007C1DE6" w:rsidRPr="00D5013B" w:rsidTr="0097280C">
        <w:tc>
          <w:tcPr>
            <w:tcW w:w="817" w:type="dxa"/>
            <w:vMerge w:val="restart"/>
            <w:vAlign w:val="center"/>
          </w:tcPr>
          <w:p w:rsidR="007C1DE6" w:rsidRPr="00D5013B" w:rsidRDefault="007C1DE6" w:rsidP="00EC3DA9">
            <w:pPr>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vMerge w:val="restart"/>
            <w:vAlign w:val="center"/>
          </w:tcPr>
          <w:p w:rsidR="007C1DE6" w:rsidRPr="00D5013B" w:rsidRDefault="007C1DE6" w:rsidP="00EC3DA9">
            <w:pPr>
              <w:jc w:val="center"/>
              <w:rPr>
                <w:rFonts w:ascii="Times New Roman" w:hAnsi="Times New Roman" w:cs="Times New Roman"/>
                <w:sz w:val="24"/>
                <w:szCs w:val="24"/>
              </w:rPr>
            </w:pPr>
            <w:r>
              <w:rPr>
                <w:rFonts w:ascii="Times New Roman" w:hAnsi="Times New Roman" w:cs="Times New Roman"/>
                <w:sz w:val="24"/>
                <w:szCs w:val="24"/>
              </w:rPr>
              <w:t>Зміст операції</w:t>
            </w:r>
          </w:p>
        </w:tc>
        <w:tc>
          <w:tcPr>
            <w:tcW w:w="4926" w:type="dxa"/>
            <w:gridSpan w:val="2"/>
            <w:vAlign w:val="center"/>
          </w:tcPr>
          <w:p w:rsidR="007C1DE6" w:rsidRPr="00D5013B" w:rsidRDefault="007C1DE6" w:rsidP="007C1DE6">
            <w:pPr>
              <w:jc w:val="center"/>
              <w:rPr>
                <w:rFonts w:ascii="Times New Roman" w:hAnsi="Times New Roman" w:cs="Times New Roman"/>
                <w:sz w:val="24"/>
                <w:szCs w:val="24"/>
              </w:rPr>
            </w:pPr>
            <w:r>
              <w:rPr>
                <w:rFonts w:ascii="Times New Roman" w:hAnsi="Times New Roman" w:cs="Times New Roman"/>
                <w:sz w:val="24"/>
                <w:szCs w:val="24"/>
              </w:rPr>
              <w:t>Кореспонденції рахунків</w:t>
            </w:r>
          </w:p>
        </w:tc>
      </w:tr>
      <w:tr w:rsidR="007C1DE6" w:rsidRPr="00D5013B" w:rsidTr="0097280C">
        <w:tc>
          <w:tcPr>
            <w:tcW w:w="817" w:type="dxa"/>
            <w:vMerge/>
            <w:vAlign w:val="center"/>
          </w:tcPr>
          <w:p w:rsidR="007C1DE6" w:rsidRPr="00D5013B" w:rsidRDefault="007C1DE6" w:rsidP="00EC3DA9">
            <w:pPr>
              <w:jc w:val="center"/>
              <w:rPr>
                <w:rFonts w:ascii="Times New Roman" w:hAnsi="Times New Roman" w:cs="Times New Roman"/>
                <w:sz w:val="24"/>
                <w:szCs w:val="24"/>
              </w:rPr>
            </w:pPr>
          </w:p>
        </w:tc>
        <w:tc>
          <w:tcPr>
            <w:tcW w:w="3827" w:type="dxa"/>
            <w:vMerge/>
            <w:vAlign w:val="center"/>
          </w:tcPr>
          <w:p w:rsidR="007C1DE6" w:rsidRPr="00D5013B" w:rsidRDefault="007C1DE6" w:rsidP="00EC3DA9">
            <w:pPr>
              <w:rPr>
                <w:rFonts w:ascii="Times New Roman" w:hAnsi="Times New Roman" w:cs="Times New Roman"/>
                <w:sz w:val="24"/>
                <w:szCs w:val="24"/>
              </w:rPr>
            </w:pPr>
          </w:p>
        </w:tc>
        <w:tc>
          <w:tcPr>
            <w:tcW w:w="2552" w:type="dxa"/>
            <w:tcBorders>
              <w:right w:val="single" w:sz="4" w:space="0" w:color="auto"/>
            </w:tcBorders>
            <w:vAlign w:val="center"/>
          </w:tcPr>
          <w:p w:rsidR="007C1DE6" w:rsidRPr="00D5013B" w:rsidRDefault="007C1DE6" w:rsidP="007C1DE6">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2374" w:type="dxa"/>
            <w:tcBorders>
              <w:left w:val="single" w:sz="4" w:space="0" w:color="auto"/>
            </w:tcBorders>
            <w:vAlign w:val="center"/>
          </w:tcPr>
          <w:p w:rsidR="007C1DE6" w:rsidRPr="00D5013B" w:rsidRDefault="007C1DE6" w:rsidP="007C1DE6">
            <w:pPr>
              <w:jc w:val="center"/>
              <w:rPr>
                <w:rFonts w:ascii="Times New Roman" w:hAnsi="Times New Roman" w:cs="Times New Roman"/>
                <w:sz w:val="24"/>
                <w:szCs w:val="24"/>
              </w:rPr>
            </w:pPr>
            <w:r>
              <w:rPr>
                <w:rFonts w:ascii="Times New Roman" w:hAnsi="Times New Roman" w:cs="Times New Roman"/>
                <w:sz w:val="24"/>
                <w:szCs w:val="24"/>
              </w:rPr>
              <w:t>Кредит</w:t>
            </w:r>
          </w:p>
        </w:tc>
      </w:tr>
      <w:tr w:rsidR="007C1DE6" w:rsidRPr="00D5013B" w:rsidTr="007C1DE6">
        <w:tc>
          <w:tcPr>
            <w:tcW w:w="9570" w:type="dxa"/>
            <w:gridSpan w:val="4"/>
            <w:vAlign w:val="center"/>
          </w:tcPr>
          <w:p w:rsidR="007C1DE6" w:rsidRPr="00D5013B" w:rsidRDefault="007C1DE6" w:rsidP="007C1DE6">
            <w:pPr>
              <w:jc w:val="center"/>
              <w:rPr>
                <w:rFonts w:ascii="Times New Roman" w:hAnsi="Times New Roman" w:cs="Times New Roman"/>
                <w:sz w:val="24"/>
                <w:szCs w:val="24"/>
              </w:rPr>
            </w:pPr>
            <w:r>
              <w:rPr>
                <w:rFonts w:ascii="Times New Roman" w:hAnsi="Times New Roman" w:cs="Times New Roman"/>
                <w:sz w:val="24"/>
                <w:szCs w:val="24"/>
              </w:rPr>
              <w:t>Отримання запасів на умовах попередньої оплати</w:t>
            </w:r>
          </w:p>
        </w:tc>
      </w:tr>
      <w:tr w:rsidR="007C1DE6" w:rsidRPr="00D5013B" w:rsidTr="0097280C">
        <w:tc>
          <w:tcPr>
            <w:tcW w:w="817" w:type="dxa"/>
            <w:vAlign w:val="center"/>
          </w:tcPr>
          <w:p w:rsidR="007C1DE6" w:rsidRPr="00D5013B" w:rsidRDefault="007C1DE6" w:rsidP="00EC3DA9">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7C1DE6" w:rsidRPr="00D5013B" w:rsidRDefault="007C1DE6" w:rsidP="00EC3DA9">
            <w:pPr>
              <w:rPr>
                <w:rFonts w:ascii="Times New Roman" w:hAnsi="Times New Roman" w:cs="Times New Roman"/>
                <w:sz w:val="24"/>
                <w:szCs w:val="24"/>
              </w:rPr>
            </w:pPr>
            <w:r>
              <w:rPr>
                <w:rFonts w:ascii="Times New Roman" w:hAnsi="Times New Roman" w:cs="Times New Roman"/>
                <w:sz w:val="24"/>
                <w:szCs w:val="24"/>
              </w:rPr>
              <w:t>Перераховано аванс</w:t>
            </w:r>
          </w:p>
        </w:tc>
        <w:tc>
          <w:tcPr>
            <w:tcW w:w="2552" w:type="dxa"/>
            <w:tcBorders>
              <w:right w:val="single" w:sz="4" w:space="0" w:color="auto"/>
            </w:tcBorders>
            <w:vAlign w:val="center"/>
          </w:tcPr>
          <w:p w:rsidR="007C1DE6" w:rsidRPr="00D5013B" w:rsidRDefault="007C1DE6" w:rsidP="0097280C">
            <w:pPr>
              <w:jc w:val="center"/>
              <w:rPr>
                <w:rFonts w:ascii="Times New Roman" w:hAnsi="Times New Roman" w:cs="Times New Roman"/>
                <w:sz w:val="24"/>
                <w:szCs w:val="24"/>
              </w:rPr>
            </w:pPr>
            <w:r w:rsidRPr="007C1DE6">
              <w:rPr>
                <w:rFonts w:ascii="Times New Roman" w:hAnsi="Times New Roman" w:cs="Times New Roman"/>
                <w:sz w:val="24"/>
                <w:szCs w:val="24"/>
              </w:rPr>
              <w:t>2113</w:t>
            </w:r>
          </w:p>
        </w:tc>
        <w:tc>
          <w:tcPr>
            <w:tcW w:w="2374" w:type="dxa"/>
            <w:tcBorders>
              <w:left w:val="single" w:sz="4" w:space="0" w:color="auto"/>
            </w:tcBorders>
            <w:vAlign w:val="center"/>
          </w:tcPr>
          <w:p w:rsidR="007C1DE6" w:rsidRPr="00D5013B" w:rsidRDefault="007C1DE6" w:rsidP="0097280C">
            <w:pPr>
              <w:jc w:val="center"/>
              <w:rPr>
                <w:rFonts w:ascii="Times New Roman" w:hAnsi="Times New Roman" w:cs="Times New Roman"/>
                <w:sz w:val="24"/>
                <w:szCs w:val="24"/>
              </w:rPr>
            </w:pPr>
            <w:r w:rsidRPr="007C1DE6">
              <w:rPr>
                <w:rFonts w:ascii="Times New Roman" w:hAnsi="Times New Roman" w:cs="Times New Roman"/>
                <w:sz w:val="24"/>
                <w:szCs w:val="24"/>
              </w:rPr>
              <w:t>2313</w:t>
            </w:r>
          </w:p>
        </w:tc>
      </w:tr>
      <w:tr w:rsidR="007C1DE6" w:rsidRPr="00D5013B" w:rsidTr="0097280C">
        <w:tc>
          <w:tcPr>
            <w:tcW w:w="817" w:type="dxa"/>
            <w:vAlign w:val="center"/>
          </w:tcPr>
          <w:p w:rsidR="007C1DE6" w:rsidRPr="00D5013B" w:rsidRDefault="007C1DE6" w:rsidP="00EC3DA9">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rsidR="007C1DE6" w:rsidRPr="00D5013B" w:rsidRDefault="007C1DE6" w:rsidP="00EC3DA9">
            <w:pPr>
              <w:rPr>
                <w:rFonts w:ascii="Times New Roman" w:hAnsi="Times New Roman" w:cs="Times New Roman"/>
                <w:sz w:val="24"/>
                <w:szCs w:val="24"/>
              </w:rPr>
            </w:pPr>
            <w:r>
              <w:rPr>
                <w:rFonts w:ascii="Times New Roman" w:hAnsi="Times New Roman" w:cs="Times New Roman"/>
                <w:sz w:val="24"/>
                <w:szCs w:val="24"/>
              </w:rPr>
              <w:t>Отримано запаси</w:t>
            </w:r>
          </w:p>
        </w:tc>
        <w:tc>
          <w:tcPr>
            <w:tcW w:w="2552" w:type="dxa"/>
            <w:tcBorders>
              <w:right w:val="single" w:sz="4" w:space="0" w:color="auto"/>
            </w:tcBorders>
            <w:vAlign w:val="center"/>
          </w:tcPr>
          <w:p w:rsidR="007C1DE6" w:rsidRPr="00D5013B" w:rsidRDefault="007C1DE6" w:rsidP="0097280C">
            <w:pPr>
              <w:jc w:val="center"/>
              <w:rPr>
                <w:rFonts w:ascii="Times New Roman" w:hAnsi="Times New Roman" w:cs="Times New Roman"/>
                <w:sz w:val="24"/>
                <w:szCs w:val="24"/>
              </w:rPr>
            </w:pPr>
            <w:r w:rsidRPr="007C1DE6">
              <w:rPr>
                <w:rFonts w:ascii="Times New Roman" w:hAnsi="Times New Roman" w:cs="Times New Roman"/>
                <w:sz w:val="24"/>
                <w:szCs w:val="24"/>
              </w:rPr>
              <w:t>1517</w:t>
            </w:r>
          </w:p>
        </w:tc>
        <w:tc>
          <w:tcPr>
            <w:tcW w:w="2374" w:type="dxa"/>
            <w:tcBorders>
              <w:left w:val="single" w:sz="4" w:space="0" w:color="auto"/>
            </w:tcBorders>
            <w:vAlign w:val="center"/>
          </w:tcPr>
          <w:p w:rsidR="007C1DE6" w:rsidRPr="00D5013B" w:rsidRDefault="007C1DE6" w:rsidP="0097280C">
            <w:pPr>
              <w:jc w:val="center"/>
              <w:rPr>
                <w:rFonts w:ascii="Times New Roman" w:hAnsi="Times New Roman" w:cs="Times New Roman"/>
                <w:sz w:val="24"/>
                <w:szCs w:val="24"/>
              </w:rPr>
            </w:pPr>
            <w:r w:rsidRPr="007C1DE6">
              <w:rPr>
                <w:rFonts w:ascii="Times New Roman" w:hAnsi="Times New Roman" w:cs="Times New Roman"/>
                <w:sz w:val="24"/>
                <w:szCs w:val="24"/>
              </w:rPr>
              <w:t>2313</w:t>
            </w:r>
          </w:p>
        </w:tc>
      </w:tr>
      <w:tr w:rsidR="007C1DE6" w:rsidRPr="00D5013B" w:rsidTr="0097280C">
        <w:tc>
          <w:tcPr>
            <w:tcW w:w="817" w:type="dxa"/>
            <w:vAlign w:val="center"/>
          </w:tcPr>
          <w:p w:rsidR="007C1DE6" w:rsidRPr="00D5013B" w:rsidRDefault="007C1DE6" w:rsidP="00EC3DA9">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Align w:val="center"/>
          </w:tcPr>
          <w:p w:rsidR="007C1DE6" w:rsidRPr="00D5013B" w:rsidRDefault="007C1DE6" w:rsidP="00EC3DA9">
            <w:pPr>
              <w:rPr>
                <w:rFonts w:ascii="Times New Roman" w:hAnsi="Times New Roman" w:cs="Times New Roman"/>
                <w:sz w:val="24"/>
                <w:szCs w:val="24"/>
              </w:rPr>
            </w:pPr>
            <w:r>
              <w:rPr>
                <w:rFonts w:ascii="Times New Roman" w:hAnsi="Times New Roman" w:cs="Times New Roman"/>
                <w:sz w:val="24"/>
                <w:szCs w:val="24"/>
              </w:rPr>
              <w:t>Відображено ТЗВ</w:t>
            </w:r>
          </w:p>
        </w:tc>
        <w:tc>
          <w:tcPr>
            <w:tcW w:w="2552" w:type="dxa"/>
            <w:tcBorders>
              <w:right w:val="single" w:sz="4" w:space="0" w:color="auto"/>
            </w:tcBorders>
            <w:vAlign w:val="center"/>
          </w:tcPr>
          <w:p w:rsidR="007C1DE6" w:rsidRPr="00D5013B" w:rsidRDefault="007C1DE6" w:rsidP="0097280C">
            <w:pPr>
              <w:jc w:val="center"/>
              <w:rPr>
                <w:rFonts w:ascii="Times New Roman" w:hAnsi="Times New Roman" w:cs="Times New Roman"/>
                <w:sz w:val="24"/>
                <w:szCs w:val="24"/>
              </w:rPr>
            </w:pPr>
            <w:r w:rsidRPr="007C1DE6">
              <w:rPr>
                <w:rFonts w:ascii="Times New Roman" w:hAnsi="Times New Roman" w:cs="Times New Roman"/>
                <w:sz w:val="24"/>
                <w:szCs w:val="24"/>
              </w:rPr>
              <w:t>1519</w:t>
            </w:r>
          </w:p>
        </w:tc>
        <w:tc>
          <w:tcPr>
            <w:tcW w:w="2374" w:type="dxa"/>
            <w:tcBorders>
              <w:left w:val="single" w:sz="4" w:space="0" w:color="auto"/>
            </w:tcBorders>
            <w:vAlign w:val="center"/>
          </w:tcPr>
          <w:p w:rsidR="007C1DE6" w:rsidRPr="00D5013B" w:rsidRDefault="007C1DE6" w:rsidP="0097280C">
            <w:pPr>
              <w:jc w:val="center"/>
              <w:rPr>
                <w:rFonts w:ascii="Times New Roman" w:hAnsi="Times New Roman" w:cs="Times New Roman"/>
                <w:sz w:val="24"/>
                <w:szCs w:val="24"/>
              </w:rPr>
            </w:pPr>
            <w:r w:rsidRPr="007C1DE6">
              <w:rPr>
                <w:rFonts w:ascii="Times New Roman" w:hAnsi="Times New Roman" w:cs="Times New Roman"/>
                <w:sz w:val="24"/>
                <w:szCs w:val="24"/>
              </w:rPr>
              <w:t>6211</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97280C" w:rsidRPr="00D5013B" w:rsidRDefault="0097280C" w:rsidP="00EC3DA9">
            <w:pPr>
              <w:rPr>
                <w:rFonts w:ascii="Times New Roman" w:hAnsi="Times New Roman" w:cs="Times New Roman"/>
                <w:sz w:val="24"/>
                <w:szCs w:val="24"/>
              </w:rPr>
            </w:pPr>
            <w:r>
              <w:rPr>
                <w:rFonts w:ascii="Times New Roman" w:hAnsi="Times New Roman" w:cs="Times New Roman"/>
                <w:sz w:val="24"/>
                <w:szCs w:val="24"/>
              </w:rPr>
              <w:t>Сплачено за транспортування запасів</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6211</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sidRPr="007C1DE6">
              <w:rPr>
                <w:rFonts w:ascii="Times New Roman" w:hAnsi="Times New Roman" w:cs="Times New Roman"/>
                <w:sz w:val="24"/>
                <w:szCs w:val="24"/>
              </w:rPr>
              <w:t>2313</w:t>
            </w:r>
          </w:p>
        </w:tc>
      </w:tr>
      <w:tr w:rsidR="0097280C" w:rsidRPr="00D5013B" w:rsidTr="00EC3DA9">
        <w:tc>
          <w:tcPr>
            <w:tcW w:w="9570" w:type="dxa"/>
            <w:gridSpan w:val="4"/>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Отримання запасів на умовах післяоплати</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Align w:val="center"/>
          </w:tcPr>
          <w:p w:rsidR="0097280C" w:rsidRPr="00D5013B" w:rsidRDefault="0097280C" w:rsidP="00EC3DA9">
            <w:pPr>
              <w:rPr>
                <w:rFonts w:ascii="Times New Roman" w:hAnsi="Times New Roman" w:cs="Times New Roman"/>
                <w:sz w:val="24"/>
                <w:szCs w:val="24"/>
              </w:rPr>
            </w:pPr>
            <w:r>
              <w:rPr>
                <w:rFonts w:ascii="Times New Roman" w:hAnsi="Times New Roman" w:cs="Times New Roman"/>
                <w:sz w:val="24"/>
                <w:szCs w:val="24"/>
              </w:rPr>
              <w:t>Отримано запаси</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sidRPr="007C1DE6">
              <w:rPr>
                <w:rFonts w:ascii="Times New Roman" w:hAnsi="Times New Roman" w:cs="Times New Roman"/>
                <w:sz w:val="24"/>
                <w:szCs w:val="24"/>
              </w:rPr>
              <w:t>1517</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6211</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vAlign w:val="center"/>
          </w:tcPr>
          <w:p w:rsidR="0097280C" w:rsidRPr="00D5013B" w:rsidRDefault="0097280C" w:rsidP="00EC3DA9">
            <w:pPr>
              <w:rPr>
                <w:rFonts w:ascii="Times New Roman" w:hAnsi="Times New Roman" w:cs="Times New Roman"/>
                <w:sz w:val="24"/>
                <w:szCs w:val="24"/>
              </w:rPr>
            </w:pPr>
            <w:r>
              <w:rPr>
                <w:rFonts w:ascii="Times New Roman" w:hAnsi="Times New Roman" w:cs="Times New Roman"/>
                <w:sz w:val="24"/>
                <w:szCs w:val="24"/>
              </w:rPr>
              <w:t>Оплачено постачальнику запасів</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6211</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2313</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vAlign w:val="center"/>
          </w:tcPr>
          <w:p w:rsidR="0097280C" w:rsidRPr="00D5013B" w:rsidRDefault="0097280C" w:rsidP="00EC3DA9">
            <w:pPr>
              <w:rPr>
                <w:rFonts w:ascii="Times New Roman" w:hAnsi="Times New Roman" w:cs="Times New Roman"/>
                <w:sz w:val="24"/>
                <w:szCs w:val="24"/>
              </w:rPr>
            </w:pPr>
            <w:r>
              <w:rPr>
                <w:rFonts w:ascii="Times New Roman" w:hAnsi="Times New Roman" w:cs="Times New Roman"/>
                <w:sz w:val="24"/>
                <w:szCs w:val="24"/>
              </w:rPr>
              <w:t>Відображено ТЗВ</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sidRPr="007C1DE6">
              <w:rPr>
                <w:rFonts w:ascii="Times New Roman" w:hAnsi="Times New Roman" w:cs="Times New Roman"/>
                <w:sz w:val="24"/>
                <w:szCs w:val="24"/>
              </w:rPr>
              <w:t>1519</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sidRPr="007C1DE6">
              <w:rPr>
                <w:rFonts w:ascii="Times New Roman" w:hAnsi="Times New Roman" w:cs="Times New Roman"/>
                <w:sz w:val="24"/>
                <w:szCs w:val="24"/>
              </w:rPr>
              <w:t>6211</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vAlign w:val="center"/>
          </w:tcPr>
          <w:p w:rsidR="0097280C" w:rsidRPr="00D5013B" w:rsidRDefault="0097280C" w:rsidP="00EC3DA9">
            <w:pPr>
              <w:rPr>
                <w:rFonts w:ascii="Times New Roman" w:hAnsi="Times New Roman" w:cs="Times New Roman"/>
                <w:sz w:val="24"/>
                <w:szCs w:val="24"/>
              </w:rPr>
            </w:pPr>
            <w:r>
              <w:rPr>
                <w:rFonts w:ascii="Times New Roman" w:hAnsi="Times New Roman" w:cs="Times New Roman"/>
                <w:sz w:val="24"/>
                <w:szCs w:val="24"/>
              </w:rPr>
              <w:t>Сплачено за транспортування запасів</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6211</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sidRPr="007C1DE6">
              <w:rPr>
                <w:rFonts w:ascii="Times New Roman" w:hAnsi="Times New Roman" w:cs="Times New Roman"/>
                <w:sz w:val="24"/>
                <w:szCs w:val="24"/>
              </w:rPr>
              <w:t>2313</w:t>
            </w:r>
          </w:p>
        </w:tc>
      </w:tr>
      <w:tr w:rsidR="0097280C" w:rsidRPr="00D5013B" w:rsidTr="00EC3DA9">
        <w:tc>
          <w:tcPr>
            <w:tcW w:w="9570" w:type="dxa"/>
            <w:gridSpan w:val="4"/>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Оприбутковано надлишок</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vAlign w:val="center"/>
          </w:tcPr>
          <w:p w:rsidR="0097280C" w:rsidRPr="00D5013B" w:rsidRDefault="0097280C" w:rsidP="00EC3DA9">
            <w:pPr>
              <w:rPr>
                <w:rFonts w:ascii="Times New Roman" w:hAnsi="Times New Roman" w:cs="Times New Roman"/>
                <w:sz w:val="24"/>
                <w:szCs w:val="24"/>
              </w:rPr>
            </w:pPr>
            <w:r w:rsidRPr="0097280C">
              <w:rPr>
                <w:rFonts w:ascii="Times New Roman" w:hAnsi="Times New Roman" w:cs="Times New Roman"/>
                <w:sz w:val="24"/>
                <w:szCs w:val="24"/>
              </w:rPr>
              <w:t>Зафіксовані надлишки сировини і матеріалів були враховані у бухгалтерському обліку, що призвело до зростання обсягу фінансування.</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1517</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7211</w:t>
            </w:r>
          </w:p>
        </w:tc>
      </w:tr>
      <w:tr w:rsidR="0097280C" w:rsidRPr="00D5013B" w:rsidTr="00EC3DA9">
        <w:tc>
          <w:tcPr>
            <w:tcW w:w="9570" w:type="dxa"/>
            <w:gridSpan w:val="4"/>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Отримано безоплатно запаси</w:t>
            </w:r>
          </w:p>
        </w:tc>
      </w:tr>
      <w:tr w:rsidR="0097280C" w:rsidRPr="00D5013B" w:rsidTr="0097280C">
        <w:tc>
          <w:tcPr>
            <w:tcW w:w="817" w:type="dxa"/>
            <w:vAlign w:val="center"/>
          </w:tcPr>
          <w:p w:rsidR="0097280C" w:rsidRPr="00D5013B" w:rsidRDefault="0097280C" w:rsidP="00EC3DA9">
            <w:pPr>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vAlign w:val="center"/>
          </w:tcPr>
          <w:p w:rsidR="0097280C" w:rsidRPr="00D5013B" w:rsidRDefault="0097280C" w:rsidP="00EC3DA9">
            <w:pPr>
              <w:rPr>
                <w:rFonts w:ascii="Times New Roman" w:hAnsi="Times New Roman" w:cs="Times New Roman"/>
                <w:sz w:val="24"/>
                <w:szCs w:val="24"/>
              </w:rPr>
            </w:pPr>
            <w:r>
              <w:rPr>
                <w:rFonts w:ascii="Times New Roman" w:hAnsi="Times New Roman" w:cs="Times New Roman"/>
                <w:sz w:val="24"/>
                <w:szCs w:val="24"/>
              </w:rPr>
              <w:t>Відображено запаси, які безоплатно надійшли до установи</w:t>
            </w:r>
          </w:p>
        </w:tc>
        <w:tc>
          <w:tcPr>
            <w:tcW w:w="2552" w:type="dxa"/>
            <w:tcBorders>
              <w:righ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1517</w:t>
            </w:r>
          </w:p>
        </w:tc>
        <w:tc>
          <w:tcPr>
            <w:tcW w:w="2374" w:type="dxa"/>
            <w:tcBorders>
              <w:left w:val="single" w:sz="4" w:space="0" w:color="auto"/>
            </w:tcBorders>
            <w:vAlign w:val="center"/>
          </w:tcPr>
          <w:p w:rsidR="0097280C" w:rsidRPr="00D5013B" w:rsidRDefault="0097280C" w:rsidP="0097280C">
            <w:pPr>
              <w:jc w:val="center"/>
              <w:rPr>
                <w:rFonts w:ascii="Times New Roman" w:hAnsi="Times New Roman" w:cs="Times New Roman"/>
                <w:sz w:val="24"/>
                <w:szCs w:val="24"/>
              </w:rPr>
            </w:pPr>
            <w:r>
              <w:rPr>
                <w:rFonts w:ascii="Times New Roman" w:hAnsi="Times New Roman" w:cs="Times New Roman"/>
                <w:sz w:val="24"/>
                <w:szCs w:val="24"/>
              </w:rPr>
              <w:t>7511</w:t>
            </w:r>
          </w:p>
        </w:tc>
      </w:tr>
    </w:tbl>
    <w:p w:rsidR="0043221D" w:rsidRDefault="0043221D" w:rsidP="0043221D">
      <w:pPr>
        <w:tabs>
          <w:tab w:val="left" w:pos="3903"/>
        </w:tabs>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2C0100" w:rsidRDefault="002C0100" w:rsidP="00C6355A">
      <w:pPr>
        <w:tabs>
          <w:tab w:val="left" w:pos="3903"/>
        </w:tabs>
        <w:spacing w:after="0" w:line="360" w:lineRule="auto"/>
        <w:jc w:val="both"/>
        <w:rPr>
          <w:rFonts w:ascii="Times New Roman" w:hAnsi="Times New Roman" w:cs="Times New Roman"/>
          <w:sz w:val="28"/>
          <w:szCs w:val="28"/>
        </w:rPr>
      </w:pPr>
    </w:p>
    <w:p w:rsidR="0097280C" w:rsidRDefault="00EC3DA9" w:rsidP="00EC3DA9">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випадку, коли запаси до установи надходять через централізоване постачання, облік відображається наступним чином (табл. 2.2). </w:t>
      </w:r>
      <w:r w:rsidRPr="00EC3DA9">
        <w:rPr>
          <w:rFonts w:ascii="Times New Roman" w:hAnsi="Times New Roman" w:cs="Times New Roman"/>
          <w:sz w:val="28"/>
          <w:szCs w:val="28"/>
        </w:rPr>
        <w:t xml:space="preserve">Механізм </w:t>
      </w:r>
      <w:r w:rsidRPr="00EC3DA9">
        <w:rPr>
          <w:rFonts w:ascii="Times New Roman" w:hAnsi="Times New Roman" w:cs="Times New Roman"/>
          <w:sz w:val="28"/>
          <w:szCs w:val="28"/>
        </w:rPr>
        <w:lastRenderedPageBreak/>
        <w:t>централізованого постачання формується відповідно до джерел фінансування (загальний фонд, спеціальний фонд) та організаційної приналежності (бюджетна, госпрозрахункова установа), які визначають проведення централізованого постачання.</w:t>
      </w:r>
    </w:p>
    <w:p w:rsidR="00EC3DA9" w:rsidRDefault="00EC3DA9" w:rsidP="00EC3DA9">
      <w:pPr>
        <w:tabs>
          <w:tab w:val="left" w:pos="3903"/>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rsidR="00EC3DA9" w:rsidRDefault="00EC3DA9" w:rsidP="00EC3DA9">
      <w:pPr>
        <w:tabs>
          <w:tab w:val="left" w:pos="3903"/>
        </w:tabs>
        <w:spacing w:after="0" w:line="360" w:lineRule="auto"/>
        <w:jc w:val="center"/>
        <w:rPr>
          <w:rFonts w:ascii="Times New Roman" w:hAnsi="Times New Roman" w:cs="Times New Roman"/>
          <w:b/>
          <w:sz w:val="28"/>
          <w:szCs w:val="28"/>
        </w:rPr>
      </w:pPr>
      <w:r w:rsidRPr="00C6355A">
        <w:rPr>
          <w:rFonts w:ascii="Times New Roman" w:hAnsi="Times New Roman" w:cs="Times New Roman"/>
          <w:b/>
          <w:sz w:val="28"/>
          <w:szCs w:val="28"/>
        </w:rPr>
        <w:t xml:space="preserve">Типові кореспонденції рахунків з надходження запасів </w:t>
      </w:r>
      <w:r>
        <w:rPr>
          <w:rFonts w:ascii="Times New Roman" w:hAnsi="Times New Roman" w:cs="Times New Roman"/>
          <w:b/>
          <w:sz w:val="28"/>
          <w:szCs w:val="28"/>
        </w:rPr>
        <w:t>через централізоване постачання</w:t>
      </w:r>
    </w:p>
    <w:p w:rsidR="00EC3DA9" w:rsidRPr="00C6355A" w:rsidRDefault="00EC3DA9" w:rsidP="00EC3DA9">
      <w:pPr>
        <w:tabs>
          <w:tab w:val="left" w:pos="3903"/>
        </w:tabs>
        <w:spacing w:after="0" w:line="360" w:lineRule="auto"/>
        <w:jc w:val="center"/>
        <w:rPr>
          <w:rFonts w:ascii="Times New Roman" w:hAnsi="Times New Roman" w:cs="Times New Roman"/>
          <w:b/>
          <w:sz w:val="28"/>
          <w:szCs w:val="28"/>
        </w:rPr>
      </w:pPr>
    </w:p>
    <w:tbl>
      <w:tblPr>
        <w:tblStyle w:val="a7"/>
        <w:tblW w:w="0" w:type="auto"/>
        <w:tblLook w:val="04A0"/>
      </w:tblPr>
      <w:tblGrid>
        <w:gridCol w:w="817"/>
        <w:gridCol w:w="3827"/>
        <w:gridCol w:w="2552"/>
        <w:gridCol w:w="2374"/>
      </w:tblGrid>
      <w:tr w:rsidR="00EC3DA9" w:rsidRPr="00D5013B" w:rsidTr="00EC3DA9">
        <w:tc>
          <w:tcPr>
            <w:tcW w:w="817" w:type="dxa"/>
            <w:vMerge w:val="restart"/>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vMerge w:val="restart"/>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Зміст операції</w:t>
            </w:r>
          </w:p>
        </w:tc>
        <w:tc>
          <w:tcPr>
            <w:tcW w:w="4926" w:type="dxa"/>
            <w:gridSpan w:val="2"/>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Кореспонденції рахунків</w:t>
            </w:r>
          </w:p>
        </w:tc>
      </w:tr>
      <w:tr w:rsidR="00EC3DA9" w:rsidRPr="00D5013B" w:rsidTr="00EC3DA9">
        <w:tc>
          <w:tcPr>
            <w:tcW w:w="817" w:type="dxa"/>
            <w:vMerge/>
            <w:vAlign w:val="center"/>
          </w:tcPr>
          <w:p w:rsidR="00EC3DA9" w:rsidRPr="00D5013B" w:rsidRDefault="00EC3DA9" w:rsidP="00EC3DA9">
            <w:pPr>
              <w:jc w:val="center"/>
              <w:rPr>
                <w:rFonts w:ascii="Times New Roman" w:hAnsi="Times New Roman" w:cs="Times New Roman"/>
                <w:sz w:val="24"/>
                <w:szCs w:val="24"/>
              </w:rPr>
            </w:pPr>
          </w:p>
        </w:tc>
        <w:tc>
          <w:tcPr>
            <w:tcW w:w="3827" w:type="dxa"/>
            <w:vMerge/>
            <w:vAlign w:val="center"/>
          </w:tcPr>
          <w:p w:rsidR="00EC3DA9" w:rsidRPr="00D5013B" w:rsidRDefault="00EC3DA9" w:rsidP="00EC3DA9">
            <w:pPr>
              <w:rPr>
                <w:rFonts w:ascii="Times New Roman" w:hAnsi="Times New Roman" w:cs="Times New Roman"/>
                <w:sz w:val="24"/>
                <w:szCs w:val="24"/>
              </w:rPr>
            </w:pPr>
          </w:p>
        </w:tc>
        <w:tc>
          <w:tcPr>
            <w:tcW w:w="2552" w:type="dxa"/>
            <w:tcBorders>
              <w:right w:val="single" w:sz="4" w:space="0" w:color="auto"/>
            </w:tcBorders>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2374" w:type="dxa"/>
            <w:tcBorders>
              <w:left w:val="single" w:sz="4" w:space="0" w:color="auto"/>
            </w:tcBorders>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Кредит</w:t>
            </w:r>
          </w:p>
        </w:tc>
      </w:tr>
      <w:tr w:rsidR="00EC3DA9" w:rsidRPr="00D5013B" w:rsidTr="00E06DB8">
        <w:tc>
          <w:tcPr>
            <w:tcW w:w="9570" w:type="dxa"/>
            <w:gridSpan w:val="4"/>
            <w:vAlign w:val="center"/>
          </w:tcPr>
          <w:p w:rsidR="00EC3DA9" w:rsidRPr="00D5013B" w:rsidRDefault="005913C6" w:rsidP="005913C6">
            <w:pPr>
              <w:jc w:val="center"/>
              <w:rPr>
                <w:rFonts w:ascii="Times New Roman" w:hAnsi="Times New Roman" w:cs="Times New Roman"/>
                <w:sz w:val="24"/>
                <w:szCs w:val="24"/>
              </w:rPr>
            </w:pPr>
            <w:r>
              <w:rPr>
                <w:rFonts w:ascii="Times New Roman" w:hAnsi="Times New Roman" w:cs="Times New Roman"/>
                <w:sz w:val="24"/>
                <w:szCs w:val="24"/>
              </w:rPr>
              <w:t>У споживача з метою подальшого перерозподілу</w:t>
            </w:r>
          </w:p>
        </w:tc>
      </w:tr>
      <w:tr w:rsidR="00EC3DA9" w:rsidRPr="00D5013B" w:rsidTr="00EC3DA9">
        <w:tc>
          <w:tcPr>
            <w:tcW w:w="817" w:type="dxa"/>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EC3DA9"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Надійшли кошти для централізованих закупок</w:t>
            </w:r>
          </w:p>
        </w:tc>
        <w:tc>
          <w:tcPr>
            <w:tcW w:w="2552" w:type="dxa"/>
            <w:tcBorders>
              <w:righ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2313</w:t>
            </w:r>
          </w:p>
        </w:tc>
        <w:tc>
          <w:tcPr>
            <w:tcW w:w="2374" w:type="dxa"/>
            <w:tcBorders>
              <w:lef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6611</w:t>
            </w:r>
          </w:p>
        </w:tc>
      </w:tr>
      <w:tr w:rsidR="00EC3DA9" w:rsidRPr="00D5013B" w:rsidTr="00EC3DA9">
        <w:tc>
          <w:tcPr>
            <w:tcW w:w="817" w:type="dxa"/>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rsidR="00EC3DA9"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 xml:space="preserve">Отримано запаси </w:t>
            </w:r>
          </w:p>
        </w:tc>
        <w:tc>
          <w:tcPr>
            <w:tcW w:w="2552" w:type="dxa"/>
            <w:tcBorders>
              <w:righ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1517</w:t>
            </w:r>
          </w:p>
        </w:tc>
        <w:tc>
          <w:tcPr>
            <w:tcW w:w="2374" w:type="dxa"/>
            <w:tcBorders>
              <w:lef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6211</w:t>
            </w:r>
          </w:p>
        </w:tc>
      </w:tr>
      <w:tr w:rsidR="00EC3DA9" w:rsidRPr="00D5013B" w:rsidTr="00EC3DA9">
        <w:tc>
          <w:tcPr>
            <w:tcW w:w="817" w:type="dxa"/>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Align w:val="center"/>
          </w:tcPr>
          <w:p w:rsidR="00EC3DA9"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Сплачено кошти постачальнику</w:t>
            </w:r>
          </w:p>
        </w:tc>
        <w:tc>
          <w:tcPr>
            <w:tcW w:w="2552" w:type="dxa"/>
            <w:tcBorders>
              <w:righ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6211</w:t>
            </w:r>
          </w:p>
        </w:tc>
        <w:tc>
          <w:tcPr>
            <w:tcW w:w="2374" w:type="dxa"/>
            <w:tcBorders>
              <w:lef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2313</w:t>
            </w:r>
          </w:p>
        </w:tc>
      </w:tr>
      <w:tr w:rsidR="00EC3DA9" w:rsidRPr="00D5013B" w:rsidTr="00EC3DA9">
        <w:tc>
          <w:tcPr>
            <w:tcW w:w="817" w:type="dxa"/>
            <w:vAlign w:val="center"/>
          </w:tcPr>
          <w:p w:rsidR="00EC3DA9" w:rsidRPr="00D5013B" w:rsidRDefault="00EC3DA9" w:rsidP="00EC3DA9">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EC3DA9"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Сплачено кошти за транспортування постачальнику</w:t>
            </w:r>
          </w:p>
        </w:tc>
        <w:tc>
          <w:tcPr>
            <w:tcW w:w="2552" w:type="dxa"/>
            <w:tcBorders>
              <w:righ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1517</w:t>
            </w:r>
          </w:p>
        </w:tc>
        <w:tc>
          <w:tcPr>
            <w:tcW w:w="2374" w:type="dxa"/>
            <w:tcBorders>
              <w:left w:val="single" w:sz="4" w:space="0" w:color="auto"/>
            </w:tcBorders>
            <w:vAlign w:val="center"/>
          </w:tcPr>
          <w:p w:rsidR="00EC3DA9"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6211</w:t>
            </w:r>
          </w:p>
        </w:tc>
      </w:tr>
      <w:tr w:rsidR="005913C6" w:rsidRPr="00D5013B" w:rsidTr="00EC3DA9">
        <w:tc>
          <w:tcPr>
            <w:tcW w:w="817" w:type="dxa"/>
            <w:vAlign w:val="center"/>
          </w:tcPr>
          <w:p w:rsidR="005913C6" w:rsidRDefault="005913C6" w:rsidP="00EC3DA9">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Align w:val="center"/>
          </w:tcPr>
          <w:p w:rsidR="005913C6"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Передано запаси іншим бюджетним установам</w:t>
            </w:r>
          </w:p>
        </w:tc>
        <w:tc>
          <w:tcPr>
            <w:tcW w:w="2552" w:type="dxa"/>
            <w:tcBorders>
              <w:right w:val="single" w:sz="4" w:space="0" w:color="auto"/>
            </w:tcBorders>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6611</w:t>
            </w:r>
          </w:p>
        </w:tc>
        <w:tc>
          <w:tcPr>
            <w:tcW w:w="2374" w:type="dxa"/>
            <w:tcBorders>
              <w:left w:val="single" w:sz="4" w:space="0" w:color="auto"/>
            </w:tcBorders>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1517</w:t>
            </w:r>
          </w:p>
        </w:tc>
      </w:tr>
      <w:tr w:rsidR="005913C6" w:rsidRPr="00D5013B" w:rsidTr="00E06DB8">
        <w:tc>
          <w:tcPr>
            <w:tcW w:w="9570" w:type="dxa"/>
            <w:gridSpan w:val="4"/>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У отримувача</w:t>
            </w:r>
          </w:p>
        </w:tc>
      </w:tr>
      <w:tr w:rsidR="005913C6" w:rsidRPr="00D5013B" w:rsidTr="00EC3DA9">
        <w:tc>
          <w:tcPr>
            <w:tcW w:w="817" w:type="dxa"/>
            <w:vAlign w:val="center"/>
          </w:tcPr>
          <w:p w:rsidR="005913C6" w:rsidRDefault="005913C6" w:rsidP="00EC3DA9">
            <w:pPr>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vAlign w:val="center"/>
          </w:tcPr>
          <w:p w:rsidR="005913C6"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Одержано матеріали</w:t>
            </w:r>
          </w:p>
        </w:tc>
        <w:tc>
          <w:tcPr>
            <w:tcW w:w="2552" w:type="dxa"/>
            <w:tcBorders>
              <w:right w:val="single" w:sz="4" w:space="0" w:color="auto"/>
            </w:tcBorders>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1517</w:t>
            </w:r>
          </w:p>
        </w:tc>
        <w:tc>
          <w:tcPr>
            <w:tcW w:w="2374" w:type="dxa"/>
            <w:tcBorders>
              <w:left w:val="single" w:sz="4" w:space="0" w:color="auto"/>
            </w:tcBorders>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6611</w:t>
            </w:r>
          </w:p>
        </w:tc>
      </w:tr>
      <w:tr w:rsidR="005913C6" w:rsidRPr="00D5013B" w:rsidTr="00EC3DA9">
        <w:tc>
          <w:tcPr>
            <w:tcW w:w="817" w:type="dxa"/>
            <w:vAlign w:val="center"/>
          </w:tcPr>
          <w:p w:rsidR="005913C6" w:rsidRDefault="005913C6" w:rsidP="00EC3DA9">
            <w:pPr>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vAlign w:val="center"/>
          </w:tcPr>
          <w:p w:rsidR="005913C6" w:rsidRPr="00D5013B" w:rsidRDefault="005913C6" w:rsidP="00EC3DA9">
            <w:pPr>
              <w:rPr>
                <w:rFonts w:ascii="Times New Roman" w:hAnsi="Times New Roman" w:cs="Times New Roman"/>
                <w:sz w:val="24"/>
                <w:szCs w:val="24"/>
              </w:rPr>
            </w:pPr>
            <w:r>
              <w:rPr>
                <w:rFonts w:ascii="Times New Roman" w:hAnsi="Times New Roman" w:cs="Times New Roman"/>
                <w:sz w:val="24"/>
                <w:szCs w:val="24"/>
              </w:rPr>
              <w:t>Списано запаси</w:t>
            </w:r>
          </w:p>
        </w:tc>
        <w:tc>
          <w:tcPr>
            <w:tcW w:w="2552" w:type="dxa"/>
            <w:tcBorders>
              <w:right w:val="single" w:sz="4" w:space="0" w:color="auto"/>
            </w:tcBorders>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6611</w:t>
            </w:r>
          </w:p>
        </w:tc>
        <w:tc>
          <w:tcPr>
            <w:tcW w:w="2374" w:type="dxa"/>
            <w:tcBorders>
              <w:left w:val="single" w:sz="4" w:space="0" w:color="auto"/>
            </w:tcBorders>
            <w:vAlign w:val="center"/>
          </w:tcPr>
          <w:p w:rsidR="005913C6" w:rsidRPr="00D5013B" w:rsidRDefault="005913C6" w:rsidP="00EC3DA9">
            <w:pPr>
              <w:jc w:val="center"/>
              <w:rPr>
                <w:rFonts w:ascii="Times New Roman" w:hAnsi="Times New Roman" w:cs="Times New Roman"/>
                <w:sz w:val="24"/>
                <w:szCs w:val="24"/>
              </w:rPr>
            </w:pPr>
            <w:r>
              <w:rPr>
                <w:rFonts w:ascii="Times New Roman" w:hAnsi="Times New Roman" w:cs="Times New Roman"/>
                <w:sz w:val="24"/>
                <w:szCs w:val="24"/>
              </w:rPr>
              <w:t>1517</w:t>
            </w:r>
          </w:p>
        </w:tc>
      </w:tr>
    </w:tbl>
    <w:p w:rsidR="0043221D" w:rsidRDefault="0043221D" w:rsidP="0043221D">
      <w:pPr>
        <w:tabs>
          <w:tab w:val="left" w:pos="3903"/>
        </w:tabs>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EC3DA9" w:rsidRDefault="00EC3DA9" w:rsidP="00EC3DA9">
      <w:pPr>
        <w:tabs>
          <w:tab w:val="left" w:pos="3903"/>
        </w:tabs>
        <w:spacing w:after="0" w:line="360" w:lineRule="auto"/>
        <w:ind w:firstLine="709"/>
        <w:jc w:val="both"/>
        <w:rPr>
          <w:rFonts w:ascii="Times New Roman" w:hAnsi="Times New Roman" w:cs="Times New Roman"/>
          <w:sz w:val="28"/>
          <w:szCs w:val="28"/>
        </w:rPr>
      </w:pPr>
    </w:p>
    <w:p w:rsidR="0043221D" w:rsidRPr="0043221D" w:rsidRDefault="002F1057" w:rsidP="0043221D">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w:t>
      </w:r>
      <w:r w:rsidR="0043221D" w:rsidRPr="0043221D">
        <w:rPr>
          <w:rFonts w:ascii="Times New Roman" w:hAnsi="Times New Roman" w:cs="Times New Roman"/>
          <w:sz w:val="28"/>
          <w:szCs w:val="28"/>
        </w:rPr>
        <w:t xml:space="preserve"> </w:t>
      </w:r>
      <w:r w:rsidR="0043221D">
        <w:rPr>
          <w:rFonts w:ascii="Times New Roman" w:hAnsi="Times New Roman" w:cs="Times New Roman"/>
          <w:sz w:val="28"/>
          <w:szCs w:val="28"/>
        </w:rPr>
        <w:t>НП(с</w:t>
      </w:r>
      <w:r>
        <w:rPr>
          <w:rFonts w:ascii="Times New Roman" w:hAnsi="Times New Roman" w:cs="Times New Roman"/>
          <w:sz w:val="28"/>
          <w:szCs w:val="28"/>
        </w:rPr>
        <w:t>)</w:t>
      </w:r>
      <w:r w:rsidR="0043221D">
        <w:rPr>
          <w:rFonts w:ascii="Times New Roman" w:hAnsi="Times New Roman" w:cs="Times New Roman"/>
          <w:sz w:val="28"/>
          <w:szCs w:val="28"/>
        </w:rPr>
        <w:t>БО</w:t>
      </w:r>
      <w:r>
        <w:rPr>
          <w:rFonts w:ascii="Times New Roman" w:hAnsi="Times New Roman" w:cs="Times New Roman"/>
          <w:sz w:val="28"/>
          <w:szCs w:val="28"/>
        </w:rPr>
        <w:t>ДС</w:t>
      </w:r>
      <w:r w:rsidR="0043221D" w:rsidRPr="0043221D">
        <w:rPr>
          <w:rFonts w:ascii="Times New Roman" w:hAnsi="Times New Roman" w:cs="Times New Roman"/>
          <w:sz w:val="28"/>
          <w:szCs w:val="28"/>
        </w:rPr>
        <w:t xml:space="preserve"> 123, процес відображення запасів у бухгалтерському обліку та звітності на дату балансу включає дві можливі оцінки: первісна вартість або чиста вартість реалізації.</w:t>
      </w:r>
      <w:r w:rsidR="0043221D">
        <w:rPr>
          <w:rFonts w:ascii="Times New Roman" w:hAnsi="Times New Roman" w:cs="Times New Roman"/>
          <w:sz w:val="28"/>
          <w:szCs w:val="28"/>
        </w:rPr>
        <w:t xml:space="preserve"> </w:t>
      </w:r>
      <w:r w:rsidR="0043221D" w:rsidRPr="0043221D">
        <w:rPr>
          <w:rFonts w:ascii="Times New Roman" w:hAnsi="Times New Roman" w:cs="Times New Roman"/>
          <w:sz w:val="28"/>
          <w:szCs w:val="28"/>
        </w:rPr>
        <w:t xml:space="preserve">Чиста вартість реалізації </w:t>
      </w:r>
      <w:r>
        <w:rPr>
          <w:rFonts w:ascii="Times New Roman" w:hAnsi="Times New Roman" w:cs="Times New Roman"/>
          <w:sz w:val="28"/>
          <w:szCs w:val="28"/>
        </w:rPr>
        <w:t>обчислюється</w:t>
      </w:r>
      <w:r w:rsidR="0043221D" w:rsidRPr="0043221D">
        <w:rPr>
          <w:rFonts w:ascii="Times New Roman" w:hAnsi="Times New Roman" w:cs="Times New Roman"/>
          <w:sz w:val="28"/>
          <w:szCs w:val="28"/>
        </w:rPr>
        <w:t xml:space="preserve"> для кожної одиниці запасів шляхом відрахування очікуваної ціни продажу від очікуваних витрат на завершення виробництва і збут.</w:t>
      </w:r>
    </w:p>
    <w:p w:rsidR="0043221D" w:rsidRPr="0043221D" w:rsidRDefault="0043221D" w:rsidP="0043221D">
      <w:pPr>
        <w:tabs>
          <w:tab w:val="left" w:pos="3903"/>
        </w:tabs>
        <w:spacing w:after="0" w:line="360" w:lineRule="auto"/>
        <w:ind w:firstLine="709"/>
        <w:jc w:val="both"/>
        <w:rPr>
          <w:rFonts w:ascii="Times New Roman" w:hAnsi="Times New Roman" w:cs="Times New Roman"/>
          <w:sz w:val="28"/>
          <w:szCs w:val="28"/>
        </w:rPr>
      </w:pPr>
      <w:r w:rsidRPr="0043221D">
        <w:rPr>
          <w:rFonts w:ascii="Times New Roman" w:hAnsi="Times New Roman" w:cs="Times New Roman"/>
          <w:sz w:val="28"/>
          <w:szCs w:val="28"/>
        </w:rPr>
        <w:t xml:space="preserve">Якщо на дату балансу </w:t>
      </w:r>
      <w:r w:rsidR="002F1057">
        <w:rPr>
          <w:rFonts w:ascii="Times New Roman" w:hAnsi="Times New Roman" w:cs="Times New Roman"/>
          <w:sz w:val="28"/>
          <w:szCs w:val="28"/>
        </w:rPr>
        <w:t>вартість</w:t>
      </w:r>
      <w:r w:rsidRPr="0043221D">
        <w:rPr>
          <w:rFonts w:ascii="Times New Roman" w:hAnsi="Times New Roman" w:cs="Times New Roman"/>
          <w:sz w:val="28"/>
          <w:szCs w:val="28"/>
        </w:rPr>
        <w:t xml:space="preserve"> запасів зменшилась, вони пошкоджені, застарілі або втратили свою первісну очікувану економічну вигоду, вони в балансі відображаються за чистою вартістю реалізації</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41, с. 297</w:t>
      </w:r>
      <w:r w:rsidR="00796AC4">
        <w:rPr>
          <w:rFonts w:ascii="Times New Roman" w:hAnsi="Times New Roman" w:cs="Times New Roman"/>
          <w:sz w:val="28"/>
          <w:szCs w:val="28"/>
          <w:lang w:val="en-US"/>
        </w:rPr>
        <w:t>]</w:t>
      </w:r>
      <w:r w:rsidRPr="0043221D">
        <w:rPr>
          <w:rFonts w:ascii="Times New Roman" w:hAnsi="Times New Roman" w:cs="Times New Roman"/>
          <w:sz w:val="28"/>
          <w:szCs w:val="28"/>
        </w:rPr>
        <w:t>. У такому випадку, надлишок первісної вартості запасів над їх чистою вартістю та вартість повністю втрачених (пошкоджених або відсутніх) запасів списуються на витрати протягом звітного періоду.</w:t>
      </w:r>
    </w:p>
    <w:p w:rsidR="0043221D" w:rsidRDefault="0043221D" w:rsidP="0043221D">
      <w:pPr>
        <w:tabs>
          <w:tab w:val="left" w:pos="3903"/>
        </w:tabs>
        <w:spacing w:after="0" w:line="360" w:lineRule="auto"/>
        <w:ind w:firstLine="709"/>
        <w:jc w:val="both"/>
        <w:rPr>
          <w:rFonts w:ascii="Times New Roman" w:hAnsi="Times New Roman" w:cs="Times New Roman"/>
          <w:sz w:val="28"/>
          <w:szCs w:val="28"/>
        </w:rPr>
      </w:pPr>
      <w:r w:rsidRPr="0043221D">
        <w:rPr>
          <w:rFonts w:ascii="Times New Roman" w:hAnsi="Times New Roman" w:cs="Times New Roman"/>
          <w:sz w:val="28"/>
          <w:szCs w:val="28"/>
        </w:rPr>
        <w:lastRenderedPageBreak/>
        <w:t>Суми втрат та недостач від псування цінностей відображаються на позабалансових рахунках до прийняття рішення про конкретних винуватців. Після встановлення осіб, які зобов'язані компенсувати збитки, відповідні суми зараховуються до дебіторської заборгованості (або інших активів) та відображаються як дохід у звітному періоді.</w:t>
      </w:r>
    </w:p>
    <w:p w:rsidR="002F1057" w:rsidRPr="002F1057" w:rsidRDefault="002F1057" w:rsidP="002F1057">
      <w:pPr>
        <w:tabs>
          <w:tab w:val="left" w:pos="3903"/>
        </w:tabs>
        <w:spacing w:after="0" w:line="360" w:lineRule="auto"/>
        <w:ind w:firstLine="709"/>
        <w:jc w:val="both"/>
        <w:rPr>
          <w:rFonts w:ascii="Times New Roman" w:hAnsi="Times New Roman" w:cs="Times New Roman"/>
          <w:sz w:val="28"/>
          <w:szCs w:val="28"/>
        </w:rPr>
      </w:pPr>
      <w:r w:rsidRPr="002F1057">
        <w:rPr>
          <w:rFonts w:ascii="Times New Roman" w:hAnsi="Times New Roman" w:cs="Times New Roman"/>
          <w:sz w:val="28"/>
          <w:szCs w:val="28"/>
        </w:rPr>
        <w:t>Якщо чиста вартість реалізації запасів, які раніше були оцінені зі знижкою та є активами на дату балансу, збільшується у майбутніх звітних періодах, то на суму цього збільшення (але не більше за суму попереднього зменшення), розглядається як інший операційний дохід, пов'язаний з підвищенням вартості цих запасів.</w:t>
      </w:r>
    </w:p>
    <w:p w:rsidR="002F1057" w:rsidRDefault="002F1057" w:rsidP="002F1057">
      <w:pPr>
        <w:tabs>
          <w:tab w:val="left" w:pos="3903"/>
        </w:tabs>
        <w:spacing w:after="0" w:line="360" w:lineRule="auto"/>
        <w:ind w:firstLine="709"/>
        <w:jc w:val="both"/>
        <w:rPr>
          <w:rFonts w:ascii="Times New Roman" w:hAnsi="Times New Roman" w:cs="Times New Roman"/>
          <w:sz w:val="28"/>
          <w:szCs w:val="28"/>
        </w:rPr>
      </w:pPr>
      <w:r w:rsidRPr="002F1057">
        <w:rPr>
          <w:rFonts w:ascii="Times New Roman" w:hAnsi="Times New Roman" w:cs="Times New Roman"/>
          <w:sz w:val="28"/>
          <w:szCs w:val="28"/>
        </w:rPr>
        <w:t>Якщо майбутні переваги або потенційна користь від розподілу запасів, що передаються безоплатно, не пов'язані прямо з їх здатністю генерувати майбутні грошові надходження, такі запаси відображаються на суму, яку суб'єкт бухгалтерського обліку в державному секторі повинен був би витратити на придбання майбутніх переваг або потенціалу користі для досягнення визначеної мети та/або задоволення потреб суб'єкта бухгалтерського обліку в державному секторі. Інакше потрібно провести попередню оцінку відновлювальної вартості.</w:t>
      </w:r>
    </w:p>
    <w:p w:rsidR="002F1057" w:rsidRDefault="002F1057" w:rsidP="002F1057">
      <w:pPr>
        <w:tabs>
          <w:tab w:val="left" w:pos="3903"/>
        </w:tabs>
        <w:spacing w:after="0" w:line="360" w:lineRule="auto"/>
        <w:ind w:firstLine="709"/>
        <w:jc w:val="both"/>
        <w:rPr>
          <w:rFonts w:ascii="Times New Roman" w:hAnsi="Times New Roman" w:cs="Times New Roman"/>
          <w:sz w:val="28"/>
          <w:szCs w:val="28"/>
        </w:rPr>
      </w:pPr>
      <w:r w:rsidRPr="002F1057">
        <w:rPr>
          <w:rFonts w:ascii="Times New Roman" w:hAnsi="Times New Roman" w:cs="Times New Roman"/>
          <w:sz w:val="28"/>
          <w:szCs w:val="28"/>
        </w:rPr>
        <w:t>Оцінка запасів установи на дату балансу виконується комісією для переоцінки, що утворюється шляхом видачі наказу від керівника установи. До складу цієї комісії входять наступні особи: заступник керівника установи (який є головою комісії), головний бухгалтер або його заступник (у випадках, коли в штатному розписі відсутня посада головного бухгалтера, цю роль виконує особа, відповідальна за бухгалтерський облік), керівники груп обліку (в ситуаціях, коли установа обслуговується централізованою бухгалтерією), або інші співробітники бухгалтерії, які мають досвід обліку запасів. Також до складу комісії можуть входити особи, які відповідають за збереження запасів, та інші посадові особи, згідно з рішенням керівника установи.</w:t>
      </w:r>
    </w:p>
    <w:p w:rsidR="002F1057" w:rsidRDefault="002F1057" w:rsidP="002F1057">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Типові кореспонденції з переоцінки запасів у </w:t>
      </w:r>
      <w:r w:rsidRPr="002F1057">
        <w:rPr>
          <w:rFonts w:ascii="Times New Roman" w:hAnsi="Times New Roman" w:cs="Times New Roman"/>
          <w:sz w:val="28"/>
          <w:szCs w:val="28"/>
        </w:rPr>
        <w:t>Департаменті освіти та науки Івано-Франківської міської ради</w:t>
      </w:r>
      <w:r>
        <w:rPr>
          <w:rFonts w:ascii="Times New Roman" w:hAnsi="Times New Roman" w:cs="Times New Roman"/>
          <w:sz w:val="28"/>
          <w:szCs w:val="28"/>
        </w:rPr>
        <w:t xml:space="preserve"> наведено у табл. 2.3.</w:t>
      </w:r>
    </w:p>
    <w:p w:rsidR="002F1057" w:rsidRDefault="002F1057" w:rsidP="002F1057">
      <w:pPr>
        <w:tabs>
          <w:tab w:val="left" w:pos="3903"/>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2.3</w:t>
      </w:r>
    </w:p>
    <w:p w:rsidR="002F1057" w:rsidRDefault="002F1057" w:rsidP="002F1057">
      <w:pPr>
        <w:tabs>
          <w:tab w:val="left" w:pos="3903"/>
        </w:tabs>
        <w:spacing w:after="0" w:line="360" w:lineRule="auto"/>
        <w:jc w:val="center"/>
        <w:rPr>
          <w:rFonts w:ascii="Times New Roman" w:hAnsi="Times New Roman" w:cs="Times New Roman"/>
          <w:b/>
          <w:sz w:val="28"/>
          <w:szCs w:val="28"/>
        </w:rPr>
      </w:pPr>
      <w:r w:rsidRPr="00C6355A">
        <w:rPr>
          <w:rFonts w:ascii="Times New Roman" w:hAnsi="Times New Roman" w:cs="Times New Roman"/>
          <w:b/>
          <w:sz w:val="28"/>
          <w:szCs w:val="28"/>
        </w:rPr>
        <w:t xml:space="preserve">Типові кореспонденції рахунків </w:t>
      </w:r>
      <w:r w:rsidRPr="002F1057">
        <w:rPr>
          <w:rFonts w:ascii="Times New Roman" w:hAnsi="Times New Roman" w:cs="Times New Roman"/>
          <w:b/>
          <w:sz w:val="28"/>
          <w:szCs w:val="28"/>
        </w:rPr>
        <w:t xml:space="preserve">з переоцінки запасів </w:t>
      </w:r>
      <w:r w:rsidRPr="00C6355A">
        <w:rPr>
          <w:rFonts w:ascii="Times New Roman" w:hAnsi="Times New Roman" w:cs="Times New Roman"/>
          <w:b/>
          <w:sz w:val="28"/>
          <w:szCs w:val="28"/>
        </w:rPr>
        <w:t>у Департаменті освіти та науки Івано-Франківської міської ради</w:t>
      </w:r>
    </w:p>
    <w:p w:rsidR="002F1057" w:rsidRPr="00C6355A" w:rsidRDefault="002F1057" w:rsidP="002F1057">
      <w:pPr>
        <w:tabs>
          <w:tab w:val="left" w:pos="3903"/>
        </w:tabs>
        <w:spacing w:after="0" w:line="360" w:lineRule="auto"/>
        <w:jc w:val="center"/>
        <w:rPr>
          <w:rFonts w:ascii="Times New Roman" w:hAnsi="Times New Roman" w:cs="Times New Roman"/>
          <w:b/>
          <w:sz w:val="28"/>
          <w:szCs w:val="28"/>
        </w:rPr>
      </w:pPr>
    </w:p>
    <w:tbl>
      <w:tblPr>
        <w:tblStyle w:val="a7"/>
        <w:tblW w:w="0" w:type="auto"/>
        <w:tblLook w:val="04A0"/>
      </w:tblPr>
      <w:tblGrid>
        <w:gridCol w:w="817"/>
        <w:gridCol w:w="3827"/>
        <w:gridCol w:w="2552"/>
        <w:gridCol w:w="2374"/>
      </w:tblGrid>
      <w:tr w:rsidR="002F1057" w:rsidRPr="00D5013B" w:rsidTr="00E06DB8">
        <w:tc>
          <w:tcPr>
            <w:tcW w:w="817" w:type="dxa"/>
            <w:vMerge w:val="restart"/>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vMerge w:val="restart"/>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Зміст операції</w:t>
            </w:r>
          </w:p>
        </w:tc>
        <w:tc>
          <w:tcPr>
            <w:tcW w:w="4926" w:type="dxa"/>
            <w:gridSpan w:val="2"/>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Кореспонденції рахунків</w:t>
            </w:r>
          </w:p>
        </w:tc>
      </w:tr>
      <w:tr w:rsidR="002F1057" w:rsidRPr="00D5013B" w:rsidTr="00E06DB8">
        <w:tc>
          <w:tcPr>
            <w:tcW w:w="817" w:type="dxa"/>
            <w:vMerge/>
            <w:vAlign w:val="center"/>
          </w:tcPr>
          <w:p w:rsidR="002F1057" w:rsidRPr="00D5013B" w:rsidRDefault="002F1057" w:rsidP="00E06DB8">
            <w:pPr>
              <w:jc w:val="center"/>
              <w:rPr>
                <w:rFonts w:ascii="Times New Roman" w:hAnsi="Times New Roman" w:cs="Times New Roman"/>
                <w:sz w:val="24"/>
                <w:szCs w:val="24"/>
              </w:rPr>
            </w:pPr>
          </w:p>
        </w:tc>
        <w:tc>
          <w:tcPr>
            <w:tcW w:w="3827" w:type="dxa"/>
            <w:vMerge/>
            <w:vAlign w:val="center"/>
          </w:tcPr>
          <w:p w:rsidR="002F1057" w:rsidRPr="00D5013B" w:rsidRDefault="002F1057" w:rsidP="00E06DB8">
            <w:pPr>
              <w:rPr>
                <w:rFonts w:ascii="Times New Roman" w:hAnsi="Times New Roman" w:cs="Times New Roman"/>
                <w:sz w:val="24"/>
                <w:szCs w:val="24"/>
              </w:rPr>
            </w:pPr>
          </w:p>
        </w:tc>
        <w:tc>
          <w:tcPr>
            <w:tcW w:w="2552" w:type="dxa"/>
            <w:tcBorders>
              <w:righ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2374" w:type="dxa"/>
            <w:tcBorders>
              <w:lef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Кредит</w:t>
            </w:r>
          </w:p>
        </w:tc>
      </w:tr>
      <w:tr w:rsidR="002F1057" w:rsidRPr="00D5013B" w:rsidTr="002F1057">
        <w:trPr>
          <w:trHeight w:val="791"/>
        </w:trPr>
        <w:tc>
          <w:tcPr>
            <w:tcW w:w="817" w:type="dxa"/>
            <w:vMerge w:val="restart"/>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Merge w:val="restart"/>
            <w:vAlign w:val="center"/>
          </w:tcPr>
          <w:p w:rsidR="002F1057" w:rsidRPr="00D5013B" w:rsidRDefault="002F1057" w:rsidP="002F1057">
            <w:pPr>
              <w:rPr>
                <w:rFonts w:ascii="Times New Roman" w:hAnsi="Times New Roman" w:cs="Times New Roman"/>
                <w:sz w:val="24"/>
                <w:szCs w:val="24"/>
              </w:rPr>
            </w:pPr>
            <w:r>
              <w:rPr>
                <w:rFonts w:ascii="Times New Roman" w:hAnsi="Times New Roman" w:cs="Times New Roman"/>
                <w:sz w:val="24"/>
                <w:szCs w:val="24"/>
              </w:rPr>
              <w:t>Дооцінено с</w:t>
            </w:r>
            <w:r w:rsidRPr="002F1057">
              <w:rPr>
                <w:rFonts w:ascii="Times New Roman" w:hAnsi="Times New Roman" w:cs="Times New Roman"/>
                <w:sz w:val="24"/>
                <w:szCs w:val="24"/>
              </w:rPr>
              <w:t>ировин</w:t>
            </w:r>
            <w:r>
              <w:rPr>
                <w:rFonts w:ascii="Times New Roman" w:hAnsi="Times New Roman" w:cs="Times New Roman"/>
                <w:sz w:val="24"/>
                <w:szCs w:val="24"/>
              </w:rPr>
              <w:t>у</w:t>
            </w:r>
            <w:r w:rsidRPr="002F1057">
              <w:rPr>
                <w:rFonts w:ascii="Times New Roman" w:hAnsi="Times New Roman" w:cs="Times New Roman"/>
                <w:sz w:val="24"/>
                <w:szCs w:val="24"/>
              </w:rPr>
              <w:t xml:space="preserve">, яка була придбана за кошти з загального фонду, відображена з меншою вартістю, ніж її фактична вартість, всередині лімітів попередньої </w:t>
            </w:r>
            <w:r>
              <w:rPr>
                <w:rFonts w:ascii="Times New Roman" w:hAnsi="Times New Roman" w:cs="Times New Roman"/>
                <w:sz w:val="24"/>
                <w:szCs w:val="24"/>
              </w:rPr>
              <w:t>уцінки</w:t>
            </w:r>
            <w:r w:rsidRPr="002F1057">
              <w:rPr>
                <w:rFonts w:ascii="Times New Roman" w:hAnsi="Times New Roman" w:cs="Times New Roman"/>
                <w:sz w:val="24"/>
                <w:szCs w:val="24"/>
              </w:rPr>
              <w:t>.</w:t>
            </w:r>
          </w:p>
        </w:tc>
        <w:tc>
          <w:tcPr>
            <w:tcW w:w="2552" w:type="dxa"/>
            <w:tcBorders>
              <w:righ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1517</w:t>
            </w:r>
          </w:p>
        </w:tc>
        <w:tc>
          <w:tcPr>
            <w:tcW w:w="2374" w:type="dxa"/>
            <w:tcBorders>
              <w:lef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7411</w:t>
            </w:r>
          </w:p>
        </w:tc>
      </w:tr>
      <w:tr w:rsidR="002F1057" w:rsidRPr="00D5013B" w:rsidTr="00E06DB8">
        <w:tc>
          <w:tcPr>
            <w:tcW w:w="817" w:type="dxa"/>
            <w:vMerge/>
            <w:vAlign w:val="center"/>
          </w:tcPr>
          <w:p w:rsidR="002F1057" w:rsidRDefault="002F1057" w:rsidP="00E06DB8">
            <w:pPr>
              <w:jc w:val="center"/>
              <w:rPr>
                <w:rFonts w:ascii="Times New Roman" w:hAnsi="Times New Roman" w:cs="Times New Roman"/>
                <w:sz w:val="24"/>
                <w:szCs w:val="24"/>
              </w:rPr>
            </w:pPr>
          </w:p>
        </w:tc>
        <w:tc>
          <w:tcPr>
            <w:tcW w:w="3827" w:type="dxa"/>
            <w:vMerge/>
            <w:vAlign w:val="center"/>
          </w:tcPr>
          <w:p w:rsidR="002F1057" w:rsidRDefault="002F1057" w:rsidP="002F1057">
            <w:pPr>
              <w:rPr>
                <w:rFonts w:ascii="Times New Roman" w:hAnsi="Times New Roman" w:cs="Times New Roman"/>
                <w:sz w:val="24"/>
                <w:szCs w:val="24"/>
              </w:rPr>
            </w:pPr>
          </w:p>
        </w:tc>
        <w:tc>
          <w:tcPr>
            <w:tcW w:w="2552" w:type="dxa"/>
            <w:tcBorders>
              <w:right w:val="single" w:sz="4" w:space="0" w:color="auto"/>
            </w:tcBorders>
            <w:vAlign w:val="center"/>
          </w:tcPr>
          <w:p w:rsidR="002F1057" w:rsidRDefault="002F1057" w:rsidP="00E06DB8">
            <w:pPr>
              <w:jc w:val="center"/>
              <w:rPr>
                <w:rFonts w:ascii="Times New Roman" w:hAnsi="Times New Roman" w:cs="Times New Roman"/>
                <w:sz w:val="24"/>
                <w:szCs w:val="24"/>
              </w:rPr>
            </w:pPr>
            <w:r>
              <w:rPr>
                <w:rFonts w:ascii="Times New Roman" w:hAnsi="Times New Roman" w:cs="Times New Roman"/>
                <w:sz w:val="24"/>
                <w:szCs w:val="24"/>
              </w:rPr>
              <w:t>7411</w:t>
            </w:r>
          </w:p>
        </w:tc>
        <w:tc>
          <w:tcPr>
            <w:tcW w:w="2374" w:type="dxa"/>
            <w:tcBorders>
              <w:lef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5312</w:t>
            </w:r>
          </w:p>
        </w:tc>
      </w:tr>
      <w:tr w:rsidR="002F1057" w:rsidRPr="00D5013B" w:rsidTr="00E06DB8">
        <w:tc>
          <w:tcPr>
            <w:tcW w:w="817" w:type="dxa"/>
            <w:vMerge w:val="restart"/>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restart"/>
            <w:vAlign w:val="center"/>
          </w:tcPr>
          <w:p w:rsidR="002F1057" w:rsidRPr="00D5013B" w:rsidRDefault="002F1057" w:rsidP="00E06DB8">
            <w:pPr>
              <w:rPr>
                <w:rFonts w:ascii="Times New Roman" w:hAnsi="Times New Roman" w:cs="Times New Roman"/>
                <w:sz w:val="24"/>
                <w:szCs w:val="24"/>
              </w:rPr>
            </w:pPr>
            <w:r>
              <w:rPr>
                <w:rFonts w:ascii="Times New Roman" w:hAnsi="Times New Roman" w:cs="Times New Roman"/>
                <w:sz w:val="24"/>
                <w:szCs w:val="24"/>
              </w:rPr>
              <w:t>Уцінено запаси</w:t>
            </w:r>
          </w:p>
        </w:tc>
        <w:tc>
          <w:tcPr>
            <w:tcW w:w="2552" w:type="dxa"/>
            <w:tcBorders>
              <w:righ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8411</w:t>
            </w:r>
          </w:p>
        </w:tc>
        <w:tc>
          <w:tcPr>
            <w:tcW w:w="2374" w:type="dxa"/>
            <w:tcBorders>
              <w:lef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1514</w:t>
            </w:r>
          </w:p>
        </w:tc>
      </w:tr>
      <w:tr w:rsidR="002F1057" w:rsidRPr="00D5013B" w:rsidTr="00E06DB8">
        <w:tc>
          <w:tcPr>
            <w:tcW w:w="817" w:type="dxa"/>
            <w:vMerge/>
            <w:vAlign w:val="center"/>
          </w:tcPr>
          <w:p w:rsidR="002F1057" w:rsidRDefault="002F1057" w:rsidP="00E06DB8">
            <w:pPr>
              <w:jc w:val="center"/>
              <w:rPr>
                <w:rFonts w:ascii="Times New Roman" w:hAnsi="Times New Roman" w:cs="Times New Roman"/>
                <w:sz w:val="24"/>
                <w:szCs w:val="24"/>
              </w:rPr>
            </w:pPr>
          </w:p>
        </w:tc>
        <w:tc>
          <w:tcPr>
            <w:tcW w:w="3827" w:type="dxa"/>
            <w:vMerge/>
            <w:vAlign w:val="center"/>
          </w:tcPr>
          <w:p w:rsidR="002F1057" w:rsidRDefault="002F1057" w:rsidP="00E06DB8">
            <w:pPr>
              <w:rPr>
                <w:rFonts w:ascii="Times New Roman" w:hAnsi="Times New Roman" w:cs="Times New Roman"/>
                <w:sz w:val="24"/>
                <w:szCs w:val="24"/>
              </w:rPr>
            </w:pPr>
          </w:p>
        </w:tc>
        <w:tc>
          <w:tcPr>
            <w:tcW w:w="2552" w:type="dxa"/>
            <w:tcBorders>
              <w:righ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5312</w:t>
            </w:r>
          </w:p>
        </w:tc>
        <w:tc>
          <w:tcPr>
            <w:tcW w:w="2374" w:type="dxa"/>
            <w:tcBorders>
              <w:left w:val="single" w:sz="4" w:space="0" w:color="auto"/>
            </w:tcBorders>
            <w:vAlign w:val="center"/>
          </w:tcPr>
          <w:p w:rsidR="002F1057" w:rsidRPr="00D5013B" w:rsidRDefault="002F1057" w:rsidP="00E06DB8">
            <w:pPr>
              <w:jc w:val="center"/>
              <w:rPr>
                <w:rFonts w:ascii="Times New Roman" w:hAnsi="Times New Roman" w:cs="Times New Roman"/>
                <w:sz w:val="24"/>
                <w:szCs w:val="24"/>
              </w:rPr>
            </w:pPr>
            <w:r>
              <w:rPr>
                <w:rFonts w:ascii="Times New Roman" w:hAnsi="Times New Roman" w:cs="Times New Roman"/>
                <w:sz w:val="24"/>
                <w:szCs w:val="24"/>
              </w:rPr>
              <w:t>8411</w:t>
            </w:r>
          </w:p>
        </w:tc>
      </w:tr>
    </w:tbl>
    <w:p w:rsidR="002F1057" w:rsidRDefault="002F1057" w:rsidP="002F1057">
      <w:pPr>
        <w:tabs>
          <w:tab w:val="left" w:pos="3903"/>
        </w:tabs>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2F1057" w:rsidRDefault="002F1057" w:rsidP="002F1057">
      <w:pPr>
        <w:tabs>
          <w:tab w:val="left" w:pos="3903"/>
        </w:tabs>
        <w:spacing w:after="0" w:line="360" w:lineRule="auto"/>
        <w:ind w:firstLine="709"/>
        <w:jc w:val="both"/>
        <w:rPr>
          <w:rFonts w:ascii="Times New Roman" w:hAnsi="Times New Roman" w:cs="Times New Roman"/>
          <w:sz w:val="28"/>
          <w:szCs w:val="28"/>
        </w:rPr>
      </w:pPr>
    </w:p>
    <w:p w:rsidR="007B3853" w:rsidRPr="007B3853" w:rsidRDefault="007B3853" w:rsidP="007B3853">
      <w:pPr>
        <w:tabs>
          <w:tab w:val="left" w:pos="3903"/>
        </w:tabs>
        <w:spacing w:after="0" w:line="360" w:lineRule="auto"/>
        <w:ind w:firstLine="709"/>
        <w:jc w:val="both"/>
        <w:rPr>
          <w:rFonts w:ascii="Times New Roman" w:hAnsi="Times New Roman" w:cs="Times New Roman"/>
          <w:sz w:val="28"/>
          <w:szCs w:val="28"/>
        </w:rPr>
      </w:pPr>
      <w:r w:rsidRPr="007B3853">
        <w:rPr>
          <w:rFonts w:ascii="Times New Roman" w:hAnsi="Times New Roman" w:cs="Times New Roman"/>
          <w:sz w:val="28"/>
          <w:szCs w:val="28"/>
        </w:rPr>
        <w:t>В умовах сучасного бізнесу ефективний облік процесу вибуття запасів стає критичним фактором для забезпечення стійкості та ефективності операцій підприємства. Правильний підхід до управління цим процесом дозволяє не тільки оптимізувати витрати, але й забезпечує гладкий рух матеріалів через виробничу ланцюг та покращує фінансові показники підприємства.</w:t>
      </w:r>
    </w:p>
    <w:p w:rsidR="007B3853" w:rsidRPr="007B3853" w:rsidRDefault="007B3853" w:rsidP="007B3853">
      <w:pPr>
        <w:tabs>
          <w:tab w:val="left" w:pos="3903"/>
        </w:tabs>
        <w:spacing w:after="0" w:line="360" w:lineRule="auto"/>
        <w:ind w:firstLine="709"/>
        <w:jc w:val="both"/>
        <w:rPr>
          <w:rFonts w:ascii="Times New Roman" w:hAnsi="Times New Roman" w:cs="Times New Roman"/>
          <w:sz w:val="28"/>
          <w:szCs w:val="28"/>
        </w:rPr>
      </w:pPr>
      <w:r w:rsidRPr="007B3853">
        <w:rPr>
          <w:rFonts w:ascii="Times New Roman" w:hAnsi="Times New Roman" w:cs="Times New Roman"/>
          <w:sz w:val="28"/>
          <w:szCs w:val="28"/>
        </w:rPr>
        <w:t xml:space="preserve">Запаси, як важливий актив будь-якої організації, потребують уваги на всіх етапах життєвого циклу </w:t>
      </w:r>
      <w:r>
        <w:rPr>
          <w:rFonts w:ascii="Times New Roman" w:hAnsi="Times New Roman" w:cs="Times New Roman"/>
          <w:sz w:val="28"/>
          <w:szCs w:val="28"/>
        </w:rPr>
        <w:t>–</w:t>
      </w:r>
      <w:r w:rsidRPr="007B3853">
        <w:rPr>
          <w:rFonts w:ascii="Times New Roman" w:hAnsi="Times New Roman" w:cs="Times New Roman"/>
          <w:sz w:val="28"/>
          <w:szCs w:val="28"/>
        </w:rPr>
        <w:t xml:space="preserve"> від закупівлі до вибуття. Облік вибуття запасів включає в себе систематичне відстеження та реєстрацію процесу знімання запасів зі складу або використання їх у виробництві. Це важливий аспект для контролю над ефективністю управління запасами та визначення реального стану ресурсів.</w:t>
      </w:r>
    </w:p>
    <w:p w:rsidR="007B3853" w:rsidRDefault="007B3853" w:rsidP="007B3853">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Типові кореспонденції рахунків з вибуття запасів у </w:t>
      </w:r>
      <w:r w:rsidRPr="001C5C5F">
        <w:rPr>
          <w:rFonts w:ascii="Times New Roman" w:hAnsi="Times New Roman" w:cs="Times New Roman"/>
          <w:sz w:val="28"/>
          <w:szCs w:val="28"/>
        </w:rPr>
        <w:t>Департаменті освіти та науки Івано-Франківської міської</w:t>
      </w:r>
      <w:r>
        <w:rPr>
          <w:rFonts w:ascii="Times New Roman" w:hAnsi="Times New Roman" w:cs="Times New Roman"/>
          <w:sz w:val="28"/>
          <w:szCs w:val="28"/>
        </w:rPr>
        <w:t xml:space="preserve"> ради наведено у табл. 2.4.</w:t>
      </w:r>
    </w:p>
    <w:p w:rsidR="00DF335D" w:rsidRDefault="00DF335D" w:rsidP="007B3853">
      <w:pPr>
        <w:tabs>
          <w:tab w:val="left" w:pos="3903"/>
        </w:tabs>
        <w:spacing w:after="0" w:line="360" w:lineRule="auto"/>
        <w:ind w:firstLine="709"/>
        <w:jc w:val="right"/>
        <w:rPr>
          <w:rFonts w:ascii="Times New Roman" w:hAnsi="Times New Roman" w:cs="Times New Roman"/>
          <w:sz w:val="28"/>
          <w:szCs w:val="28"/>
        </w:rPr>
      </w:pPr>
    </w:p>
    <w:p w:rsidR="00DF335D" w:rsidRDefault="00DF335D" w:rsidP="007B3853">
      <w:pPr>
        <w:tabs>
          <w:tab w:val="left" w:pos="3903"/>
        </w:tabs>
        <w:spacing w:after="0" w:line="360" w:lineRule="auto"/>
        <w:ind w:firstLine="709"/>
        <w:jc w:val="right"/>
        <w:rPr>
          <w:rFonts w:ascii="Times New Roman" w:hAnsi="Times New Roman" w:cs="Times New Roman"/>
          <w:sz w:val="28"/>
          <w:szCs w:val="28"/>
        </w:rPr>
      </w:pPr>
    </w:p>
    <w:p w:rsidR="007B3853" w:rsidRDefault="007B3853" w:rsidP="007B3853">
      <w:pPr>
        <w:tabs>
          <w:tab w:val="left" w:pos="3903"/>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2.4</w:t>
      </w:r>
    </w:p>
    <w:p w:rsidR="007B3853" w:rsidRDefault="007B3853" w:rsidP="007B3853">
      <w:pPr>
        <w:tabs>
          <w:tab w:val="left" w:pos="3903"/>
        </w:tabs>
        <w:spacing w:after="0" w:line="360" w:lineRule="auto"/>
        <w:jc w:val="center"/>
        <w:rPr>
          <w:rFonts w:ascii="Times New Roman" w:hAnsi="Times New Roman" w:cs="Times New Roman"/>
          <w:b/>
          <w:sz w:val="28"/>
          <w:szCs w:val="28"/>
        </w:rPr>
      </w:pPr>
      <w:r w:rsidRPr="00C6355A">
        <w:rPr>
          <w:rFonts w:ascii="Times New Roman" w:hAnsi="Times New Roman" w:cs="Times New Roman"/>
          <w:b/>
          <w:sz w:val="28"/>
          <w:szCs w:val="28"/>
        </w:rPr>
        <w:t xml:space="preserve">Типові кореспонденції рахунків з </w:t>
      </w:r>
      <w:r>
        <w:rPr>
          <w:rFonts w:ascii="Times New Roman" w:hAnsi="Times New Roman" w:cs="Times New Roman"/>
          <w:b/>
          <w:sz w:val="28"/>
          <w:szCs w:val="28"/>
        </w:rPr>
        <w:t>вибуття</w:t>
      </w:r>
      <w:r w:rsidRPr="00C6355A">
        <w:rPr>
          <w:rFonts w:ascii="Times New Roman" w:hAnsi="Times New Roman" w:cs="Times New Roman"/>
          <w:b/>
          <w:sz w:val="28"/>
          <w:szCs w:val="28"/>
        </w:rPr>
        <w:t xml:space="preserve"> запасів у Департаменті освіти та науки Івано-Франківської міської ради</w:t>
      </w:r>
    </w:p>
    <w:p w:rsidR="007B3853" w:rsidRPr="00C6355A" w:rsidRDefault="007B3853" w:rsidP="007B3853">
      <w:pPr>
        <w:tabs>
          <w:tab w:val="left" w:pos="3903"/>
        </w:tabs>
        <w:spacing w:after="0" w:line="360" w:lineRule="auto"/>
        <w:jc w:val="center"/>
        <w:rPr>
          <w:rFonts w:ascii="Times New Roman" w:hAnsi="Times New Roman" w:cs="Times New Roman"/>
          <w:b/>
          <w:sz w:val="28"/>
          <w:szCs w:val="28"/>
        </w:rPr>
      </w:pPr>
    </w:p>
    <w:tbl>
      <w:tblPr>
        <w:tblStyle w:val="a7"/>
        <w:tblW w:w="0" w:type="auto"/>
        <w:tblLook w:val="04A0"/>
      </w:tblPr>
      <w:tblGrid>
        <w:gridCol w:w="817"/>
        <w:gridCol w:w="4253"/>
        <w:gridCol w:w="2268"/>
        <w:gridCol w:w="2232"/>
      </w:tblGrid>
      <w:tr w:rsidR="007B3853" w:rsidRPr="00D5013B" w:rsidTr="00DF335D">
        <w:tc>
          <w:tcPr>
            <w:tcW w:w="817" w:type="dxa"/>
            <w:vMerge w:val="restart"/>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vMerge w:val="restart"/>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Зміст операції</w:t>
            </w:r>
          </w:p>
        </w:tc>
        <w:tc>
          <w:tcPr>
            <w:tcW w:w="4500" w:type="dxa"/>
            <w:gridSpan w:val="2"/>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Кореспонденції рахунків</w:t>
            </w:r>
          </w:p>
        </w:tc>
      </w:tr>
      <w:tr w:rsidR="007B3853" w:rsidRPr="00D5013B" w:rsidTr="00DF335D">
        <w:tc>
          <w:tcPr>
            <w:tcW w:w="817" w:type="dxa"/>
            <w:vMerge/>
            <w:vAlign w:val="center"/>
          </w:tcPr>
          <w:p w:rsidR="007B3853" w:rsidRPr="00D5013B" w:rsidRDefault="007B3853" w:rsidP="00E06DB8">
            <w:pPr>
              <w:jc w:val="center"/>
              <w:rPr>
                <w:rFonts w:ascii="Times New Roman" w:hAnsi="Times New Roman" w:cs="Times New Roman"/>
                <w:sz w:val="24"/>
                <w:szCs w:val="24"/>
              </w:rPr>
            </w:pPr>
          </w:p>
        </w:tc>
        <w:tc>
          <w:tcPr>
            <w:tcW w:w="4253" w:type="dxa"/>
            <w:vMerge/>
            <w:vAlign w:val="center"/>
          </w:tcPr>
          <w:p w:rsidR="007B3853" w:rsidRPr="00D5013B" w:rsidRDefault="007B3853" w:rsidP="00E06DB8">
            <w:pPr>
              <w:rPr>
                <w:rFonts w:ascii="Times New Roman" w:hAnsi="Times New Roman" w:cs="Times New Roman"/>
                <w:sz w:val="24"/>
                <w:szCs w:val="24"/>
              </w:rPr>
            </w:pPr>
          </w:p>
        </w:tc>
        <w:tc>
          <w:tcPr>
            <w:tcW w:w="2268" w:type="dxa"/>
            <w:tcBorders>
              <w:righ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2232" w:type="dxa"/>
            <w:tcBorders>
              <w:lef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Кредит</w:t>
            </w:r>
          </w:p>
        </w:tc>
      </w:tr>
      <w:tr w:rsidR="007B3853" w:rsidRPr="00D5013B" w:rsidTr="00E06DB8">
        <w:tc>
          <w:tcPr>
            <w:tcW w:w="9570" w:type="dxa"/>
            <w:gridSpan w:val="4"/>
            <w:vAlign w:val="center"/>
          </w:tcPr>
          <w:p w:rsidR="007B3853" w:rsidRPr="00D5013B" w:rsidRDefault="007B3853" w:rsidP="007B3853">
            <w:pPr>
              <w:jc w:val="center"/>
              <w:rPr>
                <w:rFonts w:ascii="Times New Roman" w:hAnsi="Times New Roman" w:cs="Times New Roman"/>
                <w:sz w:val="24"/>
                <w:szCs w:val="24"/>
              </w:rPr>
            </w:pPr>
            <w:r>
              <w:rPr>
                <w:rFonts w:ascii="Times New Roman" w:hAnsi="Times New Roman" w:cs="Times New Roman"/>
                <w:sz w:val="24"/>
                <w:szCs w:val="24"/>
              </w:rPr>
              <w:t>Списання запасів на реалізацію бюджетних програм</w:t>
            </w:r>
          </w:p>
        </w:tc>
      </w:tr>
      <w:tr w:rsidR="007B3853" w:rsidRPr="00D5013B" w:rsidTr="00DF335D">
        <w:tc>
          <w:tcPr>
            <w:tcW w:w="817" w:type="dxa"/>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Align w:val="center"/>
          </w:tcPr>
          <w:p w:rsidR="007B3853" w:rsidRPr="00D5013B" w:rsidRDefault="007B3853" w:rsidP="00E06DB8">
            <w:pPr>
              <w:rPr>
                <w:rFonts w:ascii="Times New Roman" w:hAnsi="Times New Roman" w:cs="Times New Roman"/>
                <w:sz w:val="24"/>
                <w:szCs w:val="24"/>
              </w:rPr>
            </w:pPr>
            <w:r>
              <w:rPr>
                <w:rFonts w:ascii="Times New Roman" w:hAnsi="Times New Roman" w:cs="Times New Roman"/>
                <w:sz w:val="24"/>
                <w:szCs w:val="24"/>
              </w:rPr>
              <w:t>Списано запаси на реалізацію бюджетних програм</w:t>
            </w:r>
          </w:p>
        </w:tc>
        <w:tc>
          <w:tcPr>
            <w:tcW w:w="2268" w:type="dxa"/>
            <w:tcBorders>
              <w:righ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8013</w:t>
            </w:r>
          </w:p>
        </w:tc>
        <w:tc>
          <w:tcPr>
            <w:tcW w:w="2232" w:type="dxa"/>
            <w:tcBorders>
              <w:lef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1517</w:t>
            </w:r>
          </w:p>
        </w:tc>
      </w:tr>
      <w:tr w:rsidR="007B3853" w:rsidRPr="00D5013B" w:rsidTr="00DF335D">
        <w:tc>
          <w:tcPr>
            <w:tcW w:w="817" w:type="dxa"/>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Align w:val="center"/>
          </w:tcPr>
          <w:p w:rsidR="007B3853" w:rsidRPr="00D5013B" w:rsidRDefault="007B3853" w:rsidP="00E06DB8">
            <w:pPr>
              <w:rPr>
                <w:rFonts w:ascii="Times New Roman" w:hAnsi="Times New Roman" w:cs="Times New Roman"/>
                <w:sz w:val="24"/>
                <w:szCs w:val="24"/>
              </w:rPr>
            </w:pPr>
            <w:r w:rsidRPr="007B3853">
              <w:rPr>
                <w:rFonts w:ascii="Times New Roman" w:hAnsi="Times New Roman" w:cs="Times New Roman"/>
                <w:sz w:val="24"/>
                <w:szCs w:val="24"/>
              </w:rPr>
              <w:t>Матеріальні витрати враховані у фінансовому результаті реалізації бюджету за звітний період</w:t>
            </w:r>
          </w:p>
        </w:tc>
        <w:tc>
          <w:tcPr>
            <w:tcW w:w="2268" w:type="dxa"/>
            <w:tcBorders>
              <w:righ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5511</w:t>
            </w:r>
          </w:p>
        </w:tc>
        <w:tc>
          <w:tcPr>
            <w:tcW w:w="2232" w:type="dxa"/>
            <w:tcBorders>
              <w:lef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8013</w:t>
            </w:r>
          </w:p>
        </w:tc>
      </w:tr>
      <w:tr w:rsidR="007B3853" w:rsidRPr="00D5013B" w:rsidTr="00E06DB8">
        <w:tc>
          <w:tcPr>
            <w:tcW w:w="9570" w:type="dxa"/>
            <w:gridSpan w:val="4"/>
            <w:vAlign w:val="center"/>
          </w:tcPr>
          <w:p w:rsidR="007B3853" w:rsidRPr="00D5013B" w:rsidRDefault="007B3853" w:rsidP="007B3853">
            <w:pPr>
              <w:jc w:val="center"/>
              <w:rPr>
                <w:rFonts w:ascii="Times New Roman" w:hAnsi="Times New Roman" w:cs="Times New Roman"/>
                <w:sz w:val="24"/>
                <w:szCs w:val="24"/>
              </w:rPr>
            </w:pPr>
            <w:r>
              <w:rPr>
                <w:rFonts w:ascii="Times New Roman" w:hAnsi="Times New Roman" w:cs="Times New Roman"/>
                <w:sz w:val="24"/>
                <w:szCs w:val="24"/>
              </w:rPr>
              <w:t>Списано нестачі без встановлення винної особи</w:t>
            </w:r>
          </w:p>
        </w:tc>
      </w:tr>
      <w:tr w:rsidR="007B3853" w:rsidRPr="00D5013B" w:rsidTr="00DF335D">
        <w:tc>
          <w:tcPr>
            <w:tcW w:w="817" w:type="dxa"/>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vAlign w:val="center"/>
          </w:tcPr>
          <w:p w:rsidR="007B3853" w:rsidRPr="00D5013B" w:rsidRDefault="007B3853" w:rsidP="00E06DB8">
            <w:pPr>
              <w:rPr>
                <w:rFonts w:ascii="Times New Roman" w:hAnsi="Times New Roman" w:cs="Times New Roman"/>
                <w:sz w:val="24"/>
                <w:szCs w:val="24"/>
              </w:rPr>
            </w:pPr>
            <w:r>
              <w:rPr>
                <w:rFonts w:ascii="Times New Roman" w:hAnsi="Times New Roman" w:cs="Times New Roman"/>
                <w:sz w:val="24"/>
                <w:szCs w:val="24"/>
              </w:rPr>
              <w:t>Списано нестачі МШП, виявлені при проведені інвентаризації</w:t>
            </w:r>
          </w:p>
        </w:tc>
        <w:tc>
          <w:tcPr>
            <w:tcW w:w="2268" w:type="dxa"/>
            <w:tcBorders>
              <w:righ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8013</w:t>
            </w:r>
          </w:p>
        </w:tc>
        <w:tc>
          <w:tcPr>
            <w:tcW w:w="2232" w:type="dxa"/>
            <w:tcBorders>
              <w:lef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1517</w:t>
            </w:r>
          </w:p>
        </w:tc>
      </w:tr>
      <w:tr w:rsidR="007B3853" w:rsidRPr="00D5013B" w:rsidTr="00DF335D">
        <w:tc>
          <w:tcPr>
            <w:tcW w:w="817" w:type="dxa"/>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vAlign w:val="center"/>
          </w:tcPr>
          <w:p w:rsidR="007B3853" w:rsidRPr="00D5013B" w:rsidRDefault="007B3853" w:rsidP="00E06DB8">
            <w:pPr>
              <w:rPr>
                <w:rFonts w:ascii="Times New Roman" w:hAnsi="Times New Roman" w:cs="Times New Roman"/>
                <w:sz w:val="24"/>
                <w:szCs w:val="24"/>
              </w:rPr>
            </w:pPr>
            <w:r>
              <w:rPr>
                <w:rFonts w:ascii="Times New Roman" w:hAnsi="Times New Roman" w:cs="Times New Roman"/>
                <w:sz w:val="24"/>
                <w:szCs w:val="24"/>
              </w:rPr>
              <w:t>Списано нестачі без встановлення винної особи</w:t>
            </w:r>
          </w:p>
        </w:tc>
        <w:tc>
          <w:tcPr>
            <w:tcW w:w="2268" w:type="dxa"/>
            <w:tcBorders>
              <w:righ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073</w:t>
            </w:r>
          </w:p>
        </w:tc>
        <w:tc>
          <w:tcPr>
            <w:tcW w:w="2232" w:type="dxa"/>
            <w:tcBorders>
              <w:left w:val="single" w:sz="4" w:space="0" w:color="auto"/>
            </w:tcBorders>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w:t>
            </w:r>
          </w:p>
        </w:tc>
      </w:tr>
      <w:tr w:rsidR="007B3853" w:rsidRPr="00D5013B" w:rsidTr="00E06DB8">
        <w:tc>
          <w:tcPr>
            <w:tcW w:w="9570" w:type="dxa"/>
            <w:gridSpan w:val="4"/>
            <w:vAlign w:val="center"/>
          </w:tcPr>
          <w:p w:rsidR="007B3853" w:rsidRPr="00D5013B" w:rsidRDefault="007B3853" w:rsidP="007B3853">
            <w:pPr>
              <w:jc w:val="center"/>
              <w:rPr>
                <w:rFonts w:ascii="Times New Roman" w:hAnsi="Times New Roman" w:cs="Times New Roman"/>
                <w:sz w:val="24"/>
                <w:szCs w:val="24"/>
              </w:rPr>
            </w:pPr>
            <w:r>
              <w:rPr>
                <w:rFonts w:ascii="Times New Roman" w:hAnsi="Times New Roman" w:cs="Times New Roman"/>
                <w:sz w:val="24"/>
                <w:szCs w:val="24"/>
              </w:rPr>
              <w:t>Списано нестачі на винну особу</w:t>
            </w:r>
          </w:p>
        </w:tc>
      </w:tr>
      <w:tr w:rsidR="007B3853" w:rsidRPr="00D5013B" w:rsidTr="00DF335D">
        <w:tc>
          <w:tcPr>
            <w:tcW w:w="817" w:type="dxa"/>
            <w:vAlign w:val="center"/>
          </w:tcPr>
          <w:p w:rsidR="007B3853" w:rsidRPr="00D5013B" w:rsidRDefault="007B3853" w:rsidP="00E06DB8">
            <w:pPr>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vAlign w:val="center"/>
          </w:tcPr>
          <w:p w:rsidR="007B3853" w:rsidRPr="00D5013B" w:rsidRDefault="007B3853" w:rsidP="007B3853">
            <w:pPr>
              <w:rPr>
                <w:rFonts w:ascii="Times New Roman" w:hAnsi="Times New Roman" w:cs="Times New Roman"/>
                <w:sz w:val="24"/>
                <w:szCs w:val="24"/>
              </w:rPr>
            </w:pPr>
            <w:r>
              <w:rPr>
                <w:rFonts w:ascii="Times New Roman" w:hAnsi="Times New Roman" w:cs="Times New Roman"/>
                <w:sz w:val="24"/>
                <w:szCs w:val="24"/>
              </w:rPr>
              <w:t xml:space="preserve">Відображено </w:t>
            </w:r>
            <w:r w:rsidRPr="007B3853">
              <w:rPr>
                <w:rFonts w:ascii="Times New Roman" w:hAnsi="Times New Roman" w:cs="Times New Roman"/>
                <w:sz w:val="24"/>
                <w:szCs w:val="24"/>
              </w:rPr>
              <w:t>сума витрат</w:t>
            </w:r>
            <w:r w:rsidR="00DF335D">
              <w:rPr>
                <w:rFonts w:ascii="Times New Roman" w:hAnsi="Times New Roman" w:cs="Times New Roman"/>
                <w:sz w:val="24"/>
                <w:szCs w:val="24"/>
              </w:rPr>
              <w:t xml:space="preserve"> запасів</w:t>
            </w:r>
            <w:r>
              <w:rPr>
                <w:rFonts w:ascii="Times New Roman" w:hAnsi="Times New Roman" w:cs="Times New Roman"/>
                <w:sz w:val="24"/>
                <w:szCs w:val="24"/>
              </w:rPr>
              <w:t xml:space="preserve"> на винного</w:t>
            </w:r>
            <w:r w:rsidRPr="007B3853">
              <w:rPr>
                <w:rFonts w:ascii="Times New Roman" w:hAnsi="Times New Roman" w:cs="Times New Roman"/>
                <w:sz w:val="24"/>
                <w:szCs w:val="24"/>
              </w:rPr>
              <w:t>, що були виявлені як відсутні.</w:t>
            </w:r>
          </w:p>
        </w:tc>
        <w:tc>
          <w:tcPr>
            <w:tcW w:w="2268" w:type="dxa"/>
            <w:tcBorders>
              <w:righ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2515</w:t>
            </w:r>
          </w:p>
        </w:tc>
        <w:tc>
          <w:tcPr>
            <w:tcW w:w="2232" w:type="dxa"/>
            <w:tcBorders>
              <w:lef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7111</w:t>
            </w:r>
          </w:p>
        </w:tc>
      </w:tr>
      <w:tr w:rsidR="007B3853" w:rsidRPr="00D5013B" w:rsidTr="00DF335D">
        <w:tc>
          <w:tcPr>
            <w:tcW w:w="817" w:type="dxa"/>
            <w:vAlign w:val="center"/>
          </w:tcPr>
          <w:p w:rsidR="007B3853" w:rsidRDefault="007B3853" w:rsidP="00E06DB8">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vAlign w:val="center"/>
          </w:tcPr>
          <w:p w:rsidR="007B3853" w:rsidRPr="00D5013B" w:rsidRDefault="00DF335D" w:rsidP="00DF335D">
            <w:pPr>
              <w:rPr>
                <w:rFonts w:ascii="Times New Roman" w:hAnsi="Times New Roman" w:cs="Times New Roman"/>
                <w:sz w:val="24"/>
                <w:szCs w:val="24"/>
              </w:rPr>
            </w:pPr>
            <w:r>
              <w:rPr>
                <w:rFonts w:ascii="Times New Roman" w:hAnsi="Times New Roman" w:cs="Times New Roman"/>
                <w:sz w:val="24"/>
                <w:szCs w:val="24"/>
              </w:rPr>
              <w:t xml:space="preserve">Відображено </w:t>
            </w:r>
            <w:r w:rsidRPr="007B3853">
              <w:rPr>
                <w:rFonts w:ascii="Times New Roman" w:hAnsi="Times New Roman" w:cs="Times New Roman"/>
                <w:sz w:val="24"/>
                <w:szCs w:val="24"/>
              </w:rPr>
              <w:t>сума витрат</w:t>
            </w:r>
            <w:r>
              <w:rPr>
                <w:rFonts w:ascii="Times New Roman" w:hAnsi="Times New Roman" w:cs="Times New Roman"/>
                <w:sz w:val="24"/>
                <w:szCs w:val="24"/>
              </w:rPr>
              <w:t xml:space="preserve"> запасів на винного у вартості перевищення оціночної суми</w:t>
            </w:r>
          </w:p>
        </w:tc>
        <w:tc>
          <w:tcPr>
            <w:tcW w:w="2268" w:type="dxa"/>
            <w:tcBorders>
              <w:righ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2515</w:t>
            </w:r>
          </w:p>
        </w:tc>
        <w:tc>
          <w:tcPr>
            <w:tcW w:w="2232" w:type="dxa"/>
            <w:tcBorders>
              <w:lef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6312</w:t>
            </w:r>
          </w:p>
        </w:tc>
      </w:tr>
      <w:tr w:rsidR="007B3853" w:rsidRPr="00D5013B" w:rsidTr="00DF335D">
        <w:tc>
          <w:tcPr>
            <w:tcW w:w="817" w:type="dxa"/>
            <w:vAlign w:val="center"/>
          </w:tcPr>
          <w:p w:rsidR="007B3853" w:rsidRDefault="007B3853" w:rsidP="00E06DB8">
            <w:pPr>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vAlign w:val="center"/>
          </w:tcPr>
          <w:p w:rsidR="007B3853" w:rsidRPr="00D5013B" w:rsidRDefault="00DF335D" w:rsidP="00E06DB8">
            <w:pPr>
              <w:rPr>
                <w:rFonts w:ascii="Times New Roman" w:hAnsi="Times New Roman" w:cs="Times New Roman"/>
                <w:sz w:val="24"/>
                <w:szCs w:val="24"/>
              </w:rPr>
            </w:pPr>
            <w:r>
              <w:rPr>
                <w:rFonts w:ascii="Times New Roman" w:hAnsi="Times New Roman" w:cs="Times New Roman"/>
                <w:sz w:val="24"/>
                <w:szCs w:val="24"/>
              </w:rPr>
              <w:t>Внесена сума у касу винною особою</w:t>
            </w:r>
          </w:p>
        </w:tc>
        <w:tc>
          <w:tcPr>
            <w:tcW w:w="2268" w:type="dxa"/>
            <w:tcBorders>
              <w:righ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2211</w:t>
            </w:r>
          </w:p>
        </w:tc>
        <w:tc>
          <w:tcPr>
            <w:tcW w:w="2232" w:type="dxa"/>
            <w:tcBorders>
              <w:lef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2115</w:t>
            </w:r>
          </w:p>
        </w:tc>
      </w:tr>
      <w:tr w:rsidR="007B3853" w:rsidRPr="00D5013B" w:rsidTr="00DF335D">
        <w:tc>
          <w:tcPr>
            <w:tcW w:w="817" w:type="dxa"/>
            <w:vAlign w:val="center"/>
          </w:tcPr>
          <w:p w:rsidR="007B3853" w:rsidRDefault="007B3853" w:rsidP="00E06DB8">
            <w:pPr>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vAlign w:val="center"/>
          </w:tcPr>
          <w:p w:rsidR="007B3853" w:rsidRPr="00D5013B" w:rsidRDefault="00DF335D" w:rsidP="00E06DB8">
            <w:pPr>
              <w:rPr>
                <w:rFonts w:ascii="Times New Roman" w:hAnsi="Times New Roman" w:cs="Times New Roman"/>
                <w:sz w:val="24"/>
                <w:szCs w:val="24"/>
              </w:rPr>
            </w:pPr>
            <w:r>
              <w:rPr>
                <w:rFonts w:ascii="Times New Roman" w:hAnsi="Times New Roman" w:cs="Times New Roman"/>
                <w:sz w:val="24"/>
                <w:szCs w:val="24"/>
              </w:rPr>
              <w:t>Перераховано кошти на казначейський рахунок</w:t>
            </w:r>
          </w:p>
        </w:tc>
        <w:tc>
          <w:tcPr>
            <w:tcW w:w="2268" w:type="dxa"/>
            <w:tcBorders>
              <w:righ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2313</w:t>
            </w:r>
          </w:p>
        </w:tc>
        <w:tc>
          <w:tcPr>
            <w:tcW w:w="2232" w:type="dxa"/>
            <w:tcBorders>
              <w:lef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2211</w:t>
            </w:r>
          </w:p>
        </w:tc>
      </w:tr>
      <w:tr w:rsidR="00DF335D" w:rsidRPr="00D5013B" w:rsidTr="00DF335D">
        <w:tc>
          <w:tcPr>
            <w:tcW w:w="817" w:type="dxa"/>
            <w:vAlign w:val="center"/>
          </w:tcPr>
          <w:p w:rsidR="00DF335D" w:rsidRDefault="00DF335D" w:rsidP="00E06DB8">
            <w:pPr>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vAlign w:val="center"/>
          </w:tcPr>
          <w:p w:rsidR="00DF335D" w:rsidRPr="00D5013B" w:rsidRDefault="00DF335D" w:rsidP="00E06DB8">
            <w:pPr>
              <w:rPr>
                <w:rFonts w:ascii="Times New Roman" w:hAnsi="Times New Roman" w:cs="Times New Roman"/>
                <w:sz w:val="24"/>
                <w:szCs w:val="24"/>
              </w:rPr>
            </w:pPr>
            <w:r>
              <w:rPr>
                <w:rFonts w:ascii="Times New Roman" w:hAnsi="Times New Roman" w:cs="Times New Roman"/>
                <w:sz w:val="24"/>
                <w:szCs w:val="24"/>
              </w:rPr>
              <w:t>Списано дохід на фінансовий результат</w:t>
            </w:r>
          </w:p>
        </w:tc>
        <w:tc>
          <w:tcPr>
            <w:tcW w:w="2268" w:type="dxa"/>
            <w:tcBorders>
              <w:right w:val="single" w:sz="4" w:space="0" w:color="auto"/>
            </w:tcBorders>
            <w:vAlign w:val="center"/>
          </w:tcPr>
          <w:p w:rsidR="00DF335D"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7111</w:t>
            </w:r>
          </w:p>
        </w:tc>
        <w:tc>
          <w:tcPr>
            <w:tcW w:w="2232" w:type="dxa"/>
            <w:tcBorders>
              <w:left w:val="single" w:sz="4" w:space="0" w:color="auto"/>
            </w:tcBorders>
            <w:vAlign w:val="center"/>
          </w:tcPr>
          <w:p w:rsidR="00DF335D"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5511</w:t>
            </w:r>
          </w:p>
        </w:tc>
      </w:tr>
      <w:tr w:rsidR="00DF335D" w:rsidRPr="00D5013B" w:rsidTr="00DF335D">
        <w:tc>
          <w:tcPr>
            <w:tcW w:w="817" w:type="dxa"/>
            <w:vAlign w:val="center"/>
          </w:tcPr>
          <w:p w:rsidR="00DF335D" w:rsidRDefault="00DF335D" w:rsidP="00E06DB8">
            <w:pPr>
              <w:jc w:val="center"/>
              <w:rPr>
                <w:rFonts w:ascii="Times New Roman" w:hAnsi="Times New Roman" w:cs="Times New Roman"/>
                <w:sz w:val="24"/>
                <w:szCs w:val="24"/>
              </w:rPr>
            </w:pPr>
            <w:r>
              <w:rPr>
                <w:rFonts w:ascii="Times New Roman" w:hAnsi="Times New Roman" w:cs="Times New Roman"/>
                <w:sz w:val="24"/>
                <w:szCs w:val="24"/>
              </w:rPr>
              <w:t>10</w:t>
            </w:r>
          </w:p>
        </w:tc>
        <w:tc>
          <w:tcPr>
            <w:tcW w:w="4253" w:type="dxa"/>
            <w:vAlign w:val="center"/>
          </w:tcPr>
          <w:p w:rsidR="00DF335D" w:rsidRDefault="00DF335D" w:rsidP="00E06DB8">
            <w:pPr>
              <w:rPr>
                <w:rFonts w:ascii="Times New Roman" w:hAnsi="Times New Roman" w:cs="Times New Roman"/>
                <w:sz w:val="24"/>
                <w:szCs w:val="24"/>
              </w:rPr>
            </w:pPr>
            <w:r>
              <w:rPr>
                <w:rFonts w:ascii="Times New Roman" w:hAnsi="Times New Roman" w:cs="Times New Roman"/>
                <w:sz w:val="24"/>
                <w:szCs w:val="24"/>
              </w:rPr>
              <w:t>Перераховано до бюджету вартість перевищення витрат відшкодованої нестачі</w:t>
            </w:r>
          </w:p>
        </w:tc>
        <w:tc>
          <w:tcPr>
            <w:tcW w:w="2268" w:type="dxa"/>
            <w:tcBorders>
              <w:right w:val="single" w:sz="4" w:space="0" w:color="auto"/>
            </w:tcBorders>
            <w:vAlign w:val="center"/>
          </w:tcPr>
          <w:p w:rsidR="00DF335D" w:rsidRDefault="00DF335D" w:rsidP="00E06DB8">
            <w:pPr>
              <w:jc w:val="center"/>
              <w:rPr>
                <w:rFonts w:ascii="Times New Roman" w:hAnsi="Times New Roman" w:cs="Times New Roman"/>
                <w:sz w:val="24"/>
                <w:szCs w:val="24"/>
              </w:rPr>
            </w:pPr>
            <w:r>
              <w:rPr>
                <w:rFonts w:ascii="Times New Roman" w:hAnsi="Times New Roman" w:cs="Times New Roman"/>
                <w:sz w:val="24"/>
                <w:szCs w:val="24"/>
              </w:rPr>
              <w:t>6312</w:t>
            </w:r>
          </w:p>
        </w:tc>
        <w:tc>
          <w:tcPr>
            <w:tcW w:w="2232" w:type="dxa"/>
            <w:tcBorders>
              <w:left w:val="single" w:sz="4" w:space="0" w:color="auto"/>
            </w:tcBorders>
            <w:vAlign w:val="center"/>
          </w:tcPr>
          <w:p w:rsidR="00DF335D" w:rsidRDefault="00DF335D" w:rsidP="00E06DB8">
            <w:pPr>
              <w:jc w:val="center"/>
              <w:rPr>
                <w:rFonts w:ascii="Times New Roman" w:hAnsi="Times New Roman" w:cs="Times New Roman"/>
                <w:sz w:val="24"/>
                <w:szCs w:val="24"/>
              </w:rPr>
            </w:pPr>
            <w:r>
              <w:rPr>
                <w:rFonts w:ascii="Times New Roman" w:hAnsi="Times New Roman" w:cs="Times New Roman"/>
                <w:sz w:val="24"/>
                <w:szCs w:val="24"/>
              </w:rPr>
              <w:t>2313</w:t>
            </w:r>
          </w:p>
        </w:tc>
      </w:tr>
      <w:tr w:rsidR="007B3853" w:rsidRPr="00D5013B" w:rsidTr="00E06DB8">
        <w:tc>
          <w:tcPr>
            <w:tcW w:w="9570" w:type="dxa"/>
            <w:gridSpan w:val="4"/>
            <w:vAlign w:val="center"/>
          </w:tcPr>
          <w:p w:rsidR="007B3853" w:rsidRPr="00D5013B" w:rsidRDefault="00DF335D" w:rsidP="00DF335D">
            <w:pPr>
              <w:jc w:val="center"/>
              <w:rPr>
                <w:rFonts w:ascii="Times New Roman" w:hAnsi="Times New Roman" w:cs="Times New Roman"/>
                <w:sz w:val="24"/>
                <w:szCs w:val="24"/>
              </w:rPr>
            </w:pPr>
            <w:r>
              <w:rPr>
                <w:rFonts w:ascii="Times New Roman" w:hAnsi="Times New Roman" w:cs="Times New Roman"/>
                <w:sz w:val="24"/>
                <w:szCs w:val="24"/>
              </w:rPr>
              <w:t>Безоплатна передача запасів в межах відомства</w:t>
            </w:r>
          </w:p>
        </w:tc>
      </w:tr>
      <w:tr w:rsidR="007B3853" w:rsidRPr="00D5013B" w:rsidTr="00DF335D">
        <w:tc>
          <w:tcPr>
            <w:tcW w:w="817" w:type="dxa"/>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11</w:t>
            </w:r>
          </w:p>
        </w:tc>
        <w:tc>
          <w:tcPr>
            <w:tcW w:w="4253" w:type="dxa"/>
            <w:vAlign w:val="center"/>
          </w:tcPr>
          <w:p w:rsidR="007B3853" w:rsidRPr="00D5013B" w:rsidRDefault="00DF335D" w:rsidP="00E06DB8">
            <w:pPr>
              <w:rPr>
                <w:rFonts w:ascii="Times New Roman" w:hAnsi="Times New Roman" w:cs="Times New Roman"/>
                <w:sz w:val="24"/>
                <w:szCs w:val="24"/>
              </w:rPr>
            </w:pPr>
            <w:r>
              <w:rPr>
                <w:rFonts w:ascii="Times New Roman" w:hAnsi="Times New Roman" w:cs="Times New Roman"/>
                <w:sz w:val="24"/>
                <w:szCs w:val="24"/>
              </w:rPr>
              <w:t>Передано запаси іншій установі</w:t>
            </w:r>
          </w:p>
        </w:tc>
        <w:tc>
          <w:tcPr>
            <w:tcW w:w="2268" w:type="dxa"/>
            <w:tcBorders>
              <w:righ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5111</w:t>
            </w:r>
          </w:p>
        </w:tc>
        <w:tc>
          <w:tcPr>
            <w:tcW w:w="2232" w:type="dxa"/>
            <w:tcBorders>
              <w:left w:val="single" w:sz="4" w:space="0" w:color="auto"/>
            </w:tcBorders>
            <w:vAlign w:val="center"/>
          </w:tcPr>
          <w:p w:rsidR="007B3853"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1517</w:t>
            </w:r>
          </w:p>
        </w:tc>
      </w:tr>
      <w:tr w:rsidR="00DF335D" w:rsidRPr="00D5013B" w:rsidTr="00E06DB8">
        <w:tc>
          <w:tcPr>
            <w:tcW w:w="9570" w:type="dxa"/>
            <w:gridSpan w:val="4"/>
            <w:vAlign w:val="center"/>
          </w:tcPr>
          <w:p w:rsidR="00DF335D"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Передача в експлуатацію МПШ</w:t>
            </w:r>
          </w:p>
        </w:tc>
      </w:tr>
      <w:tr w:rsidR="00DF335D" w:rsidRPr="00D5013B" w:rsidTr="00DF335D">
        <w:tc>
          <w:tcPr>
            <w:tcW w:w="817" w:type="dxa"/>
            <w:vAlign w:val="center"/>
          </w:tcPr>
          <w:p w:rsidR="00DF335D" w:rsidRDefault="00DF335D" w:rsidP="00E06DB8">
            <w:pPr>
              <w:jc w:val="center"/>
              <w:rPr>
                <w:rFonts w:ascii="Times New Roman" w:hAnsi="Times New Roman" w:cs="Times New Roman"/>
                <w:sz w:val="24"/>
                <w:szCs w:val="24"/>
              </w:rPr>
            </w:pPr>
            <w:r>
              <w:rPr>
                <w:rFonts w:ascii="Times New Roman" w:hAnsi="Times New Roman" w:cs="Times New Roman"/>
                <w:sz w:val="24"/>
                <w:szCs w:val="24"/>
              </w:rPr>
              <w:t>12</w:t>
            </w:r>
          </w:p>
        </w:tc>
        <w:tc>
          <w:tcPr>
            <w:tcW w:w="4253" w:type="dxa"/>
            <w:vAlign w:val="center"/>
          </w:tcPr>
          <w:p w:rsidR="00DF335D" w:rsidRPr="00D5013B" w:rsidRDefault="00DF335D" w:rsidP="00E06DB8">
            <w:pPr>
              <w:rPr>
                <w:rFonts w:ascii="Times New Roman" w:hAnsi="Times New Roman" w:cs="Times New Roman"/>
                <w:sz w:val="24"/>
                <w:szCs w:val="24"/>
              </w:rPr>
            </w:pPr>
            <w:r>
              <w:rPr>
                <w:rFonts w:ascii="Times New Roman" w:hAnsi="Times New Roman" w:cs="Times New Roman"/>
                <w:sz w:val="24"/>
                <w:szCs w:val="24"/>
              </w:rPr>
              <w:t>Видача зі складу МШП для експлуатації</w:t>
            </w:r>
          </w:p>
        </w:tc>
        <w:tc>
          <w:tcPr>
            <w:tcW w:w="2268" w:type="dxa"/>
            <w:tcBorders>
              <w:right w:val="single" w:sz="4" w:space="0" w:color="auto"/>
            </w:tcBorders>
            <w:vAlign w:val="center"/>
          </w:tcPr>
          <w:p w:rsidR="00DF335D"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8013</w:t>
            </w:r>
          </w:p>
        </w:tc>
        <w:tc>
          <w:tcPr>
            <w:tcW w:w="2232" w:type="dxa"/>
            <w:tcBorders>
              <w:left w:val="single" w:sz="4" w:space="0" w:color="auto"/>
            </w:tcBorders>
            <w:vAlign w:val="center"/>
          </w:tcPr>
          <w:p w:rsidR="00DF335D" w:rsidRPr="00D5013B" w:rsidRDefault="00DF335D" w:rsidP="00E06DB8">
            <w:pPr>
              <w:jc w:val="center"/>
              <w:rPr>
                <w:rFonts w:ascii="Times New Roman" w:hAnsi="Times New Roman" w:cs="Times New Roman"/>
                <w:sz w:val="24"/>
                <w:szCs w:val="24"/>
              </w:rPr>
            </w:pPr>
            <w:r>
              <w:rPr>
                <w:rFonts w:ascii="Times New Roman" w:hAnsi="Times New Roman" w:cs="Times New Roman"/>
                <w:sz w:val="24"/>
                <w:szCs w:val="24"/>
              </w:rPr>
              <w:t>1812</w:t>
            </w:r>
          </w:p>
        </w:tc>
      </w:tr>
    </w:tbl>
    <w:p w:rsidR="007B3853" w:rsidRDefault="007B3853" w:rsidP="007B3853">
      <w:pPr>
        <w:tabs>
          <w:tab w:val="left" w:pos="3903"/>
        </w:tabs>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7B3853" w:rsidRDefault="007B3853" w:rsidP="002F1057">
      <w:pPr>
        <w:tabs>
          <w:tab w:val="left" w:pos="3903"/>
        </w:tabs>
        <w:spacing w:after="0" w:line="360" w:lineRule="auto"/>
        <w:ind w:firstLine="709"/>
        <w:jc w:val="both"/>
        <w:rPr>
          <w:rFonts w:ascii="Times New Roman" w:hAnsi="Times New Roman" w:cs="Times New Roman"/>
          <w:sz w:val="28"/>
          <w:szCs w:val="28"/>
        </w:rPr>
      </w:pPr>
    </w:p>
    <w:p w:rsidR="00DF335D" w:rsidRDefault="00DF335D" w:rsidP="00DF335D">
      <w:pPr>
        <w:tabs>
          <w:tab w:val="left" w:pos="3903"/>
        </w:tabs>
        <w:spacing w:after="0" w:line="360" w:lineRule="auto"/>
        <w:ind w:firstLine="709"/>
        <w:jc w:val="both"/>
        <w:rPr>
          <w:rFonts w:ascii="Times New Roman" w:hAnsi="Times New Roman" w:cs="Times New Roman"/>
          <w:sz w:val="28"/>
          <w:szCs w:val="28"/>
        </w:rPr>
      </w:pPr>
      <w:r w:rsidRPr="007B3853">
        <w:rPr>
          <w:rFonts w:ascii="Times New Roman" w:hAnsi="Times New Roman" w:cs="Times New Roman"/>
          <w:sz w:val="28"/>
          <w:szCs w:val="28"/>
        </w:rPr>
        <w:t>У сучасному економічному середовищі, де змінність та невизначеність є реальністю, ефективний облік вибуття запасів стає необхідністю для підприємств. Він допомагає підтримувати оптимальний баланс між наявними запасами та потребами виробництва, що в свою чергу сприяє підвищенню конкурентоспроможності та прибутковості підприємства.</w:t>
      </w:r>
    </w:p>
    <w:p w:rsidR="00E06DB8" w:rsidRPr="00E06DB8" w:rsidRDefault="00E06DB8" w:rsidP="00E06DB8">
      <w:pPr>
        <w:tabs>
          <w:tab w:val="left" w:pos="3903"/>
        </w:tabs>
        <w:spacing w:after="0" w:line="360" w:lineRule="auto"/>
        <w:ind w:firstLine="709"/>
        <w:jc w:val="both"/>
        <w:rPr>
          <w:rFonts w:ascii="Times New Roman" w:hAnsi="Times New Roman" w:cs="Times New Roman"/>
          <w:sz w:val="28"/>
          <w:szCs w:val="28"/>
        </w:rPr>
      </w:pPr>
      <w:r w:rsidRPr="00E06DB8">
        <w:rPr>
          <w:rFonts w:ascii="Times New Roman" w:hAnsi="Times New Roman" w:cs="Times New Roman"/>
          <w:sz w:val="28"/>
          <w:szCs w:val="28"/>
        </w:rPr>
        <w:lastRenderedPageBreak/>
        <w:t xml:space="preserve">Правильне ведення обліку запасів в бюджетній установі виявляється дуже важливим з практичних причин. Основна обставина </w:t>
      </w:r>
      <w:r w:rsidR="00847832">
        <w:rPr>
          <w:rFonts w:ascii="Times New Roman" w:hAnsi="Times New Roman" w:cs="Times New Roman"/>
          <w:sz w:val="28"/>
          <w:szCs w:val="28"/>
        </w:rPr>
        <w:t>–</w:t>
      </w:r>
      <w:r w:rsidRPr="00E06DB8">
        <w:rPr>
          <w:rFonts w:ascii="Times New Roman" w:hAnsi="Times New Roman" w:cs="Times New Roman"/>
          <w:sz w:val="28"/>
          <w:szCs w:val="28"/>
        </w:rPr>
        <w:t xml:space="preserve"> забезпечення ефективного використання ресурсів. Це означає, що потрібно точно знати, які матеріали є на складі, якої кількості, і коли вони можуть знадобитись. Такий підхід допомагає уникнути ситуацій, коли матеріали закінчуються в самий непідходящий момент, або коли вони зберігаються в надлишку і перетворюються на зайві витрати.</w:t>
      </w:r>
    </w:p>
    <w:p w:rsidR="00E06DB8" w:rsidRPr="00E06DB8" w:rsidRDefault="00E06DB8" w:rsidP="00E06DB8">
      <w:pPr>
        <w:tabs>
          <w:tab w:val="left" w:pos="3903"/>
        </w:tabs>
        <w:spacing w:after="0" w:line="360" w:lineRule="auto"/>
        <w:ind w:firstLine="709"/>
        <w:jc w:val="both"/>
        <w:rPr>
          <w:rFonts w:ascii="Times New Roman" w:hAnsi="Times New Roman" w:cs="Times New Roman"/>
          <w:sz w:val="28"/>
          <w:szCs w:val="28"/>
        </w:rPr>
      </w:pPr>
      <w:r w:rsidRPr="00E06DB8">
        <w:rPr>
          <w:rFonts w:ascii="Times New Roman" w:hAnsi="Times New Roman" w:cs="Times New Roman"/>
          <w:sz w:val="28"/>
          <w:szCs w:val="28"/>
        </w:rPr>
        <w:t>Забезпечення незупинності операцій є іншою важливою перевагою належного обліку запасів. Якщо у вас є достатньо матеріалів на руках, ви можете продовжувати виробництво або надання послуг навіть у випадках, коли наявність матеріалів стає складною через їх нестачу. Це допомагає уникнути втрати часу і грошей, пов'язаних з призупиненням роботи або шуканням альтернативних рішень.</w:t>
      </w:r>
    </w:p>
    <w:p w:rsidR="00E06DB8" w:rsidRPr="00E06DB8" w:rsidRDefault="00E06DB8" w:rsidP="00E06DB8">
      <w:pPr>
        <w:tabs>
          <w:tab w:val="left" w:pos="3903"/>
        </w:tabs>
        <w:spacing w:after="0" w:line="360" w:lineRule="auto"/>
        <w:ind w:firstLine="709"/>
        <w:jc w:val="both"/>
        <w:rPr>
          <w:rFonts w:ascii="Times New Roman" w:hAnsi="Times New Roman" w:cs="Times New Roman"/>
          <w:sz w:val="28"/>
          <w:szCs w:val="28"/>
        </w:rPr>
      </w:pPr>
      <w:r w:rsidRPr="00E06DB8">
        <w:rPr>
          <w:rFonts w:ascii="Times New Roman" w:hAnsi="Times New Roman" w:cs="Times New Roman"/>
          <w:sz w:val="28"/>
          <w:szCs w:val="28"/>
        </w:rPr>
        <w:t>Оптимізація витрат також є суттєвим фактором. Відсутність або неправильний облік запасів може призвести до збільшення витрат, пов'язаних з тимчасовим замінами матеріалів, терміновою доставкою або втратою можливості ефективного планування виробництва.</w:t>
      </w:r>
    </w:p>
    <w:p w:rsidR="00E06DB8" w:rsidRPr="00E06DB8" w:rsidRDefault="00E06DB8" w:rsidP="00E06DB8">
      <w:pPr>
        <w:tabs>
          <w:tab w:val="left" w:pos="3903"/>
        </w:tabs>
        <w:spacing w:after="0" w:line="360" w:lineRule="auto"/>
        <w:ind w:firstLine="709"/>
        <w:jc w:val="both"/>
        <w:rPr>
          <w:rFonts w:ascii="Times New Roman" w:hAnsi="Times New Roman" w:cs="Times New Roman"/>
          <w:sz w:val="28"/>
          <w:szCs w:val="28"/>
        </w:rPr>
      </w:pPr>
      <w:r w:rsidRPr="00E06DB8">
        <w:rPr>
          <w:rFonts w:ascii="Times New Roman" w:hAnsi="Times New Roman" w:cs="Times New Roman"/>
          <w:sz w:val="28"/>
          <w:szCs w:val="28"/>
        </w:rPr>
        <w:t>Також важливо відзначити, що облік запасів є складовою фінансового контролю. Це допомагає перевіряти витрати та контролювати рух ресурсів, а також вчасно виявляти відхилення від кошторису та потенційні витрати, що допомагає уникнути непередбачених ситуацій.</w:t>
      </w:r>
      <w:r w:rsidR="00847832">
        <w:rPr>
          <w:rFonts w:ascii="Times New Roman" w:hAnsi="Times New Roman" w:cs="Times New Roman"/>
          <w:sz w:val="28"/>
          <w:szCs w:val="28"/>
        </w:rPr>
        <w:t xml:space="preserve"> </w:t>
      </w:r>
      <w:r w:rsidRPr="00E06DB8">
        <w:rPr>
          <w:rFonts w:ascii="Times New Roman" w:hAnsi="Times New Roman" w:cs="Times New Roman"/>
          <w:sz w:val="28"/>
          <w:szCs w:val="28"/>
        </w:rPr>
        <w:t>Також необхідно враховувати, що облік запасів допомагає відповідати вимогам нормативно-правового регулювання та забезпечити відповідність фінансовим стандартам.</w:t>
      </w:r>
    </w:p>
    <w:p w:rsidR="00DF335D" w:rsidRDefault="00E06DB8" w:rsidP="00E06DB8">
      <w:pPr>
        <w:tabs>
          <w:tab w:val="left" w:pos="3903"/>
        </w:tabs>
        <w:spacing w:after="0" w:line="360" w:lineRule="auto"/>
        <w:ind w:firstLine="709"/>
        <w:jc w:val="both"/>
        <w:rPr>
          <w:rFonts w:ascii="Times New Roman" w:hAnsi="Times New Roman" w:cs="Times New Roman"/>
          <w:sz w:val="28"/>
          <w:szCs w:val="28"/>
        </w:rPr>
      </w:pPr>
      <w:r w:rsidRPr="00E06DB8">
        <w:rPr>
          <w:rFonts w:ascii="Times New Roman" w:hAnsi="Times New Roman" w:cs="Times New Roman"/>
          <w:sz w:val="28"/>
          <w:szCs w:val="28"/>
        </w:rPr>
        <w:t>Отже, правильний облік запасів в бюджетній установі сприяє ефективному використанню ресурсів, надійному забезпеченню операцій, витратному контролю та дотриманню нормативних вимог.</w:t>
      </w:r>
      <w:r w:rsidR="00847832">
        <w:rPr>
          <w:rFonts w:ascii="Times New Roman" w:hAnsi="Times New Roman" w:cs="Times New Roman"/>
          <w:sz w:val="28"/>
          <w:szCs w:val="28"/>
        </w:rPr>
        <w:t xml:space="preserve"> Т</w:t>
      </w:r>
      <w:r w:rsidR="00847832" w:rsidRPr="00847832">
        <w:rPr>
          <w:rFonts w:ascii="Times New Roman" w:hAnsi="Times New Roman" w:cs="Times New Roman"/>
          <w:sz w:val="28"/>
          <w:szCs w:val="28"/>
        </w:rPr>
        <w:t>очний та систематичний облік запасів є ключовим чинником для ефективного управління ресурсами, забезпечення стійкості діяльності бюджетної установи та зниження зайвих витрат.</w:t>
      </w:r>
    </w:p>
    <w:p w:rsidR="00847832" w:rsidRDefault="00847832" w:rsidP="00E06DB8">
      <w:pPr>
        <w:tabs>
          <w:tab w:val="left" w:pos="3903"/>
        </w:tabs>
        <w:spacing w:after="0" w:line="360" w:lineRule="auto"/>
        <w:ind w:firstLine="709"/>
        <w:jc w:val="both"/>
        <w:rPr>
          <w:rFonts w:ascii="Times New Roman" w:hAnsi="Times New Roman" w:cs="Times New Roman"/>
          <w:sz w:val="28"/>
          <w:szCs w:val="28"/>
        </w:rPr>
      </w:pPr>
    </w:p>
    <w:p w:rsidR="00D77C8E" w:rsidRPr="00D77C8E" w:rsidRDefault="00D77C8E" w:rsidP="00D77C8E">
      <w:pPr>
        <w:tabs>
          <w:tab w:val="left" w:pos="3903"/>
        </w:tabs>
        <w:spacing w:after="0" w:line="360" w:lineRule="auto"/>
        <w:ind w:firstLine="709"/>
        <w:jc w:val="both"/>
        <w:outlineLvl w:val="0"/>
        <w:rPr>
          <w:rFonts w:ascii="Times New Roman" w:hAnsi="Times New Roman" w:cs="Times New Roman"/>
          <w:b/>
          <w:sz w:val="28"/>
          <w:szCs w:val="28"/>
        </w:rPr>
      </w:pPr>
      <w:bookmarkStart w:id="9" w:name="_Toc142921596"/>
      <w:r w:rsidRPr="00D77C8E">
        <w:rPr>
          <w:rFonts w:ascii="Times New Roman" w:hAnsi="Times New Roman" w:cs="Times New Roman"/>
          <w:b/>
          <w:sz w:val="28"/>
          <w:szCs w:val="28"/>
        </w:rPr>
        <w:lastRenderedPageBreak/>
        <w:t>2.3 Особливості проведення контролю запасів у бюджетній установі</w:t>
      </w:r>
      <w:bookmarkEnd w:id="9"/>
    </w:p>
    <w:p w:rsidR="00847832" w:rsidRDefault="00847832" w:rsidP="00E06DB8">
      <w:pPr>
        <w:tabs>
          <w:tab w:val="left" w:pos="3903"/>
        </w:tabs>
        <w:spacing w:after="0" w:line="360" w:lineRule="auto"/>
        <w:ind w:firstLine="709"/>
        <w:jc w:val="both"/>
        <w:rPr>
          <w:rFonts w:ascii="Times New Roman" w:hAnsi="Times New Roman" w:cs="Times New Roman"/>
          <w:sz w:val="28"/>
          <w:szCs w:val="28"/>
        </w:rPr>
      </w:pPr>
    </w:p>
    <w:p w:rsidR="00607E9B" w:rsidRPr="00607E9B" w:rsidRDefault="00607E9B" w:rsidP="00607E9B">
      <w:pPr>
        <w:tabs>
          <w:tab w:val="left" w:pos="3903"/>
        </w:tabs>
        <w:spacing w:after="0" w:line="360" w:lineRule="auto"/>
        <w:ind w:firstLine="709"/>
        <w:jc w:val="both"/>
        <w:rPr>
          <w:rFonts w:ascii="Times New Roman" w:hAnsi="Times New Roman" w:cs="Times New Roman"/>
          <w:sz w:val="28"/>
          <w:szCs w:val="28"/>
        </w:rPr>
      </w:pPr>
      <w:r w:rsidRPr="00607E9B">
        <w:rPr>
          <w:rFonts w:ascii="Times New Roman" w:hAnsi="Times New Roman" w:cs="Times New Roman"/>
          <w:sz w:val="28"/>
          <w:szCs w:val="28"/>
        </w:rPr>
        <w:t>В сучасних умовах ефективне управління ресурсами є ключовим фактором успіху для будь-якої організації, включаючи бюджетні установи. Один із важливих аспектів управління ресурсами - це контроль за запасами, який має особливе значення для бюджетних установ, оскільки він безпосередньо впливає на ефективне використання публічних коштів та забезпечення безперебійної діяльності установи.</w:t>
      </w:r>
    </w:p>
    <w:p w:rsidR="00607E9B" w:rsidRPr="00607E9B" w:rsidRDefault="00607E9B" w:rsidP="00607E9B">
      <w:pPr>
        <w:tabs>
          <w:tab w:val="left" w:pos="3903"/>
        </w:tabs>
        <w:spacing w:after="0" w:line="360" w:lineRule="auto"/>
        <w:ind w:firstLine="709"/>
        <w:jc w:val="both"/>
        <w:rPr>
          <w:rFonts w:ascii="Times New Roman" w:hAnsi="Times New Roman" w:cs="Times New Roman"/>
          <w:sz w:val="28"/>
          <w:szCs w:val="28"/>
        </w:rPr>
      </w:pPr>
      <w:r w:rsidRPr="00607E9B">
        <w:rPr>
          <w:rFonts w:ascii="Times New Roman" w:hAnsi="Times New Roman" w:cs="Times New Roman"/>
          <w:sz w:val="28"/>
          <w:szCs w:val="28"/>
        </w:rPr>
        <w:t xml:space="preserve">Контроль запасів в бюджетних установах </w:t>
      </w:r>
      <w:r w:rsidR="00400B01">
        <w:rPr>
          <w:rFonts w:ascii="Times New Roman" w:hAnsi="Times New Roman" w:cs="Times New Roman"/>
          <w:sz w:val="28"/>
          <w:szCs w:val="28"/>
        </w:rPr>
        <w:t>–</w:t>
      </w:r>
      <w:r w:rsidRPr="00607E9B">
        <w:rPr>
          <w:rFonts w:ascii="Times New Roman" w:hAnsi="Times New Roman" w:cs="Times New Roman"/>
          <w:sz w:val="28"/>
          <w:szCs w:val="28"/>
        </w:rPr>
        <w:t xml:space="preserve"> це складний процес, який передбачає не тільки точний облік руху матеріальних ресурсів, а й розробку та впровадження оптимальних стратегій управління запасами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42, с. 297</w:t>
      </w:r>
      <w:r w:rsidR="00796AC4">
        <w:rPr>
          <w:rFonts w:ascii="Times New Roman" w:hAnsi="Times New Roman" w:cs="Times New Roman"/>
          <w:sz w:val="28"/>
          <w:szCs w:val="28"/>
          <w:lang w:val="en-US"/>
        </w:rPr>
        <w:t>]</w:t>
      </w:r>
      <w:r w:rsidRPr="00607E9B">
        <w:rPr>
          <w:rFonts w:ascii="Times New Roman" w:hAnsi="Times New Roman" w:cs="Times New Roman"/>
          <w:sz w:val="28"/>
          <w:szCs w:val="28"/>
        </w:rPr>
        <w:t>. Правильне планування, моніторинг, аналіз та адаптація процедур дозволяють бюджетним установам забезпечувати вчасну наявність необхідних ресурсів для виконання завдань, уникати зайвих витрат та забезпечувати ефективне використання коштів.</w:t>
      </w:r>
    </w:p>
    <w:p w:rsidR="00607E9B" w:rsidRPr="00607E9B" w:rsidRDefault="00607E9B" w:rsidP="00607E9B">
      <w:pPr>
        <w:tabs>
          <w:tab w:val="left" w:pos="3903"/>
        </w:tabs>
        <w:spacing w:after="0" w:line="360" w:lineRule="auto"/>
        <w:ind w:firstLine="709"/>
        <w:jc w:val="both"/>
        <w:rPr>
          <w:rFonts w:ascii="Times New Roman" w:hAnsi="Times New Roman" w:cs="Times New Roman"/>
          <w:sz w:val="28"/>
          <w:szCs w:val="28"/>
        </w:rPr>
      </w:pPr>
      <w:r w:rsidRPr="00607E9B">
        <w:rPr>
          <w:rFonts w:ascii="Times New Roman" w:hAnsi="Times New Roman" w:cs="Times New Roman"/>
          <w:sz w:val="28"/>
          <w:szCs w:val="28"/>
        </w:rPr>
        <w:t>У зв'язку з обмеженими фінансовими ресурсами бюджетні установи мають особливу відповідальність управляти своїми запасами раціонально та ефективно. Це передбачає не лише забезпечення наявності ресурсів для виконання завдань, а й здатність вчасно адаптувати стратегії управління відповідн</w:t>
      </w:r>
      <w:r>
        <w:rPr>
          <w:rFonts w:ascii="Times New Roman" w:hAnsi="Times New Roman" w:cs="Times New Roman"/>
          <w:sz w:val="28"/>
          <w:szCs w:val="28"/>
        </w:rPr>
        <w:t xml:space="preserve">о </w:t>
      </w:r>
      <w:r w:rsidRPr="00607E9B">
        <w:rPr>
          <w:rFonts w:ascii="Times New Roman" w:hAnsi="Times New Roman" w:cs="Times New Roman"/>
          <w:sz w:val="28"/>
          <w:szCs w:val="28"/>
        </w:rPr>
        <w:t xml:space="preserve"> до змін у попиті, технологічних та економічних умовах.</w:t>
      </w:r>
    </w:p>
    <w:p w:rsidR="00607E9B" w:rsidRPr="00607E9B" w:rsidRDefault="00607E9B" w:rsidP="00607E9B">
      <w:pPr>
        <w:tabs>
          <w:tab w:val="left" w:pos="3903"/>
        </w:tabs>
        <w:spacing w:after="0" w:line="360" w:lineRule="auto"/>
        <w:ind w:firstLine="709"/>
        <w:jc w:val="both"/>
        <w:rPr>
          <w:rFonts w:ascii="Times New Roman" w:hAnsi="Times New Roman" w:cs="Times New Roman"/>
          <w:sz w:val="28"/>
          <w:szCs w:val="28"/>
        </w:rPr>
      </w:pPr>
      <w:r w:rsidRPr="00607E9B">
        <w:rPr>
          <w:rFonts w:ascii="Times New Roman" w:hAnsi="Times New Roman" w:cs="Times New Roman"/>
          <w:sz w:val="28"/>
          <w:szCs w:val="28"/>
        </w:rPr>
        <w:t>У світлі вимог прозорості, ефективного використання публічних коштів та вимог аудиту бюджетних установ, контроль запасів стає необхідністю, що дозволяє підтримувати належний рівень звітності, точність обліку та відповідність стандартам.</w:t>
      </w:r>
    </w:p>
    <w:p w:rsidR="00D77C8E" w:rsidRDefault="00607E9B" w:rsidP="00607E9B">
      <w:pPr>
        <w:tabs>
          <w:tab w:val="left" w:pos="3903"/>
        </w:tabs>
        <w:spacing w:after="0" w:line="360" w:lineRule="auto"/>
        <w:ind w:firstLine="709"/>
        <w:jc w:val="both"/>
        <w:rPr>
          <w:rFonts w:ascii="Times New Roman" w:hAnsi="Times New Roman" w:cs="Times New Roman"/>
          <w:sz w:val="28"/>
          <w:szCs w:val="28"/>
        </w:rPr>
      </w:pPr>
      <w:r w:rsidRPr="00607E9B">
        <w:rPr>
          <w:rFonts w:ascii="Times New Roman" w:hAnsi="Times New Roman" w:cs="Times New Roman"/>
          <w:sz w:val="28"/>
          <w:szCs w:val="28"/>
        </w:rPr>
        <w:t>У підсумку, контроль запасів в бюджетних установах має стратегічне значення для досягнення їхніх цілей та завдань. Відправною точкою для ефективного контролю є належний облік, аналіз та планування запасів, що допомагає забезпечити ефективне використання обмежених фінансових ресурсів, зменшити ризики недостачі та зберегти публічні кошти.</w:t>
      </w:r>
    </w:p>
    <w:p w:rsidR="007F3B7E" w:rsidRPr="007F3B7E" w:rsidRDefault="007F3B7E" w:rsidP="007F3B7E">
      <w:pPr>
        <w:tabs>
          <w:tab w:val="left" w:pos="3903"/>
        </w:tabs>
        <w:spacing w:after="0" w:line="360" w:lineRule="auto"/>
        <w:ind w:firstLine="709"/>
        <w:jc w:val="both"/>
        <w:rPr>
          <w:rFonts w:ascii="Times New Roman" w:hAnsi="Times New Roman" w:cs="Times New Roman"/>
          <w:sz w:val="28"/>
          <w:szCs w:val="28"/>
        </w:rPr>
      </w:pPr>
      <w:r w:rsidRPr="007F3B7E">
        <w:rPr>
          <w:rFonts w:ascii="Times New Roman" w:hAnsi="Times New Roman" w:cs="Times New Roman"/>
          <w:sz w:val="28"/>
          <w:szCs w:val="28"/>
        </w:rPr>
        <w:lastRenderedPageBreak/>
        <w:t xml:space="preserve">Контроль запасів в бюджетних установах </w:t>
      </w:r>
      <w:r>
        <w:rPr>
          <w:rFonts w:ascii="Times New Roman" w:hAnsi="Times New Roman" w:cs="Times New Roman"/>
          <w:sz w:val="28"/>
          <w:szCs w:val="28"/>
        </w:rPr>
        <w:t>–</w:t>
      </w:r>
      <w:r w:rsidRPr="007F3B7E">
        <w:rPr>
          <w:rFonts w:ascii="Times New Roman" w:hAnsi="Times New Roman" w:cs="Times New Roman"/>
          <w:sz w:val="28"/>
          <w:szCs w:val="28"/>
        </w:rPr>
        <w:t xml:space="preserve"> це система організованих дій та процедур, спрямованих на ефективне управління матеріальними ресурсами, які використовуються в діяльності даної установи. Запаси можуть включати різноманітні матеріали, товари, обладнання, компоненти та інші ресурси, які використовуються для забезпечення функціонування та виконання завдань установи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43, с. 133</w:t>
      </w:r>
      <w:r w:rsidR="00796AC4">
        <w:rPr>
          <w:rFonts w:ascii="Times New Roman" w:hAnsi="Times New Roman" w:cs="Times New Roman"/>
          <w:sz w:val="28"/>
          <w:szCs w:val="28"/>
          <w:lang w:val="en-US"/>
        </w:rPr>
        <w:t>]</w:t>
      </w:r>
      <w:r w:rsidRPr="007F3B7E">
        <w:rPr>
          <w:rFonts w:ascii="Times New Roman" w:hAnsi="Times New Roman" w:cs="Times New Roman"/>
          <w:sz w:val="28"/>
          <w:szCs w:val="28"/>
        </w:rPr>
        <w:t>.</w:t>
      </w:r>
    </w:p>
    <w:p w:rsidR="007F3B7E" w:rsidRDefault="007F3B7E" w:rsidP="007F3B7E">
      <w:pPr>
        <w:tabs>
          <w:tab w:val="left" w:pos="3903"/>
        </w:tabs>
        <w:spacing w:after="0" w:line="360" w:lineRule="auto"/>
        <w:ind w:firstLine="709"/>
        <w:jc w:val="both"/>
        <w:rPr>
          <w:rFonts w:ascii="Times New Roman" w:hAnsi="Times New Roman" w:cs="Times New Roman"/>
          <w:sz w:val="28"/>
          <w:szCs w:val="28"/>
        </w:rPr>
      </w:pPr>
      <w:r w:rsidRPr="007F3B7E">
        <w:rPr>
          <w:rFonts w:ascii="Times New Roman" w:hAnsi="Times New Roman" w:cs="Times New Roman"/>
          <w:sz w:val="28"/>
          <w:szCs w:val="28"/>
        </w:rPr>
        <w:t xml:space="preserve">Основною метою контролю запасів </w:t>
      </w:r>
      <w:r>
        <w:rPr>
          <w:rFonts w:ascii="Times New Roman" w:hAnsi="Times New Roman" w:cs="Times New Roman"/>
          <w:sz w:val="28"/>
          <w:szCs w:val="28"/>
        </w:rPr>
        <w:t>у</w:t>
      </w:r>
      <w:r w:rsidRPr="007F3B7E">
        <w:rPr>
          <w:rFonts w:ascii="Times New Roman" w:hAnsi="Times New Roman" w:cs="Times New Roman"/>
          <w:sz w:val="28"/>
          <w:szCs w:val="28"/>
        </w:rPr>
        <w:t xml:space="preserve"> Департаменті освіти та науки Івано-Франківської міської ради</w:t>
      </w:r>
      <w:r>
        <w:rPr>
          <w:rFonts w:ascii="Times New Roman" w:hAnsi="Times New Roman" w:cs="Times New Roman"/>
          <w:sz w:val="28"/>
          <w:szCs w:val="28"/>
        </w:rPr>
        <w:t xml:space="preserve"> </w:t>
      </w:r>
      <w:r w:rsidRPr="007F3B7E">
        <w:rPr>
          <w:rFonts w:ascii="Times New Roman" w:hAnsi="Times New Roman" w:cs="Times New Roman"/>
          <w:sz w:val="28"/>
          <w:szCs w:val="28"/>
        </w:rPr>
        <w:t>є забезпечення наявності потрібних ресурсів у відповідний час та кількість для здійснення діяльності бюджетної установи. Це допомагає уникнути недостачі ресурсів, яка може спричинити затримки у роботі, а також зайвих накладних витрат внаслідок надмірного накопичення запасів.</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sidRPr="008E6001">
        <w:rPr>
          <w:rFonts w:ascii="Times New Roman" w:hAnsi="Times New Roman" w:cs="Times New Roman"/>
          <w:sz w:val="28"/>
          <w:szCs w:val="28"/>
        </w:rPr>
        <w:t xml:space="preserve">Контроль запасів в бюджетних установах виконує декілька важливих функцій, спрямованих на ефективне управління та використання матеріальних ресурсів. </w:t>
      </w:r>
      <w:r w:rsidR="00A47069">
        <w:rPr>
          <w:rFonts w:ascii="Times New Roman" w:hAnsi="Times New Roman" w:cs="Times New Roman"/>
          <w:sz w:val="28"/>
          <w:szCs w:val="28"/>
        </w:rPr>
        <w:t>До о</w:t>
      </w:r>
      <w:r w:rsidRPr="008E6001">
        <w:rPr>
          <w:rFonts w:ascii="Times New Roman" w:hAnsi="Times New Roman" w:cs="Times New Roman"/>
          <w:sz w:val="28"/>
          <w:szCs w:val="28"/>
        </w:rPr>
        <w:t>сновн</w:t>
      </w:r>
      <w:r w:rsidR="00A47069">
        <w:rPr>
          <w:rFonts w:ascii="Times New Roman" w:hAnsi="Times New Roman" w:cs="Times New Roman"/>
          <w:sz w:val="28"/>
          <w:szCs w:val="28"/>
        </w:rPr>
        <w:t>их</w:t>
      </w:r>
      <w:r w:rsidRPr="008E6001">
        <w:rPr>
          <w:rFonts w:ascii="Times New Roman" w:hAnsi="Times New Roman" w:cs="Times New Roman"/>
          <w:sz w:val="28"/>
          <w:szCs w:val="28"/>
        </w:rPr>
        <w:t xml:space="preserve"> функці</w:t>
      </w:r>
      <w:r w:rsidR="00A47069">
        <w:rPr>
          <w:rFonts w:ascii="Times New Roman" w:hAnsi="Times New Roman" w:cs="Times New Roman"/>
          <w:sz w:val="28"/>
          <w:szCs w:val="28"/>
        </w:rPr>
        <w:t xml:space="preserve">й </w:t>
      </w:r>
      <w:r w:rsidRPr="008E6001">
        <w:rPr>
          <w:rFonts w:ascii="Times New Roman" w:hAnsi="Times New Roman" w:cs="Times New Roman"/>
          <w:sz w:val="28"/>
          <w:szCs w:val="28"/>
        </w:rPr>
        <w:t xml:space="preserve">контролю запасів </w:t>
      </w:r>
      <w:r w:rsidR="00A47069">
        <w:rPr>
          <w:rFonts w:ascii="Times New Roman" w:hAnsi="Times New Roman" w:cs="Times New Roman"/>
          <w:sz w:val="28"/>
          <w:szCs w:val="28"/>
        </w:rPr>
        <w:t>відносять</w:t>
      </w:r>
      <w:r w:rsidRPr="008E6001">
        <w:rPr>
          <w:rFonts w:ascii="Times New Roman" w:hAnsi="Times New Roman" w:cs="Times New Roman"/>
          <w:sz w:val="28"/>
          <w:szCs w:val="28"/>
        </w:rPr>
        <w:t>:</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E6001">
        <w:rPr>
          <w:rFonts w:ascii="Times New Roman" w:hAnsi="Times New Roman" w:cs="Times New Roman"/>
          <w:sz w:val="28"/>
          <w:szCs w:val="28"/>
        </w:rPr>
        <w:t xml:space="preserve">Оптимізація витрат: </w:t>
      </w:r>
      <w:r>
        <w:rPr>
          <w:rFonts w:ascii="Times New Roman" w:hAnsi="Times New Roman" w:cs="Times New Roman"/>
          <w:sz w:val="28"/>
          <w:szCs w:val="28"/>
        </w:rPr>
        <w:t>о</w:t>
      </w:r>
      <w:r w:rsidRPr="008E6001">
        <w:rPr>
          <w:rFonts w:ascii="Times New Roman" w:hAnsi="Times New Roman" w:cs="Times New Roman"/>
          <w:sz w:val="28"/>
          <w:szCs w:val="28"/>
        </w:rPr>
        <w:t xml:space="preserve">дна з ключових функцій контролю запасів </w:t>
      </w:r>
      <w:r>
        <w:rPr>
          <w:rFonts w:ascii="Times New Roman" w:hAnsi="Times New Roman" w:cs="Times New Roman"/>
          <w:sz w:val="28"/>
          <w:szCs w:val="28"/>
        </w:rPr>
        <w:t>–</w:t>
      </w:r>
      <w:r w:rsidRPr="008E6001">
        <w:rPr>
          <w:rFonts w:ascii="Times New Roman" w:hAnsi="Times New Roman" w:cs="Times New Roman"/>
          <w:sz w:val="28"/>
          <w:szCs w:val="28"/>
        </w:rPr>
        <w:t xml:space="preserve"> забезпечення ефективного використання ресурсів. Контроль допомагає уникнути надмірного накопичення запасів, що може призвести до зайвих витрат на їх утримання.</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E6001">
        <w:rPr>
          <w:rFonts w:ascii="Times New Roman" w:hAnsi="Times New Roman" w:cs="Times New Roman"/>
          <w:sz w:val="28"/>
          <w:szCs w:val="28"/>
        </w:rPr>
        <w:t xml:space="preserve">Забезпечення наявності: </w:t>
      </w:r>
      <w:r>
        <w:rPr>
          <w:rFonts w:ascii="Times New Roman" w:hAnsi="Times New Roman" w:cs="Times New Roman"/>
          <w:sz w:val="28"/>
          <w:szCs w:val="28"/>
        </w:rPr>
        <w:t>к</w:t>
      </w:r>
      <w:r w:rsidRPr="008E6001">
        <w:rPr>
          <w:rFonts w:ascii="Times New Roman" w:hAnsi="Times New Roman" w:cs="Times New Roman"/>
          <w:sz w:val="28"/>
          <w:szCs w:val="28"/>
        </w:rPr>
        <w:t>онтроль запасів гарантує, що необхідні матеріали завжди будуть в наявності. Це особливо важливо для неперервних процесів та забезпечення нормальної діяльності установи.</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E6001">
        <w:rPr>
          <w:rFonts w:ascii="Times New Roman" w:hAnsi="Times New Roman" w:cs="Times New Roman"/>
          <w:sz w:val="28"/>
          <w:szCs w:val="28"/>
        </w:rPr>
        <w:t xml:space="preserve">Виявлення недоліків: </w:t>
      </w:r>
      <w:r>
        <w:rPr>
          <w:rFonts w:ascii="Times New Roman" w:hAnsi="Times New Roman" w:cs="Times New Roman"/>
          <w:sz w:val="28"/>
          <w:szCs w:val="28"/>
        </w:rPr>
        <w:t>к</w:t>
      </w:r>
      <w:r w:rsidRPr="008E6001">
        <w:rPr>
          <w:rFonts w:ascii="Times New Roman" w:hAnsi="Times New Roman" w:cs="Times New Roman"/>
          <w:sz w:val="28"/>
          <w:szCs w:val="28"/>
        </w:rPr>
        <w:t>онтроль запасів допомагає вчасно виявляти можливі недоліки, такі як неправильний облік, втрати, псування товарів тощо. Це дозволяє приймати швидкі корективи та попереджати можливі проблеми.</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E6001">
        <w:rPr>
          <w:rFonts w:ascii="Times New Roman" w:hAnsi="Times New Roman" w:cs="Times New Roman"/>
          <w:sz w:val="28"/>
          <w:szCs w:val="28"/>
        </w:rPr>
        <w:t xml:space="preserve">Зниження ризиків: </w:t>
      </w:r>
      <w:r>
        <w:rPr>
          <w:rFonts w:ascii="Times New Roman" w:hAnsi="Times New Roman" w:cs="Times New Roman"/>
          <w:sz w:val="28"/>
          <w:szCs w:val="28"/>
        </w:rPr>
        <w:t>к</w:t>
      </w:r>
      <w:r w:rsidRPr="008E6001">
        <w:rPr>
          <w:rFonts w:ascii="Times New Roman" w:hAnsi="Times New Roman" w:cs="Times New Roman"/>
          <w:sz w:val="28"/>
          <w:szCs w:val="28"/>
        </w:rPr>
        <w:t>онтроль запасів допомагає уникнути ситуацій, коли важливі матеріали або товари відсутні в установі в критичний момент. Це допомагає знизити ризики припинення виробництва або непередбачених затримок.</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8E6001">
        <w:rPr>
          <w:rFonts w:ascii="Times New Roman" w:hAnsi="Times New Roman" w:cs="Times New Roman"/>
          <w:sz w:val="28"/>
          <w:szCs w:val="28"/>
        </w:rPr>
        <w:t xml:space="preserve">Планування та прогнозування: </w:t>
      </w:r>
      <w:r>
        <w:rPr>
          <w:rFonts w:ascii="Times New Roman" w:hAnsi="Times New Roman" w:cs="Times New Roman"/>
          <w:sz w:val="28"/>
          <w:szCs w:val="28"/>
        </w:rPr>
        <w:t>к</w:t>
      </w:r>
      <w:r w:rsidRPr="008E6001">
        <w:rPr>
          <w:rFonts w:ascii="Times New Roman" w:hAnsi="Times New Roman" w:cs="Times New Roman"/>
          <w:sz w:val="28"/>
          <w:szCs w:val="28"/>
        </w:rPr>
        <w:t>онтроль запасів надає можливість аналізувати історичні дані щодо споживання матеріалів, що допомагає встановлювати більш точні прогнози попиту та планувати виробництво.</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E6001">
        <w:rPr>
          <w:rFonts w:ascii="Times New Roman" w:hAnsi="Times New Roman" w:cs="Times New Roman"/>
          <w:sz w:val="28"/>
          <w:szCs w:val="28"/>
        </w:rPr>
        <w:t xml:space="preserve">Виконання бюджету: </w:t>
      </w:r>
      <w:r>
        <w:rPr>
          <w:rFonts w:ascii="Times New Roman" w:hAnsi="Times New Roman" w:cs="Times New Roman"/>
          <w:sz w:val="28"/>
          <w:szCs w:val="28"/>
        </w:rPr>
        <w:t>к</w:t>
      </w:r>
      <w:r w:rsidRPr="008E6001">
        <w:rPr>
          <w:rFonts w:ascii="Times New Roman" w:hAnsi="Times New Roman" w:cs="Times New Roman"/>
          <w:sz w:val="28"/>
          <w:szCs w:val="28"/>
        </w:rPr>
        <w:t>онтроль запасів допомагає забезпечити виконання бюджетних показників, оскільки оптимізує витрати на закупівлю та утримання запасів.</w:t>
      </w:r>
    </w:p>
    <w:p w:rsidR="008E6001" w:rsidRPr="008E6001" w:rsidRDefault="008E6001"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E6001">
        <w:rPr>
          <w:rFonts w:ascii="Times New Roman" w:hAnsi="Times New Roman" w:cs="Times New Roman"/>
          <w:sz w:val="28"/>
          <w:szCs w:val="28"/>
        </w:rPr>
        <w:t xml:space="preserve">Підтримання якості: </w:t>
      </w:r>
      <w:r w:rsidR="005D3AAC">
        <w:rPr>
          <w:rFonts w:ascii="Times New Roman" w:hAnsi="Times New Roman" w:cs="Times New Roman"/>
          <w:sz w:val="28"/>
          <w:szCs w:val="28"/>
        </w:rPr>
        <w:t>в</w:t>
      </w:r>
      <w:r w:rsidRPr="008E6001">
        <w:rPr>
          <w:rFonts w:ascii="Times New Roman" w:hAnsi="Times New Roman" w:cs="Times New Roman"/>
          <w:sz w:val="28"/>
          <w:szCs w:val="28"/>
        </w:rPr>
        <w:t>ідстеження та контроль за якістю матеріалів та товарів може сприяти забезпеченню високої якості продукції чи послуг.</w:t>
      </w:r>
    </w:p>
    <w:p w:rsidR="008E6001" w:rsidRPr="008E6001" w:rsidRDefault="005D3AAC" w:rsidP="008E6001">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8E6001" w:rsidRPr="008E6001">
        <w:rPr>
          <w:rFonts w:ascii="Times New Roman" w:hAnsi="Times New Roman" w:cs="Times New Roman"/>
          <w:sz w:val="28"/>
          <w:szCs w:val="28"/>
        </w:rPr>
        <w:t xml:space="preserve">Забезпечення дотримання норм та стандартів: </w:t>
      </w:r>
      <w:r>
        <w:rPr>
          <w:rFonts w:ascii="Times New Roman" w:hAnsi="Times New Roman" w:cs="Times New Roman"/>
          <w:sz w:val="28"/>
          <w:szCs w:val="28"/>
        </w:rPr>
        <w:t>к</w:t>
      </w:r>
      <w:r w:rsidR="008E6001" w:rsidRPr="008E6001">
        <w:rPr>
          <w:rFonts w:ascii="Times New Roman" w:hAnsi="Times New Roman" w:cs="Times New Roman"/>
          <w:sz w:val="28"/>
          <w:szCs w:val="28"/>
        </w:rPr>
        <w:t>онтроль запасів допомагає впевнитися, що всі закуплені товари відповідають вимогам, стандартам та нормативам</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44</w:t>
      </w:r>
      <w:r w:rsidR="00796AC4">
        <w:rPr>
          <w:rFonts w:ascii="Times New Roman" w:hAnsi="Times New Roman" w:cs="Times New Roman"/>
          <w:sz w:val="28"/>
          <w:szCs w:val="28"/>
          <w:lang w:val="en-US"/>
        </w:rPr>
        <w:t>]</w:t>
      </w:r>
      <w:r w:rsidR="008E6001" w:rsidRPr="008E6001">
        <w:rPr>
          <w:rFonts w:ascii="Times New Roman" w:hAnsi="Times New Roman" w:cs="Times New Roman"/>
          <w:sz w:val="28"/>
          <w:szCs w:val="28"/>
        </w:rPr>
        <w:t>.</w:t>
      </w:r>
    </w:p>
    <w:p w:rsidR="005D3AAC" w:rsidRPr="005D3AAC" w:rsidRDefault="008E6001" w:rsidP="005D3AAC">
      <w:pPr>
        <w:tabs>
          <w:tab w:val="left" w:pos="3903"/>
        </w:tabs>
        <w:spacing w:after="0" w:line="360" w:lineRule="auto"/>
        <w:ind w:firstLine="709"/>
        <w:jc w:val="both"/>
        <w:rPr>
          <w:rFonts w:ascii="Times New Roman" w:hAnsi="Times New Roman" w:cs="Times New Roman"/>
          <w:sz w:val="28"/>
          <w:szCs w:val="28"/>
        </w:rPr>
      </w:pPr>
      <w:r w:rsidRPr="008E6001">
        <w:rPr>
          <w:rFonts w:ascii="Times New Roman" w:hAnsi="Times New Roman" w:cs="Times New Roman"/>
          <w:sz w:val="28"/>
          <w:szCs w:val="28"/>
        </w:rPr>
        <w:t>Ці функції допомагають бюджетним установам забезпечити ефективне управління ресурсами, зменшити витрати, знизити ризики та забезпечити високу якість діяльності.</w:t>
      </w:r>
      <w:r w:rsidR="005D3AAC">
        <w:rPr>
          <w:rFonts w:ascii="Times New Roman" w:hAnsi="Times New Roman" w:cs="Times New Roman"/>
          <w:sz w:val="28"/>
          <w:szCs w:val="28"/>
        </w:rPr>
        <w:t xml:space="preserve"> </w:t>
      </w:r>
      <w:r w:rsidR="005D3AAC" w:rsidRPr="005D3AAC">
        <w:rPr>
          <w:rFonts w:ascii="Times New Roman" w:hAnsi="Times New Roman" w:cs="Times New Roman"/>
          <w:sz w:val="28"/>
          <w:szCs w:val="28"/>
        </w:rPr>
        <w:t xml:space="preserve">Проведення контролю в бюджетних установах включає кілька етапів, які допомагають забезпечити систематичний та ефективний нагляд за діяльністю та використанням бюджетних коштів. </w:t>
      </w:r>
      <w:r w:rsidR="00A47069">
        <w:rPr>
          <w:rFonts w:ascii="Times New Roman" w:hAnsi="Times New Roman" w:cs="Times New Roman"/>
          <w:sz w:val="28"/>
          <w:szCs w:val="28"/>
        </w:rPr>
        <w:t>О</w:t>
      </w:r>
      <w:r w:rsidR="005D3AAC" w:rsidRPr="005D3AAC">
        <w:rPr>
          <w:rFonts w:ascii="Times New Roman" w:hAnsi="Times New Roman" w:cs="Times New Roman"/>
          <w:sz w:val="28"/>
          <w:szCs w:val="28"/>
        </w:rPr>
        <w:t>сновні етапи проведення контролю</w:t>
      </w:r>
      <w:r w:rsidR="00A47069">
        <w:rPr>
          <w:rFonts w:ascii="Times New Roman" w:hAnsi="Times New Roman" w:cs="Times New Roman"/>
          <w:sz w:val="28"/>
          <w:szCs w:val="28"/>
        </w:rPr>
        <w:t xml:space="preserve"> включають</w:t>
      </w:r>
      <w:r w:rsidR="005D3AAC" w:rsidRPr="005D3AAC">
        <w:rPr>
          <w:rFonts w:ascii="Times New Roman" w:hAnsi="Times New Roman" w:cs="Times New Roman"/>
          <w:sz w:val="28"/>
          <w:szCs w:val="28"/>
        </w:rPr>
        <w:t>:</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Планування контролю:</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в</w:t>
      </w:r>
      <w:r w:rsidRPr="005D3AAC">
        <w:rPr>
          <w:rFonts w:ascii="Times New Roman" w:hAnsi="Times New Roman" w:cs="Times New Roman"/>
          <w:sz w:val="28"/>
          <w:szCs w:val="28"/>
        </w:rPr>
        <w:t>изначення об'єктів контролю: визначення аспектів діяльності, які підлягатимуть перевірці, такі як фінансові операції, використання ресурсів</w:t>
      </w:r>
      <w:r>
        <w:rPr>
          <w:rFonts w:ascii="Times New Roman" w:hAnsi="Times New Roman" w:cs="Times New Roman"/>
          <w:sz w:val="28"/>
          <w:szCs w:val="28"/>
        </w:rPr>
        <w:t>, дотримання законодавства тощо;</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 в</w:t>
      </w:r>
      <w:r w:rsidRPr="005D3AAC">
        <w:rPr>
          <w:rFonts w:ascii="Times New Roman" w:hAnsi="Times New Roman" w:cs="Times New Roman"/>
          <w:sz w:val="28"/>
          <w:szCs w:val="28"/>
        </w:rPr>
        <w:t>становлення мети та цілей: визначення того, що очікується від проведення контролю, наприклад, виявлення недоліків, підвищення ефективності, заб</w:t>
      </w:r>
      <w:r>
        <w:rPr>
          <w:rFonts w:ascii="Times New Roman" w:hAnsi="Times New Roman" w:cs="Times New Roman"/>
          <w:sz w:val="28"/>
          <w:szCs w:val="28"/>
        </w:rPr>
        <w:t>езпечення дотримання вимог тощо;</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в</w:t>
      </w:r>
      <w:r w:rsidRPr="005D3AAC">
        <w:rPr>
          <w:rFonts w:ascii="Times New Roman" w:hAnsi="Times New Roman" w:cs="Times New Roman"/>
          <w:sz w:val="28"/>
          <w:szCs w:val="28"/>
        </w:rPr>
        <w:t>ибір методів та засобів: встановлення, які методи, техніки та інструменти будуть використовуват</w:t>
      </w:r>
      <w:r>
        <w:rPr>
          <w:rFonts w:ascii="Times New Roman" w:hAnsi="Times New Roman" w:cs="Times New Roman"/>
          <w:sz w:val="28"/>
          <w:szCs w:val="28"/>
        </w:rPr>
        <w:t>ися під час проведення контролю;</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в</w:t>
      </w:r>
      <w:r w:rsidRPr="005D3AAC">
        <w:rPr>
          <w:rFonts w:ascii="Times New Roman" w:hAnsi="Times New Roman" w:cs="Times New Roman"/>
          <w:sz w:val="28"/>
          <w:szCs w:val="28"/>
        </w:rPr>
        <w:t>изначення часових рамок: встановлення графіка проведення контролю та термінів для виконання кожного етапу.</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Збір і аналіз інформації:</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lastRenderedPageBreak/>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з</w:t>
      </w:r>
      <w:r w:rsidRPr="005D3AAC">
        <w:rPr>
          <w:rFonts w:ascii="Times New Roman" w:hAnsi="Times New Roman" w:cs="Times New Roman"/>
          <w:sz w:val="28"/>
          <w:szCs w:val="28"/>
        </w:rPr>
        <w:t>бір даних: збирання релевантних документів, інформації та доказів,</w:t>
      </w:r>
      <w:r>
        <w:rPr>
          <w:rFonts w:ascii="Times New Roman" w:hAnsi="Times New Roman" w:cs="Times New Roman"/>
          <w:sz w:val="28"/>
          <w:szCs w:val="28"/>
        </w:rPr>
        <w:t xml:space="preserve"> пов'язаних з об'єктом контролю;</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а</w:t>
      </w:r>
      <w:r w:rsidRPr="005D3AAC">
        <w:rPr>
          <w:rFonts w:ascii="Times New Roman" w:hAnsi="Times New Roman" w:cs="Times New Roman"/>
          <w:sz w:val="28"/>
          <w:szCs w:val="28"/>
        </w:rPr>
        <w:t>наліз інформації: вивчення зібраної інформації з метою виявлення відхилень, недоліків, відхилень від стандартів, невідповідності законодавству тощо.</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3. Оцінка результатів:</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п</w:t>
      </w:r>
      <w:r w:rsidRPr="005D3AAC">
        <w:rPr>
          <w:rFonts w:ascii="Times New Roman" w:hAnsi="Times New Roman" w:cs="Times New Roman"/>
          <w:sz w:val="28"/>
          <w:szCs w:val="28"/>
        </w:rPr>
        <w:t xml:space="preserve">орівняння зі стандартами: порівняння фактичних результатів діяльності з плановими, нормативними </w:t>
      </w:r>
      <w:r>
        <w:rPr>
          <w:rFonts w:ascii="Times New Roman" w:hAnsi="Times New Roman" w:cs="Times New Roman"/>
          <w:sz w:val="28"/>
          <w:szCs w:val="28"/>
        </w:rPr>
        <w:t>вимогами або іншими стандартами;</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в</w:t>
      </w:r>
      <w:r w:rsidRPr="005D3AAC">
        <w:rPr>
          <w:rFonts w:ascii="Times New Roman" w:hAnsi="Times New Roman" w:cs="Times New Roman"/>
          <w:sz w:val="28"/>
          <w:szCs w:val="28"/>
        </w:rPr>
        <w:t>изначення відхилень: виявлення та оцінка недоліків, помилок, невідповідностей.</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D3AAC">
        <w:rPr>
          <w:rFonts w:ascii="Times New Roman" w:hAnsi="Times New Roman" w:cs="Times New Roman"/>
          <w:sz w:val="28"/>
          <w:szCs w:val="28"/>
        </w:rPr>
        <w:t>Розр</w:t>
      </w:r>
      <w:r>
        <w:rPr>
          <w:rFonts w:ascii="Times New Roman" w:hAnsi="Times New Roman" w:cs="Times New Roman"/>
          <w:sz w:val="28"/>
          <w:szCs w:val="28"/>
        </w:rPr>
        <w:t>обка рекомендацій та коректив:</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в</w:t>
      </w:r>
      <w:r w:rsidRPr="005D3AAC">
        <w:rPr>
          <w:rFonts w:ascii="Times New Roman" w:hAnsi="Times New Roman" w:cs="Times New Roman"/>
          <w:sz w:val="28"/>
          <w:szCs w:val="28"/>
        </w:rPr>
        <w:t>изначення способів виправлення: розроблення конкретних рекомендацій щодо виправлення в</w:t>
      </w:r>
      <w:r>
        <w:rPr>
          <w:rFonts w:ascii="Times New Roman" w:hAnsi="Times New Roman" w:cs="Times New Roman"/>
          <w:sz w:val="28"/>
          <w:szCs w:val="28"/>
        </w:rPr>
        <w:t>иявлених недоліків та відхилень;</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р</w:t>
      </w:r>
      <w:r w:rsidRPr="005D3AAC">
        <w:rPr>
          <w:rFonts w:ascii="Times New Roman" w:hAnsi="Times New Roman" w:cs="Times New Roman"/>
          <w:sz w:val="28"/>
          <w:szCs w:val="28"/>
        </w:rPr>
        <w:t>озробка плану дій: створення плану, який включає кроки для усунення проблем та впровадження корективних заходів.</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D3AAC">
        <w:rPr>
          <w:rFonts w:ascii="Times New Roman" w:hAnsi="Times New Roman" w:cs="Times New Roman"/>
          <w:sz w:val="28"/>
          <w:szCs w:val="28"/>
        </w:rPr>
        <w:t>Впрова</w:t>
      </w:r>
      <w:r>
        <w:rPr>
          <w:rFonts w:ascii="Times New Roman" w:hAnsi="Times New Roman" w:cs="Times New Roman"/>
          <w:sz w:val="28"/>
          <w:szCs w:val="28"/>
        </w:rPr>
        <w:t>дження рекомендацій:</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р</w:t>
      </w:r>
      <w:r w:rsidRPr="005D3AAC">
        <w:rPr>
          <w:rFonts w:ascii="Times New Roman" w:hAnsi="Times New Roman" w:cs="Times New Roman"/>
          <w:sz w:val="28"/>
          <w:szCs w:val="28"/>
        </w:rPr>
        <w:t>еалізація заходів: впровадження рекомендованих змін, корекцій та</w:t>
      </w:r>
      <w:r>
        <w:rPr>
          <w:rFonts w:ascii="Times New Roman" w:hAnsi="Times New Roman" w:cs="Times New Roman"/>
          <w:sz w:val="28"/>
          <w:szCs w:val="28"/>
        </w:rPr>
        <w:t xml:space="preserve"> покращень в роботі організації;</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в</w:t>
      </w:r>
      <w:r w:rsidRPr="005D3AAC">
        <w:rPr>
          <w:rFonts w:ascii="Times New Roman" w:hAnsi="Times New Roman" w:cs="Times New Roman"/>
          <w:sz w:val="28"/>
          <w:szCs w:val="28"/>
        </w:rPr>
        <w:t>ідстеження результатів: моніторинг та оцінка ефективності впроваджених заходів.</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6. </w:t>
      </w:r>
      <w:r>
        <w:rPr>
          <w:rFonts w:ascii="Times New Roman" w:hAnsi="Times New Roman" w:cs="Times New Roman"/>
          <w:sz w:val="28"/>
          <w:szCs w:val="28"/>
        </w:rPr>
        <w:t>Звітність:</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п</w:t>
      </w:r>
      <w:r w:rsidRPr="005D3AAC">
        <w:rPr>
          <w:rFonts w:ascii="Times New Roman" w:hAnsi="Times New Roman" w:cs="Times New Roman"/>
          <w:sz w:val="28"/>
          <w:szCs w:val="28"/>
        </w:rPr>
        <w:t>ідготовка звіту: складання документованого звіту про результати контролю, виявлені недоліки та запро</w:t>
      </w:r>
      <w:r>
        <w:rPr>
          <w:rFonts w:ascii="Times New Roman" w:hAnsi="Times New Roman" w:cs="Times New Roman"/>
          <w:sz w:val="28"/>
          <w:szCs w:val="28"/>
        </w:rPr>
        <w:t>поновані заходи для виправлення;</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п</w:t>
      </w:r>
      <w:r w:rsidRPr="005D3AAC">
        <w:rPr>
          <w:rFonts w:ascii="Times New Roman" w:hAnsi="Times New Roman" w:cs="Times New Roman"/>
          <w:sz w:val="28"/>
          <w:szCs w:val="28"/>
        </w:rPr>
        <w:t>одання звіту: передача звіту відповідним органам установи або органам, відповідальним за нагляд.</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Моніторинг і ревізія:</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   </w:t>
      </w:r>
      <w:r>
        <w:rPr>
          <w:rFonts w:ascii="Times New Roman" w:hAnsi="Times New Roman" w:cs="Times New Roman"/>
          <w:sz w:val="28"/>
          <w:szCs w:val="28"/>
        </w:rPr>
        <w:t>–</w:t>
      </w:r>
      <w:r w:rsidRPr="005D3AAC">
        <w:rPr>
          <w:rFonts w:ascii="Times New Roman" w:hAnsi="Times New Roman" w:cs="Times New Roman"/>
          <w:sz w:val="28"/>
          <w:szCs w:val="28"/>
        </w:rPr>
        <w:t xml:space="preserve"> </w:t>
      </w:r>
      <w:r>
        <w:rPr>
          <w:rFonts w:ascii="Times New Roman" w:hAnsi="Times New Roman" w:cs="Times New Roman"/>
          <w:sz w:val="28"/>
          <w:szCs w:val="28"/>
        </w:rPr>
        <w:t>п</w:t>
      </w:r>
      <w:r w:rsidRPr="005D3AAC">
        <w:rPr>
          <w:rFonts w:ascii="Times New Roman" w:hAnsi="Times New Roman" w:cs="Times New Roman"/>
          <w:sz w:val="28"/>
          <w:szCs w:val="28"/>
        </w:rPr>
        <w:t>остійний моніторинг: встановлення системи постійного контролю та моніторингу, щоб переконатися у тривалій ефективності впроваджених корекцій та змін</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 xml:space="preserve">45, с. </w:t>
      </w:r>
      <w:r w:rsidR="00A47069">
        <w:rPr>
          <w:rFonts w:ascii="Times New Roman" w:hAnsi="Times New Roman" w:cs="Times New Roman"/>
          <w:sz w:val="28"/>
          <w:szCs w:val="28"/>
        </w:rPr>
        <w:t>21</w:t>
      </w:r>
      <w:r w:rsidR="00796AC4">
        <w:rPr>
          <w:rFonts w:ascii="Times New Roman" w:hAnsi="Times New Roman" w:cs="Times New Roman"/>
          <w:sz w:val="28"/>
          <w:szCs w:val="28"/>
          <w:lang w:val="en-US"/>
        </w:rPr>
        <w:t>]</w:t>
      </w:r>
      <w:r w:rsidRPr="005D3AAC">
        <w:rPr>
          <w:rFonts w:ascii="Times New Roman" w:hAnsi="Times New Roman" w:cs="Times New Roman"/>
          <w:sz w:val="28"/>
          <w:szCs w:val="28"/>
        </w:rPr>
        <w:t>.</w:t>
      </w:r>
    </w:p>
    <w:p w:rsidR="005D3AAC" w:rsidRPr="005D3AAC" w:rsidRDefault="005D3AAC" w:rsidP="005D3AAC">
      <w:pPr>
        <w:tabs>
          <w:tab w:val="left" w:pos="3903"/>
        </w:tabs>
        <w:spacing w:after="0" w:line="360" w:lineRule="auto"/>
        <w:ind w:firstLine="709"/>
        <w:jc w:val="both"/>
        <w:rPr>
          <w:rFonts w:ascii="Times New Roman" w:hAnsi="Times New Roman" w:cs="Times New Roman"/>
          <w:sz w:val="28"/>
          <w:szCs w:val="28"/>
        </w:rPr>
      </w:pPr>
    </w:p>
    <w:p w:rsidR="005D3AAC" w:rsidRDefault="005D3AAC" w:rsidP="005D3AAC">
      <w:pPr>
        <w:tabs>
          <w:tab w:val="left" w:pos="3903"/>
        </w:tabs>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lastRenderedPageBreak/>
        <w:t>Ці етапи є важливими для впровадження систематичного та цілеспрямованого контролю в бюджетних установах та забезпечення оптимального використання публічних коштів.</w:t>
      </w:r>
    </w:p>
    <w:p w:rsidR="008E6001" w:rsidRDefault="008E6001" w:rsidP="008E6001">
      <w:pPr>
        <w:tabs>
          <w:tab w:val="left" w:pos="3903"/>
        </w:tabs>
        <w:spacing w:after="0" w:line="360" w:lineRule="auto"/>
        <w:ind w:firstLine="709"/>
        <w:jc w:val="both"/>
        <w:rPr>
          <w:rFonts w:ascii="Times New Roman" w:hAnsi="Times New Roman" w:cs="Times New Roman"/>
          <w:sz w:val="28"/>
          <w:szCs w:val="28"/>
        </w:rPr>
      </w:pPr>
      <w:r w:rsidRPr="008E6001">
        <w:rPr>
          <w:rFonts w:ascii="Times New Roman" w:hAnsi="Times New Roman" w:cs="Times New Roman"/>
          <w:sz w:val="28"/>
          <w:szCs w:val="28"/>
        </w:rPr>
        <w:t xml:space="preserve">Контроль запасів в бюджетних установах може здійснюватися за допомогою різних форм і методів. Ось декілька форм здійснення контролю, які можуть бути застосовані </w:t>
      </w:r>
      <w:r>
        <w:rPr>
          <w:rFonts w:ascii="Times New Roman" w:hAnsi="Times New Roman" w:cs="Times New Roman"/>
          <w:sz w:val="28"/>
          <w:szCs w:val="28"/>
        </w:rPr>
        <w:t>у</w:t>
      </w:r>
      <w:r w:rsidRPr="007F3B7E">
        <w:rPr>
          <w:rFonts w:ascii="Times New Roman" w:hAnsi="Times New Roman" w:cs="Times New Roman"/>
          <w:sz w:val="28"/>
          <w:szCs w:val="28"/>
        </w:rPr>
        <w:t xml:space="preserve"> Департаменті освіти та науки Івано-Франківської міської ради</w:t>
      </w:r>
      <w:r w:rsidRPr="008E6001">
        <w:rPr>
          <w:rFonts w:ascii="Times New Roman" w:hAnsi="Times New Roman" w:cs="Times New Roman"/>
          <w:sz w:val="28"/>
          <w:szCs w:val="28"/>
        </w:rPr>
        <w:t xml:space="preserve"> </w:t>
      </w:r>
      <w:r>
        <w:rPr>
          <w:rFonts w:ascii="Times New Roman" w:hAnsi="Times New Roman" w:cs="Times New Roman"/>
          <w:sz w:val="28"/>
          <w:szCs w:val="28"/>
        </w:rPr>
        <w:t>(табл. 2.5).</w:t>
      </w:r>
    </w:p>
    <w:p w:rsidR="008E6001" w:rsidRDefault="008E6001" w:rsidP="008E600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2.5</w:t>
      </w:r>
    </w:p>
    <w:p w:rsidR="008E6001" w:rsidRPr="00C224EC" w:rsidRDefault="008E6001" w:rsidP="008E600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Форми проведення контролю у </w:t>
      </w:r>
      <w:r w:rsidRPr="008E6001">
        <w:rPr>
          <w:rFonts w:ascii="Times New Roman" w:hAnsi="Times New Roman" w:cs="Times New Roman"/>
          <w:b/>
          <w:sz w:val="28"/>
          <w:szCs w:val="28"/>
        </w:rPr>
        <w:t>Департаменті освіти та науки Івано-Франківської міської ради</w:t>
      </w:r>
    </w:p>
    <w:tbl>
      <w:tblPr>
        <w:tblStyle w:val="a7"/>
        <w:tblW w:w="0" w:type="auto"/>
        <w:tblLook w:val="04A0"/>
      </w:tblPr>
      <w:tblGrid>
        <w:gridCol w:w="3936"/>
        <w:gridCol w:w="5634"/>
      </w:tblGrid>
      <w:tr w:rsidR="008E6001" w:rsidRPr="00D5013B" w:rsidTr="00DC0917">
        <w:tc>
          <w:tcPr>
            <w:tcW w:w="3936" w:type="dxa"/>
            <w:vAlign w:val="center"/>
          </w:tcPr>
          <w:p w:rsidR="008E6001" w:rsidRPr="00D5013B" w:rsidRDefault="008E6001" w:rsidP="00DC0917">
            <w:pPr>
              <w:jc w:val="center"/>
              <w:rPr>
                <w:rFonts w:ascii="Times New Roman" w:hAnsi="Times New Roman" w:cs="Times New Roman"/>
                <w:sz w:val="24"/>
                <w:szCs w:val="24"/>
              </w:rPr>
            </w:pPr>
            <w:r>
              <w:rPr>
                <w:rFonts w:ascii="Times New Roman" w:hAnsi="Times New Roman" w:cs="Times New Roman"/>
                <w:sz w:val="24"/>
                <w:szCs w:val="24"/>
              </w:rPr>
              <w:t>Форми</w:t>
            </w:r>
          </w:p>
        </w:tc>
        <w:tc>
          <w:tcPr>
            <w:tcW w:w="5634" w:type="dxa"/>
            <w:vAlign w:val="center"/>
          </w:tcPr>
          <w:p w:rsidR="008E6001" w:rsidRPr="00D5013B" w:rsidRDefault="008E6001" w:rsidP="00DC0917">
            <w:pPr>
              <w:jc w:val="center"/>
              <w:rPr>
                <w:rFonts w:ascii="Times New Roman" w:hAnsi="Times New Roman" w:cs="Times New Roman"/>
                <w:sz w:val="24"/>
                <w:szCs w:val="24"/>
              </w:rPr>
            </w:pPr>
            <w:r>
              <w:rPr>
                <w:rFonts w:ascii="Times New Roman" w:hAnsi="Times New Roman" w:cs="Times New Roman"/>
                <w:sz w:val="24"/>
                <w:szCs w:val="24"/>
              </w:rPr>
              <w:t>Характеристика</w:t>
            </w:r>
          </w:p>
        </w:tc>
      </w:tr>
      <w:tr w:rsidR="005D3AAC" w:rsidRPr="00D5013B" w:rsidTr="00DC0917">
        <w:tc>
          <w:tcPr>
            <w:tcW w:w="3936" w:type="dxa"/>
            <w:vAlign w:val="center"/>
          </w:tcPr>
          <w:p w:rsidR="005D3AAC" w:rsidRDefault="005D3AAC" w:rsidP="005D3AAC">
            <w:pPr>
              <w:rPr>
                <w:rFonts w:ascii="Times New Roman" w:hAnsi="Times New Roman" w:cs="Times New Roman"/>
                <w:sz w:val="24"/>
                <w:szCs w:val="24"/>
              </w:rPr>
            </w:pPr>
            <w:r w:rsidRPr="005D3AAC">
              <w:rPr>
                <w:rFonts w:ascii="Times New Roman" w:hAnsi="Times New Roman" w:cs="Times New Roman"/>
                <w:sz w:val="24"/>
                <w:szCs w:val="24"/>
              </w:rPr>
              <w:t>Облік та моніторинг</w:t>
            </w:r>
          </w:p>
        </w:tc>
        <w:tc>
          <w:tcPr>
            <w:tcW w:w="5634" w:type="dxa"/>
            <w:vAlign w:val="center"/>
          </w:tcPr>
          <w:p w:rsidR="005D3AAC" w:rsidRDefault="005D3AAC" w:rsidP="005D3AAC">
            <w:pPr>
              <w:jc w:val="both"/>
              <w:rPr>
                <w:rFonts w:ascii="Times New Roman" w:hAnsi="Times New Roman" w:cs="Times New Roman"/>
                <w:sz w:val="24"/>
                <w:szCs w:val="24"/>
              </w:rPr>
            </w:pPr>
            <w:r w:rsidRPr="005D3AAC">
              <w:rPr>
                <w:rFonts w:ascii="Times New Roman" w:hAnsi="Times New Roman" w:cs="Times New Roman"/>
                <w:sz w:val="24"/>
                <w:szCs w:val="24"/>
              </w:rPr>
              <w:t>Цей елемент передбачає точний облік всіх вхідних та вихідних операцій, пов'язаних зі запасами. Відстеження кількості, вартості та руху запасів є основою контролю. Це може бути здійснено через спеціалізовані програми обліку, журнали руху запасів та інші документи.</w:t>
            </w:r>
          </w:p>
        </w:tc>
      </w:tr>
      <w:tr w:rsidR="008E6001" w:rsidRPr="00D5013B" w:rsidTr="00DC0917">
        <w:tc>
          <w:tcPr>
            <w:tcW w:w="3936" w:type="dxa"/>
            <w:vAlign w:val="center"/>
          </w:tcPr>
          <w:p w:rsidR="008E6001" w:rsidRPr="00D5013B" w:rsidRDefault="008E6001" w:rsidP="00DC0917">
            <w:pPr>
              <w:rPr>
                <w:rFonts w:ascii="Times New Roman" w:hAnsi="Times New Roman" w:cs="Times New Roman"/>
                <w:sz w:val="24"/>
                <w:szCs w:val="24"/>
              </w:rPr>
            </w:pPr>
            <w:r w:rsidRPr="008E6001">
              <w:rPr>
                <w:rFonts w:ascii="Times New Roman" w:hAnsi="Times New Roman" w:cs="Times New Roman"/>
                <w:sz w:val="24"/>
                <w:szCs w:val="24"/>
              </w:rPr>
              <w:t>Інвентаризація</w:t>
            </w:r>
          </w:p>
        </w:tc>
        <w:tc>
          <w:tcPr>
            <w:tcW w:w="5634" w:type="dxa"/>
            <w:vAlign w:val="center"/>
          </w:tcPr>
          <w:p w:rsidR="008E6001" w:rsidRPr="00D5013B" w:rsidRDefault="008E6001" w:rsidP="00DC0917">
            <w:pPr>
              <w:jc w:val="both"/>
              <w:rPr>
                <w:rFonts w:ascii="Times New Roman" w:hAnsi="Times New Roman" w:cs="Times New Roman"/>
                <w:sz w:val="24"/>
                <w:szCs w:val="24"/>
              </w:rPr>
            </w:pPr>
            <w:r w:rsidRPr="008E6001">
              <w:rPr>
                <w:rFonts w:ascii="Times New Roman" w:hAnsi="Times New Roman" w:cs="Times New Roman"/>
                <w:sz w:val="24"/>
                <w:szCs w:val="24"/>
              </w:rPr>
              <w:t>Детальна перевірка всіх запасів установи в певний момент часу. Зазвичай ця форма здійснюється рідше, наприклад, один раз на рік, і дозволяє забезпечити точність обліку та виявити можливі недоліки.</w:t>
            </w:r>
          </w:p>
        </w:tc>
      </w:tr>
      <w:tr w:rsidR="008E6001" w:rsidRPr="00D5013B" w:rsidTr="00DC0917">
        <w:tc>
          <w:tcPr>
            <w:tcW w:w="3936" w:type="dxa"/>
            <w:vAlign w:val="center"/>
          </w:tcPr>
          <w:p w:rsidR="008E6001" w:rsidRPr="00D5013B" w:rsidRDefault="008E6001" w:rsidP="00DC0917">
            <w:pPr>
              <w:rPr>
                <w:rFonts w:ascii="Times New Roman" w:hAnsi="Times New Roman" w:cs="Times New Roman"/>
                <w:sz w:val="24"/>
                <w:szCs w:val="24"/>
              </w:rPr>
            </w:pPr>
            <w:r w:rsidRPr="008E6001">
              <w:rPr>
                <w:rFonts w:ascii="Times New Roman" w:hAnsi="Times New Roman" w:cs="Times New Roman"/>
                <w:bCs/>
                <w:sz w:val="24"/>
                <w:szCs w:val="24"/>
              </w:rPr>
              <w:t>Ревізія</w:t>
            </w:r>
          </w:p>
        </w:tc>
        <w:tc>
          <w:tcPr>
            <w:tcW w:w="5634" w:type="dxa"/>
            <w:vAlign w:val="center"/>
          </w:tcPr>
          <w:p w:rsidR="008E6001" w:rsidRPr="00D5013B" w:rsidRDefault="008E6001" w:rsidP="008E6001">
            <w:pPr>
              <w:jc w:val="both"/>
              <w:rPr>
                <w:rFonts w:ascii="Times New Roman" w:hAnsi="Times New Roman" w:cs="Times New Roman"/>
                <w:sz w:val="24"/>
                <w:szCs w:val="24"/>
              </w:rPr>
            </w:pPr>
            <w:r w:rsidRPr="008E6001">
              <w:rPr>
                <w:rFonts w:ascii="Times New Roman" w:hAnsi="Times New Roman" w:cs="Times New Roman"/>
                <w:sz w:val="24"/>
                <w:szCs w:val="24"/>
              </w:rPr>
              <w:t xml:space="preserve">Ревізія </w:t>
            </w:r>
            <w:r>
              <w:rPr>
                <w:rFonts w:ascii="Times New Roman" w:hAnsi="Times New Roman" w:cs="Times New Roman"/>
                <w:sz w:val="24"/>
                <w:szCs w:val="24"/>
              </w:rPr>
              <w:t>–</w:t>
            </w:r>
            <w:r w:rsidRPr="008E6001">
              <w:rPr>
                <w:rFonts w:ascii="Times New Roman" w:hAnsi="Times New Roman" w:cs="Times New Roman"/>
                <w:sz w:val="24"/>
                <w:szCs w:val="24"/>
              </w:rPr>
              <w:t xml:space="preserve"> це перевірка обліку та фінансової звітності з метою підтвердження їхньої точності та достовірності. Ревізори перевіряють наявність та правильність документів, що підтверджують операції, та оцінюють внутрішній контроль.</w:t>
            </w:r>
          </w:p>
        </w:tc>
      </w:tr>
      <w:tr w:rsidR="008E6001" w:rsidRPr="00D5013B" w:rsidTr="00DC0917">
        <w:tc>
          <w:tcPr>
            <w:tcW w:w="3936" w:type="dxa"/>
            <w:vAlign w:val="center"/>
          </w:tcPr>
          <w:p w:rsidR="008E6001" w:rsidRPr="00D5013B" w:rsidRDefault="008E6001" w:rsidP="00DC0917">
            <w:pPr>
              <w:rPr>
                <w:rFonts w:ascii="Times New Roman" w:hAnsi="Times New Roman" w:cs="Times New Roman"/>
                <w:sz w:val="24"/>
                <w:szCs w:val="24"/>
              </w:rPr>
            </w:pPr>
            <w:r w:rsidRPr="008E6001">
              <w:rPr>
                <w:rFonts w:ascii="Times New Roman" w:hAnsi="Times New Roman" w:cs="Times New Roman"/>
                <w:sz w:val="24"/>
                <w:szCs w:val="24"/>
              </w:rPr>
              <w:t>Точкове замовлення</w:t>
            </w:r>
          </w:p>
        </w:tc>
        <w:tc>
          <w:tcPr>
            <w:tcW w:w="5634" w:type="dxa"/>
            <w:vAlign w:val="center"/>
          </w:tcPr>
          <w:p w:rsidR="008E6001" w:rsidRPr="00D5013B" w:rsidRDefault="008E6001" w:rsidP="00DC0917">
            <w:pPr>
              <w:jc w:val="both"/>
              <w:rPr>
                <w:rFonts w:ascii="Times New Roman" w:hAnsi="Times New Roman" w:cs="Times New Roman"/>
                <w:sz w:val="24"/>
                <w:szCs w:val="24"/>
              </w:rPr>
            </w:pPr>
            <w:r w:rsidRPr="008E6001">
              <w:rPr>
                <w:rFonts w:ascii="Times New Roman" w:hAnsi="Times New Roman" w:cs="Times New Roman"/>
                <w:sz w:val="24"/>
                <w:szCs w:val="24"/>
              </w:rPr>
              <w:t>Запаси замовляються лише тоді, коли вони досягають певного мінімального рівня. Це допомагає уникнути надмірного накопичення запасів та оптимізує управління.</w:t>
            </w:r>
          </w:p>
        </w:tc>
      </w:tr>
      <w:tr w:rsidR="008E6001" w:rsidRPr="00D5013B" w:rsidTr="00DC0917">
        <w:tc>
          <w:tcPr>
            <w:tcW w:w="3936" w:type="dxa"/>
            <w:vAlign w:val="center"/>
          </w:tcPr>
          <w:p w:rsidR="008E6001" w:rsidRPr="001B018D" w:rsidRDefault="005D3AAC" w:rsidP="00DC0917">
            <w:pPr>
              <w:rPr>
                <w:rFonts w:ascii="Times New Roman" w:hAnsi="Times New Roman" w:cs="Times New Roman"/>
                <w:sz w:val="24"/>
                <w:szCs w:val="24"/>
              </w:rPr>
            </w:pPr>
            <w:r>
              <w:rPr>
                <w:rFonts w:ascii="Times New Roman" w:hAnsi="Times New Roman" w:cs="Times New Roman"/>
                <w:sz w:val="24"/>
                <w:szCs w:val="24"/>
              </w:rPr>
              <w:t>Прогнозування</w:t>
            </w:r>
          </w:p>
        </w:tc>
        <w:tc>
          <w:tcPr>
            <w:tcW w:w="5634" w:type="dxa"/>
            <w:vAlign w:val="center"/>
          </w:tcPr>
          <w:p w:rsidR="008E6001" w:rsidRPr="00D5013B" w:rsidRDefault="008E6001" w:rsidP="00DC0917">
            <w:pPr>
              <w:jc w:val="both"/>
              <w:rPr>
                <w:rFonts w:ascii="Times New Roman" w:hAnsi="Times New Roman" w:cs="Times New Roman"/>
                <w:sz w:val="24"/>
                <w:szCs w:val="24"/>
              </w:rPr>
            </w:pPr>
            <w:r w:rsidRPr="008E6001">
              <w:rPr>
                <w:rFonts w:ascii="Times New Roman" w:hAnsi="Times New Roman" w:cs="Times New Roman"/>
                <w:sz w:val="24"/>
                <w:szCs w:val="24"/>
              </w:rPr>
              <w:t>Використання різних математичних методів, таких як експоненційне згладжування, методи регресії тощо, для прогнозування майбутнього попиту на запаси.</w:t>
            </w:r>
          </w:p>
        </w:tc>
      </w:tr>
      <w:tr w:rsidR="008E6001" w:rsidRPr="00D5013B" w:rsidTr="00DC0917">
        <w:tc>
          <w:tcPr>
            <w:tcW w:w="3936" w:type="dxa"/>
            <w:vAlign w:val="center"/>
          </w:tcPr>
          <w:p w:rsidR="008E6001" w:rsidRPr="008E6001" w:rsidRDefault="005D3AAC" w:rsidP="005D3AAC">
            <w:pPr>
              <w:rPr>
                <w:rFonts w:ascii="Times New Roman" w:hAnsi="Times New Roman" w:cs="Times New Roman"/>
                <w:sz w:val="24"/>
                <w:szCs w:val="24"/>
              </w:rPr>
            </w:pPr>
            <w:r>
              <w:rPr>
                <w:rFonts w:ascii="Times New Roman" w:hAnsi="Times New Roman" w:cs="Times New Roman"/>
                <w:sz w:val="24"/>
                <w:szCs w:val="24"/>
              </w:rPr>
              <w:t>Автоматизування</w:t>
            </w:r>
          </w:p>
        </w:tc>
        <w:tc>
          <w:tcPr>
            <w:tcW w:w="5634" w:type="dxa"/>
            <w:vAlign w:val="center"/>
          </w:tcPr>
          <w:p w:rsidR="008E6001" w:rsidRPr="008E6001" w:rsidRDefault="008E6001" w:rsidP="00DC0917">
            <w:pPr>
              <w:jc w:val="both"/>
              <w:rPr>
                <w:rFonts w:ascii="Times New Roman" w:hAnsi="Times New Roman" w:cs="Times New Roman"/>
                <w:sz w:val="24"/>
                <w:szCs w:val="24"/>
              </w:rPr>
            </w:pPr>
            <w:r w:rsidRPr="008E6001">
              <w:rPr>
                <w:rFonts w:ascii="Times New Roman" w:hAnsi="Times New Roman" w:cs="Times New Roman"/>
                <w:sz w:val="24"/>
                <w:szCs w:val="24"/>
              </w:rPr>
              <w:t>Використання спеціалізованого програмного забезпечення для обліку та контролю запасів спрощує процес та покращує точність даних.</w:t>
            </w:r>
          </w:p>
        </w:tc>
      </w:tr>
    </w:tbl>
    <w:p w:rsidR="008E6001" w:rsidRDefault="008E6001" w:rsidP="008E6001">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8E6001" w:rsidRDefault="008E6001" w:rsidP="008E6001">
      <w:pPr>
        <w:spacing w:after="0" w:line="360" w:lineRule="auto"/>
        <w:ind w:firstLine="709"/>
        <w:rPr>
          <w:rFonts w:ascii="Times New Roman" w:hAnsi="Times New Roman" w:cs="Times New Roman"/>
          <w:sz w:val="24"/>
          <w:szCs w:val="24"/>
        </w:rPr>
      </w:pPr>
    </w:p>
    <w:p w:rsidR="005D3AAC" w:rsidRPr="005D3AAC" w:rsidRDefault="005D3AAC" w:rsidP="005D3AAC">
      <w:pPr>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 xml:space="preserve">Облік та моніторинг грають важливу роль у процесі контролю запасів в бюджетних установах. Ці аспекти допомагають забезпечити точний облік </w:t>
      </w:r>
      <w:r w:rsidRPr="005D3AAC">
        <w:rPr>
          <w:rFonts w:ascii="Times New Roman" w:hAnsi="Times New Roman" w:cs="Times New Roman"/>
          <w:sz w:val="28"/>
          <w:szCs w:val="28"/>
        </w:rPr>
        <w:lastRenderedPageBreak/>
        <w:t xml:space="preserve">руху матеріальних ресурсів та ефективне використання бюджетних коштів. Облік запасів включає такі етапи, як планування запасів, запис обліку, ідентифікація та класифікація. </w:t>
      </w:r>
    </w:p>
    <w:p w:rsidR="005D3AAC" w:rsidRPr="005D3AAC" w:rsidRDefault="005D3AAC" w:rsidP="005D3AAC">
      <w:pPr>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Моніторинг запасів передбачає регулярне ведення обліку з метою визначення актуальних кількостей запасів, аналізу витрат та виявлення можливих недоліків. Внутрішній контроль включає контроль за процесом видачі та перевірку наявності запасів відповідно до встановлених процедур.</w:t>
      </w:r>
      <w:r>
        <w:rPr>
          <w:rFonts w:ascii="Times New Roman" w:hAnsi="Times New Roman" w:cs="Times New Roman"/>
          <w:sz w:val="28"/>
          <w:szCs w:val="28"/>
        </w:rPr>
        <w:t xml:space="preserve"> </w:t>
      </w:r>
      <w:r w:rsidRPr="005D3AAC">
        <w:rPr>
          <w:rFonts w:ascii="Times New Roman" w:hAnsi="Times New Roman" w:cs="Times New Roman"/>
          <w:sz w:val="28"/>
          <w:szCs w:val="28"/>
        </w:rPr>
        <w:t xml:space="preserve">Розпізнавання ризиків є ще однією важливою частиною процесу. Виявлення можливих ризиків втрат, псування або невідповідності в русі запасів допомагає вчасно приймати заходи для їх попередження. </w:t>
      </w:r>
    </w:p>
    <w:p w:rsidR="008E6001" w:rsidRDefault="005D3AAC" w:rsidP="005D3AAC">
      <w:pPr>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Крім того, автоматизація та використання інформаційних систем грають важливу роль. Впровадження програмного забезпечення для обліку та моніторингу допомагає автоматизувати процеси, забезпечити точність даних та полегшити аналіз. Звітність та аналіз є заключним етапом. Регулярне складання звітів про наявність запасів, рух матеріалів та аналіз даних допомагають визначити тенденції та знаходити резерви для оптимізації.</w:t>
      </w:r>
      <w:r>
        <w:rPr>
          <w:rFonts w:ascii="Times New Roman" w:hAnsi="Times New Roman" w:cs="Times New Roman"/>
          <w:sz w:val="28"/>
          <w:szCs w:val="28"/>
        </w:rPr>
        <w:t xml:space="preserve"> </w:t>
      </w:r>
      <w:r w:rsidRPr="005D3AAC">
        <w:rPr>
          <w:rFonts w:ascii="Times New Roman" w:hAnsi="Times New Roman" w:cs="Times New Roman"/>
          <w:sz w:val="28"/>
          <w:szCs w:val="28"/>
        </w:rPr>
        <w:t>Ці аспекти обліку та моніторингу допомагають забезпечити ефективне використання матеріальних ресурсів, попередження недоліків та досягнення фінансової дисципліни в роботі бюджетних установ.</w:t>
      </w:r>
    </w:p>
    <w:p w:rsidR="005D3AAC" w:rsidRPr="005D3AAC" w:rsidRDefault="005D3AAC" w:rsidP="005D3AAC">
      <w:pPr>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Інвентаризація має важливе значення у контролі запасів в бюджетних установах. Це систематичний процес перевірки наявності, стану та обліку запасів в певний момент часу. Перш за все, перед початком інвентаризації необхідно чітко визначити, які саме ресурси будуть перевірятися. Це можуть бути різноманітні матеріальні активи, такі як товари, обладнання тощо.</w:t>
      </w:r>
    </w:p>
    <w:p w:rsidR="005D3AAC" w:rsidRPr="005D3AAC" w:rsidRDefault="005D3AAC" w:rsidP="005D3AAC">
      <w:pPr>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t>Підготовка до інвентаризації грає важливу роль. Це включає розробку плану проведення, розподіл завдань між співробітниками та збір всієї необхідної документації. Одна з ключових частин - фізичний підрахунок запасів. Це вимагає уважності та точності, оскільки буде порівнюватися реальна кількість з обліковими даними.</w:t>
      </w:r>
    </w:p>
    <w:p w:rsidR="005D3AAC" w:rsidRPr="005D3AAC" w:rsidRDefault="005D3AAC" w:rsidP="005D3AAC">
      <w:pPr>
        <w:spacing w:after="0" w:line="360" w:lineRule="auto"/>
        <w:ind w:firstLine="709"/>
        <w:jc w:val="both"/>
        <w:rPr>
          <w:rFonts w:ascii="Times New Roman" w:hAnsi="Times New Roman" w:cs="Times New Roman"/>
          <w:sz w:val="28"/>
          <w:szCs w:val="28"/>
        </w:rPr>
      </w:pPr>
    </w:p>
    <w:p w:rsidR="005D3AAC" w:rsidRDefault="005D3AAC" w:rsidP="005D3AAC">
      <w:pPr>
        <w:spacing w:after="0" w:line="360" w:lineRule="auto"/>
        <w:ind w:firstLine="709"/>
        <w:jc w:val="both"/>
        <w:rPr>
          <w:rFonts w:ascii="Times New Roman" w:hAnsi="Times New Roman" w:cs="Times New Roman"/>
          <w:sz w:val="28"/>
          <w:szCs w:val="28"/>
        </w:rPr>
      </w:pPr>
      <w:r w:rsidRPr="005D3AAC">
        <w:rPr>
          <w:rFonts w:ascii="Times New Roman" w:hAnsi="Times New Roman" w:cs="Times New Roman"/>
          <w:sz w:val="28"/>
          <w:szCs w:val="28"/>
        </w:rPr>
        <w:lastRenderedPageBreak/>
        <w:t>Під час інвентаризації важливо виявити будь-які розбіжності між фактичними даними та обліковими записами. Це може включати помилки в обліку, втрати, псування або інші фактори. Після завершення інвентаризації проводиться аналіз результатів, який допомагає з'ясувати, як ці розбіжності впливають на діяльність установи та яким чином їх можна виправити.</w:t>
      </w:r>
      <w:r>
        <w:rPr>
          <w:rFonts w:ascii="Times New Roman" w:hAnsi="Times New Roman" w:cs="Times New Roman"/>
          <w:sz w:val="28"/>
          <w:szCs w:val="28"/>
        </w:rPr>
        <w:t xml:space="preserve"> </w:t>
      </w:r>
      <w:r w:rsidRPr="005D3AAC">
        <w:rPr>
          <w:rFonts w:ascii="Times New Roman" w:hAnsi="Times New Roman" w:cs="Times New Roman"/>
          <w:sz w:val="28"/>
          <w:szCs w:val="28"/>
        </w:rPr>
        <w:t>Відповідно до результатів інвентаризації приймаються заходи для виправлення виявлених недоліків. Також складається детальний звіт, який відображає результати підрахунку, виявлені розбіжності, аналіз причин та запропоновані дії для виправлення ситуації.</w:t>
      </w:r>
      <w:r>
        <w:rPr>
          <w:rFonts w:ascii="Times New Roman" w:hAnsi="Times New Roman" w:cs="Times New Roman"/>
          <w:sz w:val="28"/>
          <w:szCs w:val="28"/>
        </w:rPr>
        <w:t xml:space="preserve"> </w:t>
      </w:r>
      <w:r w:rsidRPr="005D3AAC">
        <w:rPr>
          <w:rFonts w:ascii="Times New Roman" w:hAnsi="Times New Roman" w:cs="Times New Roman"/>
          <w:sz w:val="28"/>
          <w:szCs w:val="28"/>
        </w:rPr>
        <w:t>В цілому, інвентаризація допомагає гарантувати точний облік запасів, виявляти можливі недоліки та ризики, а також забезпечувати дотримання фінансової дисципліни та відповідність нормативам управління ресурсами в бюджетних установах.</w:t>
      </w:r>
    </w:p>
    <w:p w:rsidR="007A303B" w:rsidRPr="007A303B" w:rsidRDefault="007A303B" w:rsidP="007A303B">
      <w:pPr>
        <w:spacing w:after="0" w:line="360" w:lineRule="auto"/>
        <w:ind w:firstLine="709"/>
        <w:jc w:val="both"/>
        <w:rPr>
          <w:rFonts w:ascii="Times New Roman" w:hAnsi="Times New Roman" w:cs="Times New Roman"/>
          <w:sz w:val="28"/>
          <w:szCs w:val="28"/>
        </w:rPr>
      </w:pPr>
      <w:r w:rsidRPr="007A303B">
        <w:rPr>
          <w:rFonts w:ascii="Times New Roman" w:hAnsi="Times New Roman" w:cs="Times New Roman"/>
          <w:sz w:val="28"/>
          <w:szCs w:val="28"/>
        </w:rPr>
        <w:t>Ревізія відіграє важливу роль у системі контролю запасів у бюджетних установах. Це процес, під час якого незалежні фахівці здійснюють детальний огляд управління запасами з метою підтвердження їх точності, відповідності нормам та виявлення можливих проблем. Починається ревізія з визначення цілей та об'єкту перевірки. Потім визначається план дій та підготовлюється необхідна документація. Під час проведення ревізії здійснюється докладний перегляд відповідності облікових даних реальному стану. Це може включати перевірку наявності матеріальних ресурсів, відповідність документації та дотримання встановлених процедур.</w:t>
      </w:r>
    </w:p>
    <w:p w:rsidR="007A303B" w:rsidRDefault="007A303B" w:rsidP="007A303B">
      <w:pPr>
        <w:spacing w:after="0" w:line="360" w:lineRule="auto"/>
        <w:ind w:firstLine="709"/>
        <w:jc w:val="both"/>
        <w:rPr>
          <w:rFonts w:ascii="Times New Roman" w:hAnsi="Times New Roman" w:cs="Times New Roman"/>
          <w:sz w:val="28"/>
          <w:szCs w:val="28"/>
        </w:rPr>
      </w:pPr>
      <w:r w:rsidRPr="007A303B">
        <w:rPr>
          <w:rFonts w:ascii="Times New Roman" w:hAnsi="Times New Roman" w:cs="Times New Roman"/>
          <w:sz w:val="28"/>
          <w:szCs w:val="28"/>
        </w:rPr>
        <w:t>По завершенні ревізії аналізуються результати та виявлені проблеми. Здійснюється оцінка впливу цих проблем на діяльність установи. На основі цього розробляються рекомендації з усунення недоліків та покращення управління запасами.</w:t>
      </w:r>
      <w:r>
        <w:rPr>
          <w:rFonts w:ascii="Times New Roman" w:hAnsi="Times New Roman" w:cs="Times New Roman"/>
          <w:sz w:val="28"/>
          <w:szCs w:val="28"/>
        </w:rPr>
        <w:t xml:space="preserve"> </w:t>
      </w:r>
      <w:r w:rsidRPr="007A303B">
        <w:rPr>
          <w:rFonts w:ascii="Times New Roman" w:hAnsi="Times New Roman" w:cs="Times New Roman"/>
          <w:sz w:val="28"/>
          <w:szCs w:val="28"/>
        </w:rPr>
        <w:t>Результати ревізії фіксуються в детальному звіті. Цей звіт включає виявлені недоліки, проведений аналіз та запропоновані заходи для виправлення ситуації. Рекомендації впроваджуються, і після цього проводиться моніторинг для переконання у їхній ефективності та дотриманні.</w:t>
      </w:r>
      <w:r>
        <w:rPr>
          <w:rFonts w:ascii="Times New Roman" w:hAnsi="Times New Roman" w:cs="Times New Roman"/>
          <w:sz w:val="28"/>
          <w:szCs w:val="28"/>
        </w:rPr>
        <w:t xml:space="preserve"> </w:t>
      </w:r>
      <w:r w:rsidRPr="007A303B">
        <w:rPr>
          <w:rFonts w:ascii="Times New Roman" w:hAnsi="Times New Roman" w:cs="Times New Roman"/>
          <w:sz w:val="28"/>
          <w:szCs w:val="28"/>
        </w:rPr>
        <w:t xml:space="preserve">В цілому, ревізія допомагає забезпечити незалежний погляд на управління запасами, виявити можливі ризики та недоліки, а також </w:t>
      </w:r>
      <w:r w:rsidRPr="007A303B">
        <w:rPr>
          <w:rFonts w:ascii="Times New Roman" w:hAnsi="Times New Roman" w:cs="Times New Roman"/>
          <w:sz w:val="28"/>
          <w:szCs w:val="28"/>
        </w:rPr>
        <w:lastRenderedPageBreak/>
        <w:t>забезпечити відповідність бюджетної установи вимогам та стандартам управління ресурсами.</w:t>
      </w:r>
    </w:p>
    <w:p w:rsidR="007A303B" w:rsidRDefault="007A303B" w:rsidP="007A303B">
      <w:pPr>
        <w:spacing w:after="0" w:line="360" w:lineRule="auto"/>
        <w:ind w:firstLine="709"/>
        <w:jc w:val="both"/>
        <w:rPr>
          <w:rFonts w:ascii="Times New Roman" w:hAnsi="Times New Roman" w:cs="Times New Roman"/>
          <w:sz w:val="28"/>
          <w:szCs w:val="28"/>
        </w:rPr>
      </w:pPr>
      <w:r w:rsidRPr="007A303B">
        <w:rPr>
          <w:rFonts w:ascii="Times New Roman" w:hAnsi="Times New Roman" w:cs="Times New Roman"/>
          <w:sz w:val="28"/>
          <w:szCs w:val="28"/>
        </w:rPr>
        <w:t xml:space="preserve">Точкове замовлення є важливою стратегією управління запасами в бюджетних установах. Згідно цієї стратегії, замовлення на поповнення запасів здійснюється лише в той момент, коли їхня кількість опускається нижче певної </w:t>
      </w:r>
      <w:r>
        <w:rPr>
          <w:rFonts w:ascii="Times New Roman" w:hAnsi="Times New Roman" w:cs="Times New Roman"/>
          <w:sz w:val="28"/>
          <w:szCs w:val="28"/>
        </w:rPr>
        <w:t>“</w:t>
      </w:r>
      <w:r w:rsidRPr="007A303B">
        <w:rPr>
          <w:rFonts w:ascii="Times New Roman" w:hAnsi="Times New Roman" w:cs="Times New Roman"/>
          <w:sz w:val="28"/>
          <w:szCs w:val="28"/>
        </w:rPr>
        <w:t>точки</w:t>
      </w:r>
      <w:r>
        <w:rPr>
          <w:rFonts w:ascii="Times New Roman" w:hAnsi="Times New Roman" w:cs="Times New Roman"/>
          <w:sz w:val="28"/>
          <w:szCs w:val="28"/>
        </w:rPr>
        <w:t>”</w:t>
      </w:r>
      <w:r w:rsidRPr="007A303B">
        <w:rPr>
          <w:rFonts w:ascii="Times New Roman" w:hAnsi="Times New Roman" w:cs="Times New Roman"/>
          <w:sz w:val="28"/>
          <w:szCs w:val="28"/>
        </w:rPr>
        <w:t xml:space="preserve"> – визначеного попередньо рівня. Основна мета такого підходу – забезпечити наявність необхідних ресурсів в оптимальних обсягах, уникаючи зайвих запасів або їхньої нестачі.</w:t>
      </w:r>
    </w:p>
    <w:p w:rsidR="007A303B" w:rsidRDefault="007A303B" w:rsidP="007A303B">
      <w:pPr>
        <w:spacing w:after="0" w:line="360" w:lineRule="auto"/>
        <w:ind w:firstLine="709"/>
        <w:jc w:val="both"/>
        <w:rPr>
          <w:rFonts w:ascii="Times New Roman" w:hAnsi="Times New Roman" w:cs="Times New Roman"/>
          <w:sz w:val="28"/>
          <w:szCs w:val="28"/>
        </w:rPr>
      </w:pPr>
      <w:r w:rsidRPr="007A303B">
        <w:rPr>
          <w:rFonts w:ascii="Times New Roman" w:hAnsi="Times New Roman" w:cs="Times New Roman"/>
          <w:sz w:val="28"/>
          <w:szCs w:val="28"/>
        </w:rPr>
        <w:t>Важливість точкового замовлення полягає в тому, що воно допомагає уникнути надмірного накопичення запасів, що може викликати додаткові витрати на їхнє зберігання. Також воно запобігає ситуаціям, коли запаси вичерпуються у критичний момент.</w:t>
      </w:r>
      <w:r>
        <w:rPr>
          <w:rFonts w:ascii="Times New Roman" w:hAnsi="Times New Roman" w:cs="Times New Roman"/>
          <w:sz w:val="28"/>
          <w:szCs w:val="28"/>
        </w:rPr>
        <w:t xml:space="preserve"> </w:t>
      </w:r>
      <w:r w:rsidRPr="007A303B">
        <w:rPr>
          <w:rFonts w:ascii="Times New Roman" w:hAnsi="Times New Roman" w:cs="Times New Roman"/>
          <w:sz w:val="28"/>
          <w:szCs w:val="28"/>
        </w:rPr>
        <w:t>Завдяки точковому замовленню, бюджетні установи можуть досягти більшої ефективності управління запасами, оптимізувати витрати та забезпечити стабільний рух матеріальних ресурсів.</w:t>
      </w:r>
    </w:p>
    <w:p w:rsidR="009B3270" w:rsidRDefault="009B3270" w:rsidP="007A303B">
      <w:pPr>
        <w:spacing w:after="0" w:line="360" w:lineRule="auto"/>
        <w:ind w:firstLine="709"/>
        <w:jc w:val="both"/>
        <w:rPr>
          <w:rFonts w:ascii="Times New Roman" w:hAnsi="Times New Roman" w:cs="Times New Roman"/>
          <w:sz w:val="28"/>
          <w:szCs w:val="28"/>
        </w:rPr>
      </w:pPr>
      <w:r w:rsidRPr="009B3270">
        <w:rPr>
          <w:rFonts w:ascii="Times New Roman" w:hAnsi="Times New Roman" w:cs="Times New Roman"/>
          <w:sz w:val="28"/>
          <w:szCs w:val="28"/>
        </w:rPr>
        <w:t>Прогнозування грає важливу роль у системі контролю запасів в бюджетних установах. Це процес передбачення майбутнього попиту на матеріальні ресурси, що дозволяє ефективно планувати замовлення, уникати надмірних або недостатніх запасів, а також підтримувати оптимальний рівень обігових коштів.</w:t>
      </w:r>
      <w:r>
        <w:rPr>
          <w:rFonts w:ascii="Times New Roman" w:hAnsi="Times New Roman" w:cs="Times New Roman"/>
          <w:sz w:val="28"/>
          <w:szCs w:val="28"/>
        </w:rPr>
        <w:t xml:space="preserve"> </w:t>
      </w:r>
      <w:r w:rsidRPr="009B3270">
        <w:rPr>
          <w:rFonts w:ascii="Times New Roman" w:hAnsi="Times New Roman" w:cs="Times New Roman"/>
          <w:sz w:val="28"/>
          <w:szCs w:val="28"/>
        </w:rPr>
        <w:t>Прогнозування в контролі запасів допомагає бюджетним установам забезпечувати наявність необхідних ресурсів в оптимальних обсягах, уникати зайвих витрат на зберігання та недоліків у постачанні. Воно сприяє ефективному управлінню запасами, зменшенню витрат та підвищенню продуктивності.</w:t>
      </w:r>
    </w:p>
    <w:p w:rsidR="009B3270" w:rsidRPr="009B3270" w:rsidRDefault="009B3270" w:rsidP="009B3270">
      <w:pPr>
        <w:spacing w:after="0" w:line="360" w:lineRule="auto"/>
        <w:ind w:firstLine="709"/>
        <w:jc w:val="both"/>
        <w:rPr>
          <w:rFonts w:ascii="Times New Roman" w:hAnsi="Times New Roman" w:cs="Times New Roman"/>
          <w:sz w:val="28"/>
          <w:szCs w:val="28"/>
        </w:rPr>
      </w:pPr>
      <w:r w:rsidRPr="009B3270">
        <w:rPr>
          <w:rFonts w:ascii="Times New Roman" w:hAnsi="Times New Roman" w:cs="Times New Roman"/>
          <w:sz w:val="28"/>
          <w:szCs w:val="28"/>
        </w:rPr>
        <w:t xml:space="preserve">Автоматизація в контролі запасів бюджетних установ є актуальним та значущим напрямом розвитку, який спрямований на підвищення ефективності управління матеріальними ресурсами, оптимізацію витрат та покращення загальної продуктивності цих установ. Сучасний науковий підхід до цієї теми передбачає інтеграцію інформаційних технологій та </w:t>
      </w:r>
      <w:r w:rsidRPr="009B3270">
        <w:rPr>
          <w:rFonts w:ascii="Times New Roman" w:hAnsi="Times New Roman" w:cs="Times New Roman"/>
          <w:sz w:val="28"/>
          <w:szCs w:val="28"/>
        </w:rPr>
        <w:lastRenderedPageBreak/>
        <w:t>автоматизованих систем у процес контролю запасів, що дозволяє забезпечити точний, ефективний та динамічний моніторинг руху матеріальних активів.</w:t>
      </w:r>
    </w:p>
    <w:p w:rsidR="009B3270" w:rsidRPr="009B3270" w:rsidRDefault="009B3270" w:rsidP="009B3270">
      <w:pPr>
        <w:spacing w:after="0" w:line="360" w:lineRule="auto"/>
        <w:ind w:firstLine="709"/>
        <w:jc w:val="both"/>
        <w:rPr>
          <w:rFonts w:ascii="Times New Roman" w:hAnsi="Times New Roman" w:cs="Times New Roman"/>
          <w:sz w:val="28"/>
          <w:szCs w:val="28"/>
        </w:rPr>
      </w:pPr>
      <w:r w:rsidRPr="009B3270">
        <w:rPr>
          <w:rFonts w:ascii="Times New Roman" w:hAnsi="Times New Roman" w:cs="Times New Roman"/>
          <w:sz w:val="28"/>
          <w:szCs w:val="28"/>
        </w:rPr>
        <w:t>Однією з ключових переваг автоматизації є можливість впровадження спеціалізованих програмних рішень, які дозволяють відстежувати рух запасів у реальному часі, аналізувати динаміку попиту, передбачати зміни та оптимізувати процеси замовлення та поставки. Використання сучасних методів аналізу даних, штучного інтелекту та машинного навчання сприяє більш точному та надійному прогнозуванню попиту, що робить можливим зменшення ризику недоліків або перебоїв у постачанні.</w:t>
      </w:r>
      <w:r>
        <w:rPr>
          <w:rFonts w:ascii="Times New Roman" w:hAnsi="Times New Roman" w:cs="Times New Roman"/>
          <w:sz w:val="28"/>
          <w:szCs w:val="28"/>
        </w:rPr>
        <w:t xml:space="preserve"> </w:t>
      </w:r>
      <w:r w:rsidRPr="009B3270">
        <w:rPr>
          <w:rFonts w:ascii="Times New Roman" w:hAnsi="Times New Roman" w:cs="Times New Roman"/>
          <w:sz w:val="28"/>
          <w:szCs w:val="28"/>
        </w:rPr>
        <w:t>Автоматизовані системи також дозволяють здійснювати відслідковування обігу запасів на різних етапах їхнього життєвого циклу: від замовлення до зняття з обліку чи використання. Це допомагає підвищити контроль за рухом ресурсів, уникнути втрат або неправильного використання.</w:t>
      </w:r>
    </w:p>
    <w:p w:rsidR="00300E02" w:rsidRDefault="009B3270" w:rsidP="009B3270">
      <w:pPr>
        <w:spacing w:after="0" w:line="360" w:lineRule="auto"/>
        <w:ind w:firstLine="709"/>
        <w:jc w:val="both"/>
        <w:rPr>
          <w:rFonts w:ascii="Times New Roman" w:hAnsi="Times New Roman" w:cs="Times New Roman"/>
          <w:sz w:val="28"/>
          <w:szCs w:val="28"/>
        </w:rPr>
      </w:pPr>
      <w:r w:rsidRPr="009B3270">
        <w:rPr>
          <w:rFonts w:ascii="Times New Roman" w:hAnsi="Times New Roman" w:cs="Times New Roman"/>
          <w:sz w:val="28"/>
          <w:szCs w:val="28"/>
        </w:rPr>
        <w:t>У контексті бюджетних установ, автоматизація контролю запасів дозволяє оптимізувати фінансові потоки, забезпечити дотримання бюджетних обмежень та зменшити витрати на управління запасами. Крім того, автоматизація допомагає забезпечити відповідність до вимог стандартів та регуляцій щодо обліку та звітності.</w:t>
      </w:r>
      <w:r>
        <w:rPr>
          <w:rFonts w:ascii="Times New Roman" w:hAnsi="Times New Roman" w:cs="Times New Roman"/>
          <w:sz w:val="28"/>
          <w:szCs w:val="28"/>
        </w:rPr>
        <w:t xml:space="preserve"> </w:t>
      </w:r>
      <w:r w:rsidRPr="009B3270">
        <w:rPr>
          <w:rFonts w:ascii="Times New Roman" w:hAnsi="Times New Roman" w:cs="Times New Roman"/>
          <w:sz w:val="28"/>
          <w:szCs w:val="28"/>
        </w:rPr>
        <w:t>Загалом, науковий підхід до автоматизації в контролі запасів бюджетних установ спрямований на впровадження сучасних технологій та методів, які сприяють оптимізації процесів управління ресурсами, забезпеченню ефективності та динамічної адаптації до змін у внутрішньому та зовнішньому середовищі.</w:t>
      </w:r>
    </w:p>
    <w:p w:rsidR="00300E02" w:rsidRDefault="00300E02">
      <w:pPr>
        <w:rPr>
          <w:rFonts w:ascii="Times New Roman" w:hAnsi="Times New Roman" w:cs="Times New Roman"/>
          <w:sz w:val="28"/>
          <w:szCs w:val="28"/>
        </w:rPr>
      </w:pPr>
      <w:r>
        <w:rPr>
          <w:rFonts w:ascii="Times New Roman" w:hAnsi="Times New Roman" w:cs="Times New Roman"/>
          <w:sz w:val="28"/>
          <w:szCs w:val="28"/>
        </w:rPr>
        <w:br w:type="page"/>
      </w:r>
    </w:p>
    <w:p w:rsidR="00300E02" w:rsidRDefault="00300E02" w:rsidP="00300E02">
      <w:pPr>
        <w:spacing w:after="0" w:line="360" w:lineRule="auto"/>
        <w:jc w:val="center"/>
        <w:outlineLvl w:val="0"/>
        <w:rPr>
          <w:rFonts w:ascii="Times New Roman" w:hAnsi="Times New Roman" w:cs="Times New Roman"/>
          <w:b/>
          <w:sz w:val="28"/>
          <w:szCs w:val="28"/>
        </w:rPr>
      </w:pPr>
      <w:bookmarkStart w:id="10" w:name="_Toc142921597"/>
      <w:r w:rsidRPr="00300E02">
        <w:rPr>
          <w:rFonts w:ascii="Times New Roman" w:hAnsi="Times New Roman" w:cs="Times New Roman"/>
          <w:b/>
          <w:sz w:val="28"/>
          <w:szCs w:val="28"/>
        </w:rPr>
        <w:lastRenderedPageBreak/>
        <w:t>Висновки до розділу 2</w:t>
      </w:r>
      <w:bookmarkEnd w:id="10"/>
    </w:p>
    <w:p w:rsidR="00300E02" w:rsidRDefault="00300E02" w:rsidP="00300E02">
      <w:pPr>
        <w:spacing w:after="0" w:line="360" w:lineRule="auto"/>
        <w:jc w:val="center"/>
        <w:outlineLvl w:val="0"/>
        <w:rPr>
          <w:rFonts w:ascii="Times New Roman" w:hAnsi="Times New Roman" w:cs="Times New Roman"/>
          <w:b/>
          <w:sz w:val="28"/>
          <w:szCs w:val="28"/>
        </w:rPr>
      </w:pPr>
    </w:p>
    <w:p w:rsidR="00300E02" w:rsidRPr="00300E02" w:rsidRDefault="00300E02" w:rsidP="00300E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Організація о</w:t>
      </w:r>
      <w:r w:rsidRPr="00300E02">
        <w:rPr>
          <w:rFonts w:ascii="Times New Roman" w:hAnsi="Times New Roman" w:cs="Times New Roman"/>
          <w:sz w:val="28"/>
          <w:szCs w:val="28"/>
        </w:rPr>
        <w:t>блік</w:t>
      </w:r>
      <w:r>
        <w:rPr>
          <w:rFonts w:ascii="Times New Roman" w:hAnsi="Times New Roman" w:cs="Times New Roman"/>
          <w:sz w:val="28"/>
          <w:szCs w:val="28"/>
        </w:rPr>
        <w:t xml:space="preserve">у </w:t>
      </w:r>
      <w:r w:rsidRPr="00300E02">
        <w:rPr>
          <w:rFonts w:ascii="Times New Roman" w:hAnsi="Times New Roman" w:cs="Times New Roman"/>
          <w:sz w:val="28"/>
          <w:szCs w:val="28"/>
        </w:rPr>
        <w:t xml:space="preserve"> запасів в бюджетних установах є важливою та складною завданням, спрямованою на забезпечення ефективного управління матеріальними ресурсами, забезпечення необхідного рівня запасів та відповідність вимогам стандартів та законодавства.</w:t>
      </w:r>
      <w:r>
        <w:rPr>
          <w:rFonts w:ascii="Times New Roman" w:hAnsi="Times New Roman" w:cs="Times New Roman"/>
          <w:sz w:val="28"/>
          <w:szCs w:val="28"/>
        </w:rPr>
        <w:t xml:space="preserve"> </w:t>
      </w:r>
      <w:r w:rsidRPr="00300E02">
        <w:rPr>
          <w:rFonts w:ascii="Times New Roman" w:hAnsi="Times New Roman" w:cs="Times New Roman"/>
          <w:sz w:val="28"/>
          <w:szCs w:val="28"/>
        </w:rPr>
        <w:t>Ураховуючи важливість додержання стандартів фінансового обліку та контролю в бюджетних установах, слід звертати особливу увагу на дотримання прозорості, точності та відповідності вимогам при здійсненні операцій із запасами. Це сприяє підвищенню довіри до діяльності установи та гарантує правильне використання бюджетних коштів.</w:t>
      </w:r>
    </w:p>
    <w:p w:rsidR="00300E02" w:rsidRDefault="00300E02" w:rsidP="00300E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300E02">
        <w:rPr>
          <w:rFonts w:ascii="Times New Roman" w:hAnsi="Times New Roman" w:cs="Times New Roman"/>
          <w:sz w:val="28"/>
          <w:szCs w:val="28"/>
        </w:rPr>
        <w:t>етодика обліку запасів в бюджетних установах є ключовим елементом для забезпечення ефективного та відповідного управління матеріальними ресурсами. Вибір оптимальної методики відіграє важливу роль у забезпеченні точності фінансової звітності, відповідності вимогам стандартів та ефективності використання бюджетних коштів.</w:t>
      </w:r>
      <w:r>
        <w:rPr>
          <w:rFonts w:ascii="Times New Roman" w:hAnsi="Times New Roman" w:cs="Times New Roman"/>
          <w:sz w:val="28"/>
          <w:szCs w:val="28"/>
        </w:rPr>
        <w:t xml:space="preserve"> </w:t>
      </w:r>
      <w:r w:rsidRPr="00300E02">
        <w:rPr>
          <w:rFonts w:ascii="Times New Roman" w:hAnsi="Times New Roman" w:cs="Times New Roman"/>
          <w:sz w:val="28"/>
          <w:szCs w:val="28"/>
        </w:rPr>
        <w:t>Важливо враховувати різноманітні аспекти, такі як обсяги запасів, типи ресурсів, характер поставок та попиту, а також здатність установи виконувати облікові процедури.</w:t>
      </w:r>
    </w:p>
    <w:p w:rsidR="00DC0917" w:rsidRDefault="00300E02" w:rsidP="00300E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300E02">
        <w:rPr>
          <w:rFonts w:ascii="Times New Roman" w:hAnsi="Times New Roman" w:cs="Times New Roman"/>
          <w:sz w:val="28"/>
          <w:szCs w:val="28"/>
        </w:rPr>
        <w:t>онтроль запасів є необхідною та важливою складовою процесу управління ресурсами. Ефективний контроль дозволяє забезпечити наявність необхідних матеріальних ресурсів в оптимальних обсягах, уникнути недоліків та зайвих запасів, забезпечуючи при цьому баланс між фінансовими обмеженнями та потребами установи.</w:t>
      </w:r>
      <w:r>
        <w:rPr>
          <w:rFonts w:ascii="Times New Roman" w:hAnsi="Times New Roman" w:cs="Times New Roman"/>
          <w:sz w:val="28"/>
          <w:szCs w:val="28"/>
        </w:rPr>
        <w:t xml:space="preserve"> </w:t>
      </w:r>
      <w:r w:rsidRPr="00300E02">
        <w:rPr>
          <w:rFonts w:ascii="Times New Roman" w:hAnsi="Times New Roman" w:cs="Times New Roman"/>
          <w:sz w:val="28"/>
          <w:szCs w:val="28"/>
        </w:rPr>
        <w:t>Правильно організований контроль запасів передбачає застосування різноманітних методів та форм, таких як інвентаризація, точкове замовлення, прогнозування та автоматизація. Ці підходи доповнюють один одного та спрямовані на забезпечення ефективного управління ресурсами відповідно до конкретних потреб установи.</w:t>
      </w:r>
    </w:p>
    <w:p w:rsidR="00DC0917" w:rsidRDefault="00DC0917">
      <w:pPr>
        <w:rPr>
          <w:rFonts w:ascii="Times New Roman" w:hAnsi="Times New Roman" w:cs="Times New Roman"/>
          <w:sz w:val="28"/>
          <w:szCs w:val="28"/>
        </w:rPr>
      </w:pPr>
      <w:r>
        <w:rPr>
          <w:rFonts w:ascii="Times New Roman" w:hAnsi="Times New Roman" w:cs="Times New Roman"/>
          <w:sz w:val="28"/>
          <w:szCs w:val="28"/>
        </w:rPr>
        <w:br w:type="page"/>
      </w:r>
    </w:p>
    <w:p w:rsidR="00DC0917" w:rsidRPr="00DC0917" w:rsidRDefault="00DC0917" w:rsidP="00DC0917">
      <w:pPr>
        <w:spacing w:after="0" w:line="360" w:lineRule="auto"/>
        <w:jc w:val="center"/>
        <w:outlineLvl w:val="0"/>
        <w:rPr>
          <w:rFonts w:ascii="Times New Roman" w:hAnsi="Times New Roman" w:cs="Times New Roman"/>
          <w:b/>
          <w:sz w:val="28"/>
          <w:szCs w:val="28"/>
        </w:rPr>
      </w:pPr>
      <w:bookmarkStart w:id="11" w:name="_Toc142921598"/>
      <w:r w:rsidRPr="00DC0917">
        <w:rPr>
          <w:rFonts w:ascii="Times New Roman" w:hAnsi="Times New Roman" w:cs="Times New Roman"/>
          <w:b/>
          <w:sz w:val="28"/>
          <w:szCs w:val="28"/>
        </w:rPr>
        <w:lastRenderedPageBreak/>
        <w:t>РОЗДІЛ 3. ЕКОНОМІЧНИЙ АНАЛІЗ МАТЕРІАЛЬНИХ ЗАПАСІВ БЮДЖЕТНИХ УСТАНОВ</w:t>
      </w:r>
      <w:bookmarkEnd w:id="11"/>
    </w:p>
    <w:p w:rsidR="00DC0917" w:rsidRDefault="00DC0917" w:rsidP="00DC0917">
      <w:pPr>
        <w:spacing w:after="0" w:line="360" w:lineRule="auto"/>
        <w:jc w:val="center"/>
        <w:rPr>
          <w:rFonts w:ascii="Times New Roman" w:hAnsi="Times New Roman" w:cs="Times New Roman"/>
          <w:sz w:val="28"/>
          <w:szCs w:val="28"/>
        </w:rPr>
      </w:pPr>
    </w:p>
    <w:p w:rsidR="00DC0917" w:rsidRPr="00DC0917" w:rsidRDefault="00DC0917" w:rsidP="00DC0917">
      <w:pPr>
        <w:spacing w:after="0" w:line="360" w:lineRule="auto"/>
        <w:ind w:firstLine="709"/>
        <w:jc w:val="both"/>
        <w:outlineLvl w:val="0"/>
        <w:rPr>
          <w:rFonts w:ascii="Times New Roman" w:hAnsi="Times New Roman" w:cs="Times New Roman"/>
          <w:b/>
          <w:sz w:val="28"/>
          <w:szCs w:val="28"/>
        </w:rPr>
      </w:pPr>
      <w:bookmarkStart w:id="12" w:name="_Toc142921599"/>
      <w:r w:rsidRPr="00DC0917">
        <w:rPr>
          <w:rFonts w:ascii="Times New Roman" w:hAnsi="Times New Roman" w:cs="Times New Roman"/>
          <w:b/>
          <w:sz w:val="28"/>
          <w:szCs w:val="28"/>
        </w:rPr>
        <w:t>3.1 Організація та етапи проведення економічного аналізу у бюджетній установі</w:t>
      </w:r>
      <w:bookmarkEnd w:id="12"/>
    </w:p>
    <w:p w:rsidR="00DC0917" w:rsidRDefault="00DC0917" w:rsidP="00DC0917">
      <w:pPr>
        <w:spacing w:after="0" w:line="360" w:lineRule="auto"/>
        <w:ind w:firstLine="709"/>
        <w:rPr>
          <w:rFonts w:ascii="Times New Roman" w:hAnsi="Times New Roman" w:cs="Times New Roman"/>
          <w:sz w:val="28"/>
          <w:szCs w:val="28"/>
        </w:rPr>
      </w:pP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В контексті сучасних трансформацій у глобальній економіці та постійно зростаючих викликів соціального характеру, питання ефективного управління бюджетними ресурсами набуває особливої актуальності та важливості. У цьому контексті економічний аналіз в бюджетних установах виступає ключовим інструментом для обґрунтованого прийняття рішень та оптимізації фінансової діяльності.</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Економічний аналіз відіграє роль проникливого рентгенівського променя, який проникає в суть фінансової діяльності бюджетних установ, розкриваючи найменші деталі та складові складних фінансових процесів. Це технологічно збалансований метод дослідження, що враховує взаємодію внутрішніх та зовнішніх чинників на фінансовий стан та діяльність установи.</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У сучасних умовах глибоких змін в економічній сфері та зростаючої необхідності в ефективному ресурсоуправлінні, питання економічного аналізу запасів в бюджетних установах стає однією з ключових складових для досягнення фінансової стійкості та оптимальної роботи цих організацій.</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Економічний аналіз запасів відіграє роль магнітного резонансу, який дозволяє підглянути всередину складного механізму управління запасами та зрозуміти їхню впливову роль на фінансовий стан бюджетних установ. Це процес систематичного дослідження, аналізу та інтерпретації факторів, які визначають рівень та оптимальну структуру запасів</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46, с. 215</w:t>
      </w:r>
      <w:r w:rsidR="00796AC4">
        <w:rPr>
          <w:rFonts w:ascii="Times New Roman" w:hAnsi="Times New Roman" w:cs="Times New Roman"/>
          <w:sz w:val="28"/>
          <w:szCs w:val="28"/>
          <w:lang w:val="en-US"/>
        </w:rPr>
        <w:t>]</w:t>
      </w:r>
      <w:r w:rsidRPr="00965DE5">
        <w:rPr>
          <w:rFonts w:ascii="Times New Roman" w:hAnsi="Times New Roman" w:cs="Times New Roman"/>
          <w:sz w:val="28"/>
          <w:szCs w:val="28"/>
        </w:rPr>
        <w:t>.</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 xml:space="preserve">Аналіз запасів базується на докладному дослідженні обсягів запасів, їхньої динаміки та структури. Він дозволяє встановити, які товари чи ресурси знаходяться на складі, скільки їх, а також визначити долю запасів у загальній структурі активів бюджетної установи. Цей аналіз спрямований на виявлення </w:t>
      </w:r>
      <w:r w:rsidRPr="00965DE5">
        <w:rPr>
          <w:rFonts w:ascii="Times New Roman" w:hAnsi="Times New Roman" w:cs="Times New Roman"/>
          <w:sz w:val="28"/>
          <w:szCs w:val="28"/>
        </w:rPr>
        <w:lastRenderedPageBreak/>
        <w:t>відхилень від норми, визначення можливих резервів для оптимізації та підвищення ефективності використання запасів.</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Додатково, економічний аналіз запасів допомагає виявити зв'язок між рівнем запасів та фінансовими результатами діяльності. Він дозволяє відслідковувати залежність між витратами на утримання запасів та доходами, а також виявити можливість покращення фінансових показників за рахунок раціонального управління запасами.</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Аналіз запасів є необхідним інструментом для визначення оптимальної стратегії управління запасами, зокрема підбору оптимальних обсягів, часу постачання та зберігання. Він також визначає ризики, пов'язані з недостатніми або надмірними запасами, та розробляє рекомендації щодо їхнього уникнення чи зниження.</w:t>
      </w:r>
    </w:p>
    <w:p w:rsidR="00965DE5" w:rsidRDefault="00965DE5" w:rsidP="009B3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щоб провести оцінку використання запасів в бюджетних установах необхідно дослідити організацію, основні етапи та методи проведення аналізу в цілому</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47, с. 332</w:t>
      </w:r>
      <w:r w:rsidR="00796AC4">
        <w:rPr>
          <w:rFonts w:ascii="Times New Roman" w:hAnsi="Times New Roman" w:cs="Times New Roman"/>
          <w:sz w:val="28"/>
          <w:szCs w:val="28"/>
          <w:lang w:val="en-US"/>
        </w:rPr>
        <w:t>]</w:t>
      </w:r>
      <w:r>
        <w:rPr>
          <w:rFonts w:ascii="Times New Roman" w:hAnsi="Times New Roman" w:cs="Times New Roman"/>
          <w:sz w:val="28"/>
          <w:szCs w:val="28"/>
        </w:rPr>
        <w:t>.</w:t>
      </w:r>
    </w:p>
    <w:p w:rsid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Організація проведення економічного аналізу у бюджетній установі є невід'ємною складовою успішного функціонування та ефективного управління її фінансовою діяльністю. Цей процес передбачає систематичний та структурований підхід до аналізу різних аспектів бюджетної діяльності з метою розкриття можливостей для оптимізації ресурсного використання та досягнення фінансової стабільності.</w:t>
      </w:r>
      <w:r>
        <w:rPr>
          <w:rFonts w:ascii="Times New Roman" w:hAnsi="Times New Roman" w:cs="Times New Roman"/>
          <w:sz w:val="28"/>
          <w:szCs w:val="28"/>
        </w:rPr>
        <w:t xml:space="preserve"> </w:t>
      </w:r>
    </w:p>
    <w:p w:rsidR="00965DE5" w:rsidRPr="00965DE5" w:rsidRDefault="00965DE5"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 е</w:t>
      </w:r>
      <w:r w:rsidRPr="00965DE5">
        <w:rPr>
          <w:rFonts w:ascii="Times New Roman" w:hAnsi="Times New Roman" w:cs="Times New Roman"/>
          <w:sz w:val="28"/>
          <w:szCs w:val="28"/>
        </w:rPr>
        <w:t>кономічний аналіз є ключовим інструментом для розуміння, оцінки та оптимізації різних аспектів фінансової, економічної та ділової діяльності. Він допомагає здійснити глибокий розклад та систематичне дослідження факторів, які впливають на результати та ефективність об'єкта аналізу. Процес економічного аналізу передбачає послідовний ряд кроків, які логічно впорядковані та мають вирішальне значення для раціонального прийняття рішень та досягнення поставлених цілей.</w:t>
      </w:r>
    </w:p>
    <w:p w:rsidR="00965DE5" w:rsidRPr="00965DE5" w:rsidRDefault="00965DE5" w:rsidP="00965DE5">
      <w:pPr>
        <w:spacing w:after="0" w:line="360" w:lineRule="auto"/>
        <w:ind w:firstLine="709"/>
        <w:jc w:val="both"/>
        <w:rPr>
          <w:rFonts w:ascii="Times New Roman" w:hAnsi="Times New Roman" w:cs="Times New Roman"/>
          <w:sz w:val="28"/>
          <w:szCs w:val="28"/>
        </w:rPr>
      </w:pP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lastRenderedPageBreak/>
        <w:t xml:space="preserve">Етапи проведення економічного аналізу </w:t>
      </w:r>
      <w:r>
        <w:rPr>
          <w:rFonts w:ascii="Times New Roman" w:hAnsi="Times New Roman" w:cs="Times New Roman"/>
          <w:sz w:val="28"/>
          <w:szCs w:val="28"/>
        </w:rPr>
        <w:t>–</w:t>
      </w:r>
      <w:r w:rsidRPr="00965DE5">
        <w:rPr>
          <w:rFonts w:ascii="Times New Roman" w:hAnsi="Times New Roman" w:cs="Times New Roman"/>
          <w:sz w:val="28"/>
          <w:szCs w:val="28"/>
        </w:rPr>
        <w:t xml:space="preserve"> це ключові фази, які надають структурованість та системність цьому процесу. Кожен етап має свою унікальну роль та завдання, спрямовані на досягнення об'єктивних та обґрунтованих результатів. Визначення цілей, збір та обробка даних, їхній аналіз, інтерпретація, формулювання рекомендацій, підготовка звіту та впровадження запропонованих заходів </w:t>
      </w:r>
      <w:r>
        <w:rPr>
          <w:rFonts w:ascii="Times New Roman" w:hAnsi="Times New Roman" w:cs="Times New Roman"/>
          <w:sz w:val="28"/>
          <w:szCs w:val="28"/>
        </w:rPr>
        <w:t>–</w:t>
      </w:r>
      <w:r w:rsidRPr="00965DE5">
        <w:rPr>
          <w:rFonts w:ascii="Times New Roman" w:hAnsi="Times New Roman" w:cs="Times New Roman"/>
          <w:sz w:val="28"/>
          <w:szCs w:val="28"/>
        </w:rPr>
        <w:t xml:space="preserve"> ці етапи спільно утворюють повний цикл економічного аналізу</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48, с. 167</w:t>
      </w:r>
      <w:r w:rsidR="00796AC4">
        <w:rPr>
          <w:rFonts w:ascii="Times New Roman" w:hAnsi="Times New Roman" w:cs="Times New Roman"/>
          <w:sz w:val="28"/>
          <w:szCs w:val="28"/>
          <w:lang w:val="en-US"/>
        </w:rPr>
        <w:t>]</w:t>
      </w:r>
      <w:r w:rsidRPr="00965DE5">
        <w:rPr>
          <w:rFonts w:ascii="Times New Roman" w:hAnsi="Times New Roman" w:cs="Times New Roman"/>
          <w:sz w:val="28"/>
          <w:szCs w:val="28"/>
        </w:rPr>
        <w:t>.</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У цьому контексті, кожний етап є необхідною ланкою для досягнення успішних результатів та прийняття обґрунтованих рішень. Від правильного визначення цілей та об'єкта аналізу до впровадження рекомендацій, кожен крок є важливим елементом, який впливає на якість та ефективність аналізу. Вірно розуміючи та виконуючи кожен з етапів, здатність приймати обґрунтовані рішення та досягати намічених цілей значно зростає.</w:t>
      </w:r>
      <w:r>
        <w:rPr>
          <w:rFonts w:ascii="Times New Roman" w:hAnsi="Times New Roman" w:cs="Times New Roman"/>
          <w:sz w:val="28"/>
          <w:szCs w:val="28"/>
        </w:rPr>
        <w:t xml:space="preserve"> </w:t>
      </w:r>
      <w:r w:rsidRPr="00965DE5">
        <w:rPr>
          <w:rFonts w:ascii="Times New Roman" w:hAnsi="Times New Roman" w:cs="Times New Roman"/>
          <w:sz w:val="28"/>
          <w:szCs w:val="28"/>
        </w:rPr>
        <w:t xml:space="preserve">Етапи допомагають систематизувати процес аналізу та забезпечити його логічність та об'єктивність. </w:t>
      </w:r>
      <w:r>
        <w:rPr>
          <w:rFonts w:ascii="Times New Roman" w:hAnsi="Times New Roman" w:cs="Times New Roman"/>
          <w:sz w:val="28"/>
          <w:szCs w:val="28"/>
        </w:rPr>
        <w:t>Основні етапи проведення економічного аналізу відображенні на рис. 3.1.</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Першим етапом організації економічного аналізу є визначення цілей та завдань. Важливо встановити, які аспекти діяльності потребують докладного дослідження, чи це будуть аналіз доходів та видатків, оцінка ефективності інвестицій, або контроль над рівнем запасів. Це дозволить зорієнтувати подальший процес аналізу та зосередити увагу на найбільш важливих аспектах.</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Другим етапом є збір та підготовка необхідних даних. Бюджетна установа повинна забезпечити належний облік та документацію щодо фінансової діяльності, що включає фінансові звіти, баланси, звіти про доходи та видатки. Важливо також визначити внутрішні та зовнішні джерела даних для аналізу, такі як статистика, ринкова інформація, економічні прогнози тощо.</w:t>
      </w:r>
    </w:p>
    <w:p w:rsid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 xml:space="preserve">Третім етапом є вибір методів аналізу та їхнє застосування. В залежності від конкретних завдань можуть використовуватися різноманітні </w:t>
      </w:r>
      <w:r w:rsidRPr="00965DE5">
        <w:rPr>
          <w:rFonts w:ascii="Times New Roman" w:hAnsi="Times New Roman" w:cs="Times New Roman"/>
          <w:sz w:val="28"/>
          <w:szCs w:val="28"/>
        </w:rPr>
        <w:lastRenderedPageBreak/>
        <w:t>методи, такі як вертикальний та горизонтальний аналіз фінансових звітів, метод порівняльних показників, аналіз вартісних ланцюгів тощо. Організація повинна забезпечити наявність необхідних інструментів та програмних засобів для проведення аналізу.</w: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07" style="position:absolute;left:0;text-align:left;margin-left:67.85pt;margin-top:20.75pt;width:377.8pt;height:38.6pt;z-index:251735040" arcsize="10923f">
            <v:textbox>
              <w:txbxContent>
                <w:p w:rsidR="00313826" w:rsidRPr="00305B5C" w:rsidRDefault="00313826" w:rsidP="00305B5C">
                  <w:pPr>
                    <w:jc w:val="center"/>
                    <w:rPr>
                      <w:rFonts w:ascii="Times New Roman" w:hAnsi="Times New Roman" w:cs="Times New Roman"/>
                      <w:sz w:val="24"/>
                      <w:szCs w:val="24"/>
                    </w:rPr>
                  </w:pPr>
                  <w:r w:rsidRPr="00305B5C">
                    <w:rPr>
                      <w:rFonts w:ascii="Times New Roman" w:hAnsi="Times New Roman" w:cs="Times New Roman"/>
                      <w:sz w:val="24"/>
                      <w:szCs w:val="24"/>
                    </w:rPr>
                    <w:t>Етапи проведення економічного аналізу в бюджетній установі</w:t>
                  </w:r>
                </w:p>
              </w:txbxContent>
            </v:textbox>
          </v:roundrect>
        </w:pic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7" type="#_x0000_t32" style="position:absolute;left:0;text-align:left;margin-left:35.2pt;margin-top:16.6pt;width:0;height:200.75pt;z-index:251745280" o:connectortype="straight"/>
        </w:pict>
      </w:r>
      <w:r>
        <w:rPr>
          <w:rFonts w:ascii="Times New Roman" w:hAnsi="Times New Roman" w:cs="Times New Roman"/>
          <w:noProof/>
          <w:sz w:val="28"/>
          <w:szCs w:val="28"/>
        </w:rPr>
        <w:pict>
          <v:shape id="_x0000_s1116" type="#_x0000_t32" style="position:absolute;left:0;text-align:left;margin-left:35.2pt;margin-top:16.6pt;width:32.65pt;height:0;flip:x;z-index:251744256" o:connectortype="straight"/>
        </w:pict>
      </w:r>
    </w:p>
    <w:p w:rsidR="00965DE5" w:rsidRDefault="00965DE5" w:rsidP="00965DE5">
      <w:pPr>
        <w:spacing w:after="0" w:line="360" w:lineRule="auto"/>
        <w:ind w:firstLine="709"/>
        <w:jc w:val="both"/>
        <w:rPr>
          <w:rFonts w:ascii="Times New Roman" w:hAnsi="Times New Roman" w:cs="Times New Roman"/>
          <w:sz w:val="28"/>
          <w:szCs w:val="28"/>
        </w:rPr>
      </w:pP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109" style="position:absolute;left:0;text-align:left;margin-left:72.3pt;margin-top:16.55pt;width:68.3pt;height:26.75pt;z-index:251737088">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І етап</w:t>
                  </w:r>
                </w:p>
              </w:txbxContent>
            </v:textbox>
          </v:rect>
        </w:pict>
      </w:r>
      <w:r>
        <w:rPr>
          <w:rFonts w:ascii="Times New Roman" w:hAnsi="Times New Roman" w:cs="Times New Roman"/>
          <w:noProof/>
          <w:sz w:val="28"/>
          <w:szCs w:val="28"/>
        </w:rPr>
        <w:pict>
          <v:roundrect id="_x0000_s1108" style="position:absolute;left:0;text-align:left;margin-left:179.15pt;margin-top:16.55pt;width:262.8pt;height:26.75pt;z-index:251736064" arcsize="10923f">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Визначення цілей і завдань</w:t>
                  </w:r>
                </w:p>
              </w:txbxContent>
            </v:textbox>
          </v:roundrect>
        </w:pic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2" type="#_x0000_t32" style="position:absolute;left:0;text-align:left;margin-left:140.6pt;margin-top:4pt;width:38.55pt;height:0;z-index:251750400" o:connectortype="straight">
            <v:stroke endarrow="block"/>
          </v:shape>
        </w:pict>
      </w:r>
      <w:r>
        <w:rPr>
          <w:rFonts w:ascii="Times New Roman" w:hAnsi="Times New Roman" w:cs="Times New Roman"/>
          <w:noProof/>
          <w:sz w:val="28"/>
          <w:szCs w:val="28"/>
        </w:rPr>
        <w:pict>
          <v:shape id="_x0000_s1118" type="#_x0000_t32" style="position:absolute;left:0;text-align:left;margin-left:35.2pt;margin-top:4pt;width:37.1pt;height:0;z-index:251746304" o:connectortype="straight">
            <v:stroke endarrow="block"/>
          </v:shape>
        </w:pic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110" style="position:absolute;left:0;text-align:left;margin-left:72.3pt;margin-top:11.3pt;width:68.3pt;height:26.75pt;z-index:251738112">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ІІ етап</w:t>
                  </w:r>
                </w:p>
              </w:txbxContent>
            </v:textbox>
          </v:rect>
        </w:pict>
      </w:r>
      <w:r>
        <w:rPr>
          <w:rFonts w:ascii="Times New Roman" w:hAnsi="Times New Roman" w:cs="Times New Roman"/>
          <w:noProof/>
          <w:sz w:val="28"/>
          <w:szCs w:val="28"/>
        </w:rPr>
        <w:pict>
          <v:roundrect id="_x0000_s1111" style="position:absolute;left:0;text-align:left;margin-left:179.15pt;margin-top:11.3pt;width:262.8pt;height:26.75pt;z-index:251739136" arcsize="10923f">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Збір та підготовка даних</w:t>
                  </w:r>
                </w:p>
              </w:txbxContent>
            </v:textbox>
          </v:roundrect>
        </w:pic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3" type="#_x0000_t32" style="position:absolute;left:0;text-align:left;margin-left:140.6pt;margin-top:.8pt;width:38.55pt;height:0;z-index:251751424" o:connectortype="straight">
            <v:stroke endarrow="block"/>
          </v:shape>
        </w:pict>
      </w:r>
      <w:r>
        <w:rPr>
          <w:rFonts w:ascii="Times New Roman" w:hAnsi="Times New Roman" w:cs="Times New Roman"/>
          <w:noProof/>
          <w:sz w:val="28"/>
          <w:szCs w:val="28"/>
        </w:rPr>
        <w:pict>
          <v:shape id="_x0000_s1119" type="#_x0000_t32" style="position:absolute;left:0;text-align:left;margin-left:35.2pt;margin-top:.8pt;width:37.1pt;height:0;z-index:251747328" o:connectortype="straight">
            <v:stroke endarrow="block"/>
          </v:shape>
        </w:pic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4" type="#_x0000_t32" style="position:absolute;left:0;text-align:left;margin-left:140.6pt;margin-top:19.6pt;width:38.55pt;height:0;z-index:251752448" o:connectortype="straight">
            <v:stroke endarrow="block"/>
          </v:shape>
        </w:pict>
      </w:r>
      <w:r>
        <w:rPr>
          <w:rFonts w:ascii="Times New Roman" w:hAnsi="Times New Roman" w:cs="Times New Roman"/>
          <w:noProof/>
          <w:sz w:val="28"/>
          <w:szCs w:val="28"/>
        </w:rPr>
        <w:pict>
          <v:shape id="_x0000_s1120" type="#_x0000_t32" style="position:absolute;left:0;text-align:left;margin-left:35.2pt;margin-top:19.6pt;width:37.1pt;height:0;z-index:251748352" o:connectortype="straight">
            <v:stroke endarrow="block"/>
          </v:shape>
        </w:pict>
      </w:r>
      <w:r>
        <w:rPr>
          <w:rFonts w:ascii="Times New Roman" w:hAnsi="Times New Roman" w:cs="Times New Roman"/>
          <w:noProof/>
          <w:sz w:val="28"/>
          <w:szCs w:val="28"/>
        </w:rPr>
        <w:pict>
          <v:rect id="_x0000_s1112" style="position:absolute;left:0;text-align:left;margin-left:72.3pt;margin-top:6.8pt;width:68.3pt;height:26.75pt;z-index:251740160">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ІІІ етап</w:t>
                  </w:r>
                </w:p>
              </w:txbxContent>
            </v:textbox>
          </v:rect>
        </w:pict>
      </w:r>
      <w:r>
        <w:rPr>
          <w:rFonts w:ascii="Times New Roman" w:hAnsi="Times New Roman" w:cs="Times New Roman"/>
          <w:noProof/>
          <w:sz w:val="28"/>
          <w:szCs w:val="28"/>
        </w:rPr>
        <w:pict>
          <v:roundrect id="_x0000_s1113" style="position:absolute;left:0;text-align:left;margin-left:179.15pt;margin-top:6.8pt;width:262.8pt;height:26.75pt;z-index:251741184" arcsize="10923f">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Вибір методів аналізу</w:t>
                  </w:r>
                </w:p>
              </w:txbxContent>
            </v:textbox>
          </v:roundrect>
        </w:pict>
      </w:r>
    </w:p>
    <w:p w:rsidR="00965DE5" w:rsidRDefault="00965DE5" w:rsidP="00965DE5">
      <w:pPr>
        <w:spacing w:after="0" w:line="360" w:lineRule="auto"/>
        <w:ind w:firstLine="709"/>
        <w:jc w:val="both"/>
        <w:rPr>
          <w:rFonts w:ascii="Times New Roman" w:hAnsi="Times New Roman" w:cs="Times New Roman"/>
          <w:sz w:val="28"/>
          <w:szCs w:val="28"/>
        </w:rPr>
      </w:pP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5" type="#_x0000_t32" style="position:absolute;left:0;text-align:left;margin-left:140.6pt;margin-top:20.55pt;width:38.55pt;height:0;z-index:251753472" o:connectortype="straight">
            <v:stroke endarrow="block"/>
          </v:shape>
        </w:pict>
      </w:r>
      <w:r>
        <w:rPr>
          <w:rFonts w:ascii="Times New Roman" w:hAnsi="Times New Roman" w:cs="Times New Roman"/>
          <w:noProof/>
          <w:sz w:val="28"/>
          <w:szCs w:val="28"/>
        </w:rPr>
        <w:pict>
          <v:rect id="_x0000_s1114" style="position:absolute;left:0;text-align:left;margin-left:72.3pt;margin-top:9.75pt;width:68.3pt;height:26.75pt;z-index:251742208">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V</w:t>
                  </w:r>
                  <w:r>
                    <w:rPr>
                      <w:rFonts w:ascii="Times New Roman" w:hAnsi="Times New Roman" w:cs="Times New Roman"/>
                      <w:sz w:val="24"/>
                      <w:szCs w:val="24"/>
                    </w:rPr>
                    <w:t xml:space="preserve"> етап</w:t>
                  </w:r>
                </w:p>
              </w:txbxContent>
            </v:textbox>
          </v:rect>
        </w:pict>
      </w:r>
      <w:r>
        <w:rPr>
          <w:rFonts w:ascii="Times New Roman" w:hAnsi="Times New Roman" w:cs="Times New Roman"/>
          <w:noProof/>
          <w:sz w:val="28"/>
          <w:szCs w:val="28"/>
        </w:rPr>
        <w:pict>
          <v:roundrect id="_x0000_s1115" style="position:absolute;left:0;text-align:left;margin-left:179.15pt;margin-top:1.55pt;width:262.8pt;height:42.3pt;z-index:251743232" arcsize="10923f">
            <v:textbox>
              <w:txbxContent>
                <w:p w:rsidR="00313826" w:rsidRPr="00305B5C" w:rsidRDefault="00313826" w:rsidP="00305B5C">
                  <w:pPr>
                    <w:jc w:val="center"/>
                    <w:rPr>
                      <w:rFonts w:ascii="Times New Roman" w:hAnsi="Times New Roman" w:cs="Times New Roman"/>
                      <w:sz w:val="24"/>
                      <w:szCs w:val="24"/>
                    </w:rPr>
                  </w:pPr>
                  <w:r>
                    <w:rPr>
                      <w:rFonts w:ascii="Times New Roman" w:hAnsi="Times New Roman" w:cs="Times New Roman"/>
                      <w:sz w:val="24"/>
                      <w:szCs w:val="24"/>
                    </w:rPr>
                    <w:t>Інтерпретація результатів, підготовка висновків та рекомендацій</w:t>
                  </w:r>
                </w:p>
              </w:txbxContent>
            </v:textbox>
          </v:roundrect>
        </w:pict>
      </w:r>
    </w:p>
    <w:p w:rsidR="00965DE5" w:rsidRDefault="00A303BC" w:rsidP="00965D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1" type="#_x0000_t32" style="position:absolute;left:0;text-align:left;margin-left:35.2pt;margin-top:0;width:37.1pt;height:0;z-index:251749376" o:connectortype="straight">
            <v:stroke endarrow="block"/>
          </v:shape>
        </w:pict>
      </w:r>
    </w:p>
    <w:p w:rsidR="00965DE5" w:rsidRPr="00305B5C" w:rsidRDefault="00305B5C" w:rsidP="00305B5C">
      <w:pPr>
        <w:spacing w:after="0" w:line="360" w:lineRule="auto"/>
        <w:ind w:firstLine="709"/>
        <w:jc w:val="center"/>
        <w:rPr>
          <w:rFonts w:ascii="Times New Roman" w:hAnsi="Times New Roman" w:cs="Times New Roman"/>
          <w:b/>
          <w:sz w:val="28"/>
          <w:szCs w:val="28"/>
        </w:rPr>
      </w:pPr>
      <w:r w:rsidRPr="00305B5C">
        <w:rPr>
          <w:rFonts w:ascii="Times New Roman" w:hAnsi="Times New Roman" w:cs="Times New Roman"/>
          <w:b/>
          <w:sz w:val="28"/>
          <w:szCs w:val="28"/>
        </w:rPr>
        <w:t>Рис. 3.1 Основні етапи проведення економічного аналізу в бюджетній установі</w:t>
      </w:r>
    </w:p>
    <w:p w:rsidR="00305B5C" w:rsidRDefault="00305B5C" w:rsidP="00305B5C">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965DE5" w:rsidRPr="00965DE5" w:rsidRDefault="00965DE5" w:rsidP="00965DE5">
      <w:pPr>
        <w:spacing w:after="0" w:line="360" w:lineRule="auto"/>
        <w:ind w:firstLine="709"/>
        <w:jc w:val="both"/>
        <w:rPr>
          <w:rFonts w:ascii="Times New Roman" w:hAnsi="Times New Roman" w:cs="Times New Roman"/>
          <w:sz w:val="28"/>
          <w:szCs w:val="28"/>
        </w:rPr>
      </w:pP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Четвертим етапом є інтерпретація отриманих результатів. Оцінка фінансових показників та інших даних вимагає компетентності та професійного підходу. Важливо вміти виділити ключові тенденції, ідентифікувати причини відхилень та розробити рекомендації щодо можливих заходів для досягнення поставлених цілей.</w:t>
      </w:r>
    </w:p>
    <w:p w:rsid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Після проведення аналізу важливо розробити план дій на основі отриманих результатів. Цей план повинен включати конкретні заходи та строк їх реалізації. Важливо також забезпечити систему моніторингу та контролю за виконанням запланованих заходів та відстежувати їхній вплив на фінансовий стан установи.</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lastRenderedPageBreak/>
        <w:t>Додатковою важливою складовою ефективної організації економічного аналізу в бюджетній установі є визначення структури та відповідальності за здійснення аналізу. Це передбачає створення внутрішніх аналітичних підрозділів або надання функцій аналізу конкретним фахівцям.</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Необхідно визначити, які аспекти фінансової діяльності будуть аналізуватися внутрішньо, а які можуть здійснюватися за допомогою зовнішніх аудиторів. Внутрішній аналіз може бути більш оперативним та адаптованим до специфіки установи, тоді як зовнішній аналіз забезпечує об'єктивну оцінку та незалежний погляд на фінансову діяльність.</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З метою підвищення ефективності економічного аналізу, бюджетна установа повинна вдосконалити процес збору та обробки даних. Використання сучасних інформаційних систем та програмних засобів дозволяє автоматизувати процеси аналізу, підвищити точність та швидкість отримання результатів. Це сприяє більш оперативній реакції на зміни та дозволяє зосередитися на аналізі та інтерпретації даних.</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Поряд із технічними аспектами, важливо також розвивати кадровий потенціал для проведення економічного аналізу. Фахівці, які займаються аналізом, повинні мати глибоке розуміння фінансових процесів, аналітичні навички та здатність до системного мислення. Важливо забезпечити їх неперервну підготовку та професійний розвиток з метою вдосконалення методів та підходів аналізу.</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Окрім внутрішнього аналізу, співпраця зі зовнішніми консультантами та експертами може надати об'єктивну оцінку та нові погляди на фінансову діяльність бюджетної установи. Залучення зовнішніх фахівців допоможе уникнути внутрішнього упередження та забезпечити незалежну оцінку.</w:t>
      </w:r>
    </w:p>
    <w:p w:rsidR="00965DE5" w:rsidRP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 xml:space="preserve">Також важливо встановити систему регулярності проведення аналізу. Різні аспекти фінансової діяльності можуть потребувати різної частоти аналізу </w:t>
      </w:r>
      <w:r>
        <w:rPr>
          <w:rFonts w:ascii="Times New Roman" w:hAnsi="Times New Roman" w:cs="Times New Roman"/>
          <w:sz w:val="28"/>
          <w:szCs w:val="28"/>
        </w:rPr>
        <w:t>–</w:t>
      </w:r>
      <w:r w:rsidRPr="00965DE5">
        <w:rPr>
          <w:rFonts w:ascii="Times New Roman" w:hAnsi="Times New Roman" w:cs="Times New Roman"/>
          <w:sz w:val="28"/>
          <w:szCs w:val="28"/>
        </w:rPr>
        <w:t xml:space="preserve"> щоденного, щомісячного, квартального чи річного. Визначення циклів аналізу допомагає забезпечити постійний контроль за фінансовим станом та оперативно реагувати на можливі ризики та виклики.</w:t>
      </w:r>
    </w:p>
    <w:p w:rsidR="00965DE5"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lastRenderedPageBreak/>
        <w:t>У підсумку, організація проведення економічного аналізу у бюджетній установі передбачає комплексний підхід, що об'єднує технічні засоби, кадрові ресурси та визначення стратегії аналізу. Цей процес спрямований на досягнення фінансової стабільності, ефективного ресурсоуправління та забезпечення сталого розвитку бюджетної установи.</w:t>
      </w:r>
    </w:p>
    <w:p w:rsidR="00305B5C" w:rsidRPr="00305B5C" w:rsidRDefault="00305B5C" w:rsidP="00305B5C">
      <w:pPr>
        <w:spacing w:after="0" w:line="360" w:lineRule="auto"/>
        <w:ind w:firstLine="709"/>
        <w:jc w:val="both"/>
        <w:rPr>
          <w:rFonts w:ascii="Times New Roman" w:hAnsi="Times New Roman" w:cs="Times New Roman"/>
          <w:sz w:val="28"/>
          <w:szCs w:val="28"/>
        </w:rPr>
      </w:pPr>
      <w:r w:rsidRPr="00305B5C">
        <w:rPr>
          <w:rFonts w:ascii="Times New Roman" w:hAnsi="Times New Roman" w:cs="Times New Roman"/>
          <w:sz w:val="28"/>
          <w:szCs w:val="28"/>
        </w:rPr>
        <w:t xml:space="preserve">Здійснення ефективного економічного аналізу в бюджетних установах вимагає відповідного набору інструментів та підходів, які допомагають розкрити глибокі аспекти фінансової діяльності та забезпечити обґрунтоване планування та управління ресурсами. Один із ключових аспектів реалізації ефективного аналізу </w:t>
      </w:r>
      <w:r>
        <w:rPr>
          <w:rFonts w:ascii="Times New Roman" w:hAnsi="Times New Roman" w:cs="Times New Roman"/>
          <w:sz w:val="28"/>
          <w:szCs w:val="28"/>
        </w:rPr>
        <w:t>–</w:t>
      </w:r>
      <w:r w:rsidRPr="00305B5C">
        <w:rPr>
          <w:rFonts w:ascii="Times New Roman" w:hAnsi="Times New Roman" w:cs="Times New Roman"/>
          <w:sz w:val="28"/>
          <w:szCs w:val="28"/>
        </w:rPr>
        <w:t xml:space="preserve"> це використання методів, які надають можливість системно та об'єктивно підходити до дослідження діяльності установи.</w:t>
      </w:r>
    </w:p>
    <w:p w:rsidR="00305B5C" w:rsidRDefault="00305B5C" w:rsidP="00305B5C">
      <w:pPr>
        <w:spacing w:after="0" w:line="360" w:lineRule="auto"/>
        <w:ind w:firstLine="709"/>
        <w:jc w:val="both"/>
        <w:rPr>
          <w:rFonts w:ascii="Times New Roman" w:hAnsi="Times New Roman" w:cs="Times New Roman"/>
          <w:sz w:val="28"/>
          <w:szCs w:val="28"/>
        </w:rPr>
      </w:pPr>
      <w:r w:rsidRPr="00305B5C">
        <w:rPr>
          <w:rFonts w:ascii="Times New Roman" w:hAnsi="Times New Roman" w:cs="Times New Roman"/>
          <w:sz w:val="28"/>
          <w:szCs w:val="28"/>
        </w:rPr>
        <w:t>Методи проведення економічного аналізу є суттєвим інструментом для виявлення сильних та слабких сторін, ризиків та можливостей, які впливають на фінансову стабільність та результативність бюджетних установ. Кожен з них володіє своєю специфікою та додатковою цінністю, вносячи свій внесок у комплексне розуміння економічних процесів.</w:t>
      </w:r>
      <w:r>
        <w:rPr>
          <w:rFonts w:ascii="Times New Roman" w:hAnsi="Times New Roman" w:cs="Times New Roman"/>
          <w:sz w:val="28"/>
          <w:szCs w:val="28"/>
        </w:rPr>
        <w:t xml:space="preserve"> До основних методів економічного аналізу можна віднести: горизонтальний, вертикальний, трендовий </w:t>
      </w:r>
      <w:r w:rsidR="0042605A">
        <w:rPr>
          <w:rFonts w:ascii="Times New Roman" w:hAnsi="Times New Roman" w:cs="Times New Roman"/>
          <w:sz w:val="28"/>
          <w:szCs w:val="28"/>
        </w:rPr>
        <w:t>та порівняльний</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49, с. 175</w:t>
      </w:r>
      <w:r w:rsidR="00796AC4">
        <w:rPr>
          <w:rFonts w:ascii="Times New Roman" w:hAnsi="Times New Roman" w:cs="Times New Roman"/>
          <w:sz w:val="28"/>
          <w:szCs w:val="28"/>
          <w:lang w:val="en-US"/>
        </w:rPr>
        <w:t>]</w:t>
      </w:r>
      <w:r w:rsidR="0042605A">
        <w:rPr>
          <w:rFonts w:ascii="Times New Roman" w:hAnsi="Times New Roman" w:cs="Times New Roman"/>
          <w:sz w:val="28"/>
          <w:szCs w:val="28"/>
        </w:rPr>
        <w:t>.</w:t>
      </w:r>
    </w:p>
    <w:p w:rsidR="0042605A" w:rsidRPr="0042605A" w:rsidRDefault="0042605A" w:rsidP="0042605A">
      <w:pPr>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Горизонтальний аналіз є одним із ключових методів економічного аналізу, який широко використовується в бюджетних установах для оцінки динаміки та змін в фінансових показниках та витратах протягом певного періоду часу. Цей метод дозволяє виявити тенденції, зрозуміти рух важливих факторів та ідентифікувати можливі відхилення, що допомагає зробити більш обґрунтовані рішення та визначити можливі напрямки вдосконалення фінансової діяльності бюджетної установи.</w:t>
      </w:r>
    </w:p>
    <w:p w:rsidR="0042605A" w:rsidRPr="0042605A" w:rsidRDefault="0042605A" w:rsidP="0042605A">
      <w:pPr>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Основним принципом горизонтального аналізу є порівняння фінансових показників установи протягом різних періодів, зазвичай років, кварталів або місяців. Це дозволяє виявити зміни та відхилення у фінансовій діяльності та витратах, які можуть бути результатом зміни обставин, стратегії, зовнішніх факторів чи внутрішніх процесів.</w:t>
      </w:r>
    </w:p>
    <w:p w:rsidR="0042605A" w:rsidRP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lastRenderedPageBreak/>
        <w:t>Цей метод надає можливість:</w:t>
      </w:r>
      <w:r>
        <w:rPr>
          <w:rFonts w:ascii="Times New Roman" w:hAnsi="Times New Roman" w:cs="Times New Roman"/>
          <w:sz w:val="28"/>
          <w:szCs w:val="28"/>
        </w:rPr>
        <w:t xml:space="preserve"> зрозуміти динаміку змін</w:t>
      </w:r>
      <w:r w:rsidRPr="0042605A">
        <w:rPr>
          <w:rFonts w:ascii="Times New Roman" w:hAnsi="Times New Roman" w:cs="Times New Roman"/>
          <w:sz w:val="28"/>
          <w:szCs w:val="28"/>
        </w:rPr>
        <w:t xml:space="preserve"> </w:t>
      </w:r>
      <w:r>
        <w:rPr>
          <w:rFonts w:ascii="Times New Roman" w:hAnsi="Times New Roman" w:cs="Times New Roman"/>
          <w:sz w:val="28"/>
          <w:szCs w:val="28"/>
        </w:rPr>
        <w:t>(г</w:t>
      </w:r>
      <w:r w:rsidRPr="0042605A">
        <w:rPr>
          <w:rFonts w:ascii="Times New Roman" w:hAnsi="Times New Roman" w:cs="Times New Roman"/>
          <w:sz w:val="28"/>
          <w:szCs w:val="28"/>
        </w:rPr>
        <w:t>оризонтальний аналіз дозволяє отримати чітку картину того, які фінансові показники змінювали</w:t>
      </w:r>
      <w:r>
        <w:rPr>
          <w:rFonts w:ascii="Times New Roman" w:hAnsi="Times New Roman" w:cs="Times New Roman"/>
          <w:sz w:val="28"/>
          <w:szCs w:val="28"/>
        </w:rPr>
        <w:t>ся протягом визначеного періоду); виявити тенденції (ш</w:t>
      </w:r>
      <w:r w:rsidRPr="0042605A">
        <w:rPr>
          <w:rFonts w:ascii="Times New Roman" w:hAnsi="Times New Roman" w:cs="Times New Roman"/>
          <w:sz w:val="28"/>
          <w:szCs w:val="28"/>
        </w:rPr>
        <w:t>ляхом аналізу відомостей з попередніх періодів можна виділити основні тенденції, що сприяє прогнозуванню</w:t>
      </w:r>
      <w:r>
        <w:rPr>
          <w:rFonts w:ascii="Times New Roman" w:hAnsi="Times New Roman" w:cs="Times New Roman"/>
          <w:sz w:val="28"/>
          <w:szCs w:val="28"/>
        </w:rPr>
        <w:t xml:space="preserve"> та плануванню майбутніх кроків); виявити незвичні відхилення</w:t>
      </w:r>
      <w:r w:rsidRPr="0042605A">
        <w:rPr>
          <w:rFonts w:ascii="Times New Roman" w:hAnsi="Times New Roman" w:cs="Times New Roman"/>
          <w:sz w:val="28"/>
          <w:szCs w:val="28"/>
        </w:rPr>
        <w:t xml:space="preserve"> </w:t>
      </w:r>
      <w:r>
        <w:rPr>
          <w:rFonts w:ascii="Times New Roman" w:hAnsi="Times New Roman" w:cs="Times New Roman"/>
          <w:sz w:val="28"/>
          <w:szCs w:val="28"/>
        </w:rPr>
        <w:t>(ц</w:t>
      </w:r>
      <w:r w:rsidRPr="0042605A">
        <w:rPr>
          <w:rFonts w:ascii="Times New Roman" w:hAnsi="Times New Roman" w:cs="Times New Roman"/>
          <w:sz w:val="28"/>
          <w:szCs w:val="28"/>
        </w:rPr>
        <w:t>ей підхід допомагає виявляти аномальні відхилення, які можуть вказувати на незвичні або непередбачувані події</w:t>
      </w:r>
      <w:r>
        <w:rPr>
          <w:rFonts w:ascii="Times New Roman" w:hAnsi="Times New Roman" w:cs="Times New Roman"/>
          <w:sz w:val="28"/>
          <w:szCs w:val="28"/>
        </w:rPr>
        <w:t>); оцінити виконання планів</w:t>
      </w:r>
      <w:r w:rsidRPr="0042605A">
        <w:rPr>
          <w:rFonts w:ascii="Times New Roman" w:hAnsi="Times New Roman" w:cs="Times New Roman"/>
          <w:sz w:val="28"/>
          <w:szCs w:val="28"/>
        </w:rPr>
        <w:t xml:space="preserve"> </w:t>
      </w:r>
      <w:r>
        <w:rPr>
          <w:rFonts w:ascii="Times New Roman" w:hAnsi="Times New Roman" w:cs="Times New Roman"/>
          <w:sz w:val="28"/>
          <w:szCs w:val="28"/>
        </w:rPr>
        <w:t>(г</w:t>
      </w:r>
      <w:r w:rsidRPr="0042605A">
        <w:rPr>
          <w:rFonts w:ascii="Times New Roman" w:hAnsi="Times New Roman" w:cs="Times New Roman"/>
          <w:sz w:val="28"/>
          <w:szCs w:val="28"/>
        </w:rPr>
        <w:t>оризонтальний аналіз надає можливість порівнювати фактичні результати зі спрогнозованими, виявляючи різницю та аналізуючи причини її виникнення</w:t>
      </w:r>
      <w:r>
        <w:rPr>
          <w:rFonts w:ascii="Times New Roman" w:hAnsi="Times New Roman" w:cs="Times New Roman"/>
          <w:sz w:val="28"/>
          <w:szCs w:val="28"/>
        </w:rPr>
        <w:t>)</w:t>
      </w:r>
      <w:r w:rsidRPr="0042605A">
        <w:rPr>
          <w:rFonts w:ascii="Times New Roman" w:hAnsi="Times New Roman" w:cs="Times New Roman"/>
          <w:sz w:val="28"/>
          <w:szCs w:val="28"/>
        </w:rPr>
        <w:t>.</w:t>
      </w:r>
    </w:p>
    <w:p w:rsid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Втім, також слід враховувати обмеження:</w:t>
      </w:r>
      <w:r>
        <w:rPr>
          <w:rFonts w:ascii="Times New Roman" w:hAnsi="Times New Roman" w:cs="Times New Roman"/>
          <w:sz w:val="28"/>
          <w:szCs w:val="28"/>
        </w:rPr>
        <w:t xml:space="preserve"> вплив зовнішніх факторів</w:t>
      </w:r>
      <w:r w:rsidRPr="0042605A">
        <w:rPr>
          <w:rFonts w:ascii="Times New Roman" w:hAnsi="Times New Roman" w:cs="Times New Roman"/>
          <w:sz w:val="28"/>
          <w:szCs w:val="28"/>
        </w:rPr>
        <w:t xml:space="preserve"> </w:t>
      </w:r>
      <w:r>
        <w:rPr>
          <w:rFonts w:ascii="Times New Roman" w:hAnsi="Times New Roman" w:cs="Times New Roman"/>
          <w:sz w:val="28"/>
          <w:szCs w:val="28"/>
        </w:rPr>
        <w:t>(г</w:t>
      </w:r>
      <w:r w:rsidRPr="0042605A">
        <w:rPr>
          <w:rFonts w:ascii="Times New Roman" w:hAnsi="Times New Roman" w:cs="Times New Roman"/>
          <w:sz w:val="28"/>
          <w:szCs w:val="28"/>
        </w:rPr>
        <w:t>оризонтальний аналіз не завжди враховує вплив змін у зовнішньому середовищі, яке може значно впливати н</w:t>
      </w:r>
      <w:r>
        <w:rPr>
          <w:rFonts w:ascii="Times New Roman" w:hAnsi="Times New Roman" w:cs="Times New Roman"/>
          <w:sz w:val="28"/>
          <w:szCs w:val="28"/>
        </w:rPr>
        <w:t>а фінансову діяльність установи); відсутність деталей</w:t>
      </w:r>
      <w:r w:rsidRPr="0042605A">
        <w:rPr>
          <w:rFonts w:ascii="Times New Roman" w:hAnsi="Times New Roman" w:cs="Times New Roman"/>
          <w:sz w:val="28"/>
          <w:szCs w:val="28"/>
        </w:rPr>
        <w:t xml:space="preserve"> </w:t>
      </w:r>
      <w:r>
        <w:rPr>
          <w:rFonts w:ascii="Times New Roman" w:hAnsi="Times New Roman" w:cs="Times New Roman"/>
          <w:sz w:val="28"/>
          <w:szCs w:val="28"/>
        </w:rPr>
        <w:t>(ц</w:t>
      </w:r>
      <w:r w:rsidRPr="0042605A">
        <w:rPr>
          <w:rFonts w:ascii="Times New Roman" w:hAnsi="Times New Roman" w:cs="Times New Roman"/>
          <w:sz w:val="28"/>
          <w:szCs w:val="28"/>
        </w:rPr>
        <w:t>ей метод може не надати достатньо деталей або контексту для</w:t>
      </w:r>
      <w:r>
        <w:rPr>
          <w:rFonts w:ascii="Times New Roman" w:hAnsi="Times New Roman" w:cs="Times New Roman"/>
          <w:sz w:val="28"/>
          <w:szCs w:val="28"/>
        </w:rPr>
        <w:t xml:space="preserve"> повного розуміння підстав змін); упущення менших змін</w:t>
      </w:r>
      <w:r w:rsidRPr="0042605A">
        <w:rPr>
          <w:rFonts w:ascii="Times New Roman" w:hAnsi="Times New Roman" w:cs="Times New Roman"/>
          <w:sz w:val="28"/>
          <w:szCs w:val="28"/>
        </w:rPr>
        <w:t xml:space="preserve"> </w:t>
      </w:r>
      <w:r>
        <w:rPr>
          <w:rFonts w:ascii="Times New Roman" w:hAnsi="Times New Roman" w:cs="Times New Roman"/>
          <w:sz w:val="28"/>
          <w:szCs w:val="28"/>
        </w:rPr>
        <w:t>(г</w:t>
      </w:r>
      <w:r w:rsidRPr="0042605A">
        <w:rPr>
          <w:rFonts w:ascii="Times New Roman" w:hAnsi="Times New Roman" w:cs="Times New Roman"/>
          <w:sz w:val="28"/>
          <w:szCs w:val="28"/>
        </w:rPr>
        <w:t>оризонтальний аналіз може не враховувати менші, але значущі зміни, які також можуть впливати на загальний результат</w:t>
      </w:r>
      <w:r>
        <w:rPr>
          <w:rFonts w:ascii="Times New Roman" w:hAnsi="Times New Roman" w:cs="Times New Roman"/>
          <w:sz w:val="28"/>
          <w:szCs w:val="28"/>
        </w:rPr>
        <w:t>)</w:t>
      </w:r>
      <w:r w:rsidRPr="0042605A">
        <w:rPr>
          <w:rFonts w:ascii="Times New Roman" w:hAnsi="Times New Roman" w:cs="Times New Roman"/>
          <w:sz w:val="28"/>
          <w:szCs w:val="28"/>
        </w:rPr>
        <w:t>.</w:t>
      </w:r>
      <w:r>
        <w:rPr>
          <w:rFonts w:ascii="Times New Roman" w:hAnsi="Times New Roman" w:cs="Times New Roman"/>
          <w:sz w:val="28"/>
          <w:szCs w:val="28"/>
        </w:rPr>
        <w:t xml:space="preserve"> </w:t>
      </w:r>
      <w:r w:rsidRPr="0042605A">
        <w:rPr>
          <w:rFonts w:ascii="Times New Roman" w:hAnsi="Times New Roman" w:cs="Times New Roman"/>
          <w:sz w:val="28"/>
          <w:szCs w:val="28"/>
        </w:rPr>
        <w:t>Використання горизонтального аналізу потребує розуміння його обмежень та комбінування з іншими методами для досягнення більш повного та точного розуміння фінансової діяльності бюджетних установ.</w:t>
      </w:r>
    </w:p>
    <w:p w:rsid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Вертикальний аналіз є важливим методом в області економічного аналізу бюджетних установ, який допомагає розглянути структуру та взаємозв'язки фінансових показників у внутрішньому контексті. Цей метод дозволяє досліджувати співвідношення окремих показників до загального обсягу чи до базового показника. Вертикальний аналіз вказує на відносний внесок різних компонентів у загальний результат, дозволяючи встановити, які складові є визначальними для фінансового стану бюджетної установи.</w:t>
      </w:r>
    </w:p>
    <w:p w:rsidR="0042605A" w:rsidRP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Переваги вертикального аналізу: д</w:t>
      </w:r>
      <w:r w:rsidRPr="0042605A">
        <w:rPr>
          <w:rFonts w:ascii="Times New Roman" w:hAnsi="Times New Roman" w:cs="Times New Roman"/>
          <w:bCs/>
          <w:sz w:val="28"/>
          <w:szCs w:val="28"/>
        </w:rPr>
        <w:t>еталізована інформація</w:t>
      </w:r>
      <w:r w:rsidRPr="0042605A">
        <w:rPr>
          <w:rFonts w:ascii="Times New Roman" w:hAnsi="Times New Roman" w:cs="Times New Roman"/>
          <w:sz w:val="28"/>
          <w:szCs w:val="28"/>
        </w:rPr>
        <w:t xml:space="preserve"> </w:t>
      </w:r>
      <w:r>
        <w:rPr>
          <w:rFonts w:ascii="Times New Roman" w:hAnsi="Times New Roman" w:cs="Times New Roman"/>
          <w:sz w:val="28"/>
          <w:szCs w:val="28"/>
        </w:rPr>
        <w:t>(м</w:t>
      </w:r>
      <w:r w:rsidRPr="0042605A">
        <w:rPr>
          <w:rFonts w:ascii="Times New Roman" w:hAnsi="Times New Roman" w:cs="Times New Roman"/>
          <w:sz w:val="28"/>
          <w:szCs w:val="28"/>
        </w:rPr>
        <w:t>етод надає докладну інформацію про складові фінансової структури та їх взаємозв'язки</w:t>
      </w:r>
      <w:r>
        <w:rPr>
          <w:rFonts w:ascii="Times New Roman" w:hAnsi="Times New Roman" w:cs="Times New Roman"/>
          <w:sz w:val="28"/>
          <w:szCs w:val="28"/>
        </w:rPr>
        <w:t xml:space="preserve">); </w:t>
      </w:r>
      <w:r w:rsidRPr="0042605A">
        <w:rPr>
          <w:rFonts w:ascii="Times New Roman" w:hAnsi="Times New Roman" w:cs="Times New Roman"/>
          <w:sz w:val="28"/>
          <w:szCs w:val="28"/>
        </w:rPr>
        <w:t>в</w:t>
      </w:r>
      <w:r w:rsidRPr="0042605A">
        <w:rPr>
          <w:rFonts w:ascii="Times New Roman" w:hAnsi="Times New Roman" w:cs="Times New Roman"/>
          <w:bCs/>
          <w:sz w:val="28"/>
          <w:szCs w:val="28"/>
        </w:rPr>
        <w:t>иявлення долі складових</w:t>
      </w:r>
      <w:r w:rsidRPr="0042605A">
        <w:rPr>
          <w:rFonts w:ascii="Times New Roman" w:hAnsi="Times New Roman" w:cs="Times New Roman"/>
          <w:sz w:val="28"/>
          <w:szCs w:val="28"/>
        </w:rPr>
        <w:t xml:space="preserve"> (вертикальний аналіз допомагає визначити, яка </w:t>
      </w:r>
      <w:r w:rsidRPr="0042605A">
        <w:rPr>
          <w:rFonts w:ascii="Times New Roman" w:hAnsi="Times New Roman" w:cs="Times New Roman"/>
          <w:sz w:val="28"/>
          <w:szCs w:val="28"/>
        </w:rPr>
        <w:lastRenderedPageBreak/>
        <w:t>частина загального результату припадає на кожний окремий показник); в</w:t>
      </w:r>
      <w:r w:rsidRPr="0042605A">
        <w:rPr>
          <w:rFonts w:ascii="Times New Roman" w:hAnsi="Times New Roman" w:cs="Times New Roman"/>
          <w:bCs/>
          <w:sz w:val="28"/>
          <w:szCs w:val="28"/>
        </w:rPr>
        <w:t>иявлення незбалансованості</w:t>
      </w:r>
      <w:r w:rsidRPr="0042605A">
        <w:rPr>
          <w:rFonts w:ascii="Times New Roman" w:hAnsi="Times New Roman" w:cs="Times New Roman"/>
          <w:sz w:val="28"/>
          <w:szCs w:val="28"/>
        </w:rPr>
        <w:t xml:space="preserve"> (цей метод дозволяє виявити диспропорції та незбалансованості у фінансовій структурі).</w:t>
      </w:r>
    </w:p>
    <w:p w:rsidR="0042605A" w:rsidRP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Недоліки вертикального аналізу: н</w:t>
      </w:r>
      <w:r w:rsidRPr="0042605A">
        <w:rPr>
          <w:rFonts w:ascii="Times New Roman" w:hAnsi="Times New Roman" w:cs="Times New Roman"/>
          <w:bCs/>
          <w:sz w:val="28"/>
          <w:szCs w:val="28"/>
        </w:rPr>
        <w:t>е враховує змін</w:t>
      </w:r>
      <w:r w:rsidRPr="0042605A">
        <w:rPr>
          <w:rFonts w:ascii="Times New Roman" w:hAnsi="Times New Roman" w:cs="Times New Roman"/>
          <w:sz w:val="28"/>
          <w:szCs w:val="28"/>
        </w:rPr>
        <w:t xml:space="preserve"> (метод концентрується на відносних показниках на конкретний момент часу, тому не допомагає відслідковувати динаміку змін у часі); в</w:t>
      </w:r>
      <w:r w:rsidRPr="0042605A">
        <w:rPr>
          <w:rFonts w:ascii="Times New Roman" w:hAnsi="Times New Roman" w:cs="Times New Roman"/>
          <w:bCs/>
          <w:sz w:val="28"/>
          <w:szCs w:val="28"/>
        </w:rPr>
        <w:t>плив базового показника</w:t>
      </w:r>
      <w:r w:rsidRPr="0042605A">
        <w:rPr>
          <w:rFonts w:ascii="Times New Roman" w:hAnsi="Times New Roman" w:cs="Times New Roman"/>
          <w:sz w:val="28"/>
          <w:szCs w:val="28"/>
        </w:rPr>
        <w:t xml:space="preserve"> (результати аналізу можуть значно змінюватися в залежності від обраного базового показника). Вертикальний аналіз є потужним інструментом для розуміння фінансової структури та виявлення залежностей між різними складовими бюджетної установи. Його використання в поєднанні з іншими методами дозволяє отримати більш глибоке розуміння її фінансової діяльності.</w:t>
      </w:r>
    </w:p>
    <w:p w:rsid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Трендовий аналіз є значущим інструментом в економічному аналізі бюджетних установ, який допомагає виявити та оцінити довгострокові тенденції та рухи в фінансових показниках. Цей метод дозволяє визначити патерни та зміни в різних фінансових аспектах, таких як доходи, витрати, активи та зобов'язання, протягом тривалого періоду часу. Трендовий аналіз допомагає зрозуміти, які фактори впливають на фінансовий стан установи та які можливості та виклики можуть виникнути у майбутньому.</w:t>
      </w:r>
    </w:p>
    <w:p w:rsidR="0042605A" w:rsidRP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Переваги трендового аналізу:</w:t>
      </w:r>
      <w:r>
        <w:rPr>
          <w:rFonts w:ascii="Times New Roman" w:hAnsi="Times New Roman" w:cs="Times New Roman"/>
          <w:sz w:val="28"/>
          <w:szCs w:val="28"/>
        </w:rPr>
        <w:t xml:space="preserve"> д</w:t>
      </w:r>
      <w:r w:rsidRPr="0042605A">
        <w:rPr>
          <w:rFonts w:ascii="Times New Roman" w:hAnsi="Times New Roman" w:cs="Times New Roman"/>
          <w:sz w:val="28"/>
          <w:szCs w:val="28"/>
        </w:rPr>
        <w:t xml:space="preserve">овгостроковий погляд </w:t>
      </w:r>
      <w:r>
        <w:rPr>
          <w:rFonts w:ascii="Times New Roman" w:hAnsi="Times New Roman" w:cs="Times New Roman"/>
          <w:sz w:val="28"/>
          <w:szCs w:val="28"/>
        </w:rPr>
        <w:t>(м</w:t>
      </w:r>
      <w:r w:rsidRPr="0042605A">
        <w:rPr>
          <w:rFonts w:ascii="Times New Roman" w:hAnsi="Times New Roman" w:cs="Times New Roman"/>
          <w:sz w:val="28"/>
          <w:szCs w:val="28"/>
        </w:rPr>
        <w:t>етод дозволяє зосередитися на довгострокових тенденціях, що дозволяє уникнути краткострокових коливань та виявити загальні рухи</w:t>
      </w:r>
      <w:r>
        <w:rPr>
          <w:rFonts w:ascii="Times New Roman" w:hAnsi="Times New Roman" w:cs="Times New Roman"/>
          <w:sz w:val="28"/>
          <w:szCs w:val="28"/>
        </w:rPr>
        <w:t>); п</w:t>
      </w:r>
      <w:r w:rsidRPr="0042605A">
        <w:rPr>
          <w:rFonts w:ascii="Times New Roman" w:hAnsi="Times New Roman" w:cs="Times New Roman"/>
          <w:sz w:val="28"/>
          <w:szCs w:val="28"/>
        </w:rPr>
        <w:t xml:space="preserve">рогнозування тенденцій </w:t>
      </w:r>
      <w:r>
        <w:rPr>
          <w:rFonts w:ascii="Times New Roman" w:hAnsi="Times New Roman" w:cs="Times New Roman"/>
          <w:sz w:val="28"/>
          <w:szCs w:val="28"/>
        </w:rPr>
        <w:t>(т</w:t>
      </w:r>
      <w:r w:rsidRPr="0042605A">
        <w:rPr>
          <w:rFonts w:ascii="Times New Roman" w:hAnsi="Times New Roman" w:cs="Times New Roman"/>
          <w:sz w:val="28"/>
          <w:szCs w:val="28"/>
        </w:rPr>
        <w:t>рендовий аналіз допомагає прогнозувати майбутні рухи показників, що дозволяє планувати та приймати обґрунтовані рішення</w:t>
      </w:r>
      <w:r>
        <w:rPr>
          <w:rFonts w:ascii="Times New Roman" w:hAnsi="Times New Roman" w:cs="Times New Roman"/>
          <w:sz w:val="28"/>
          <w:szCs w:val="28"/>
        </w:rPr>
        <w:t>); в</w:t>
      </w:r>
      <w:r w:rsidRPr="0042605A">
        <w:rPr>
          <w:rFonts w:ascii="Times New Roman" w:hAnsi="Times New Roman" w:cs="Times New Roman"/>
          <w:sz w:val="28"/>
          <w:szCs w:val="28"/>
        </w:rPr>
        <w:t xml:space="preserve">иявлення патернів </w:t>
      </w:r>
      <w:r w:rsidR="00642770">
        <w:rPr>
          <w:rFonts w:ascii="Times New Roman" w:hAnsi="Times New Roman" w:cs="Times New Roman"/>
          <w:sz w:val="28"/>
          <w:szCs w:val="28"/>
        </w:rPr>
        <w:t>(ц</w:t>
      </w:r>
      <w:r w:rsidRPr="0042605A">
        <w:rPr>
          <w:rFonts w:ascii="Times New Roman" w:hAnsi="Times New Roman" w:cs="Times New Roman"/>
          <w:sz w:val="28"/>
          <w:szCs w:val="28"/>
        </w:rPr>
        <w:t>ей метод допомагає виявляти патерни та регулярності у фінансовій діяльності, що може сприяти більш глибокому розумінню установи</w:t>
      </w:r>
      <w:r w:rsidR="00642770">
        <w:rPr>
          <w:rFonts w:ascii="Times New Roman" w:hAnsi="Times New Roman" w:cs="Times New Roman"/>
          <w:sz w:val="28"/>
          <w:szCs w:val="28"/>
        </w:rPr>
        <w:t>)</w:t>
      </w:r>
      <w:r w:rsidRPr="0042605A">
        <w:rPr>
          <w:rFonts w:ascii="Times New Roman" w:hAnsi="Times New Roman" w:cs="Times New Roman"/>
          <w:sz w:val="28"/>
          <w:szCs w:val="28"/>
        </w:rPr>
        <w:t>.</w:t>
      </w:r>
    </w:p>
    <w:p w:rsidR="0042605A" w:rsidRDefault="0042605A" w:rsidP="0042605A">
      <w:pPr>
        <w:tabs>
          <w:tab w:val="num" w:pos="720"/>
        </w:tabs>
        <w:spacing w:after="0" w:line="360" w:lineRule="auto"/>
        <w:ind w:firstLine="709"/>
        <w:jc w:val="both"/>
        <w:rPr>
          <w:rFonts w:ascii="Times New Roman" w:hAnsi="Times New Roman" w:cs="Times New Roman"/>
          <w:sz w:val="28"/>
          <w:szCs w:val="28"/>
        </w:rPr>
      </w:pPr>
      <w:r w:rsidRPr="0042605A">
        <w:rPr>
          <w:rFonts w:ascii="Times New Roman" w:hAnsi="Times New Roman" w:cs="Times New Roman"/>
          <w:sz w:val="28"/>
          <w:szCs w:val="28"/>
        </w:rPr>
        <w:t>Недоліки трендового аналізу:</w:t>
      </w:r>
      <w:r w:rsidR="00642770">
        <w:rPr>
          <w:rFonts w:ascii="Times New Roman" w:hAnsi="Times New Roman" w:cs="Times New Roman"/>
          <w:sz w:val="28"/>
          <w:szCs w:val="28"/>
        </w:rPr>
        <w:t xml:space="preserve"> залежність від історичних даних</w:t>
      </w:r>
      <w:r w:rsidRPr="0042605A">
        <w:rPr>
          <w:rFonts w:ascii="Times New Roman" w:hAnsi="Times New Roman" w:cs="Times New Roman"/>
          <w:sz w:val="28"/>
          <w:szCs w:val="28"/>
        </w:rPr>
        <w:t xml:space="preserve"> </w:t>
      </w:r>
      <w:r w:rsidR="00642770">
        <w:rPr>
          <w:rFonts w:ascii="Times New Roman" w:hAnsi="Times New Roman" w:cs="Times New Roman"/>
          <w:sz w:val="28"/>
          <w:szCs w:val="28"/>
        </w:rPr>
        <w:t>(п</w:t>
      </w:r>
      <w:r w:rsidRPr="0042605A">
        <w:rPr>
          <w:rFonts w:ascii="Times New Roman" w:hAnsi="Times New Roman" w:cs="Times New Roman"/>
          <w:sz w:val="28"/>
          <w:szCs w:val="28"/>
        </w:rPr>
        <w:t xml:space="preserve">рогнози ґрунтуються на історичних даних, і вони можуть не враховувати </w:t>
      </w:r>
      <w:r w:rsidR="00642770">
        <w:rPr>
          <w:rFonts w:ascii="Times New Roman" w:hAnsi="Times New Roman" w:cs="Times New Roman"/>
          <w:sz w:val="28"/>
          <w:szCs w:val="28"/>
        </w:rPr>
        <w:t>нові та непередбачувані фактори); н</w:t>
      </w:r>
      <w:r w:rsidRPr="0042605A">
        <w:rPr>
          <w:rFonts w:ascii="Times New Roman" w:hAnsi="Times New Roman" w:cs="Times New Roman"/>
          <w:sz w:val="28"/>
          <w:szCs w:val="28"/>
        </w:rPr>
        <w:t xml:space="preserve">езначні зміни </w:t>
      </w:r>
      <w:r w:rsidR="00642770">
        <w:rPr>
          <w:rFonts w:ascii="Times New Roman" w:hAnsi="Times New Roman" w:cs="Times New Roman"/>
          <w:sz w:val="28"/>
          <w:szCs w:val="28"/>
        </w:rPr>
        <w:t>(м</w:t>
      </w:r>
      <w:r w:rsidRPr="0042605A">
        <w:rPr>
          <w:rFonts w:ascii="Times New Roman" w:hAnsi="Times New Roman" w:cs="Times New Roman"/>
          <w:sz w:val="28"/>
          <w:szCs w:val="28"/>
        </w:rPr>
        <w:t xml:space="preserve">етод може не виявляти </w:t>
      </w:r>
      <w:r w:rsidRPr="0042605A">
        <w:rPr>
          <w:rFonts w:ascii="Times New Roman" w:hAnsi="Times New Roman" w:cs="Times New Roman"/>
          <w:sz w:val="28"/>
          <w:szCs w:val="28"/>
        </w:rPr>
        <w:lastRenderedPageBreak/>
        <w:t>дрібних змін, які можуть мати велике значення в конкретних ситуаціях</w:t>
      </w:r>
      <w:r w:rsidR="00642770">
        <w:rPr>
          <w:rFonts w:ascii="Times New Roman" w:hAnsi="Times New Roman" w:cs="Times New Roman"/>
          <w:sz w:val="28"/>
          <w:szCs w:val="28"/>
        </w:rPr>
        <w:t>)</w:t>
      </w:r>
      <w:r w:rsidRPr="0042605A">
        <w:rPr>
          <w:rFonts w:ascii="Times New Roman" w:hAnsi="Times New Roman" w:cs="Times New Roman"/>
          <w:sz w:val="28"/>
          <w:szCs w:val="28"/>
        </w:rPr>
        <w:t>.</w:t>
      </w:r>
      <w:r w:rsidR="00642770">
        <w:rPr>
          <w:rFonts w:ascii="Times New Roman" w:hAnsi="Times New Roman" w:cs="Times New Roman"/>
          <w:sz w:val="28"/>
          <w:szCs w:val="28"/>
        </w:rPr>
        <w:t xml:space="preserve"> </w:t>
      </w:r>
      <w:r w:rsidRPr="0042605A">
        <w:rPr>
          <w:rFonts w:ascii="Times New Roman" w:hAnsi="Times New Roman" w:cs="Times New Roman"/>
          <w:sz w:val="28"/>
          <w:szCs w:val="28"/>
        </w:rPr>
        <w:t>Трендовий аналіз є важливим інструментом для виявлення довгострокових тенденцій та змін у фінансовій діяльності бюджетних установ. Цей метод допомагає розуміти зміни та прогнозувати можливі сценарії, що сприяє більш обґрунтованому плануванню та прийняттю рішень.</w:t>
      </w:r>
    </w:p>
    <w:p w:rsidR="00642770" w:rsidRDefault="00642770" w:rsidP="0042605A">
      <w:pPr>
        <w:tabs>
          <w:tab w:val="num" w:pos="720"/>
        </w:tabs>
        <w:spacing w:after="0" w:line="360" w:lineRule="auto"/>
        <w:ind w:firstLine="709"/>
        <w:jc w:val="both"/>
        <w:rPr>
          <w:rFonts w:ascii="Times New Roman" w:hAnsi="Times New Roman" w:cs="Times New Roman"/>
          <w:sz w:val="28"/>
          <w:szCs w:val="28"/>
        </w:rPr>
      </w:pPr>
      <w:r w:rsidRPr="00642770">
        <w:rPr>
          <w:rFonts w:ascii="Times New Roman" w:hAnsi="Times New Roman" w:cs="Times New Roman"/>
          <w:sz w:val="28"/>
          <w:szCs w:val="28"/>
        </w:rPr>
        <w:t>Порівняльний аналіз є важливим інструментом в області економічного аналізу бюджетних установ, який допомагає здійснювати оцінку та порівнювати фінансові показники установи в різних періодах часу, а також з іншими схожими установами. Цей метод дозволяє виявляти зміни, тенденції та відхилення, які сталися протягом певного часового проміжку чи порівнюючи з аналогічними установами.</w:t>
      </w:r>
    </w:p>
    <w:p w:rsidR="00642770" w:rsidRPr="00642770" w:rsidRDefault="00642770" w:rsidP="00642770">
      <w:pPr>
        <w:tabs>
          <w:tab w:val="num" w:pos="720"/>
        </w:tabs>
        <w:spacing w:after="0" w:line="360" w:lineRule="auto"/>
        <w:ind w:firstLine="709"/>
        <w:jc w:val="both"/>
        <w:rPr>
          <w:rFonts w:ascii="Times New Roman" w:hAnsi="Times New Roman" w:cs="Times New Roman"/>
          <w:sz w:val="28"/>
          <w:szCs w:val="28"/>
        </w:rPr>
      </w:pPr>
      <w:r w:rsidRPr="00642770">
        <w:rPr>
          <w:rFonts w:ascii="Times New Roman" w:hAnsi="Times New Roman" w:cs="Times New Roman"/>
          <w:sz w:val="28"/>
          <w:szCs w:val="28"/>
        </w:rPr>
        <w:t>Переваги порівняльного аналізу:</w:t>
      </w:r>
      <w:r>
        <w:rPr>
          <w:rFonts w:ascii="Times New Roman" w:hAnsi="Times New Roman" w:cs="Times New Roman"/>
          <w:sz w:val="28"/>
          <w:szCs w:val="28"/>
        </w:rPr>
        <w:t xml:space="preserve"> к</w:t>
      </w:r>
      <w:r w:rsidRPr="00642770">
        <w:rPr>
          <w:rFonts w:ascii="Times New Roman" w:hAnsi="Times New Roman" w:cs="Times New Roman"/>
          <w:sz w:val="28"/>
          <w:szCs w:val="28"/>
        </w:rPr>
        <w:t xml:space="preserve">онтекстуалізація </w:t>
      </w:r>
      <w:r>
        <w:rPr>
          <w:rFonts w:ascii="Times New Roman" w:hAnsi="Times New Roman" w:cs="Times New Roman"/>
          <w:sz w:val="28"/>
          <w:szCs w:val="28"/>
        </w:rPr>
        <w:t>(м</w:t>
      </w:r>
      <w:r w:rsidRPr="00642770">
        <w:rPr>
          <w:rFonts w:ascii="Times New Roman" w:hAnsi="Times New Roman" w:cs="Times New Roman"/>
          <w:sz w:val="28"/>
          <w:szCs w:val="28"/>
        </w:rPr>
        <w:t>етод дозволяє розглядати фінансові дані у контексті, порівнюючи їх з минулими періодами чи іншими установами</w:t>
      </w:r>
      <w:r>
        <w:rPr>
          <w:rFonts w:ascii="Times New Roman" w:hAnsi="Times New Roman" w:cs="Times New Roman"/>
          <w:sz w:val="28"/>
          <w:szCs w:val="28"/>
        </w:rPr>
        <w:t>); виявлення змін</w:t>
      </w:r>
      <w:r w:rsidRPr="00642770">
        <w:rPr>
          <w:rFonts w:ascii="Times New Roman" w:hAnsi="Times New Roman" w:cs="Times New Roman"/>
          <w:sz w:val="28"/>
          <w:szCs w:val="28"/>
        </w:rPr>
        <w:t xml:space="preserve"> </w:t>
      </w:r>
      <w:r>
        <w:rPr>
          <w:rFonts w:ascii="Times New Roman" w:hAnsi="Times New Roman" w:cs="Times New Roman"/>
          <w:sz w:val="28"/>
          <w:szCs w:val="28"/>
        </w:rPr>
        <w:t>(п</w:t>
      </w:r>
      <w:r w:rsidRPr="00642770">
        <w:rPr>
          <w:rFonts w:ascii="Times New Roman" w:hAnsi="Times New Roman" w:cs="Times New Roman"/>
          <w:sz w:val="28"/>
          <w:szCs w:val="28"/>
        </w:rPr>
        <w:t>орівняльний аналіз допомагає виявити тенденції та зміни в фінансових показниках, що сприяє розумінню динамік</w:t>
      </w:r>
      <w:r>
        <w:rPr>
          <w:rFonts w:ascii="Times New Roman" w:hAnsi="Times New Roman" w:cs="Times New Roman"/>
          <w:sz w:val="28"/>
          <w:szCs w:val="28"/>
        </w:rPr>
        <w:t>и діяльності); п</w:t>
      </w:r>
      <w:r w:rsidRPr="00642770">
        <w:rPr>
          <w:rFonts w:ascii="Times New Roman" w:hAnsi="Times New Roman" w:cs="Times New Roman"/>
          <w:sz w:val="28"/>
          <w:szCs w:val="28"/>
        </w:rPr>
        <w:t xml:space="preserve">орівняння з кращими практиками </w:t>
      </w:r>
      <w:r>
        <w:rPr>
          <w:rFonts w:ascii="Times New Roman" w:hAnsi="Times New Roman" w:cs="Times New Roman"/>
          <w:sz w:val="28"/>
          <w:szCs w:val="28"/>
        </w:rPr>
        <w:t>(п</w:t>
      </w:r>
      <w:r w:rsidRPr="00642770">
        <w:rPr>
          <w:rFonts w:ascii="Times New Roman" w:hAnsi="Times New Roman" w:cs="Times New Roman"/>
          <w:sz w:val="28"/>
          <w:szCs w:val="28"/>
        </w:rPr>
        <w:t>орівнюючи з аналогічними установами, можна виявити кращі практики та навчитися від них</w:t>
      </w:r>
      <w:r>
        <w:rPr>
          <w:rFonts w:ascii="Times New Roman" w:hAnsi="Times New Roman" w:cs="Times New Roman"/>
          <w:sz w:val="28"/>
          <w:szCs w:val="28"/>
        </w:rPr>
        <w:t>)</w:t>
      </w:r>
      <w:r w:rsidRPr="00642770">
        <w:rPr>
          <w:rFonts w:ascii="Times New Roman" w:hAnsi="Times New Roman" w:cs="Times New Roman"/>
          <w:sz w:val="28"/>
          <w:szCs w:val="28"/>
        </w:rPr>
        <w:t>.</w:t>
      </w:r>
    </w:p>
    <w:p w:rsidR="00642770" w:rsidRPr="0042605A" w:rsidRDefault="00642770" w:rsidP="00642770">
      <w:pPr>
        <w:tabs>
          <w:tab w:val="num" w:pos="720"/>
        </w:tabs>
        <w:spacing w:after="0" w:line="360" w:lineRule="auto"/>
        <w:ind w:firstLine="709"/>
        <w:jc w:val="both"/>
        <w:rPr>
          <w:rFonts w:ascii="Times New Roman" w:hAnsi="Times New Roman" w:cs="Times New Roman"/>
          <w:sz w:val="28"/>
          <w:szCs w:val="28"/>
        </w:rPr>
      </w:pPr>
      <w:r w:rsidRPr="00642770">
        <w:rPr>
          <w:rFonts w:ascii="Times New Roman" w:hAnsi="Times New Roman" w:cs="Times New Roman"/>
          <w:sz w:val="28"/>
          <w:szCs w:val="28"/>
        </w:rPr>
        <w:t>Недоліки порівняльного аналізу:</w:t>
      </w:r>
      <w:r>
        <w:rPr>
          <w:rFonts w:ascii="Times New Roman" w:hAnsi="Times New Roman" w:cs="Times New Roman"/>
          <w:sz w:val="28"/>
          <w:szCs w:val="28"/>
        </w:rPr>
        <w:t xml:space="preserve"> н</w:t>
      </w:r>
      <w:r w:rsidRPr="00642770">
        <w:rPr>
          <w:rFonts w:ascii="Times New Roman" w:hAnsi="Times New Roman" w:cs="Times New Roman"/>
          <w:sz w:val="28"/>
          <w:szCs w:val="28"/>
        </w:rPr>
        <w:t>е враховує контекстуальні фактори</w:t>
      </w:r>
      <w:r>
        <w:rPr>
          <w:rFonts w:ascii="Times New Roman" w:hAnsi="Times New Roman" w:cs="Times New Roman"/>
          <w:sz w:val="28"/>
          <w:szCs w:val="28"/>
        </w:rPr>
        <w:t xml:space="preserve"> (м</w:t>
      </w:r>
      <w:r w:rsidRPr="00642770">
        <w:rPr>
          <w:rFonts w:ascii="Times New Roman" w:hAnsi="Times New Roman" w:cs="Times New Roman"/>
          <w:sz w:val="28"/>
          <w:szCs w:val="28"/>
        </w:rPr>
        <w:t>етод може не враховувати зовнішні впливи, які можуть вплинути на фінансову діяльність</w:t>
      </w:r>
      <w:r>
        <w:rPr>
          <w:rFonts w:ascii="Times New Roman" w:hAnsi="Times New Roman" w:cs="Times New Roman"/>
          <w:sz w:val="28"/>
          <w:szCs w:val="28"/>
        </w:rPr>
        <w:t>); в</w:t>
      </w:r>
      <w:r w:rsidRPr="00642770">
        <w:rPr>
          <w:rFonts w:ascii="Times New Roman" w:hAnsi="Times New Roman" w:cs="Times New Roman"/>
          <w:sz w:val="28"/>
          <w:szCs w:val="28"/>
        </w:rPr>
        <w:t xml:space="preserve">ідсутність деталей </w:t>
      </w:r>
      <w:r>
        <w:rPr>
          <w:rFonts w:ascii="Times New Roman" w:hAnsi="Times New Roman" w:cs="Times New Roman"/>
          <w:sz w:val="28"/>
          <w:szCs w:val="28"/>
        </w:rPr>
        <w:t>(м</w:t>
      </w:r>
      <w:r w:rsidRPr="00642770">
        <w:rPr>
          <w:rFonts w:ascii="Times New Roman" w:hAnsi="Times New Roman" w:cs="Times New Roman"/>
          <w:sz w:val="28"/>
          <w:szCs w:val="28"/>
        </w:rPr>
        <w:t>етод може упрощувати дет</w:t>
      </w:r>
      <w:r>
        <w:rPr>
          <w:rFonts w:ascii="Times New Roman" w:hAnsi="Times New Roman" w:cs="Times New Roman"/>
          <w:sz w:val="28"/>
          <w:szCs w:val="28"/>
        </w:rPr>
        <w:t xml:space="preserve">алізацію та контекст показників). </w:t>
      </w:r>
      <w:r w:rsidRPr="00642770">
        <w:rPr>
          <w:rFonts w:ascii="Times New Roman" w:hAnsi="Times New Roman" w:cs="Times New Roman"/>
          <w:sz w:val="28"/>
          <w:szCs w:val="28"/>
        </w:rPr>
        <w:t>Порівняльний аналіз допомагає розкрити суттєві відмінності, зміни та схожість у фінансовій діяльності бюджетних установ. Цей метод важливий для формулювання стратегій, планування та прийняття обґрунтованих рішень.</w:t>
      </w:r>
    </w:p>
    <w:p w:rsidR="00305B5C" w:rsidRPr="00965DE5" w:rsidRDefault="00305B5C" w:rsidP="00965DE5">
      <w:pPr>
        <w:spacing w:after="0" w:line="360" w:lineRule="auto"/>
        <w:ind w:firstLine="709"/>
        <w:jc w:val="both"/>
        <w:rPr>
          <w:rFonts w:ascii="Times New Roman" w:hAnsi="Times New Roman" w:cs="Times New Roman"/>
          <w:sz w:val="28"/>
          <w:szCs w:val="28"/>
        </w:rPr>
      </w:pPr>
      <w:r w:rsidRPr="00305B5C">
        <w:rPr>
          <w:rFonts w:ascii="Times New Roman" w:hAnsi="Times New Roman" w:cs="Times New Roman"/>
          <w:sz w:val="28"/>
          <w:szCs w:val="28"/>
        </w:rPr>
        <w:t xml:space="preserve">Кожен із цих методів має свої переваги та обмеження, але їхнє поєднання дозволяє отримати більш повний та об'єктивний образ фінансової діяльності бюджетної установи. Оптимальний вибір методів залежить від конкретних цілей аналізу, наявності даних та внутрішньої специфіки </w:t>
      </w:r>
      <w:r w:rsidRPr="00305B5C">
        <w:rPr>
          <w:rFonts w:ascii="Times New Roman" w:hAnsi="Times New Roman" w:cs="Times New Roman"/>
          <w:sz w:val="28"/>
          <w:szCs w:val="28"/>
        </w:rPr>
        <w:lastRenderedPageBreak/>
        <w:t>установи. Використання цих методів стає кроком до забезпечення стабільності, ефективності та стратегічного розвитку бюджетної установи.</w:t>
      </w:r>
    </w:p>
    <w:p w:rsidR="009B3270" w:rsidRDefault="00965DE5" w:rsidP="00965DE5">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Отже, організація проведення економічного аналізу в бюджетній установі вимагає систематичності, професіоналізму та наявності відповідних ресурсів. Цей процес допомагає забезпечити раціональне використання фінансових ресурсів, зменшити ризики та досягти стійкого розвитку умов поглиблених економічних трансформацій.</w:t>
      </w:r>
      <w:r>
        <w:rPr>
          <w:rFonts w:ascii="Times New Roman" w:hAnsi="Times New Roman" w:cs="Times New Roman"/>
          <w:sz w:val="28"/>
          <w:szCs w:val="28"/>
        </w:rPr>
        <w:t xml:space="preserve"> </w:t>
      </w:r>
    </w:p>
    <w:p w:rsidR="0041102F" w:rsidRDefault="0041102F" w:rsidP="00965DE5">
      <w:pPr>
        <w:spacing w:after="0" w:line="360" w:lineRule="auto"/>
        <w:ind w:firstLine="709"/>
        <w:jc w:val="both"/>
        <w:rPr>
          <w:rFonts w:ascii="Times New Roman" w:hAnsi="Times New Roman" w:cs="Times New Roman"/>
          <w:sz w:val="28"/>
          <w:szCs w:val="28"/>
        </w:rPr>
      </w:pPr>
    </w:p>
    <w:p w:rsidR="0041102F" w:rsidRPr="0041102F" w:rsidRDefault="0041102F" w:rsidP="0041102F">
      <w:pPr>
        <w:spacing w:after="0" w:line="360" w:lineRule="auto"/>
        <w:ind w:firstLine="709"/>
        <w:jc w:val="both"/>
        <w:outlineLvl w:val="0"/>
        <w:rPr>
          <w:rFonts w:ascii="Times New Roman" w:hAnsi="Times New Roman" w:cs="Times New Roman"/>
          <w:b/>
          <w:sz w:val="28"/>
          <w:szCs w:val="28"/>
        </w:rPr>
      </w:pPr>
      <w:bookmarkStart w:id="13" w:name="_Toc142921600"/>
      <w:r w:rsidRPr="0041102F">
        <w:rPr>
          <w:rFonts w:ascii="Times New Roman" w:hAnsi="Times New Roman" w:cs="Times New Roman"/>
          <w:b/>
          <w:sz w:val="28"/>
          <w:szCs w:val="28"/>
        </w:rPr>
        <w:t>3.2 Оцінка ефективності використання запасів</w:t>
      </w:r>
      <w:bookmarkEnd w:id="13"/>
      <w:r w:rsidRPr="0041102F">
        <w:rPr>
          <w:rFonts w:ascii="Times New Roman" w:hAnsi="Times New Roman" w:cs="Times New Roman"/>
          <w:b/>
          <w:sz w:val="28"/>
          <w:szCs w:val="28"/>
        </w:rPr>
        <w:t xml:space="preserve"> </w:t>
      </w:r>
    </w:p>
    <w:p w:rsidR="0041102F" w:rsidRDefault="0041102F" w:rsidP="00965DE5">
      <w:pPr>
        <w:spacing w:after="0" w:line="360" w:lineRule="auto"/>
        <w:ind w:firstLine="709"/>
        <w:jc w:val="both"/>
        <w:rPr>
          <w:rFonts w:ascii="Times New Roman" w:hAnsi="Times New Roman" w:cs="Times New Roman"/>
          <w:sz w:val="28"/>
          <w:szCs w:val="28"/>
        </w:rPr>
      </w:pPr>
    </w:p>
    <w:p w:rsidR="0041102F" w:rsidRP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В сучасних умовах господарської діяльності, де кожен ресурс та можливість мають вирішальне значення, оцінка ефективності використання запасів стає ключовим аспектом для забезпечення стійкого функціонування підприємств та організацій. Запаси, будь то матеріали, товари чи ресурси, відіграють важливу роль у забезпеченні неперервності виробництва та відповіді на зміни в попиті та умовах ринку.</w:t>
      </w:r>
    </w:p>
    <w:p w:rsidR="0041102F" w:rsidRP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Оцінка ефективності використання запасів необхідна для забезпечення оптимального балансу між вартістю запасів та їх доступністю у необхідний момент</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50, с. 102</w:t>
      </w:r>
      <w:r w:rsidR="00796AC4">
        <w:rPr>
          <w:rFonts w:ascii="Times New Roman" w:hAnsi="Times New Roman" w:cs="Times New Roman"/>
          <w:sz w:val="28"/>
          <w:szCs w:val="28"/>
          <w:lang w:val="en-US"/>
        </w:rPr>
        <w:t>]</w:t>
      </w:r>
      <w:r w:rsidRPr="0041102F">
        <w:rPr>
          <w:rFonts w:ascii="Times New Roman" w:hAnsi="Times New Roman" w:cs="Times New Roman"/>
          <w:sz w:val="28"/>
          <w:szCs w:val="28"/>
        </w:rPr>
        <w:t>. Вона включає в себе аналіз таких аспектів, як обсяги запасів, їх вартість, терміни зберігання, ризики відповідно до зміни попиту та інших факторів.</w:t>
      </w:r>
    </w:p>
    <w:p w:rsid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В даному контексті, оцінка ефективності використання запасів стає необхідним інструментом для вдосконалення стратегій управління запасами, забезпечення оптимальних фінансових результатів та вирішення викликів, що постають перед підприємствами в умовах змінливого бізнес-середовища. У даному контексті, розкриття методів, підходів та переваг оцінки ефективності використання запасів є надзвичайно актуальним завданням, що допоможе забезпечити ефективну та стійку діяльність організацій у сучасних умовах.</w:t>
      </w:r>
    </w:p>
    <w:p w:rsidR="0041102F" w:rsidRP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lastRenderedPageBreak/>
        <w:t>Оцінка ефективності використання запасів є ключовим аспектом у сфері управління ресурсами та оптимізації бізнес-процесів. Запаси, будь то сировина, готова продукція чи інші резервні ресурси, відіграють важливу роль у забезпеченні неперервності виробництва та відповіді на зміни в попиті та умовах ринку.</w:t>
      </w:r>
    </w:p>
    <w:p w:rsidR="0041102F" w:rsidRP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Оцінка ефективності використання запасів передбачає аналіз різних аспектів, таких як обсяги запасів, їх вартість, терміни зберігання, ризики відповідно до зміни попиту та інших факторів. Метою цього аналізу є забезпечення оптимального балансу між вартістю запасів та їх доступністю у необхідний момент. Від цього залежить ефективність виробництва, зниження затрат та підвищення конкурентоспроможності організації.</w:t>
      </w:r>
    </w:p>
    <w:p w:rsidR="0041102F" w:rsidRP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Оцінка ефективності використання запасів вимагає впровадження аналітичних методів та підходів, таких як аналіз оборотності запасів, розрахунок економічного замовлення, прогнозування попиту та інші. Це допомагає забезпечити оптимальний запас, який відповідає реальним потребам та ризикам.</w:t>
      </w:r>
    </w:p>
    <w:p w:rsidR="0041102F" w:rsidRP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У вимірюванні результативності оцінки ефективності використання запасів важливо враховувати не лише економічні параметри, але й стратегічні цілі організації. Відправною точкою є баланс між запасами та ризиками, а також здатність організації швидко реагувати на зміни у середовищі.</w:t>
      </w:r>
    </w:p>
    <w:p w:rsidR="0041102F" w:rsidRDefault="0041102F" w:rsidP="0041102F">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Оцінка ефективності використання запасів є важливим інструментом для досягнення оптимальної робочої капіталу та забезпечення гнучкості в діяльності організації. Це вимагає поєднання аналітики, стратегічного планування та використання передових методів управління для досягнення кращих результатів на користь підприємства.</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 xml:space="preserve">Аналіз динаміки та структури активів в бюджетній установі відіграє важливу роль у забезпеченні ефективного управління фінансовими ресурсами та відстеженні змін, що відбуваються в фінансовій діяльності цієї установи. Оскільки бюджетні установи мають особливу специфіку та </w:t>
      </w:r>
      <w:r w:rsidRPr="00043536">
        <w:rPr>
          <w:rFonts w:ascii="Times New Roman" w:hAnsi="Times New Roman" w:cs="Times New Roman"/>
          <w:sz w:val="28"/>
          <w:szCs w:val="28"/>
        </w:rPr>
        <w:lastRenderedPageBreak/>
        <w:t>дотримуються публічних фінансових правил, аналіз активів є необхідним інструментом для забезпечення ефективного використання публічних коштів та досягнення стратегічних цілей.</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Динаміка активів в бюджетній установі передбачає аналіз змін у розподілі активів протягом певного періоду. Це може включати в себе вивчення змін у розмірах поточних та необоротних активів, руху коштів, інвестиційних витрат та інших показників. Аналіз динаміки активів допомагає визначити тенденції та зміни в фінансовій діяльності бюджетної установи, а також виявити можливі ризики та можливості для подальшого вдосконалення.</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Структура активів в бюджетній установі розкриває співвідношення між різними видами активів, такими як грошові кошти, матеріальні цінності, нематеріальні активи та інші. Це допомагає з'ясувати, які ресурси мають більший вплив на фінансову діяльність бюджетної установи. Аналіз структури активів може вказати на ресурси, які мають найбільший вплив на її функціонування та реалізацію публічних завдань.</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Під час аналізу динаміки та структури активів важливо враховувати також взаємозв'язок з іншими фінансовими показниками бюджетної установи, такими як пасиви, доходи, витрати та інші. Це допомагає отримати більш повне уявлення про фінансовий стан установи та виявити можливі шляхи для покращення фінансової ефективності.</w:t>
      </w:r>
    </w:p>
    <w:p w:rsidR="0041102F"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Аналіз динаміки та структури активів в бюджетній установі допомагає урізноманітнити вплив внутрішніх та зовнішніх факторів на фінансову діяльність, виявити потенційні ризики та можливості та сприяє кращому управлінню фінансами для досягнення стратегічних цілей установи.</w:t>
      </w:r>
      <w:r>
        <w:rPr>
          <w:rFonts w:ascii="Times New Roman" w:hAnsi="Times New Roman" w:cs="Times New Roman"/>
          <w:sz w:val="28"/>
          <w:szCs w:val="28"/>
        </w:rPr>
        <w:t xml:space="preserve"> Також а</w:t>
      </w:r>
      <w:r w:rsidRPr="00043536">
        <w:rPr>
          <w:rFonts w:ascii="Times New Roman" w:hAnsi="Times New Roman" w:cs="Times New Roman"/>
          <w:sz w:val="28"/>
          <w:szCs w:val="28"/>
        </w:rPr>
        <w:t>наліз динаміки та структури активів в бюджетній установі допомагає забезпечити оптимальне використання ресурсів для досягнення стратегічних цілей та ефективного виконання її функцій. Він створює можливість для покращення фінансового стану, адаптації до змін у середовищі та забезпечення стабільності діяльності установи.</w:t>
      </w:r>
    </w:p>
    <w:p w:rsidR="00043536" w:rsidRDefault="00043536" w:rsidP="00043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Тому проведемо аналіз динаміки </w:t>
      </w:r>
      <w:r w:rsidRPr="00043536">
        <w:rPr>
          <w:rFonts w:ascii="Times New Roman" w:hAnsi="Times New Roman" w:cs="Times New Roman"/>
          <w:sz w:val="28"/>
          <w:szCs w:val="28"/>
        </w:rPr>
        <w:t>та структури активів</w:t>
      </w:r>
      <w:r>
        <w:rPr>
          <w:rFonts w:ascii="Times New Roman" w:hAnsi="Times New Roman" w:cs="Times New Roman"/>
          <w:sz w:val="28"/>
          <w:szCs w:val="28"/>
        </w:rPr>
        <w:t xml:space="preserve">  </w:t>
      </w:r>
      <w:r w:rsidRPr="00043536">
        <w:rPr>
          <w:rFonts w:ascii="Times New Roman" w:hAnsi="Times New Roman" w:cs="Times New Roman"/>
          <w:sz w:val="28"/>
          <w:szCs w:val="28"/>
        </w:rPr>
        <w:t>у Департаменті освіти та науки Івано-Франківської міської ради</w:t>
      </w:r>
      <w:r>
        <w:rPr>
          <w:rFonts w:ascii="Times New Roman" w:hAnsi="Times New Roman" w:cs="Times New Roman"/>
          <w:sz w:val="28"/>
          <w:szCs w:val="28"/>
        </w:rPr>
        <w:t xml:space="preserve"> за 2022-2023 рр. (табл. 3.1).</w:t>
      </w:r>
    </w:p>
    <w:p w:rsidR="00043536" w:rsidRDefault="00043536" w:rsidP="0004353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3.1</w:t>
      </w:r>
    </w:p>
    <w:p w:rsidR="00043536" w:rsidRDefault="00043536" w:rsidP="00043536">
      <w:pPr>
        <w:spacing w:after="0" w:line="360" w:lineRule="auto"/>
        <w:jc w:val="center"/>
        <w:rPr>
          <w:rFonts w:ascii="Times New Roman" w:hAnsi="Times New Roman" w:cs="Times New Roman"/>
          <w:b/>
          <w:sz w:val="28"/>
          <w:szCs w:val="28"/>
        </w:rPr>
      </w:pPr>
      <w:r w:rsidRPr="00043536">
        <w:rPr>
          <w:rFonts w:ascii="Times New Roman" w:hAnsi="Times New Roman" w:cs="Times New Roman"/>
          <w:b/>
          <w:sz w:val="28"/>
          <w:szCs w:val="28"/>
        </w:rPr>
        <w:t>Аналіз</w:t>
      </w:r>
      <w:r w:rsidR="004E453C">
        <w:rPr>
          <w:rFonts w:ascii="Times New Roman" w:hAnsi="Times New Roman" w:cs="Times New Roman"/>
          <w:b/>
          <w:sz w:val="28"/>
          <w:szCs w:val="28"/>
        </w:rPr>
        <w:t xml:space="preserve"> динаміки та структури активів </w:t>
      </w:r>
      <w:r w:rsidRPr="00043536">
        <w:rPr>
          <w:rFonts w:ascii="Times New Roman" w:hAnsi="Times New Roman" w:cs="Times New Roman"/>
          <w:b/>
          <w:sz w:val="28"/>
          <w:szCs w:val="28"/>
        </w:rPr>
        <w:t>у Департаменті освіти та науки Івано-Франківської міської ради за 2022-2023 рр.</w:t>
      </w:r>
    </w:p>
    <w:tbl>
      <w:tblPr>
        <w:tblStyle w:val="a7"/>
        <w:tblW w:w="0" w:type="auto"/>
        <w:tblLook w:val="04A0"/>
      </w:tblPr>
      <w:tblGrid>
        <w:gridCol w:w="534"/>
        <w:gridCol w:w="2976"/>
        <w:gridCol w:w="1701"/>
        <w:gridCol w:w="1560"/>
        <w:gridCol w:w="1559"/>
        <w:gridCol w:w="1240"/>
      </w:tblGrid>
      <w:tr w:rsidR="009B5CF1" w:rsidRPr="009B5CF1" w:rsidTr="007B651B">
        <w:tc>
          <w:tcPr>
            <w:tcW w:w="534" w:type="dxa"/>
            <w:vMerge w:val="restart"/>
            <w:vAlign w:val="center"/>
          </w:tcPr>
          <w:p w:rsidR="009B5CF1" w:rsidRPr="009B5CF1" w:rsidRDefault="009B5CF1" w:rsidP="009B5CF1">
            <w:pPr>
              <w:spacing w:line="276" w:lineRule="auto"/>
              <w:jc w:val="center"/>
              <w:rPr>
                <w:rFonts w:ascii="Times New Roman" w:hAnsi="Times New Roman" w:cs="Times New Roman"/>
                <w:sz w:val="24"/>
                <w:szCs w:val="24"/>
              </w:rPr>
            </w:pPr>
            <w:r w:rsidRPr="009B5CF1">
              <w:rPr>
                <w:rFonts w:ascii="Times New Roman" w:hAnsi="Times New Roman" w:cs="Times New Roman"/>
                <w:sz w:val="24"/>
                <w:szCs w:val="24"/>
              </w:rPr>
              <w:t>№</w:t>
            </w:r>
          </w:p>
        </w:tc>
        <w:tc>
          <w:tcPr>
            <w:tcW w:w="2976" w:type="dxa"/>
            <w:vMerge w:val="restart"/>
            <w:vAlign w:val="center"/>
          </w:tcPr>
          <w:p w:rsidR="009B5CF1" w:rsidRPr="009B5CF1" w:rsidRDefault="009B5CF1"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701" w:type="dxa"/>
            <w:vMerge w:val="restart"/>
            <w:vAlign w:val="center"/>
          </w:tcPr>
          <w:p w:rsidR="009B5CF1" w:rsidRPr="009B5CF1" w:rsidRDefault="009B5CF1" w:rsidP="004E453C">
            <w:pPr>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4E453C">
              <w:rPr>
                <w:rFonts w:ascii="Times New Roman" w:hAnsi="Times New Roman" w:cs="Times New Roman"/>
                <w:sz w:val="24"/>
                <w:szCs w:val="24"/>
              </w:rPr>
              <w:t>2</w:t>
            </w:r>
          </w:p>
        </w:tc>
        <w:tc>
          <w:tcPr>
            <w:tcW w:w="1560" w:type="dxa"/>
            <w:vMerge w:val="restart"/>
            <w:vAlign w:val="center"/>
          </w:tcPr>
          <w:p w:rsidR="009B5CF1" w:rsidRPr="009B5CF1" w:rsidRDefault="009B5CF1" w:rsidP="004E453C">
            <w:pPr>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4E453C">
              <w:rPr>
                <w:rFonts w:ascii="Times New Roman" w:hAnsi="Times New Roman" w:cs="Times New Roman"/>
                <w:sz w:val="24"/>
                <w:szCs w:val="24"/>
              </w:rPr>
              <w:t>3</w:t>
            </w:r>
          </w:p>
        </w:tc>
        <w:tc>
          <w:tcPr>
            <w:tcW w:w="2799" w:type="dxa"/>
            <w:gridSpan w:val="2"/>
            <w:vAlign w:val="center"/>
          </w:tcPr>
          <w:p w:rsidR="009B5CF1" w:rsidRPr="009B5CF1" w:rsidRDefault="009B5CF1"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Відхилення</w:t>
            </w:r>
          </w:p>
        </w:tc>
      </w:tr>
      <w:tr w:rsidR="009B5CF1" w:rsidRPr="009B5CF1" w:rsidTr="007B651B">
        <w:tc>
          <w:tcPr>
            <w:tcW w:w="534" w:type="dxa"/>
            <w:vMerge/>
            <w:vAlign w:val="center"/>
          </w:tcPr>
          <w:p w:rsidR="009B5CF1" w:rsidRPr="009B5CF1" w:rsidRDefault="009B5CF1" w:rsidP="009B5CF1">
            <w:pPr>
              <w:spacing w:line="276" w:lineRule="auto"/>
              <w:jc w:val="center"/>
              <w:rPr>
                <w:rFonts w:ascii="Times New Roman" w:hAnsi="Times New Roman" w:cs="Times New Roman"/>
                <w:sz w:val="24"/>
                <w:szCs w:val="24"/>
              </w:rPr>
            </w:pPr>
          </w:p>
        </w:tc>
        <w:tc>
          <w:tcPr>
            <w:tcW w:w="2976" w:type="dxa"/>
            <w:vMerge/>
            <w:vAlign w:val="center"/>
          </w:tcPr>
          <w:p w:rsidR="009B5CF1" w:rsidRPr="009B5CF1" w:rsidRDefault="009B5CF1" w:rsidP="009B5CF1">
            <w:pPr>
              <w:spacing w:line="276" w:lineRule="auto"/>
              <w:jc w:val="center"/>
              <w:rPr>
                <w:rFonts w:ascii="Times New Roman" w:hAnsi="Times New Roman" w:cs="Times New Roman"/>
                <w:sz w:val="24"/>
                <w:szCs w:val="24"/>
              </w:rPr>
            </w:pPr>
          </w:p>
        </w:tc>
        <w:tc>
          <w:tcPr>
            <w:tcW w:w="1701" w:type="dxa"/>
            <w:vMerge/>
            <w:vAlign w:val="center"/>
          </w:tcPr>
          <w:p w:rsidR="009B5CF1" w:rsidRPr="009B5CF1" w:rsidRDefault="009B5CF1" w:rsidP="009B5CF1">
            <w:pPr>
              <w:spacing w:line="276" w:lineRule="auto"/>
              <w:jc w:val="center"/>
              <w:rPr>
                <w:rFonts w:ascii="Times New Roman" w:hAnsi="Times New Roman" w:cs="Times New Roman"/>
                <w:sz w:val="24"/>
                <w:szCs w:val="24"/>
              </w:rPr>
            </w:pPr>
          </w:p>
        </w:tc>
        <w:tc>
          <w:tcPr>
            <w:tcW w:w="1560" w:type="dxa"/>
            <w:vMerge/>
            <w:vAlign w:val="center"/>
          </w:tcPr>
          <w:p w:rsidR="009B5CF1" w:rsidRPr="009B5CF1" w:rsidRDefault="009B5CF1" w:rsidP="009B5CF1">
            <w:pPr>
              <w:spacing w:line="276" w:lineRule="auto"/>
              <w:jc w:val="center"/>
              <w:rPr>
                <w:rFonts w:ascii="Times New Roman" w:hAnsi="Times New Roman" w:cs="Times New Roman"/>
                <w:sz w:val="24"/>
                <w:szCs w:val="24"/>
              </w:rPr>
            </w:pPr>
          </w:p>
        </w:tc>
        <w:tc>
          <w:tcPr>
            <w:tcW w:w="1559" w:type="dxa"/>
            <w:vAlign w:val="center"/>
          </w:tcPr>
          <w:p w:rsidR="009B5CF1" w:rsidRPr="009B5CF1" w:rsidRDefault="009B5CF1"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007B651B">
              <w:rPr>
                <w:rFonts w:ascii="Times New Roman" w:hAnsi="Times New Roman" w:cs="Times New Roman"/>
                <w:sz w:val="24"/>
                <w:szCs w:val="24"/>
              </w:rPr>
              <w:t>, в.п.</w:t>
            </w:r>
            <w:r w:rsidR="00A47069">
              <w:rPr>
                <w:rFonts w:ascii="Times New Roman" w:hAnsi="Times New Roman" w:cs="Times New Roman"/>
                <w:sz w:val="24"/>
                <w:szCs w:val="24"/>
              </w:rPr>
              <w:t>*</w:t>
            </w:r>
          </w:p>
        </w:tc>
        <w:tc>
          <w:tcPr>
            <w:tcW w:w="1240" w:type="dxa"/>
            <w:vAlign w:val="center"/>
          </w:tcPr>
          <w:p w:rsidR="009B5CF1" w:rsidRPr="009B5CF1" w:rsidRDefault="009B5CF1"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F41C5" w:rsidRPr="009B5CF1" w:rsidTr="004964CC">
        <w:tc>
          <w:tcPr>
            <w:tcW w:w="534" w:type="dxa"/>
            <w:vAlign w:val="center"/>
          </w:tcPr>
          <w:p w:rsidR="009F41C5" w:rsidRPr="009B5CF1" w:rsidRDefault="004E453C"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6" w:type="dxa"/>
            <w:vAlign w:val="center"/>
          </w:tcPr>
          <w:p w:rsidR="009F41C5" w:rsidRPr="009B5CF1" w:rsidRDefault="009F41C5" w:rsidP="007B651B">
            <w:pPr>
              <w:spacing w:line="276" w:lineRule="auto"/>
              <w:rPr>
                <w:rFonts w:ascii="Times New Roman" w:hAnsi="Times New Roman" w:cs="Times New Roman"/>
                <w:sz w:val="24"/>
                <w:szCs w:val="24"/>
              </w:rPr>
            </w:pPr>
            <w:r>
              <w:rPr>
                <w:rFonts w:ascii="Times New Roman" w:hAnsi="Times New Roman" w:cs="Times New Roman"/>
                <w:sz w:val="24"/>
                <w:szCs w:val="24"/>
              </w:rPr>
              <w:t>Майно всього, грн</w:t>
            </w:r>
          </w:p>
        </w:tc>
        <w:tc>
          <w:tcPr>
            <w:tcW w:w="1701" w:type="dxa"/>
            <w:vAlign w:val="center"/>
          </w:tcPr>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1309952363</w:t>
            </w:r>
          </w:p>
        </w:tc>
        <w:tc>
          <w:tcPr>
            <w:tcW w:w="1560" w:type="dxa"/>
            <w:vAlign w:val="center"/>
          </w:tcPr>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1350342193</w:t>
            </w:r>
          </w:p>
        </w:tc>
        <w:tc>
          <w:tcPr>
            <w:tcW w:w="1559" w:type="dxa"/>
            <w:vAlign w:val="bottom"/>
          </w:tcPr>
          <w:p w:rsidR="009F41C5" w:rsidRPr="009F41C5" w:rsidRDefault="009F41C5">
            <w:pPr>
              <w:jc w:val="center"/>
              <w:rPr>
                <w:rFonts w:ascii="Times New Roman" w:hAnsi="Times New Roman" w:cs="Times New Roman"/>
                <w:color w:val="000000"/>
                <w:sz w:val="24"/>
                <w:szCs w:val="24"/>
              </w:rPr>
            </w:pPr>
            <w:r w:rsidRPr="009F41C5">
              <w:rPr>
                <w:rFonts w:ascii="Times New Roman" w:hAnsi="Times New Roman" w:cs="Times New Roman"/>
                <w:color w:val="000000"/>
                <w:sz w:val="24"/>
                <w:szCs w:val="24"/>
              </w:rPr>
              <w:t>40389830</w:t>
            </w:r>
          </w:p>
        </w:tc>
        <w:tc>
          <w:tcPr>
            <w:tcW w:w="1240" w:type="dxa"/>
            <w:vAlign w:val="bottom"/>
          </w:tcPr>
          <w:p w:rsidR="009F41C5" w:rsidRPr="009F41C5" w:rsidRDefault="009F41C5">
            <w:pPr>
              <w:jc w:val="center"/>
              <w:rPr>
                <w:rFonts w:ascii="Times New Roman" w:hAnsi="Times New Roman" w:cs="Times New Roman"/>
                <w:color w:val="000000"/>
                <w:sz w:val="24"/>
                <w:szCs w:val="24"/>
              </w:rPr>
            </w:pPr>
            <w:r w:rsidRPr="009F41C5">
              <w:rPr>
                <w:rFonts w:ascii="Times New Roman" w:hAnsi="Times New Roman" w:cs="Times New Roman"/>
                <w:color w:val="000000"/>
                <w:sz w:val="24"/>
                <w:szCs w:val="24"/>
              </w:rPr>
              <w:t>103,1</w:t>
            </w:r>
          </w:p>
        </w:tc>
      </w:tr>
      <w:tr w:rsidR="009F41C5" w:rsidRPr="009B5CF1" w:rsidTr="009F41C5">
        <w:tc>
          <w:tcPr>
            <w:tcW w:w="534" w:type="dxa"/>
            <w:vAlign w:val="center"/>
          </w:tcPr>
          <w:p w:rsidR="009F41C5" w:rsidRPr="009B5CF1" w:rsidRDefault="004E453C"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vAlign w:val="center"/>
          </w:tcPr>
          <w:p w:rsidR="009F41C5" w:rsidRDefault="009F41C5" w:rsidP="009B5CF1">
            <w:pPr>
              <w:spacing w:line="276" w:lineRule="auto"/>
              <w:rPr>
                <w:rFonts w:ascii="Times New Roman" w:hAnsi="Times New Roman" w:cs="Times New Roman"/>
                <w:sz w:val="24"/>
                <w:szCs w:val="24"/>
              </w:rPr>
            </w:pPr>
            <w:r>
              <w:rPr>
                <w:rFonts w:ascii="Times New Roman" w:hAnsi="Times New Roman" w:cs="Times New Roman"/>
                <w:sz w:val="24"/>
                <w:szCs w:val="24"/>
              </w:rPr>
              <w:t>Нефінансові активи, грн</w:t>
            </w:r>
          </w:p>
          <w:p w:rsidR="009F41C5" w:rsidRPr="009B5CF1" w:rsidRDefault="009F41C5" w:rsidP="009B5CF1">
            <w:pPr>
              <w:spacing w:line="276" w:lineRule="auto"/>
              <w:rPr>
                <w:rFonts w:ascii="Times New Roman" w:hAnsi="Times New Roman" w:cs="Times New Roman"/>
                <w:sz w:val="24"/>
                <w:szCs w:val="24"/>
              </w:rPr>
            </w:pPr>
            <w:r>
              <w:rPr>
                <w:rFonts w:ascii="Times New Roman" w:hAnsi="Times New Roman" w:cs="Times New Roman"/>
                <w:sz w:val="24"/>
                <w:szCs w:val="24"/>
              </w:rPr>
              <w:t xml:space="preserve">     у</w:t>
            </w:r>
            <w:r w:rsidRPr="009B5CF1">
              <w:rPr>
                <w:rFonts w:ascii="Times New Roman" w:hAnsi="Times New Roman" w:cs="Times New Roman"/>
                <w:sz w:val="24"/>
                <w:szCs w:val="24"/>
              </w:rPr>
              <w:t xml:space="preserve"> % до майна</w:t>
            </w:r>
          </w:p>
        </w:tc>
        <w:tc>
          <w:tcPr>
            <w:tcW w:w="1701" w:type="dxa"/>
            <w:vAlign w:val="center"/>
          </w:tcPr>
          <w:p w:rsidR="009F41C5" w:rsidRPr="009F41C5" w:rsidRDefault="009F41C5" w:rsidP="009B5CF1">
            <w:pPr>
              <w:spacing w:line="276" w:lineRule="auto"/>
              <w:jc w:val="center"/>
              <w:rPr>
                <w:rFonts w:ascii="Times New Roman" w:hAnsi="Times New Roman" w:cs="Times New Roman"/>
                <w:sz w:val="24"/>
                <w:szCs w:val="24"/>
                <w:lang w:val="en-US"/>
              </w:rPr>
            </w:pPr>
            <w:r w:rsidRPr="009F41C5">
              <w:rPr>
                <w:rFonts w:ascii="Times New Roman" w:hAnsi="Times New Roman" w:cs="Times New Roman"/>
                <w:sz w:val="24"/>
                <w:szCs w:val="24"/>
              </w:rPr>
              <w:t>1292844539</w:t>
            </w:r>
          </w:p>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lang w:val="en-US"/>
              </w:rPr>
              <w:t>98</w:t>
            </w:r>
            <w:r w:rsidRPr="009F41C5">
              <w:rPr>
                <w:rFonts w:ascii="Times New Roman" w:hAnsi="Times New Roman" w:cs="Times New Roman"/>
                <w:sz w:val="24"/>
                <w:szCs w:val="24"/>
              </w:rPr>
              <w:t>,7%</w:t>
            </w:r>
          </w:p>
        </w:tc>
        <w:tc>
          <w:tcPr>
            <w:tcW w:w="1560" w:type="dxa"/>
            <w:vAlign w:val="center"/>
          </w:tcPr>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13263</w:t>
            </w:r>
            <w:r w:rsidRPr="009F41C5">
              <w:rPr>
                <w:rFonts w:ascii="Times New Roman" w:hAnsi="Times New Roman" w:cs="Times New Roman"/>
                <w:sz w:val="24"/>
                <w:szCs w:val="24"/>
                <w:lang w:val="en-US"/>
              </w:rPr>
              <w:t>6</w:t>
            </w:r>
            <w:r w:rsidRPr="009F41C5">
              <w:rPr>
                <w:rFonts w:ascii="Times New Roman" w:hAnsi="Times New Roman" w:cs="Times New Roman"/>
                <w:sz w:val="24"/>
                <w:szCs w:val="24"/>
              </w:rPr>
              <w:t>4303</w:t>
            </w:r>
          </w:p>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98,2%</w:t>
            </w:r>
          </w:p>
        </w:tc>
        <w:tc>
          <w:tcPr>
            <w:tcW w:w="1559" w:type="dxa"/>
            <w:vAlign w:val="center"/>
          </w:tcPr>
          <w:p w:rsidR="009F41C5" w:rsidRPr="009F41C5" w:rsidRDefault="009F41C5" w:rsidP="009F41C5">
            <w:pPr>
              <w:jc w:val="center"/>
              <w:rPr>
                <w:rFonts w:ascii="Times New Roman" w:hAnsi="Times New Roman" w:cs="Times New Roman"/>
                <w:color w:val="000000"/>
                <w:sz w:val="24"/>
                <w:szCs w:val="24"/>
              </w:rPr>
            </w:pPr>
            <w:r w:rsidRPr="009F41C5">
              <w:rPr>
                <w:rFonts w:ascii="Times New Roman" w:hAnsi="Times New Roman" w:cs="Times New Roman"/>
                <w:color w:val="000000"/>
                <w:sz w:val="24"/>
                <w:szCs w:val="24"/>
              </w:rPr>
              <w:t>33519764</w:t>
            </w:r>
          </w:p>
          <w:p w:rsidR="009F41C5" w:rsidRPr="009F41C5" w:rsidRDefault="009F41C5" w:rsidP="009F41C5">
            <w:pPr>
              <w:jc w:val="center"/>
              <w:rPr>
                <w:rFonts w:ascii="Times New Roman" w:hAnsi="Times New Roman" w:cs="Times New Roman"/>
                <w:color w:val="000000"/>
                <w:sz w:val="24"/>
                <w:szCs w:val="24"/>
              </w:rPr>
            </w:pPr>
            <w:r w:rsidRPr="009F41C5">
              <w:rPr>
                <w:rFonts w:ascii="Times New Roman" w:hAnsi="Times New Roman" w:cs="Times New Roman"/>
                <w:color w:val="000000"/>
                <w:sz w:val="24"/>
                <w:szCs w:val="24"/>
              </w:rPr>
              <w:t>-0,5 в.п.</w:t>
            </w:r>
          </w:p>
        </w:tc>
        <w:tc>
          <w:tcPr>
            <w:tcW w:w="1240" w:type="dxa"/>
            <w:vAlign w:val="center"/>
          </w:tcPr>
          <w:p w:rsidR="009F41C5" w:rsidRPr="009F41C5" w:rsidRDefault="009F41C5" w:rsidP="009F41C5">
            <w:pPr>
              <w:jc w:val="center"/>
              <w:rPr>
                <w:rFonts w:ascii="Times New Roman" w:hAnsi="Times New Roman" w:cs="Times New Roman"/>
                <w:color w:val="000000"/>
                <w:sz w:val="24"/>
                <w:szCs w:val="24"/>
              </w:rPr>
            </w:pPr>
            <w:r w:rsidRPr="009F41C5">
              <w:rPr>
                <w:rFonts w:ascii="Times New Roman" w:hAnsi="Times New Roman" w:cs="Times New Roman"/>
                <w:color w:val="000000"/>
                <w:sz w:val="24"/>
                <w:szCs w:val="24"/>
              </w:rPr>
              <w:t>102,6</w:t>
            </w:r>
          </w:p>
        </w:tc>
      </w:tr>
      <w:tr w:rsidR="009B5CF1" w:rsidRPr="009B5CF1" w:rsidTr="009F41C5">
        <w:tc>
          <w:tcPr>
            <w:tcW w:w="534" w:type="dxa"/>
            <w:vAlign w:val="center"/>
          </w:tcPr>
          <w:p w:rsidR="009B5CF1" w:rsidRPr="009B5CF1" w:rsidRDefault="004E453C" w:rsidP="009B5CF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vAlign w:val="center"/>
          </w:tcPr>
          <w:p w:rsidR="009B5CF1" w:rsidRDefault="009B5CF1" w:rsidP="009B5CF1">
            <w:pPr>
              <w:spacing w:line="276" w:lineRule="auto"/>
              <w:rPr>
                <w:rFonts w:ascii="Times New Roman" w:hAnsi="Times New Roman" w:cs="Times New Roman"/>
                <w:sz w:val="24"/>
                <w:szCs w:val="24"/>
              </w:rPr>
            </w:pPr>
            <w:r>
              <w:rPr>
                <w:rFonts w:ascii="Times New Roman" w:hAnsi="Times New Roman" w:cs="Times New Roman"/>
                <w:sz w:val="24"/>
                <w:szCs w:val="24"/>
              </w:rPr>
              <w:t>Основні засоби</w:t>
            </w:r>
            <w:r w:rsidR="007B651B">
              <w:rPr>
                <w:rFonts w:ascii="Times New Roman" w:hAnsi="Times New Roman" w:cs="Times New Roman"/>
                <w:sz w:val="24"/>
                <w:szCs w:val="24"/>
              </w:rPr>
              <w:t>, грн</w:t>
            </w:r>
          </w:p>
          <w:p w:rsidR="009B5CF1" w:rsidRPr="009B5CF1" w:rsidRDefault="009B5CF1" w:rsidP="009B5CF1">
            <w:pPr>
              <w:spacing w:line="276" w:lineRule="auto"/>
              <w:rPr>
                <w:rFonts w:ascii="Times New Roman" w:hAnsi="Times New Roman" w:cs="Times New Roman"/>
                <w:sz w:val="24"/>
                <w:szCs w:val="24"/>
              </w:rPr>
            </w:pPr>
            <w:r>
              <w:rPr>
                <w:rFonts w:ascii="Times New Roman" w:hAnsi="Times New Roman" w:cs="Times New Roman"/>
                <w:sz w:val="24"/>
                <w:szCs w:val="24"/>
              </w:rPr>
              <w:t xml:space="preserve">     у</w:t>
            </w:r>
            <w:r w:rsidRPr="009B5CF1">
              <w:rPr>
                <w:rFonts w:ascii="Times New Roman" w:hAnsi="Times New Roman" w:cs="Times New Roman"/>
                <w:sz w:val="24"/>
                <w:szCs w:val="24"/>
              </w:rPr>
              <w:t xml:space="preserve"> % до майна</w:t>
            </w:r>
          </w:p>
        </w:tc>
        <w:tc>
          <w:tcPr>
            <w:tcW w:w="1701" w:type="dxa"/>
            <w:vAlign w:val="center"/>
          </w:tcPr>
          <w:p w:rsidR="009B5CF1" w:rsidRPr="009F41C5" w:rsidRDefault="007B651B"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1253067624</w:t>
            </w:r>
          </w:p>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95,7%</w:t>
            </w:r>
          </w:p>
        </w:tc>
        <w:tc>
          <w:tcPr>
            <w:tcW w:w="1560" w:type="dxa"/>
            <w:vAlign w:val="center"/>
          </w:tcPr>
          <w:p w:rsidR="009B5CF1" w:rsidRPr="009F41C5" w:rsidRDefault="007B651B"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1645546765</w:t>
            </w:r>
          </w:p>
          <w:p w:rsidR="009F41C5" w:rsidRPr="009F41C5" w:rsidRDefault="009F41C5" w:rsidP="009B5CF1">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95,7%</w:t>
            </w:r>
          </w:p>
        </w:tc>
        <w:tc>
          <w:tcPr>
            <w:tcW w:w="1559" w:type="dxa"/>
            <w:vAlign w:val="center"/>
          </w:tcPr>
          <w:p w:rsidR="009B5CF1" w:rsidRPr="009F41C5" w:rsidRDefault="009F41C5" w:rsidP="009F41C5">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24924122</w:t>
            </w:r>
          </w:p>
          <w:p w:rsidR="009F41C5" w:rsidRPr="009F41C5" w:rsidRDefault="009F41C5" w:rsidP="009F41C5">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 в.п.</w:t>
            </w:r>
          </w:p>
        </w:tc>
        <w:tc>
          <w:tcPr>
            <w:tcW w:w="1240" w:type="dxa"/>
            <w:vAlign w:val="center"/>
          </w:tcPr>
          <w:p w:rsidR="009B5CF1" w:rsidRPr="009F41C5" w:rsidRDefault="009F41C5" w:rsidP="009F41C5">
            <w:pPr>
              <w:spacing w:line="276" w:lineRule="auto"/>
              <w:jc w:val="center"/>
              <w:rPr>
                <w:rFonts w:ascii="Times New Roman" w:hAnsi="Times New Roman" w:cs="Times New Roman"/>
                <w:sz w:val="24"/>
                <w:szCs w:val="24"/>
              </w:rPr>
            </w:pPr>
            <w:r w:rsidRPr="009F41C5">
              <w:rPr>
                <w:rFonts w:ascii="Times New Roman" w:hAnsi="Times New Roman" w:cs="Times New Roman"/>
                <w:sz w:val="24"/>
                <w:szCs w:val="24"/>
              </w:rPr>
              <w:t>102,0</w:t>
            </w:r>
          </w:p>
        </w:tc>
      </w:tr>
      <w:tr w:rsidR="007B651B" w:rsidRPr="009B5CF1" w:rsidTr="009F41C5">
        <w:tc>
          <w:tcPr>
            <w:tcW w:w="534" w:type="dxa"/>
            <w:vAlign w:val="center"/>
          </w:tcPr>
          <w:p w:rsidR="007B651B" w:rsidRPr="009B5CF1" w:rsidRDefault="004E453C" w:rsidP="009B5CF1">
            <w:pPr>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vAlign w:val="center"/>
          </w:tcPr>
          <w:p w:rsidR="007B651B" w:rsidRDefault="007B651B" w:rsidP="007B651B">
            <w:pPr>
              <w:spacing w:line="276" w:lineRule="auto"/>
              <w:rPr>
                <w:rFonts w:ascii="Times New Roman" w:hAnsi="Times New Roman" w:cs="Times New Roman"/>
                <w:sz w:val="24"/>
                <w:szCs w:val="24"/>
              </w:rPr>
            </w:pPr>
            <w:r>
              <w:rPr>
                <w:rFonts w:ascii="Times New Roman" w:hAnsi="Times New Roman" w:cs="Times New Roman"/>
                <w:sz w:val="24"/>
                <w:szCs w:val="24"/>
              </w:rPr>
              <w:t>Запаси, грн</w:t>
            </w:r>
          </w:p>
          <w:p w:rsidR="007B651B" w:rsidRDefault="007B651B" w:rsidP="007B651B">
            <w:pPr>
              <w:rPr>
                <w:rFonts w:ascii="Times New Roman" w:hAnsi="Times New Roman" w:cs="Times New Roman"/>
                <w:sz w:val="24"/>
                <w:szCs w:val="24"/>
              </w:rPr>
            </w:pPr>
            <w:r>
              <w:rPr>
                <w:rFonts w:ascii="Times New Roman" w:hAnsi="Times New Roman" w:cs="Times New Roman"/>
                <w:sz w:val="24"/>
                <w:szCs w:val="24"/>
              </w:rPr>
              <w:t xml:space="preserve">     у</w:t>
            </w:r>
            <w:r w:rsidRPr="009B5CF1">
              <w:rPr>
                <w:rFonts w:ascii="Times New Roman" w:hAnsi="Times New Roman" w:cs="Times New Roman"/>
                <w:sz w:val="24"/>
                <w:szCs w:val="24"/>
              </w:rPr>
              <w:t xml:space="preserve"> % до майна</w:t>
            </w:r>
          </w:p>
        </w:tc>
        <w:tc>
          <w:tcPr>
            <w:tcW w:w="1701" w:type="dxa"/>
            <w:vAlign w:val="center"/>
          </w:tcPr>
          <w:p w:rsidR="007B651B" w:rsidRPr="009F41C5" w:rsidRDefault="007B651B" w:rsidP="009B5CF1">
            <w:pPr>
              <w:jc w:val="center"/>
              <w:rPr>
                <w:rFonts w:ascii="Times New Roman" w:hAnsi="Times New Roman" w:cs="Times New Roman"/>
                <w:sz w:val="24"/>
                <w:szCs w:val="24"/>
              </w:rPr>
            </w:pPr>
            <w:r w:rsidRPr="009F41C5">
              <w:rPr>
                <w:rFonts w:ascii="Times New Roman" w:hAnsi="Times New Roman" w:cs="Times New Roman"/>
                <w:sz w:val="24"/>
                <w:szCs w:val="24"/>
              </w:rPr>
              <w:t>29662024</w:t>
            </w:r>
          </w:p>
          <w:p w:rsidR="009F41C5" w:rsidRPr="009F41C5" w:rsidRDefault="009F41C5" w:rsidP="009B5CF1">
            <w:pPr>
              <w:jc w:val="center"/>
              <w:rPr>
                <w:rFonts w:ascii="Times New Roman" w:hAnsi="Times New Roman" w:cs="Times New Roman"/>
                <w:sz w:val="24"/>
                <w:szCs w:val="24"/>
              </w:rPr>
            </w:pPr>
            <w:r w:rsidRPr="009F41C5">
              <w:rPr>
                <w:rFonts w:ascii="Times New Roman" w:hAnsi="Times New Roman" w:cs="Times New Roman"/>
                <w:sz w:val="24"/>
                <w:szCs w:val="24"/>
              </w:rPr>
              <w:t>2,3%</w:t>
            </w:r>
          </w:p>
        </w:tc>
        <w:tc>
          <w:tcPr>
            <w:tcW w:w="1560" w:type="dxa"/>
            <w:vAlign w:val="center"/>
          </w:tcPr>
          <w:p w:rsidR="007B651B" w:rsidRPr="009F41C5" w:rsidRDefault="007B651B" w:rsidP="009B5CF1">
            <w:pPr>
              <w:jc w:val="center"/>
              <w:rPr>
                <w:rFonts w:ascii="Times New Roman" w:hAnsi="Times New Roman" w:cs="Times New Roman"/>
                <w:sz w:val="24"/>
                <w:szCs w:val="24"/>
              </w:rPr>
            </w:pPr>
            <w:r w:rsidRPr="009F41C5">
              <w:rPr>
                <w:rFonts w:ascii="Times New Roman" w:hAnsi="Times New Roman" w:cs="Times New Roman"/>
                <w:sz w:val="24"/>
                <w:szCs w:val="24"/>
              </w:rPr>
              <w:t>38293173</w:t>
            </w:r>
          </w:p>
          <w:p w:rsidR="009F41C5" w:rsidRPr="009F41C5" w:rsidRDefault="009F41C5" w:rsidP="009B5CF1">
            <w:pPr>
              <w:jc w:val="center"/>
              <w:rPr>
                <w:rFonts w:ascii="Times New Roman" w:hAnsi="Times New Roman" w:cs="Times New Roman"/>
                <w:sz w:val="24"/>
                <w:szCs w:val="24"/>
              </w:rPr>
            </w:pPr>
            <w:r w:rsidRPr="009F41C5">
              <w:rPr>
                <w:rFonts w:ascii="Times New Roman" w:hAnsi="Times New Roman" w:cs="Times New Roman"/>
                <w:sz w:val="24"/>
                <w:szCs w:val="24"/>
              </w:rPr>
              <w:t>2,8%</w:t>
            </w:r>
          </w:p>
        </w:tc>
        <w:tc>
          <w:tcPr>
            <w:tcW w:w="1559" w:type="dxa"/>
            <w:vAlign w:val="center"/>
          </w:tcPr>
          <w:p w:rsidR="007B651B" w:rsidRPr="009F41C5" w:rsidRDefault="009F41C5" w:rsidP="009F41C5">
            <w:pPr>
              <w:jc w:val="center"/>
              <w:rPr>
                <w:rFonts w:ascii="Times New Roman" w:hAnsi="Times New Roman" w:cs="Times New Roman"/>
                <w:sz w:val="24"/>
                <w:szCs w:val="24"/>
              </w:rPr>
            </w:pPr>
            <w:r w:rsidRPr="009F41C5">
              <w:rPr>
                <w:rFonts w:ascii="Times New Roman" w:hAnsi="Times New Roman" w:cs="Times New Roman"/>
                <w:sz w:val="24"/>
                <w:szCs w:val="24"/>
              </w:rPr>
              <w:t>8631149</w:t>
            </w:r>
          </w:p>
          <w:p w:rsidR="009F41C5" w:rsidRPr="009F41C5" w:rsidRDefault="009F41C5" w:rsidP="009F41C5">
            <w:pPr>
              <w:jc w:val="center"/>
              <w:rPr>
                <w:rFonts w:ascii="Times New Roman" w:hAnsi="Times New Roman" w:cs="Times New Roman"/>
                <w:sz w:val="24"/>
                <w:szCs w:val="24"/>
              </w:rPr>
            </w:pPr>
            <w:r>
              <w:rPr>
                <w:rFonts w:ascii="Times New Roman" w:hAnsi="Times New Roman" w:cs="Times New Roman"/>
                <w:sz w:val="24"/>
                <w:szCs w:val="24"/>
              </w:rPr>
              <w:t>+</w:t>
            </w:r>
            <w:r w:rsidRPr="009F41C5">
              <w:rPr>
                <w:rFonts w:ascii="Times New Roman" w:hAnsi="Times New Roman" w:cs="Times New Roman"/>
                <w:sz w:val="24"/>
                <w:szCs w:val="24"/>
              </w:rPr>
              <w:t>0,6 в.п.</w:t>
            </w:r>
          </w:p>
        </w:tc>
        <w:tc>
          <w:tcPr>
            <w:tcW w:w="1240" w:type="dxa"/>
            <w:vAlign w:val="center"/>
          </w:tcPr>
          <w:p w:rsidR="007B651B" w:rsidRPr="009F41C5" w:rsidRDefault="009F41C5" w:rsidP="009F41C5">
            <w:pPr>
              <w:jc w:val="center"/>
              <w:rPr>
                <w:rFonts w:ascii="Times New Roman" w:hAnsi="Times New Roman" w:cs="Times New Roman"/>
                <w:sz w:val="24"/>
                <w:szCs w:val="24"/>
              </w:rPr>
            </w:pPr>
            <w:r w:rsidRPr="009F41C5">
              <w:rPr>
                <w:rFonts w:ascii="Times New Roman" w:hAnsi="Times New Roman" w:cs="Times New Roman"/>
                <w:sz w:val="24"/>
                <w:szCs w:val="24"/>
              </w:rPr>
              <w:t>129,1</w:t>
            </w:r>
          </w:p>
        </w:tc>
      </w:tr>
      <w:tr w:rsidR="007B651B" w:rsidRPr="009B5CF1" w:rsidTr="009F41C5">
        <w:tc>
          <w:tcPr>
            <w:tcW w:w="534" w:type="dxa"/>
            <w:vAlign w:val="center"/>
          </w:tcPr>
          <w:p w:rsidR="007B651B" w:rsidRPr="009B5CF1" w:rsidRDefault="004E453C" w:rsidP="009B5CF1">
            <w:pPr>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vAlign w:val="center"/>
          </w:tcPr>
          <w:p w:rsidR="007B651B" w:rsidRDefault="007B651B" w:rsidP="007B651B">
            <w:pPr>
              <w:spacing w:line="276" w:lineRule="auto"/>
              <w:rPr>
                <w:rFonts w:ascii="Times New Roman" w:hAnsi="Times New Roman" w:cs="Times New Roman"/>
                <w:sz w:val="24"/>
                <w:szCs w:val="24"/>
              </w:rPr>
            </w:pPr>
            <w:r>
              <w:rPr>
                <w:rFonts w:ascii="Times New Roman" w:hAnsi="Times New Roman" w:cs="Times New Roman"/>
                <w:sz w:val="24"/>
                <w:szCs w:val="24"/>
              </w:rPr>
              <w:t>Фінансові активи, грн</w:t>
            </w:r>
          </w:p>
          <w:p w:rsidR="007B651B" w:rsidRDefault="007B651B" w:rsidP="007B651B">
            <w:pPr>
              <w:rPr>
                <w:rFonts w:ascii="Times New Roman" w:hAnsi="Times New Roman" w:cs="Times New Roman"/>
                <w:sz w:val="24"/>
                <w:szCs w:val="24"/>
              </w:rPr>
            </w:pPr>
            <w:r>
              <w:rPr>
                <w:rFonts w:ascii="Times New Roman" w:hAnsi="Times New Roman" w:cs="Times New Roman"/>
                <w:sz w:val="24"/>
                <w:szCs w:val="24"/>
              </w:rPr>
              <w:t xml:space="preserve">     у</w:t>
            </w:r>
            <w:r w:rsidRPr="009B5CF1">
              <w:rPr>
                <w:rFonts w:ascii="Times New Roman" w:hAnsi="Times New Roman" w:cs="Times New Roman"/>
                <w:sz w:val="24"/>
                <w:szCs w:val="24"/>
              </w:rPr>
              <w:t xml:space="preserve"> % до майна</w:t>
            </w:r>
          </w:p>
        </w:tc>
        <w:tc>
          <w:tcPr>
            <w:tcW w:w="1701" w:type="dxa"/>
            <w:vAlign w:val="center"/>
          </w:tcPr>
          <w:p w:rsidR="007B651B" w:rsidRPr="009F41C5" w:rsidRDefault="007B651B" w:rsidP="009B5CF1">
            <w:pPr>
              <w:jc w:val="center"/>
              <w:rPr>
                <w:rFonts w:ascii="Times New Roman" w:hAnsi="Times New Roman" w:cs="Times New Roman"/>
                <w:sz w:val="24"/>
                <w:szCs w:val="24"/>
              </w:rPr>
            </w:pPr>
            <w:r w:rsidRPr="009F41C5">
              <w:rPr>
                <w:rFonts w:ascii="Times New Roman" w:hAnsi="Times New Roman" w:cs="Times New Roman"/>
                <w:sz w:val="24"/>
                <w:szCs w:val="24"/>
              </w:rPr>
              <w:t>17090681</w:t>
            </w:r>
          </w:p>
          <w:p w:rsidR="009F41C5" w:rsidRPr="009F41C5" w:rsidRDefault="009F41C5" w:rsidP="009B5CF1">
            <w:pPr>
              <w:jc w:val="center"/>
              <w:rPr>
                <w:rFonts w:ascii="Times New Roman" w:hAnsi="Times New Roman" w:cs="Times New Roman"/>
                <w:sz w:val="24"/>
                <w:szCs w:val="24"/>
              </w:rPr>
            </w:pPr>
            <w:r w:rsidRPr="009F41C5">
              <w:rPr>
                <w:rFonts w:ascii="Times New Roman" w:hAnsi="Times New Roman" w:cs="Times New Roman"/>
                <w:sz w:val="24"/>
                <w:szCs w:val="24"/>
              </w:rPr>
              <w:t>1,3%</w:t>
            </w:r>
          </w:p>
        </w:tc>
        <w:tc>
          <w:tcPr>
            <w:tcW w:w="1560" w:type="dxa"/>
            <w:vAlign w:val="center"/>
          </w:tcPr>
          <w:p w:rsidR="007B651B" w:rsidRPr="009F41C5" w:rsidRDefault="007B651B" w:rsidP="009B5CF1">
            <w:pPr>
              <w:jc w:val="center"/>
              <w:rPr>
                <w:rFonts w:ascii="Times New Roman" w:hAnsi="Times New Roman" w:cs="Times New Roman"/>
                <w:sz w:val="24"/>
                <w:szCs w:val="24"/>
              </w:rPr>
            </w:pPr>
            <w:r w:rsidRPr="009F41C5">
              <w:rPr>
                <w:rFonts w:ascii="Times New Roman" w:hAnsi="Times New Roman" w:cs="Times New Roman"/>
                <w:sz w:val="24"/>
                <w:szCs w:val="24"/>
              </w:rPr>
              <w:t>23977890</w:t>
            </w:r>
          </w:p>
          <w:p w:rsidR="009F41C5" w:rsidRPr="009F41C5" w:rsidRDefault="009F41C5" w:rsidP="009B5CF1">
            <w:pPr>
              <w:jc w:val="center"/>
              <w:rPr>
                <w:rFonts w:ascii="Times New Roman" w:hAnsi="Times New Roman" w:cs="Times New Roman"/>
                <w:sz w:val="24"/>
                <w:szCs w:val="24"/>
              </w:rPr>
            </w:pPr>
            <w:r w:rsidRPr="009F41C5">
              <w:rPr>
                <w:rFonts w:ascii="Times New Roman" w:hAnsi="Times New Roman" w:cs="Times New Roman"/>
                <w:sz w:val="24"/>
                <w:szCs w:val="24"/>
              </w:rPr>
              <w:t>1,8%</w:t>
            </w:r>
          </w:p>
        </w:tc>
        <w:tc>
          <w:tcPr>
            <w:tcW w:w="1559" w:type="dxa"/>
            <w:vAlign w:val="center"/>
          </w:tcPr>
          <w:p w:rsidR="007B651B" w:rsidRPr="009F41C5" w:rsidRDefault="009F41C5" w:rsidP="009F41C5">
            <w:pPr>
              <w:jc w:val="center"/>
              <w:rPr>
                <w:rFonts w:ascii="Times New Roman" w:hAnsi="Times New Roman" w:cs="Times New Roman"/>
                <w:sz w:val="24"/>
                <w:szCs w:val="24"/>
              </w:rPr>
            </w:pPr>
            <w:r w:rsidRPr="009F41C5">
              <w:rPr>
                <w:rFonts w:ascii="Times New Roman" w:hAnsi="Times New Roman" w:cs="Times New Roman"/>
                <w:sz w:val="24"/>
                <w:szCs w:val="24"/>
              </w:rPr>
              <w:t>6887209</w:t>
            </w:r>
          </w:p>
          <w:p w:rsidR="009F41C5" w:rsidRPr="009F41C5" w:rsidRDefault="009F41C5" w:rsidP="009F41C5">
            <w:pPr>
              <w:jc w:val="center"/>
              <w:rPr>
                <w:rFonts w:ascii="Times New Roman" w:hAnsi="Times New Roman" w:cs="Times New Roman"/>
                <w:sz w:val="24"/>
                <w:szCs w:val="24"/>
              </w:rPr>
            </w:pPr>
            <w:r>
              <w:rPr>
                <w:rFonts w:ascii="Times New Roman" w:hAnsi="Times New Roman" w:cs="Times New Roman"/>
                <w:sz w:val="24"/>
                <w:szCs w:val="24"/>
              </w:rPr>
              <w:t>+</w:t>
            </w:r>
            <w:r w:rsidRPr="009F41C5">
              <w:rPr>
                <w:rFonts w:ascii="Times New Roman" w:hAnsi="Times New Roman" w:cs="Times New Roman"/>
                <w:sz w:val="24"/>
                <w:szCs w:val="24"/>
              </w:rPr>
              <w:t>0,5 в.п.</w:t>
            </w:r>
          </w:p>
        </w:tc>
        <w:tc>
          <w:tcPr>
            <w:tcW w:w="1240" w:type="dxa"/>
            <w:vAlign w:val="center"/>
          </w:tcPr>
          <w:p w:rsidR="007B651B" w:rsidRPr="009F41C5" w:rsidRDefault="009F41C5" w:rsidP="009F41C5">
            <w:pPr>
              <w:jc w:val="center"/>
              <w:rPr>
                <w:rFonts w:ascii="Times New Roman" w:hAnsi="Times New Roman" w:cs="Times New Roman"/>
                <w:sz w:val="24"/>
                <w:szCs w:val="24"/>
              </w:rPr>
            </w:pPr>
            <w:r w:rsidRPr="009F41C5">
              <w:rPr>
                <w:rFonts w:ascii="Times New Roman" w:hAnsi="Times New Roman" w:cs="Times New Roman"/>
                <w:sz w:val="24"/>
                <w:szCs w:val="24"/>
              </w:rPr>
              <w:t>140,3</w:t>
            </w:r>
          </w:p>
        </w:tc>
      </w:tr>
    </w:tbl>
    <w:p w:rsidR="00A47069" w:rsidRDefault="00A47069" w:rsidP="00A47069">
      <w:pPr>
        <w:spacing w:after="0"/>
        <w:ind w:firstLine="709"/>
        <w:rPr>
          <w:rFonts w:ascii="Times New Roman" w:hAnsi="Times New Roman" w:cs="Times New Roman"/>
          <w:sz w:val="24"/>
          <w:szCs w:val="24"/>
        </w:rPr>
      </w:pPr>
      <w:r>
        <w:rPr>
          <w:rFonts w:ascii="Times New Roman" w:hAnsi="Times New Roman" w:cs="Times New Roman"/>
          <w:sz w:val="24"/>
          <w:szCs w:val="24"/>
        </w:rPr>
        <w:t>* відсоткові пункти</w:t>
      </w:r>
    </w:p>
    <w:p w:rsidR="007B651B" w:rsidRDefault="007B651B" w:rsidP="00A47069">
      <w:pPr>
        <w:spacing w:after="0"/>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r>
        <w:rPr>
          <w:rFonts w:ascii="Times New Roman" w:hAnsi="Times New Roman" w:cs="Times New Roman"/>
          <w:sz w:val="24"/>
          <w:szCs w:val="24"/>
        </w:rPr>
        <w:t xml:space="preserve"> на основі Додатку А</w:t>
      </w:r>
      <w:r w:rsidRPr="00C224EC">
        <w:rPr>
          <w:rFonts w:ascii="Times New Roman" w:hAnsi="Times New Roman" w:cs="Times New Roman"/>
          <w:sz w:val="24"/>
          <w:szCs w:val="24"/>
        </w:rPr>
        <w:t>.</w:t>
      </w:r>
    </w:p>
    <w:p w:rsidR="00043536" w:rsidRDefault="00043536" w:rsidP="00043536">
      <w:pPr>
        <w:spacing w:after="0" w:line="360" w:lineRule="auto"/>
        <w:rPr>
          <w:rFonts w:ascii="Times New Roman" w:hAnsi="Times New Roman" w:cs="Times New Roman"/>
          <w:b/>
          <w:sz w:val="28"/>
          <w:szCs w:val="28"/>
        </w:rPr>
      </w:pPr>
    </w:p>
    <w:p w:rsidR="004E453C" w:rsidRDefault="004E453C" w:rsidP="00043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Загальне майно у</w:t>
      </w:r>
      <w:r w:rsidRPr="004E453C">
        <w:rPr>
          <w:rFonts w:ascii="Times New Roman" w:hAnsi="Times New Roman" w:cs="Times New Roman"/>
          <w:sz w:val="28"/>
          <w:szCs w:val="28"/>
        </w:rPr>
        <w:t xml:space="preserve"> Департаменті освіти та науки Івано-Франківської міської ради</w:t>
      </w:r>
      <w:r>
        <w:rPr>
          <w:rFonts w:ascii="Times New Roman" w:hAnsi="Times New Roman" w:cs="Times New Roman"/>
          <w:sz w:val="28"/>
          <w:szCs w:val="28"/>
        </w:rPr>
        <w:t xml:space="preserve"> зросло на 40389830 грн. Питома  вага у складі усього майна не фінансових активів знизилася на 0,5 в.п., а основних засобів – 1 в.п. Фінансові активи навпаки зросли на 0,6 в.п., в тому числі запаси – 0,5 в.п. Наочне відображення структури майна наведено у Додатку Б.</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Аналіз динаміки та структури запасів є ключовим компонентом управління ресурсами та оптимізації виробничих процесів. Запаси, будь то сировина, готова продукція, комплектуючі частини чи інші резервні ресурси, є необхідною складовою виробничої ланки та мають важливе значення для забезпечення стійкої діяльності підприємства.</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 xml:space="preserve">Аналіз динаміки запасів передбачає оцінку змін в обсягах та структурі запасів протягом певних періодів. Цей аналіз допомагає виявити тенденції росту чи спаду в обсягах запасів, а також зміни в співвідношенні між різними видами ресурсів. Під час аналізу слід звернути увагу на фактори, які можуть впливати на обсяги запасів, такі як зміни в попиті, постачальницькі угоди, </w:t>
      </w:r>
      <w:r w:rsidRPr="00043536">
        <w:rPr>
          <w:rFonts w:ascii="Times New Roman" w:hAnsi="Times New Roman" w:cs="Times New Roman"/>
          <w:sz w:val="28"/>
          <w:szCs w:val="28"/>
        </w:rPr>
        <w:lastRenderedPageBreak/>
        <w:t>технологічні зміни тощо.</w:t>
      </w:r>
      <w:r w:rsidR="00A47069">
        <w:rPr>
          <w:rFonts w:ascii="Times New Roman" w:hAnsi="Times New Roman" w:cs="Times New Roman"/>
          <w:sz w:val="28"/>
          <w:szCs w:val="28"/>
        </w:rPr>
        <w:t xml:space="preserve"> </w:t>
      </w:r>
      <w:r w:rsidRPr="00043536">
        <w:rPr>
          <w:rFonts w:ascii="Times New Roman" w:hAnsi="Times New Roman" w:cs="Times New Roman"/>
          <w:sz w:val="28"/>
          <w:szCs w:val="28"/>
        </w:rPr>
        <w:t>Структура запасів включає в себе аналіз розподілу ресурсів між різними категоріями запасів, такими як сировина, недороблена продукція, готова продукція тощо. Цей аналіз допомагає з'ясувати, як установа спрямовує свої ресурси та які аспекти виробничого процесу мають більший вплив на її діяльність. Наприклад, більший обсяг недоробленої продукції може вказувати на складнощі у виробничому процесі або неплановані зупинки.</w:t>
      </w:r>
    </w:p>
    <w:p w:rsid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Під час аналізу динаміки та структури запасів важливо також розглядати зв'язок між запасами та іншими фінансовими показниками, такими як ліквідність, рентабельність, операційна ефективність. Це допомагає з'ясувати, як використання ресурсів впливає на фінансову потужність підприємства та його конкурентоспроможність.</w:t>
      </w:r>
      <w:r w:rsidR="00A47069">
        <w:rPr>
          <w:rFonts w:ascii="Times New Roman" w:hAnsi="Times New Roman" w:cs="Times New Roman"/>
          <w:sz w:val="28"/>
          <w:szCs w:val="28"/>
        </w:rPr>
        <w:t xml:space="preserve"> </w:t>
      </w:r>
      <w:r w:rsidRPr="00043536">
        <w:rPr>
          <w:rFonts w:ascii="Times New Roman" w:hAnsi="Times New Roman" w:cs="Times New Roman"/>
          <w:sz w:val="28"/>
          <w:szCs w:val="28"/>
        </w:rPr>
        <w:t>Аналіз динаміки та структури запасів дозволяє забезпечити оптимальний баланс між обсягами запасів та їхнім використанням. Він допомагає підприємствам виявити можливі ризики та можливості, пов'язані з управлінням запасами, та розробити стратегії їхнього оптимізованого використання для досягнення кращих результатів.</w:t>
      </w:r>
      <w:r w:rsidR="00A47069">
        <w:rPr>
          <w:rFonts w:ascii="Times New Roman" w:hAnsi="Times New Roman" w:cs="Times New Roman"/>
          <w:sz w:val="28"/>
          <w:szCs w:val="28"/>
        </w:rPr>
        <w:t xml:space="preserve"> </w:t>
      </w:r>
      <w:r>
        <w:rPr>
          <w:rFonts w:ascii="Times New Roman" w:hAnsi="Times New Roman" w:cs="Times New Roman"/>
          <w:sz w:val="28"/>
          <w:szCs w:val="28"/>
        </w:rPr>
        <w:t xml:space="preserve">Тому проведемо аналіз динаміки </w:t>
      </w:r>
      <w:r w:rsidRPr="00043536">
        <w:rPr>
          <w:rFonts w:ascii="Times New Roman" w:hAnsi="Times New Roman" w:cs="Times New Roman"/>
          <w:sz w:val="28"/>
          <w:szCs w:val="28"/>
        </w:rPr>
        <w:t xml:space="preserve">та структури </w:t>
      </w:r>
      <w:r>
        <w:rPr>
          <w:rFonts w:ascii="Times New Roman" w:hAnsi="Times New Roman" w:cs="Times New Roman"/>
          <w:sz w:val="28"/>
          <w:szCs w:val="28"/>
        </w:rPr>
        <w:t>запас</w:t>
      </w:r>
      <w:r w:rsidR="004E453C">
        <w:rPr>
          <w:rFonts w:ascii="Times New Roman" w:hAnsi="Times New Roman" w:cs="Times New Roman"/>
          <w:sz w:val="28"/>
          <w:szCs w:val="28"/>
        </w:rPr>
        <w:t>ів</w:t>
      </w:r>
      <w:r>
        <w:rPr>
          <w:rFonts w:ascii="Times New Roman" w:hAnsi="Times New Roman" w:cs="Times New Roman"/>
          <w:sz w:val="28"/>
          <w:szCs w:val="28"/>
        </w:rPr>
        <w:t xml:space="preserve"> </w:t>
      </w:r>
      <w:r w:rsidRPr="00043536">
        <w:rPr>
          <w:rFonts w:ascii="Times New Roman" w:hAnsi="Times New Roman" w:cs="Times New Roman"/>
          <w:sz w:val="28"/>
          <w:szCs w:val="28"/>
        </w:rPr>
        <w:t>у Департаменті освіти та науки Івано-Франківської міської ради</w:t>
      </w:r>
      <w:r>
        <w:rPr>
          <w:rFonts w:ascii="Times New Roman" w:hAnsi="Times New Roman" w:cs="Times New Roman"/>
          <w:sz w:val="28"/>
          <w:szCs w:val="28"/>
        </w:rPr>
        <w:t xml:space="preserve"> за 2022-2023 рр. (табл. 3.</w:t>
      </w:r>
      <w:r w:rsidR="004E4767">
        <w:rPr>
          <w:rFonts w:ascii="Times New Roman" w:hAnsi="Times New Roman" w:cs="Times New Roman"/>
          <w:sz w:val="28"/>
          <w:szCs w:val="28"/>
        </w:rPr>
        <w:t>2</w:t>
      </w:r>
      <w:r>
        <w:rPr>
          <w:rFonts w:ascii="Times New Roman" w:hAnsi="Times New Roman" w:cs="Times New Roman"/>
          <w:sz w:val="28"/>
          <w:szCs w:val="28"/>
        </w:rPr>
        <w:t>).</w:t>
      </w:r>
    </w:p>
    <w:p w:rsidR="00043536" w:rsidRDefault="00043536" w:rsidP="0004353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w:t>
      </w:r>
      <w:r w:rsidR="004E4767">
        <w:rPr>
          <w:rFonts w:ascii="Times New Roman" w:hAnsi="Times New Roman" w:cs="Times New Roman"/>
          <w:sz w:val="28"/>
          <w:szCs w:val="28"/>
        </w:rPr>
        <w:t>2</w:t>
      </w:r>
    </w:p>
    <w:p w:rsidR="00043536" w:rsidRDefault="00043536" w:rsidP="00043536">
      <w:pPr>
        <w:spacing w:after="0" w:line="360" w:lineRule="auto"/>
        <w:jc w:val="center"/>
        <w:rPr>
          <w:rFonts w:ascii="Times New Roman" w:hAnsi="Times New Roman" w:cs="Times New Roman"/>
          <w:b/>
          <w:sz w:val="28"/>
          <w:szCs w:val="28"/>
        </w:rPr>
      </w:pPr>
      <w:r w:rsidRPr="00043536">
        <w:rPr>
          <w:rFonts w:ascii="Times New Roman" w:hAnsi="Times New Roman" w:cs="Times New Roman"/>
          <w:b/>
          <w:sz w:val="28"/>
          <w:szCs w:val="28"/>
        </w:rPr>
        <w:t xml:space="preserve">Аналіз динаміки та структури </w:t>
      </w:r>
      <w:r>
        <w:rPr>
          <w:rFonts w:ascii="Times New Roman" w:hAnsi="Times New Roman" w:cs="Times New Roman"/>
          <w:b/>
          <w:sz w:val="28"/>
          <w:szCs w:val="28"/>
        </w:rPr>
        <w:t>запасів</w:t>
      </w:r>
      <w:r w:rsidRPr="00043536">
        <w:rPr>
          <w:rFonts w:ascii="Times New Roman" w:hAnsi="Times New Roman" w:cs="Times New Roman"/>
          <w:b/>
          <w:sz w:val="28"/>
          <w:szCs w:val="28"/>
        </w:rPr>
        <w:t xml:space="preserve">  у Департаменті освіти та науки Івано-Франківської міської ради за 2022-2023 рр.</w:t>
      </w:r>
    </w:p>
    <w:tbl>
      <w:tblPr>
        <w:tblStyle w:val="a7"/>
        <w:tblW w:w="0" w:type="auto"/>
        <w:tblLook w:val="04A0"/>
      </w:tblPr>
      <w:tblGrid>
        <w:gridCol w:w="534"/>
        <w:gridCol w:w="2551"/>
        <w:gridCol w:w="1276"/>
        <w:gridCol w:w="850"/>
        <w:gridCol w:w="1418"/>
        <w:gridCol w:w="850"/>
        <w:gridCol w:w="1276"/>
        <w:gridCol w:w="815"/>
      </w:tblGrid>
      <w:tr w:rsidR="004E453C" w:rsidRPr="009B5CF1" w:rsidTr="004E453C">
        <w:tc>
          <w:tcPr>
            <w:tcW w:w="534" w:type="dxa"/>
            <w:vMerge w:val="restart"/>
            <w:vAlign w:val="center"/>
          </w:tcPr>
          <w:p w:rsidR="004E453C" w:rsidRPr="009B5CF1" w:rsidRDefault="004E453C" w:rsidP="004964CC">
            <w:pPr>
              <w:spacing w:line="276" w:lineRule="auto"/>
              <w:jc w:val="center"/>
              <w:rPr>
                <w:rFonts w:ascii="Times New Roman" w:hAnsi="Times New Roman" w:cs="Times New Roman"/>
                <w:sz w:val="24"/>
                <w:szCs w:val="24"/>
              </w:rPr>
            </w:pPr>
            <w:r w:rsidRPr="009B5CF1">
              <w:rPr>
                <w:rFonts w:ascii="Times New Roman" w:hAnsi="Times New Roman" w:cs="Times New Roman"/>
                <w:sz w:val="24"/>
                <w:szCs w:val="24"/>
              </w:rPr>
              <w:t>№</w:t>
            </w:r>
          </w:p>
        </w:tc>
        <w:tc>
          <w:tcPr>
            <w:tcW w:w="2551" w:type="dxa"/>
            <w:vMerge w:val="restart"/>
            <w:vAlign w:val="center"/>
          </w:tcPr>
          <w:p w:rsidR="004E453C" w:rsidRPr="009B5CF1" w:rsidRDefault="004E453C"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2126" w:type="dxa"/>
            <w:gridSpan w:val="2"/>
            <w:tcBorders>
              <w:bottom w:val="single" w:sz="4" w:space="0" w:color="auto"/>
            </w:tcBorders>
            <w:vAlign w:val="center"/>
          </w:tcPr>
          <w:p w:rsidR="004E453C" w:rsidRPr="009B5CF1" w:rsidRDefault="004E453C"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gridSpan w:val="2"/>
            <w:tcBorders>
              <w:bottom w:val="single" w:sz="4" w:space="0" w:color="auto"/>
            </w:tcBorders>
            <w:vAlign w:val="center"/>
          </w:tcPr>
          <w:p w:rsidR="004E453C" w:rsidRPr="009B5CF1" w:rsidRDefault="004E453C"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2091" w:type="dxa"/>
            <w:gridSpan w:val="2"/>
            <w:vAlign w:val="center"/>
          </w:tcPr>
          <w:p w:rsidR="004E453C" w:rsidRPr="009B5CF1" w:rsidRDefault="004E453C"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Відхилення</w:t>
            </w:r>
          </w:p>
        </w:tc>
      </w:tr>
      <w:tr w:rsidR="004E453C" w:rsidRPr="009B5CF1" w:rsidTr="004E453C">
        <w:tc>
          <w:tcPr>
            <w:tcW w:w="534" w:type="dxa"/>
            <w:vMerge/>
            <w:vAlign w:val="center"/>
          </w:tcPr>
          <w:p w:rsidR="004E453C" w:rsidRPr="009B5CF1" w:rsidRDefault="004E453C" w:rsidP="004964CC">
            <w:pPr>
              <w:spacing w:line="276" w:lineRule="auto"/>
              <w:jc w:val="center"/>
              <w:rPr>
                <w:rFonts w:ascii="Times New Roman" w:hAnsi="Times New Roman" w:cs="Times New Roman"/>
                <w:sz w:val="24"/>
                <w:szCs w:val="24"/>
              </w:rPr>
            </w:pPr>
          </w:p>
        </w:tc>
        <w:tc>
          <w:tcPr>
            <w:tcW w:w="2551" w:type="dxa"/>
            <w:vMerge/>
            <w:vAlign w:val="center"/>
          </w:tcPr>
          <w:p w:rsidR="004E453C" w:rsidRPr="009B5CF1" w:rsidRDefault="004E453C" w:rsidP="004964CC">
            <w:pPr>
              <w:spacing w:line="276" w:lineRule="auto"/>
              <w:jc w:val="center"/>
              <w:rPr>
                <w:rFonts w:ascii="Times New Roman" w:hAnsi="Times New Roman" w:cs="Times New Roman"/>
                <w:sz w:val="24"/>
                <w:szCs w:val="24"/>
              </w:rPr>
            </w:pPr>
          </w:p>
        </w:tc>
        <w:tc>
          <w:tcPr>
            <w:tcW w:w="1276" w:type="dxa"/>
            <w:tcBorders>
              <w:top w:val="single" w:sz="4" w:space="0" w:color="auto"/>
              <w:right w:val="single" w:sz="4" w:space="0" w:color="auto"/>
            </w:tcBorders>
            <w:vAlign w:val="center"/>
          </w:tcPr>
          <w:p w:rsidR="004E453C" w:rsidRPr="009B5CF1" w:rsidRDefault="004E453C" w:rsidP="004964CC">
            <w:pPr>
              <w:jc w:val="center"/>
              <w:rPr>
                <w:rFonts w:ascii="Times New Roman" w:hAnsi="Times New Roman" w:cs="Times New Roman"/>
                <w:sz w:val="24"/>
                <w:szCs w:val="24"/>
              </w:rPr>
            </w:pPr>
            <w:r>
              <w:rPr>
                <w:rFonts w:ascii="Times New Roman" w:hAnsi="Times New Roman" w:cs="Times New Roman"/>
                <w:sz w:val="24"/>
                <w:szCs w:val="24"/>
              </w:rPr>
              <w:t>грн</w:t>
            </w:r>
          </w:p>
        </w:tc>
        <w:tc>
          <w:tcPr>
            <w:tcW w:w="850" w:type="dxa"/>
            <w:tcBorders>
              <w:top w:val="single" w:sz="4" w:space="0" w:color="auto"/>
              <w:left w:val="single" w:sz="4" w:space="0" w:color="auto"/>
            </w:tcBorders>
            <w:vAlign w:val="center"/>
          </w:tcPr>
          <w:p w:rsidR="004E453C" w:rsidRPr="009B5CF1" w:rsidRDefault="004E453C" w:rsidP="004964CC">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right w:val="single" w:sz="4" w:space="0" w:color="auto"/>
            </w:tcBorders>
            <w:vAlign w:val="center"/>
          </w:tcPr>
          <w:p w:rsidR="004E453C" w:rsidRPr="009B5CF1" w:rsidRDefault="004E453C" w:rsidP="004964CC">
            <w:pPr>
              <w:jc w:val="center"/>
              <w:rPr>
                <w:rFonts w:ascii="Times New Roman" w:hAnsi="Times New Roman" w:cs="Times New Roman"/>
                <w:sz w:val="24"/>
                <w:szCs w:val="24"/>
              </w:rPr>
            </w:pPr>
            <w:r>
              <w:rPr>
                <w:rFonts w:ascii="Times New Roman" w:hAnsi="Times New Roman" w:cs="Times New Roman"/>
                <w:sz w:val="24"/>
                <w:szCs w:val="24"/>
              </w:rPr>
              <w:t>грн</w:t>
            </w:r>
          </w:p>
        </w:tc>
        <w:tc>
          <w:tcPr>
            <w:tcW w:w="850" w:type="dxa"/>
            <w:tcBorders>
              <w:top w:val="single" w:sz="4" w:space="0" w:color="auto"/>
              <w:left w:val="single" w:sz="4" w:space="0" w:color="auto"/>
            </w:tcBorders>
            <w:vAlign w:val="center"/>
          </w:tcPr>
          <w:p w:rsidR="004E453C" w:rsidRPr="009B5CF1" w:rsidRDefault="004E453C" w:rsidP="004964C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4E453C" w:rsidRPr="009B5CF1" w:rsidRDefault="004E453C" w:rsidP="004E453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5" w:type="dxa"/>
            <w:vAlign w:val="center"/>
          </w:tcPr>
          <w:p w:rsidR="004E453C" w:rsidRPr="009B5CF1" w:rsidRDefault="00A47069"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в.п.*</w:t>
            </w:r>
          </w:p>
        </w:tc>
      </w:tr>
      <w:tr w:rsidR="004E453C" w:rsidRPr="009B5CF1" w:rsidTr="004E453C">
        <w:tc>
          <w:tcPr>
            <w:tcW w:w="534" w:type="dxa"/>
            <w:vAlign w:val="center"/>
          </w:tcPr>
          <w:p w:rsidR="004E453C" w:rsidRPr="009B5CF1" w:rsidRDefault="004E453C"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vAlign w:val="center"/>
          </w:tcPr>
          <w:p w:rsidR="004E453C" w:rsidRPr="009B5CF1" w:rsidRDefault="004E453C" w:rsidP="004964CC">
            <w:pPr>
              <w:spacing w:line="276" w:lineRule="auto"/>
              <w:rPr>
                <w:rFonts w:ascii="Times New Roman" w:hAnsi="Times New Roman" w:cs="Times New Roman"/>
                <w:sz w:val="24"/>
                <w:szCs w:val="24"/>
              </w:rPr>
            </w:pPr>
            <w:r>
              <w:rPr>
                <w:rFonts w:ascii="Times New Roman" w:hAnsi="Times New Roman" w:cs="Times New Roman"/>
                <w:sz w:val="24"/>
                <w:szCs w:val="24"/>
              </w:rPr>
              <w:t>Запаси усього</w:t>
            </w:r>
          </w:p>
        </w:tc>
        <w:tc>
          <w:tcPr>
            <w:tcW w:w="1276" w:type="dxa"/>
            <w:tcBorders>
              <w:right w:val="single" w:sz="4" w:space="0" w:color="auto"/>
            </w:tcBorders>
            <w:vAlign w:val="center"/>
          </w:tcPr>
          <w:p w:rsidR="004E453C" w:rsidRPr="009F41C5" w:rsidRDefault="004E453C" w:rsidP="004E453C">
            <w:pPr>
              <w:jc w:val="center"/>
              <w:rPr>
                <w:rFonts w:ascii="Times New Roman" w:hAnsi="Times New Roman" w:cs="Times New Roman"/>
                <w:sz w:val="24"/>
                <w:szCs w:val="24"/>
              </w:rPr>
            </w:pPr>
            <w:r w:rsidRPr="009F41C5">
              <w:rPr>
                <w:rFonts w:ascii="Times New Roman" w:hAnsi="Times New Roman" w:cs="Times New Roman"/>
                <w:sz w:val="24"/>
                <w:szCs w:val="24"/>
              </w:rPr>
              <w:t>29662024</w:t>
            </w:r>
          </w:p>
        </w:tc>
        <w:tc>
          <w:tcPr>
            <w:tcW w:w="850" w:type="dxa"/>
            <w:tcBorders>
              <w:left w:val="single" w:sz="4" w:space="0" w:color="auto"/>
            </w:tcBorders>
            <w:vAlign w:val="center"/>
          </w:tcPr>
          <w:p w:rsidR="004E453C" w:rsidRPr="009F41C5" w:rsidRDefault="004E453C" w:rsidP="004964C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right w:val="single" w:sz="4" w:space="0" w:color="auto"/>
            </w:tcBorders>
            <w:vAlign w:val="center"/>
          </w:tcPr>
          <w:p w:rsidR="004E453C" w:rsidRPr="009F41C5" w:rsidRDefault="004E453C" w:rsidP="004E453C">
            <w:pPr>
              <w:jc w:val="center"/>
              <w:rPr>
                <w:rFonts w:ascii="Times New Roman" w:hAnsi="Times New Roman" w:cs="Times New Roman"/>
                <w:sz w:val="24"/>
                <w:szCs w:val="24"/>
              </w:rPr>
            </w:pPr>
            <w:r w:rsidRPr="009F41C5">
              <w:rPr>
                <w:rFonts w:ascii="Times New Roman" w:hAnsi="Times New Roman" w:cs="Times New Roman"/>
                <w:sz w:val="24"/>
                <w:szCs w:val="24"/>
              </w:rPr>
              <w:t>38293173</w:t>
            </w:r>
          </w:p>
        </w:tc>
        <w:tc>
          <w:tcPr>
            <w:tcW w:w="850" w:type="dxa"/>
            <w:tcBorders>
              <w:left w:val="single" w:sz="4" w:space="0" w:color="auto"/>
            </w:tcBorders>
            <w:vAlign w:val="center"/>
          </w:tcPr>
          <w:p w:rsidR="004E453C" w:rsidRPr="009F41C5" w:rsidRDefault="004E453C" w:rsidP="004964CC">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bottom"/>
          </w:tcPr>
          <w:p w:rsidR="004E453C" w:rsidRPr="004E453C" w:rsidRDefault="004E453C" w:rsidP="004E453C">
            <w:pPr>
              <w:jc w:val="center"/>
              <w:rPr>
                <w:rFonts w:ascii="Times New Roman" w:hAnsi="Times New Roman" w:cs="Times New Roman"/>
                <w:sz w:val="24"/>
                <w:szCs w:val="24"/>
              </w:rPr>
            </w:pPr>
            <w:r w:rsidRPr="009F41C5">
              <w:rPr>
                <w:rFonts w:ascii="Times New Roman" w:hAnsi="Times New Roman" w:cs="Times New Roman"/>
                <w:sz w:val="24"/>
                <w:szCs w:val="24"/>
              </w:rPr>
              <w:t>8631149</w:t>
            </w:r>
          </w:p>
        </w:tc>
        <w:tc>
          <w:tcPr>
            <w:tcW w:w="815" w:type="dxa"/>
            <w:vAlign w:val="bottom"/>
          </w:tcPr>
          <w:p w:rsidR="004E453C" w:rsidRPr="009F41C5" w:rsidRDefault="004E453C" w:rsidP="004964C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13A12" w:rsidRPr="009B5CF1" w:rsidTr="004964CC">
        <w:tc>
          <w:tcPr>
            <w:tcW w:w="534" w:type="dxa"/>
            <w:vAlign w:val="center"/>
          </w:tcPr>
          <w:p w:rsidR="00A13A12" w:rsidRPr="009B5CF1" w:rsidRDefault="00A13A12"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vAlign w:val="center"/>
          </w:tcPr>
          <w:p w:rsidR="00A13A12" w:rsidRPr="009B5CF1" w:rsidRDefault="00A13A12" w:rsidP="004964CC">
            <w:pPr>
              <w:spacing w:line="276" w:lineRule="auto"/>
              <w:rPr>
                <w:rFonts w:ascii="Times New Roman" w:hAnsi="Times New Roman" w:cs="Times New Roman"/>
                <w:sz w:val="24"/>
                <w:szCs w:val="24"/>
              </w:rPr>
            </w:pPr>
            <w:r>
              <w:rPr>
                <w:rFonts w:ascii="Times New Roman" w:hAnsi="Times New Roman" w:cs="Times New Roman"/>
                <w:sz w:val="24"/>
                <w:szCs w:val="24"/>
              </w:rPr>
              <w:t>Продукти харчування</w:t>
            </w:r>
          </w:p>
        </w:tc>
        <w:tc>
          <w:tcPr>
            <w:tcW w:w="1276"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5517136,5</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18,6</w:t>
            </w:r>
          </w:p>
        </w:tc>
        <w:tc>
          <w:tcPr>
            <w:tcW w:w="1418"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7811807,3</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20,4</w:t>
            </w:r>
          </w:p>
        </w:tc>
        <w:tc>
          <w:tcPr>
            <w:tcW w:w="1276"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2294670,8</w:t>
            </w:r>
          </w:p>
        </w:tc>
        <w:tc>
          <w:tcPr>
            <w:tcW w:w="815"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1,8</w:t>
            </w:r>
          </w:p>
        </w:tc>
      </w:tr>
      <w:tr w:rsidR="00A13A12" w:rsidRPr="009B5CF1" w:rsidTr="004964CC">
        <w:tc>
          <w:tcPr>
            <w:tcW w:w="534" w:type="dxa"/>
            <w:vAlign w:val="center"/>
          </w:tcPr>
          <w:p w:rsidR="00A13A12" w:rsidRDefault="00A13A12" w:rsidP="004964CC">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vAlign w:val="center"/>
          </w:tcPr>
          <w:p w:rsidR="00A13A12" w:rsidRDefault="00A13A12" w:rsidP="004964CC">
            <w:pPr>
              <w:rPr>
                <w:rFonts w:ascii="Times New Roman" w:hAnsi="Times New Roman" w:cs="Times New Roman"/>
                <w:sz w:val="24"/>
                <w:szCs w:val="24"/>
              </w:rPr>
            </w:pPr>
            <w:r>
              <w:rPr>
                <w:rFonts w:ascii="Times New Roman" w:hAnsi="Times New Roman" w:cs="Times New Roman"/>
                <w:sz w:val="24"/>
                <w:szCs w:val="24"/>
              </w:rPr>
              <w:t>Будівельні матеріали</w:t>
            </w:r>
          </w:p>
        </w:tc>
        <w:tc>
          <w:tcPr>
            <w:tcW w:w="1276"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7178209,8</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24,2</w:t>
            </w:r>
          </w:p>
        </w:tc>
        <w:tc>
          <w:tcPr>
            <w:tcW w:w="1418"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9075482,0</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23,7</w:t>
            </w:r>
          </w:p>
        </w:tc>
        <w:tc>
          <w:tcPr>
            <w:tcW w:w="1276"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1897272,2</w:t>
            </w:r>
          </w:p>
        </w:tc>
        <w:tc>
          <w:tcPr>
            <w:tcW w:w="815"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-0,5</w:t>
            </w:r>
          </w:p>
        </w:tc>
      </w:tr>
      <w:tr w:rsidR="00A13A12" w:rsidRPr="009B5CF1" w:rsidTr="004964CC">
        <w:tc>
          <w:tcPr>
            <w:tcW w:w="534" w:type="dxa"/>
            <w:vAlign w:val="center"/>
          </w:tcPr>
          <w:p w:rsidR="00A13A12" w:rsidRPr="009B5CF1" w:rsidRDefault="00A13A12" w:rsidP="004964C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vAlign w:val="center"/>
          </w:tcPr>
          <w:p w:rsidR="00A13A12" w:rsidRPr="009B5CF1" w:rsidRDefault="00A13A12" w:rsidP="004964CC">
            <w:pPr>
              <w:spacing w:line="276" w:lineRule="auto"/>
              <w:rPr>
                <w:rFonts w:ascii="Times New Roman" w:hAnsi="Times New Roman" w:cs="Times New Roman"/>
                <w:sz w:val="24"/>
                <w:szCs w:val="24"/>
              </w:rPr>
            </w:pPr>
            <w:r>
              <w:rPr>
                <w:rFonts w:ascii="Times New Roman" w:hAnsi="Times New Roman" w:cs="Times New Roman"/>
                <w:sz w:val="24"/>
                <w:szCs w:val="24"/>
              </w:rPr>
              <w:t>Паливо-мастильні</w:t>
            </w:r>
          </w:p>
        </w:tc>
        <w:tc>
          <w:tcPr>
            <w:tcW w:w="1276"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5309502,3</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17,9</w:t>
            </w:r>
          </w:p>
        </w:tc>
        <w:tc>
          <w:tcPr>
            <w:tcW w:w="1418"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7505461,9</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19,6</w:t>
            </w:r>
          </w:p>
        </w:tc>
        <w:tc>
          <w:tcPr>
            <w:tcW w:w="1276"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2195959,6</w:t>
            </w:r>
          </w:p>
        </w:tc>
        <w:tc>
          <w:tcPr>
            <w:tcW w:w="815"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1,7</w:t>
            </w:r>
          </w:p>
        </w:tc>
      </w:tr>
      <w:tr w:rsidR="00A13A12" w:rsidRPr="009B5CF1" w:rsidTr="004964CC">
        <w:tc>
          <w:tcPr>
            <w:tcW w:w="534" w:type="dxa"/>
            <w:vAlign w:val="center"/>
          </w:tcPr>
          <w:p w:rsidR="00A13A12" w:rsidRPr="009B5CF1" w:rsidRDefault="00A13A12" w:rsidP="004964CC">
            <w:pPr>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vAlign w:val="center"/>
          </w:tcPr>
          <w:p w:rsidR="00A13A12" w:rsidRDefault="00A13A12" w:rsidP="004964CC">
            <w:pPr>
              <w:rPr>
                <w:rFonts w:ascii="Times New Roman" w:hAnsi="Times New Roman" w:cs="Times New Roman"/>
                <w:sz w:val="24"/>
                <w:szCs w:val="24"/>
              </w:rPr>
            </w:pPr>
            <w:r>
              <w:rPr>
                <w:rFonts w:ascii="Times New Roman" w:hAnsi="Times New Roman" w:cs="Times New Roman"/>
                <w:sz w:val="24"/>
                <w:szCs w:val="24"/>
              </w:rPr>
              <w:t>МШП</w:t>
            </w:r>
          </w:p>
        </w:tc>
        <w:tc>
          <w:tcPr>
            <w:tcW w:w="1276"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8839283,2</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29,8</w:t>
            </w:r>
          </w:p>
        </w:tc>
        <w:tc>
          <w:tcPr>
            <w:tcW w:w="1418" w:type="dxa"/>
            <w:tcBorders>
              <w:righ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11947470,0</w:t>
            </w:r>
          </w:p>
        </w:tc>
        <w:tc>
          <w:tcPr>
            <w:tcW w:w="850" w:type="dxa"/>
            <w:tcBorders>
              <w:left w:val="single" w:sz="4" w:space="0" w:color="auto"/>
            </w:tcBorders>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31,2</w:t>
            </w:r>
          </w:p>
        </w:tc>
        <w:tc>
          <w:tcPr>
            <w:tcW w:w="1276"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3108186,8</w:t>
            </w:r>
          </w:p>
        </w:tc>
        <w:tc>
          <w:tcPr>
            <w:tcW w:w="815" w:type="dxa"/>
            <w:vAlign w:val="bottom"/>
          </w:tcPr>
          <w:p w:rsidR="00A13A12" w:rsidRPr="004964CC" w:rsidRDefault="00A13A12">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1,4</w:t>
            </w:r>
          </w:p>
        </w:tc>
      </w:tr>
      <w:tr w:rsidR="00A13A12" w:rsidRPr="009B5CF1" w:rsidTr="004964CC">
        <w:tc>
          <w:tcPr>
            <w:tcW w:w="534" w:type="dxa"/>
            <w:vAlign w:val="center"/>
          </w:tcPr>
          <w:p w:rsidR="00A13A12" w:rsidRPr="009B5CF1" w:rsidRDefault="00A13A12" w:rsidP="004964CC">
            <w:pPr>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vAlign w:val="center"/>
          </w:tcPr>
          <w:p w:rsidR="00A13A12" w:rsidRDefault="00A13A12" w:rsidP="004964CC">
            <w:pPr>
              <w:rPr>
                <w:rFonts w:ascii="Times New Roman" w:hAnsi="Times New Roman" w:cs="Times New Roman"/>
                <w:sz w:val="24"/>
                <w:szCs w:val="24"/>
              </w:rPr>
            </w:pPr>
            <w:r>
              <w:rPr>
                <w:rFonts w:ascii="Times New Roman" w:hAnsi="Times New Roman" w:cs="Times New Roman"/>
                <w:sz w:val="24"/>
                <w:szCs w:val="24"/>
              </w:rPr>
              <w:t>Інші не фінансові активи</w:t>
            </w:r>
          </w:p>
        </w:tc>
        <w:tc>
          <w:tcPr>
            <w:tcW w:w="1276" w:type="dxa"/>
            <w:tcBorders>
              <w:right w:val="single" w:sz="4" w:space="0" w:color="auto"/>
            </w:tcBorders>
            <w:vAlign w:val="center"/>
          </w:tcPr>
          <w:p w:rsidR="00A13A12" w:rsidRPr="004964CC" w:rsidRDefault="00A13A12" w:rsidP="004964CC">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2817892,3</w:t>
            </w:r>
          </w:p>
        </w:tc>
        <w:tc>
          <w:tcPr>
            <w:tcW w:w="850" w:type="dxa"/>
            <w:tcBorders>
              <w:left w:val="single" w:sz="4" w:space="0" w:color="auto"/>
            </w:tcBorders>
            <w:vAlign w:val="center"/>
          </w:tcPr>
          <w:p w:rsidR="00A13A12" w:rsidRPr="004964CC" w:rsidRDefault="00A13A12" w:rsidP="004964CC">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9,5</w:t>
            </w:r>
          </w:p>
        </w:tc>
        <w:tc>
          <w:tcPr>
            <w:tcW w:w="1418" w:type="dxa"/>
            <w:tcBorders>
              <w:right w:val="single" w:sz="4" w:space="0" w:color="auto"/>
            </w:tcBorders>
            <w:vAlign w:val="center"/>
          </w:tcPr>
          <w:p w:rsidR="00A13A12" w:rsidRPr="004964CC" w:rsidRDefault="00A13A12" w:rsidP="004964CC">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1952951,8</w:t>
            </w:r>
          </w:p>
        </w:tc>
        <w:tc>
          <w:tcPr>
            <w:tcW w:w="850" w:type="dxa"/>
            <w:tcBorders>
              <w:left w:val="single" w:sz="4" w:space="0" w:color="auto"/>
            </w:tcBorders>
            <w:vAlign w:val="center"/>
          </w:tcPr>
          <w:p w:rsidR="00A13A12" w:rsidRPr="004964CC" w:rsidRDefault="00A13A12" w:rsidP="004964CC">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5,1</w:t>
            </w:r>
          </w:p>
        </w:tc>
        <w:tc>
          <w:tcPr>
            <w:tcW w:w="1276" w:type="dxa"/>
            <w:vAlign w:val="center"/>
          </w:tcPr>
          <w:p w:rsidR="00A13A12" w:rsidRPr="004964CC" w:rsidRDefault="00A13A12" w:rsidP="004964CC">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-864940,5</w:t>
            </w:r>
          </w:p>
        </w:tc>
        <w:tc>
          <w:tcPr>
            <w:tcW w:w="815" w:type="dxa"/>
            <w:vAlign w:val="center"/>
          </w:tcPr>
          <w:p w:rsidR="00A13A12" w:rsidRPr="004964CC" w:rsidRDefault="00A13A12" w:rsidP="004964CC">
            <w:pPr>
              <w:jc w:val="center"/>
              <w:rPr>
                <w:rFonts w:ascii="Times New Roman" w:hAnsi="Times New Roman" w:cs="Times New Roman"/>
                <w:color w:val="000000"/>
                <w:sz w:val="24"/>
                <w:szCs w:val="24"/>
              </w:rPr>
            </w:pPr>
            <w:r w:rsidRPr="004964CC">
              <w:rPr>
                <w:rFonts w:ascii="Times New Roman" w:hAnsi="Times New Roman" w:cs="Times New Roman"/>
                <w:color w:val="000000"/>
                <w:sz w:val="24"/>
                <w:szCs w:val="24"/>
              </w:rPr>
              <w:t>-4,4</w:t>
            </w:r>
          </w:p>
        </w:tc>
      </w:tr>
    </w:tbl>
    <w:p w:rsidR="00A47069" w:rsidRDefault="00A47069" w:rsidP="00A47069">
      <w:pPr>
        <w:spacing w:after="0"/>
        <w:ind w:firstLine="709"/>
        <w:rPr>
          <w:rFonts w:ascii="Times New Roman" w:hAnsi="Times New Roman" w:cs="Times New Roman"/>
          <w:sz w:val="24"/>
          <w:szCs w:val="24"/>
        </w:rPr>
      </w:pPr>
      <w:r>
        <w:rPr>
          <w:rFonts w:ascii="Times New Roman" w:hAnsi="Times New Roman" w:cs="Times New Roman"/>
          <w:sz w:val="24"/>
          <w:szCs w:val="24"/>
        </w:rPr>
        <w:t>* відсоткові пункти</w:t>
      </w:r>
    </w:p>
    <w:p w:rsidR="004964CC" w:rsidRDefault="004964CC" w:rsidP="004964CC">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r>
        <w:rPr>
          <w:rFonts w:ascii="Times New Roman" w:hAnsi="Times New Roman" w:cs="Times New Roman"/>
          <w:sz w:val="24"/>
          <w:szCs w:val="24"/>
        </w:rPr>
        <w:t xml:space="preserve"> на основі Додатку А</w:t>
      </w:r>
      <w:r w:rsidRPr="00C224EC">
        <w:rPr>
          <w:rFonts w:ascii="Times New Roman" w:hAnsi="Times New Roman" w:cs="Times New Roman"/>
          <w:sz w:val="24"/>
          <w:szCs w:val="24"/>
        </w:rPr>
        <w:t>.</w:t>
      </w:r>
    </w:p>
    <w:p w:rsidR="00043536" w:rsidRDefault="00043536" w:rsidP="00043536">
      <w:pPr>
        <w:spacing w:after="0" w:line="360" w:lineRule="auto"/>
        <w:rPr>
          <w:rFonts w:ascii="Times New Roman" w:hAnsi="Times New Roman" w:cs="Times New Roman"/>
          <w:b/>
          <w:sz w:val="28"/>
          <w:szCs w:val="28"/>
        </w:rPr>
      </w:pPr>
    </w:p>
    <w:p w:rsidR="00B83ADF" w:rsidRPr="004964CC" w:rsidRDefault="004964CC" w:rsidP="00043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бачимо, з вище проведеного аналізу, вартість запасів </w:t>
      </w:r>
      <w:r w:rsidRPr="00043536">
        <w:rPr>
          <w:rFonts w:ascii="Times New Roman" w:hAnsi="Times New Roman" w:cs="Times New Roman"/>
          <w:sz w:val="28"/>
          <w:szCs w:val="28"/>
        </w:rPr>
        <w:t>у Департаменті освіти та науки Івано-Франківської міської ради</w:t>
      </w:r>
      <w:r>
        <w:rPr>
          <w:rFonts w:ascii="Times New Roman" w:hAnsi="Times New Roman" w:cs="Times New Roman"/>
          <w:sz w:val="28"/>
          <w:szCs w:val="28"/>
        </w:rPr>
        <w:t xml:space="preserve"> за 2022-2023 рр. у звітному році збільшилася на </w:t>
      </w:r>
      <w:r w:rsidRPr="004964CC">
        <w:rPr>
          <w:rFonts w:ascii="Times New Roman" w:hAnsi="Times New Roman" w:cs="Times New Roman"/>
          <w:sz w:val="28"/>
          <w:szCs w:val="28"/>
        </w:rPr>
        <w:t>8631149</w:t>
      </w:r>
      <w:r>
        <w:rPr>
          <w:rFonts w:ascii="Times New Roman" w:hAnsi="Times New Roman" w:cs="Times New Roman"/>
          <w:sz w:val="28"/>
          <w:szCs w:val="28"/>
        </w:rPr>
        <w:t xml:space="preserve"> грн. У структурі запасів зросла питома вага продуктів харчування на 1,8%, паливо-мастильних матеріалів на 1,7 % та МШП на 1,4 %. І, навпаки, зменшилась питома вага будівельних матеріалів на 0,5 % та інших нефінансових активів – 4,4 %. </w:t>
      </w:r>
      <w:r w:rsidR="00B83ADF">
        <w:rPr>
          <w:rFonts w:ascii="Times New Roman" w:hAnsi="Times New Roman" w:cs="Times New Roman"/>
          <w:sz w:val="28"/>
          <w:szCs w:val="28"/>
        </w:rPr>
        <w:t xml:space="preserve">Наочне відображення структури запасів наведено у Додатку </w:t>
      </w:r>
      <w:r w:rsidR="007B08FA">
        <w:rPr>
          <w:rFonts w:ascii="Times New Roman" w:hAnsi="Times New Roman" w:cs="Times New Roman"/>
          <w:sz w:val="28"/>
          <w:szCs w:val="28"/>
        </w:rPr>
        <w:t>В</w:t>
      </w:r>
      <w:r w:rsidR="00B83ADF">
        <w:rPr>
          <w:rFonts w:ascii="Times New Roman" w:hAnsi="Times New Roman" w:cs="Times New Roman"/>
          <w:sz w:val="28"/>
          <w:szCs w:val="28"/>
        </w:rPr>
        <w:t>.</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Аналіз руху запасів є важливою складовою процесу управління ресурсами в організації. Цей аналіз допомагає розкрити динаміку руху матеріальних ресурсів, товарів та інших запасів на протязі певного періоду. Основна мета аналізу полягає в виявленні тенденцій та змін, які можуть впливати на діяльність організації.</w:t>
      </w:r>
    </w:p>
    <w:p w:rsidR="00043536" w:rsidRP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Під час аналізу руху запасів вивчаються такі аспекти, як обсяги прибуття та виходу запасів, тривалість перебування ресурсів у системі, зміни у співвідношенні різних категорій запасів. Оцінюється ефективність використання ресурсів та можливість їхньої оптимізації. Важливим аспектом є також виявлення причин можливих втрат, збитків чи знецінення запасів.</w:t>
      </w:r>
    </w:p>
    <w:p w:rsidR="00043536" w:rsidRDefault="00043536" w:rsidP="00043536">
      <w:pPr>
        <w:spacing w:after="0" w:line="360" w:lineRule="auto"/>
        <w:ind w:firstLine="709"/>
        <w:jc w:val="both"/>
        <w:rPr>
          <w:rFonts w:ascii="Times New Roman" w:hAnsi="Times New Roman" w:cs="Times New Roman"/>
          <w:sz w:val="28"/>
          <w:szCs w:val="28"/>
        </w:rPr>
      </w:pPr>
      <w:r w:rsidRPr="00043536">
        <w:rPr>
          <w:rFonts w:ascii="Times New Roman" w:hAnsi="Times New Roman" w:cs="Times New Roman"/>
          <w:sz w:val="28"/>
          <w:szCs w:val="28"/>
        </w:rPr>
        <w:t>Цей аналіз допомагає визначити оптимальний рівень запасів, необхідний для стабільної діяльності організації. Він також вказує на можливості вдосконалення процесів управління запасами, зменшення часу обігу ресурсів, а також вирішення питань ліквідності та оптимізації витрат. Аналіз руху запасів є необхідним інструментом для забезпечення ефективного використання ресурсів та досягнення фінансової стабільності організації.</w:t>
      </w:r>
      <w:r>
        <w:rPr>
          <w:rFonts w:ascii="Times New Roman" w:hAnsi="Times New Roman" w:cs="Times New Roman"/>
          <w:sz w:val="28"/>
          <w:szCs w:val="28"/>
        </w:rPr>
        <w:t xml:space="preserve"> Для оцінки руху запасів в бюджетних установах </w:t>
      </w:r>
      <w:r w:rsidR="001A4C47">
        <w:rPr>
          <w:rFonts w:ascii="Times New Roman" w:hAnsi="Times New Roman" w:cs="Times New Roman"/>
          <w:sz w:val="28"/>
          <w:szCs w:val="28"/>
        </w:rPr>
        <w:t>використовуються наступні показники: к</w:t>
      </w:r>
      <w:r w:rsidR="001A4C47" w:rsidRPr="001A4C47">
        <w:rPr>
          <w:rFonts w:ascii="Times New Roman" w:hAnsi="Times New Roman" w:cs="Times New Roman"/>
          <w:sz w:val="28"/>
          <w:szCs w:val="28"/>
        </w:rPr>
        <w:t>оефіцієнт надходження запасів</w:t>
      </w:r>
      <w:r w:rsidR="001A4C47">
        <w:rPr>
          <w:rFonts w:ascii="Times New Roman" w:hAnsi="Times New Roman" w:cs="Times New Roman"/>
          <w:sz w:val="28"/>
          <w:szCs w:val="28"/>
        </w:rPr>
        <w:t>, коефіцієнт вибуття запасів, к</w:t>
      </w:r>
      <w:r w:rsidR="001A4C47" w:rsidRPr="001A4C47">
        <w:rPr>
          <w:rFonts w:ascii="Times New Roman" w:hAnsi="Times New Roman" w:cs="Times New Roman"/>
          <w:sz w:val="28"/>
          <w:szCs w:val="28"/>
        </w:rPr>
        <w:t xml:space="preserve">оефіцієнт інтенсивності надходження та </w:t>
      </w:r>
      <w:r w:rsidR="001A4C47">
        <w:rPr>
          <w:rFonts w:ascii="Times New Roman" w:hAnsi="Times New Roman" w:cs="Times New Roman"/>
          <w:sz w:val="28"/>
          <w:szCs w:val="28"/>
        </w:rPr>
        <w:t>вибуття</w:t>
      </w:r>
      <w:r w:rsidR="001A4C47" w:rsidRPr="001A4C47">
        <w:rPr>
          <w:rFonts w:ascii="Times New Roman" w:hAnsi="Times New Roman" w:cs="Times New Roman"/>
          <w:sz w:val="28"/>
          <w:szCs w:val="28"/>
        </w:rPr>
        <w:t xml:space="preserve"> запасів</w:t>
      </w:r>
      <w:r w:rsidR="001A4C47">
        <w:rPr>
          <w:rFonts w:ascii="Times New Roman" w:hAnsi="Times New Roman" w:cs="Times New Roman"/>
          <w:sz w:val="28"/>
          <w:szCs w:val="28"/>
        </w:rPr>
        <w:t>.</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 xml:space="preserve">Коефіцієнт надходження запасів є важливим показником у фінансовому аналізі та управлінні запасами. Цей коефіцієнт відображає </w:t>
      </w:r>
      <w:r w:rsidRPr="001A4C47">
        <w:rPr>
          <w:rFonts w:ascii="Times New Roman" w:hAnsi="Times New Roman" w:cs="Times New Roman"/>
          <w:sz w:val="28"/>
          <w:szCs w:val="28"/>
        </w:rPr>
        <w:lastRenderedPageBreak/>
        <w:t>співвідношення між прибуттям нових запасів та виходами запасів з організації протягом певного періоду.</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Коефіцієнт надходження запасів визначається за допомогою розрахунку величини прибуття нових запасів (зазвичай вартість або обсяг) та величини виходів запасів за аналогічний період. Цей показник може бути обчислений для всіх видів запасів окремо або загалом.</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Високий коефіцієнт надходження запасів може вказувати на інтенсивне поповнення запасів, що може вплинути на ліквідність організації, а також вказувати на ризик накопичення непроданих запасів. З іншого боку, низький коефіцієнт надходження запасів може вказувати на недостатнє поповнення запасів, що може призвести до зупинок у виробництві або втрати клієнтів через нестачу товарів.</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Аналіз коефіцієнта надходження запасів допомагає оцінити ефективність управління запасами, визначити оптимальні та недоцільні стратегії у поповненні резервів. Він також допомагає виявити можливості для оптимізації виробничих процесів та уникнення зайвих витрат.</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Коефіцієнт вибуття запасів є одним з важливих показників в аналізі управління запасами організації. Цей показник відображає відношення між вибуттям запасів з організації та їхнім загальним обсягом.</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Для розрахунку коефіцієнта вибуття запасів необхідно порівняти величину виходів (продажі, використання) запасів протягом певного періоду з загальним обсягом запасів на початку того ж періоду.</w:t>
      </w:r>
      <w:r>
        <w:rPr>
          <w:rFonts w:ascii="Times New Roman" w:hAnsi="Times New Roman" w:cs="Times New Roman"/>
          <w:sz w:val="28"/>
          <w:szCs w:val="28"/>
        </w:rPr>
        <w:t xml:space="preserve"> </w:t>
      </w:r>
      <w:r w:rsidRPr="001A4C47">
        <w:rPr>
          <w:rFonts w:ascii="Times New Roman" w:hAnsi="Times New Roman" w:cs="Times New Roman"/>
          <w:sz w:val="28"/>
          <w:szCs w:val="28"/>
        </w:rPr>
        <w:t>Високий коефіцієнт вибуття запасів може свідчити про ефективне управління запасами, коли ресурси швидко виходять з організації, уникнення накопичення запасів та їхньої невикористаності. З іншого боку, низький коефіцієнт вибуття запасів може вказувати на зайві запаси або недоцільне використання ресурсів.</w:t>
      </w:r>
    </w:p>
    <w:p w:rsid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 xml:space="preserve">Аналіз коефіцієнта вибуття запасів допомагає визначити ефективність стратегій управління запасами. Він дає змогу оцінити, наскільки швидко ресурси перетворюються на продажі чи виробничий вихід, а також виявити можливості для оптимізації процесів. Крім того, цей показник важливий для </w:t>
      </w:r>
      <w:r w:rsidRPr="001A4C47">
        <w:rPr>
          <w:rFonts w:ascii="Times New Roman" w:hAnsi="Times New Roman" w:cs="Times New Roman"/>
          <w:sz w:val="28"/>
          <w:szCs w:val="28"/>
        </w:rPr>
        <w:lastRenderedPageBreak/>
        <w:t>планування обсягів виробництва, аналізу ефективності продажів та забезпечення фінансової стабільності організації.</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Коефіцієнт інтенсивності надходження та вибуття запасів є показником, який відображає динаміку руху матеріальних ресурсів в організації. Цей показник визначає, наскільки швидко приходять нові запаси та як швидко вони виходять з організації протягом певного періоду.</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Для розрахунку коефіцієнта інтенсивності надходження та вибуття запасів необхідно порівняти величину прибуття нових запасів і величину виходів запасів за аналогічний період. Цей показник може бути визначений як співвідношення між обома цими показниками.</w:t>
      </w:r>
    </w:p>
    <w:p w:rsidR="001A4C47" w:rsidRP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Високий коефіцієнт інтенсивності надходження та вибуття запасів може вказувати на інтенсивний оборот запасів в організації. Це може бути результатом ефективного управління запасами та швидкого реагування на попит та поставки. З іншого боку, низький коефіцієнт інтенсивності надходження та вибуття запасів може свідчити про менш активний оборот ресурсів або недоцільні стратегії управління.</w:t>
      </w:r>
    </w:p>
    <w:p w:rsidR="001A4C47" w:rsidRDefault="001A4C47" w:rsidP="001A4C47">
      <w:pPr>
        <w:spacing w:after="0" w:line="360" w:lineRule="auto"/>
        <w:ind w:firstLine="709"/>
        <w:jc w:val="both"/>
        <w:rPr>
          <w:rFonts w:ascii="Times New Roman" w:hAnsi="Times New Roman" w:cs="Times New Roman"/>
          <w:sz w:val="28"/>
          <w:szCs w:val="28"/>
        </w:rPr>
      </w:pPr>
      <w:r w:rsidRPr="001A4C47">
        <w:rPr>
          <w:rFonts w:ascii="Times New Roman" w:hAnsi="Times New Roman" w:cs="Times New Roman"/>
          <w:sz w:val="28"/>
          <w:szCs w:val="28"/>
        </w:rPr>
        <w:t>Цей показник допомагає виявити можливості для оптимізації управління запасами та виробничими процесами. Він дозволяє аналізувати, наскільки швидко організація реагує на зміни в попиті та поставках, а також наявність можливостей уникнути зайвих запасів або нестачі. Крім того, цей показник важливий для планування ресурсів, визначення ефективності виробництва та управління фінансовою стійкістю організації.</w:t>
      </w:r>
    </w:p>
    <w:p w:rsidR="001A4C47" w:rsidRDefault="001A4C47" w:rsidP="001A4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Тому проведемо аналіз руху запасів </w:t>
      </w:r>
      <w:r w:rsidRPr="00043536">
        <w:rPr>
          <w:rFonts w:ascii="Times New Roman" w:hAnsi="Times New Roman" w:cs="Times New Roman"/>
          <w:sz w:val="28"/>
          <w:szCs w:val="28"/>
        </w:rPr>
        <w:t>у Департаменті освіти та науки Івано-Франківської міської ради</w:t>
      </w:r>
      <w:r>
        <w:rPr>
          <w:rFonts w:ascii="Times New Roman" w:hAnsi="Times New Roman" w:cs="Times New Roman"/>
          <w:sz w:val="28"/>
          <w:szCs w:val="28"/>
        </w:rPr>
        <w:t xml:space="preserve"> за 2022-2023 рр. (табл. 3.3).</w:t>
      </w:r>
      <w:r w:rsidR="00B30213">
        <w:rPr>
          <w:rFonts w:ascii="Times New Roman" w:hAnsi="Times New Roman" w:cs="Times New Roman"/>
          <w:sz w:val="28"/>
          <w:szCs w:val="28"/>
        </w:rPr>
        <w:t xml:space="preserve"> Як бачимо</w:t>
      </w:r>
      <w:r w:rsidR="00A07105">
        <w:rPr>
          <w:rFonts w:ascii="Times New Roman" w:hAnsi="Times New Roman" w:cs="Times New Roman"/>
          <w:sz w:val="28"/>
          <w:szCs w:val="28"/>
        </w:rPr>
        <w:t xml:space="preserve">, величина запасів на кінець періоду збільшилася на </w:t>
      </w:r>
      <w:r w:rsidR="00A07105" w:rsidRPr="00A07105">
        <w:rPr>
          <w:rFonts w:ascii="Times New Roman" w:hAnsi="Times New Roman" w:cs="Times New Roman"/>
          <w:sz w:val="28"/>
          <w:szCs w:val="28"/>
        </w:rPr>
        <w:t>8631149</w:t>
      </w:r>
      <w:r w:rsidR="00A07105">
        <w:rPr>
          <w:rFonts w:ascii="Times New Roman" w:hAnsi="Times New Roman" w:cs="Times New Roman"/>
          <w:sz w:val="28"/>
          <w:szCs w:val="28"/>
        </w:rPr>
        <w:t xml:space="preserve"> грн, це сталося за рахунок збільшення величини надходження запасів та їх вибуття. Щодо основних показників руху запасів, то можна спостерігати тенденцію то їх зменшення. </w:t>
      </w:r>
    </w:p>
    <w:p w:rsidR="00A07105" w:rsidRDefault="00A07105" w:rsidP="001A4C47">
      <w:pPr>
        <w:spacing w:after="0" w:line="360" w:lineRule="auto"/>
        <w:ind w:firstLine="709"/>
        <w:jc w:val="both"/>
        <w:rPr>
          <w:rFonts w:ascii="Times New Roman" w:hAnsi="Times New Roman" w:cs="Times New Roman"/>
          <w:sz w:val="28"/>
          <w:szCs w:val="28"/>
        </w:rPr>
      </w:pPr>
    </w:p>
    <w:p w:rsidR="00A07105" w:rsidRDefault="00A07105" w:rsidP="001A4C47">
      <w:pPr>
        <w:spacing w:after="0" w:line="360" w:lineRule="auto"/>
        <w:ind w:firstLine="709"/>
        <w:jc w:val="both"/>
        <w:rPr>
          <w:rFonts w:ascii="Times New Roman" w:hAnsi="Times New Roman" w:cs="Times New Roman"/>
          <w:sz w:val="28"/>
          <w:szCs w:val="28"/>
        </w:rPr>
      </w:pPr>
    </w:p>
    <w:p w:rsidR="001A4C47" w:rsidRDefault="001A4C47" w:rsidP="001A4C4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3.3</w:t>
      </w:r>
    </w:p>
    <w:p w:rsidR="001A4C47" w:rsidRDefault="001A4C47" w:rsidP="001A4C47">
      <w:pPr>
        <w:spacing w:after="0" w:line="360" w:lineRule="auto"/>
        <w:jc w:val="center"/>
        <w:rPr>
          <w:rFonts w:ascii="Times New Roman" w:hAnsi="Times New Roman" w:cs="Times New Roman"/>
          <w:b/>
          <w:sz w:val="28"/>
          <w:szCs w:val="28"/>
        </w:rPr>
      </w:pPr>
      <w:r w:rsidRPr="00043536">
        <w:rPr>
          <w:rFonts w:ascii="Times New Roman" w:hAnsi="Times New Roman" w:cs="Times New Roman"/>
          <w:b/>
          <w:sz w:val="28"/>
          <w:szCs w:val="28"/>
        </w:rPr>
        <w:t xml:space="preserve">Аналіз </w:t>
      </w:r>
      <w:r>
        <w:rPr>
          <w:rFonts w:ascii="Times New Roman" w:hAnsi="Times New Roman" w:cs="Times New Roman"/>
          <w:b/>
          <w:sz w:val="28"/>
          <w:szCs w:val="28"/>
        </w:rPr>
        <w:t>руху запасів</w:t>
      </w:r>
      <w:r w:rsidRPr="00043536">
        <w:rPr>
          <w:rFonts w:ascii="Times New Roman" w:hAnsi="Times New Roman" w:cs="Times New Roman"/>
          <w:b/>
          <w:sz w:val="28"/>
          <w:szCs w:val="28"/>
        </w:rPr>
        <w:t xml:space="preserve"> у Департаменті освіти та науки Івано-Франківської міської ради за 2022-2023 рр.</w:t>
      </w:r>
    </w:p>
    <w:tbl>
      <w:tblPr>
        <w:tblStyle w:val="a7"/>
        <w:tblW w:w="0" w:type="auto"/>
        <w:tblLook w:val="04A0"/>
      </w:tblPr>
      <w:tblGrid>
        <w:gridCol w:w="534"/>
        <w:gridCol w:w="3827"/>
        <w:gridCol w:w="1701"/>
        <w:gridCol w:w="1701"/>
        <w:gridCol w:w="1807"/>
      </w:tblGrid>
      <w:tr w:rsidR="009D640E" w:rsidRPr="009B5CF1" w:rsidTr="009D640E">
        <w:trPr>
          <w:trHeight w:val="645"/>
        </w:trPr>
        <w:tc>
          <w:tcPr>
            <w:tcW w:w="534" w:type="dxa"/>
            <w:vAlign w:val="center"/>
          </w:tcPr>
          <w:p w:rsidR="009D640E" w:rsidRPr="009B5CF1" w:rsidRDefault="009D640E" w:rsidP="009D640E">
            <w:pPr>
              <w:spacing w:line="276" w:lineRule="auto"/>
              <w:jc w:val="center"/>
              <w:rPr>
                <w:rFonts w:ascii="Times New Roman" w:hAnsi="Times New Roman" w:cs="Times New Roman"/>
                <w:sz w:val="24"/>
                <w:szCs w:val="24"/>
              </w:rPr>
            </w:pPr>
            <w:r w:rsidRPr="009B5CF1">
              <w:rPr>
                <w:rFonts w:ascii="Times New Roman" w:hAnsi="Times New Roman" w:cs="Times New Roman"/>
                <w:sz w:val="24"/>
                <w:szCs w:val="24"/>
              </w:rPr>
              <w:t>№</w:t>
            </w:r>
          </w:p>
        </w:tc>
        <w:tc>
          <w:tcPr>
            <w:tcW w:w="3827" w:type="dxa"/>
            <w:vAlign w:val="center"/>
          </w:tcPr>
          <w:p w:rsidR="009D640E" w:rsidRPr="009B5CF1" w:rsidRDefault="009D640E"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701" w:type="dxa"/>
            <w:vAlign w:val="center"/>
          </w:tcPr>
          <w:p w:rsidR="009D640E" w:rsidRPr="009B5CF1" w:rsidRDefault="009D640E"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701" w:type="dxa"/>
            <w:vAlign w:val="center"/>
          </w:tcPr>
          <w:p w:rsidR="009D640E" w:rsidRPr="009B5CF1" w:rsidRDefault="009D640E"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807" w:type="dxa"/>
            <w:vAlign w:val="center"/>
          </w:tcPr>
          <w:p w:rsidR="009D640E" w:rsidRDefault="009D640E"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Відхилення</w:t>
            </w:r>
          </w:p>
          <w:p w:rsidR="009D640E" w:rsidRPr="009B5CF1" w:rsidRDefault="009D640E"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30213" w:rsidRPr="009B5CF1" w:rsidTr="00B30213">
        <w:tc>
          <w:tcPr>
            <w:tcW w:w="534" w:type="dxa"/>
            <w:vAlign w:val="center"/>
          </w:tcPr>
          <w:p w:rsidR="00B30213" w:rsidRPr="009B5CF1" w:rsidRDefault="00B30213"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B30213" w:rsidRPr="009B5CF1" w:rsidRDefault="00B30213" w:rsidP="009D640E">
            <w:pPr>
              <w:spacing w:line="276" w:lineRule="auto"/>
              <w:rPr>
                <w:rFonts w:ascii="Times New Roman" w:hAnsi="Times New Roman" w:cs="Times New Roman"/>
                <w:sz w:val="24"/>
                <w:szCs w:val="24"/>
              </w:rPr>
            </w:pPr>
            <w:r>
              <w:rPr>
                <w:rFonts w:ascii="Times New Roman" w:hAnsi="Times New Roman" w:cs="Times New Roman"/>
                <w:sz w:val="24"/>
                <w:szCs w:val="24"/>
              </w:rPr>
              <w:t>Сальдо запасів на початок періоду, грн</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22256113</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29662024</w:t>
            </w:r>
          </w:p>
        </w:tc>
        <w:tc>
          <w:tcPr>
            <w:tcW w:w="1807"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7405911</w:t>
            </w:r>
          </w:p>
        </w:tc>
      </w:tr>
      <w:tr w:rsidR="00B30213" w:rsidRPr="009B5CF1" w:rsidTr="00B30213">
        <w:tc>
          <w:tcPr>
            <w:tcW w:w="534" w:type="dxa"/>
            <w:vAlign w:val="center"/>
          </w:tcPr>
          <w:p w:rsidR="00B30213" w:rsidRPr="009B5CF1" w:rsidRDefault="00B30213"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rsidR="00B30213" w:rsidRPr="009B5CF1" w:rsidRDefault="00B30213" w:rsidP="009D640E">
            <w:pPr>
              <w:spacing w:line="276" w:lineRule="auto"/>
              <w:rPr>
                <w:rFonts w:ascii="Times New Roman" w:hAnsi="Times New Roman" w:cs="Times New Roman"/>
                <w:sz w:val="24"/>
                <w:szCs w:val="24"/>
              </w:rPr>
            </w:pPr>
            <w:r>
              <w:rPr>
                <w:rFonts w:ascii="Times New Roman" w:hAnsi="Times New Roman" w:cs="Times New Roman"/>
                <w:sz w:val="24"/>
                <w:szCs w:val="24"/>
              </w:rPr>
              <w:t>Надходження запасів, грн.</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15121632</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18236514</w:t>
            </w:r>
          </w:p>
        </w:tc>
        <w:tc>
          <w:tcPr>
            <w:tcW w:w="1807"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3114882</w:t>
            </w:r>
          </w:p>
        </w:tc>
      </w:tr>
      <w:tr w:rsidR="00B30213" w:rsidRPr="009B5CF1" w:rsidTr="00B30213">
        <w:tc>
          <w:tcPr>
            <w:tcW w:w="534" w:type="dxa"/>
            <w:vAlign w:val="center"/>
          </w:tcPr>
          <w:p w:rsidR="00B30213" w:rsidRPr="009B5CF1" w:rsidRDefault="00B30213" w:rsidP="009D640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Align w:val="center"/>
          </w:tcPr>
          <w:p w:rsidR="00B30213" w:rsidRPr="009B5CF1" w:rsidRDefault="00B30213" w:rsidP="009D640E">
            <w:pPr>
              <w:spacing w:line="276" w:lineRule="auto"/>
              <w:rPr>
                <w:rFonts w:ascii="Times New Roman" w:hAnsi="Times New Roman" w:cs="Times New Roman"/>
                <w:sz w:val="24"/>
                <w:szCs w:val="24"/>
              </w:rPr>
            </w:pPr>
            <w:r>
              <w:rPr>
                <w:rFonts w:ascii="Times New Roman" w:hAnsi="Times New Roman" w:cs="Times New Roman"/>
                <w:sz w:val="24"/>
                <w:szCs w:val="24"/>
              </w:rPr>
              <w:t>Вибуття запасів, грн.</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7715721</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9605365</w:t>
            </w:r>
          </w:p>
        </w:tc>
        <w:tc>
          <w:tcPr>
            <w:tcW w:w="1807"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1889644</w:t>
            </w:r>
          </w:p>
        </w:tc>
      </w:tr>
      <w:tr w:rsidR="00B30213" w:rsidRPr="009B5CF1" w:rsidTr="00B30213">
        <w:tc>
          <w:tcPr>
            <w:tcW w:w="534" w:type="dxa"/>
            <w:vAlign w:val="center"/>
          </w:tcPr>
          <w:p w:rsidR="00B30213" w:rsidRPr="009B5CF1" w:rsidRDefault="00B30213" w:rsidP="009D640E">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B30213" w:rsidRDefault="00B30213" w:rsidP="009D640E">
            <w:pPr>
              <w:rPr>
                <w:rFonts w:ascii="Times New Roman" w:hAnsi="Times New Roman" w:cs="Times New Roman"/>
                <w:sz w:val="24"/>
                <w:szCs w:val="24"/>
              </w:rPr>
            </w:pPr>
            <w:r>
              <w:rPr>
                <w:rFonts w:ascii="Times New Roman" w:hAnsi="Times New Roman" w:cs="Times New Roman"/>
                <w:sz w:val="24"/>
                <w:szCs w:val="24"/>
              </w:rPr>
              <w:t>Сальдо запасів на кінець періоду, грн.</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29662024</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38293173</w:t>
            </w:r>
          </w:p>
        </w:tc>
        <w:tc>
          <w:tcPr>
            <w:tcW w:w="1807"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8631149</w:t>
            </w:r>
          </w:p>
        </w:tc>
      </w:tr>
      <w:tr w:rsidR="00B30213" w:rsidRPr="009B5CF1" w:rsidTr="00B30213">
        <w:tc>
          <w:tcPr>
            <w:tcW w:w="534" w:type="dxa"/>
            <w:vAlign w:val="center"/>
          </w:tcPr>
          <w:p w:rsidR="00B30213" w:rsidRPr="009B5CF1" w:rsidRDefault="00B30213" w:rsidP="009D640E">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Align w:val="center"/>
          </w:tcPr>
          <w:p w:rsidR="00B30213" w:rsidRDefault="00B30213" w:rsidP="009D640E">
            <w:pPr>
              <w:rPr>
                <w:rFonts w:ascii="Times New Roman" w:hAnsi="Times New Roman" w:cs="Times New Roman"/>
                <w:sz w:val="24"/>
                <w:szCs w:val="24"/>
              </w:rPr>
            </w:pPr>
            <w:r>
              <w:rPr>
                <w:rFonts w:ascii="Times New Roman" w:hAnsi="Times New Roman" w:cs="Times New Roman"/>
                <w:sz w:val="24"/>
                <w:szCs w:val="24"/>
              </w:rPr>
              <w:t>Коефіцієнт надходження запасів</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0,7</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0,6</w:t>
            </w:r>
          </w:p>
        </w:tc>
        <w:tc>
          <w:tcPr>
            <w:tcW w:w="1807"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-0,</w:t>
            </w:r>
            <w:r w:rsidR="00A07105">
              <w:rPr>
                <w:rFonts w:ascii="Times New Roman" w:hAnsi="Times New Roman" w:cs="Times New Roman"/>
                <w:color w:val="000000"/>
                <w:sz w:val="24"/>
                <w:szCs w:val="24"/>
              </w:rPr>
              <w:t>1</w:t>
            </w:r>
          </w:p>
        </w:tc>
      </w:tr>
      <w:tr w:rsidR="00B30213" w:rsidRPr="009B5CF1" w:rsidTr="00B30213">
        <w:tc>
          <w:tcPr>
            <w:tcW w:w="534" w:type="dxa"/>
            <w:vAlign w:val="center"/>
          </w:tcPr>
          <w:p w:rsidR="00B30213" w:rsidRDefault="00B30213" w:rsidP="009D640E">
            <w:pPr>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vAlign w:val="center"/>
          </w:tcPr>
          <w:p w:rsidR="00B30213" w:rsidRDefault="00B30213" w:rsidP="009D640E">
            <w:pPr>
              <w:rPr>
                <w:rFonts w:ascii="Times New Roman" w:hAnsi="Times New Roman" w:cs="Times New Roman"/>
                <w:sz w:val="24"/>
                <w:szCs w:val="24"/>
              </w:rPr>
            </w:pPr>
            <w:r>
              <w:rPr>
                <w:rFonts w:ascii="Times New Roman" w:hAnsi="Times New Roman" w:cs="Times New Roman"/>
                <w:sz w:val="24"/>
                <w:szCs w:val="24"/>
              </w:rPr>
              <w:t>Коефіцієнт вибуття запасів</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0,3</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0,3</w:t>
            </w:r>
          </w:p>
        </w:tc>
        <w:tc>
          <w:tcPr>
            <w:tcW w:w="1807" w:type="dxa"/>
            <w:vAlign w:val="center"/>
          </w:tcPr>
          <w:p w:rsidR="00B30213" w:rsidRPr="00B30213" w:rsidRDefault="00A07105" w:rsidP="00B3021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30213" w:rsidRPr="009B5CF1" w:rsidTr="00B30213">
        <w:tc>
          <w:tcPr>
            <w:tcW w:w="534" w:type="dxa"/>
            <w:vAlign w:val="center"/>
          </w:tcPr>
          <w:p w:rsidR="00B30213" w:rsidRDefault="00B30213" w:rsidP="009D640E">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vAlign w:val="center"/>
          </w:tcPr>
          <w:p w:rsidR="00B30213" w:rsidRDefault="00B30213" w:rsidP="009D640E">
            <w:pPr>
              <w:rPr>
                <w:rFonts w:ascii="Times New Roman" w:hAnsi="Times New Roman" w:cs="Times New Roman"/>
                <w:sz w:val="24"/>
                <w:szCs w:val="24"/>
              </w:rPr>
            </w:pPr>
            <w:r>
              <w:rPr>
                <w:rFonts w:ascii="Times New Roman" w:hAnsi="Times New Roman" w:cs="Times New Roman"/>
                <w:sz w:val="24"/>
                <w:szCs w:val="24"/>
              </w:rPr>
              <w:t>Коефіцієнт інтенсивності використання запасів</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2,0</w:t>
            </w:r>
          </w:p>
        </w:tc>
        <w:tc>
          <w:tcPr>
            <w:tcW w:w="1701"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1,9</w:t>
            </w:r>
          </w:p>
        </w:tc>
        <w:tc>
          <w:tcPr>
            <w:tcW w:w="1807" w:type="dxa"/>
            <w:vAlign w:val="center"/>
          </w:tcPr>
          <w:p w:rsidR="00B30213" w:rsidRPr="00B30213" w:rsidRDefault="00B30213" w:rsidP="00B30213">
            <w:pPr>
              <w:jc w:val="center"/>
              <w:rPr>
                <w:rFonts w:ascii="Times New Roman" w:hAnsi="Times New Roman" w:cs="Times New Roman"/>
                <w:color w:val="000000"/>
                <w:sz w:val="24"/>
                <w:szCs w:val="24"/>
              </w:rPr>
            </w:pPr>
            <w:r w:rsidRPr="00B30213">
              <w:rPr>
                <w:rFonts w:ascii="Times New Roman" w:hAnsi="Times New Roman" w:cs="Times New Roman"/>
                <w:color w:val="000000"/>
                <w:sz w:val="24"/>
                <w:szCs w:val="24"/>
              </w:rPr>
              <w:t>-0,</w:t>
            </w:r>
            <w:r w:rsidR="00A07105">
              <w:rPr>
                <w:rFonts w:ascii="Times New Roman" w:hAnsi="Times New Roman" w:cs="Times New Roman"/>
                <w:color w:val="000000"/>
                <w:sz w:val="24"/>
                <w:szCs w:val="24"/>
              </w:rPr>
              <w:t>1</w:t>
            </w:r>
          </w:p>
        </w:tc>
      </w:tr>
    </w:tbl>
    <w:p w:rsidR="00554971" w:rsidRDefault="00554971" w:rsidP="00554971">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r>
        <w:rPr>
          <w:rFonts w:ascii="Times New Roman" w:hAnsi="Times New Roman" w:cs="Times New Roman"/>
          <w:sz w:val="24"/>
          <w:szCs w:val="24"/>
        </w:rPr>
        <w:t xml:space="preserve"> на основі Додатку А</w:t>
      </w:r>
      <w:r w:rsidRPr="00C224EC">
        <w:rPr>
          <w:rFonts w:ascii="Times New Roman" w:hAnsi="Times New Roman" w:cs="Times New Roman"/>
          <w:sz w:val="24"/>
          <w:szCs w:val="24"/>
        </w:rPr>
        <w:t>.</w:t>
      </w:r>
    </w:p>
    <w:p w:rsidR="001A4C47" w:rsidRPr="00043536" w:rsidRDefault="001A4C47" w:rsidP="001A4C47">
      <w:pPr>
        <w:spacing w:after="0" w:line="360" w:lineRule="auto"/>
        <w:ind w:firstLine="709"/>
        <w:jc w:val="both"/>
        <w:rPr>
          <w:rFonts w:ascii="Times New Roman" w:hAnsi="Times New Roman" w:cs="Times New Roman"/>
          <w:sz w:val="28"/>
          <w:szCs w:val="28"/>
        </w:rPr>
      </w:pPr>
    </w:p>
    <w:p w:rsidR="00043536" w:rsidRDefault="00A07105" w:rsidP="00043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Коефіцієнт надходження запасів зменшився на 0,1, що є негативною тенденцією, оскільки запаси можуть не поповнюватися в тому обсязі, в якому вони необхідні установі. Коефіцієнт вибуття запасів залишився незмінним у 2022-2023 рр. Щодо коефіцієнта інтенсивності використання запасів, то даний показник теж має тенденцію до зменшення на 0,1. Це свідчить про те, що надходження йде повільнішими темпами, ніж використання цих запасів. </w:t>
      </w:r>
    </w:p>
    <w:p w:rsidR="000A268E" w:rsidRDefault="000A268E" w:rsidP="00043536">
      <w:pPr>
        <w:spacing w:after="0" w:line="360" w:lineRule="auto"/>
        <w:ind w:firstLine="709"/>
        <w:jc w:val="both"/>
        <w:rPr>
          <w:rFonts w:ascii="Times New Roman" w:hAnsi="Times New Roman" w:cs="Times New Roman"/>
          <w:sz w:val="28"/>
          <w:szCs w:val="28"/>
        </w:rPr>
      </w:pPr>
      <w:r w:rsidRPr="000A268E">
        <w:rPr>
          <w:rFonts w:ascii="Times New Roman" w:hAnsi="Times New Roman" w:cs="Times New Roman"/>
          <w:sz w:val="28"/>
          <w:szCs w:val="28"/>
        </w:rPr>
        <w:t>Оцінка ефективності використання запасів в бюджетних установах відіграє особливо важливу роль у забезпеченні раціонального використання публічних коштів та ефективності державних програм і проектів. Для бюджетних установ, таких як державні органи, місцеві органи влади, лікарні, навчальні заклади тощо, ефективне управління запасами має додаткове значення через обмеженість фінансових ресурсів та потребу забезпечити високу якість надання послуг.</w:t>
      </w:r>
    </w:p>
    <w:p w:rsidR="001641C9" w:rsidRDefault="001641C9" w:rsidP="00043536">
      <w:pPr>
        <w:spacing w:after="0" w:line="360" w:lineRule="auto"/>
        <w:ind w:firstLine="709"/>
        <w:jc w:val="both"/>
        <w:rPr>
          <w:rFonts w:ascii="Times New Roman" w:hAnsi="Times New Roman" w:cs="Times New Roman"/>
          <w:sz w:val="28"/>
          <w:szCs w:val="28"/>
        </w:rPr>
      </w:pPr>
      <w:r w:rsidRPr="001641C9">
        <w:rPr>
          <w:rFonts w:ascii="Times New Roman" w:hAnsi="Times New Roman" w:cs="Times New Roman"/>
          <w:sz w:val="28"/>
          <w:szCs w:val="28"/>
        </w:rPr>
        <w:t xml:space="preserve">Для бюджетних установ важливо враховувати особливості регулювання та контролю за витратами, що може включати в себе вимоги до проведення закупівель та ведення обліку, затвердження бюджетів і планів закупівель. Оцінка ефективності використання запасів допомагає підвищити </w:t>
      </w:r>
      <w:r w:rsidRPr="001641C9">
        <w:rPr>
          <w:rFonts w:ascii="Times New Roman" w:hAnsi="Times New Roman" w:cs="Times New Roman"/>
          <w:sz w:val="28"/>
          <w:szCs w:val="28"/>
        </w:rPr>
        <w:lastRenderedPageBreak/>
        <w:t>прозорість та відповідність управлінських практик нормативним вимогам, а також забезпечити оптимальне використання публічних коштів для досягнення стратегічних цілей бюджетної установи.</w:t>
      </w:r>
    </w:p>
    <w:p w:rsidR="000A268E" w:rsidRDefault="000A268E" w:rsidP="000A268E">
      <w:pPr>
        <w:spacing w:after="0" w:line="360" w:lineRule="auto"/>
        <w:ind w:firstLine="709"/>
        <w:jc w:val="both"/>
        <w:outlineLvl w:val="0"/>
        <w:rPr>
          <w:rFonts w:ascii="Times New Roman" w:hAnsi="Times New Roman" w:cs="Times New Roman"/>
          <w:b/>
          <w:sz w:val="28"/>
          <w:szCs w:val="28"/>
        </w:rPr>
      </w:pPr>
    </w:p>
    <w:p w:rsidR="000A268E" w:rsidRPr="000A268E" w:rsidRDefault="000A268E" w:rsidP="000A268E">
      <w:pPr>
        <w:spacing w:after="0" w:line="360" w:lineRule="auto"/>
        <w:ind w:firstLine="709"/>
        <w:jc w:val="both"/>
        <w:outlineLvl w:val="0"/>
        <w:rPr>
          <w:rFonts w:ascii="Times New Roman" w:hAnsi="Times New Roman" w:cs="Times New Roman"/>
          <w:b/>
          <w:sz w:val="28"/>
          <w:szCs w:val="28"/>
        </w:rPr>
      </w:pPr>
      <w:bookmarkStart w:id="14" w:name="_Toc142921601"/>
      <w:r w:rsidRPr="000A268E">
        <w:rPr>
          <w:rFonts w:ascii="Times New Roman" w:hAnsi="Times New Roman" w:cs="Times New Roman"/>
          <w:b/>
          <w:sz w:val="28"/>
          <w:szCs w:val="28"/>
        </w:rPr>
        <w:t>3.3 Шляхи удосконалення обліку, аналізу і контролю матеріальних запасів у бюджетній установі</w:t>
      </w:r>
      <w:bookmarkEnd w:id="14"/>
      <w:r w:rsidRPr="000A268E">
        <w:rPr>
          <w:rFonts w:ascii="Times New Roman" w:hAnsi="Times New Roman" w:cs="Times New Roman"/>
          <w:b/>
          <w:sz w:val="28"/>
          <w:szCs w:val="28"/>
        </w:rPr>
        <w:t xml:space="preserve"> </w:t>
      </w:r>
    </w:p>
    <w:p w:rsidR="000A268E" w:rsidRDefault="000A268E" w:rsidP="000A268E">
      <w:pPr>
        <w:spacing w:after="0" w:line="360" w:lineRule="auto"/>
        <w:ind w:firstLine="709"/>
        <w:jc w:val="both"/>
        <w:rPr>
          <w:rFonts w:ascii="Times New Roman" w:hAnsi="Times New Roman" w:cs="Times New Roman"/>
          <w:sz w:val="28"/>
          <w:szCs w:val="28"/>
        </w:rPr>
      </w:pPr>
    </w:p>
    <w:p w:rsidR="000A268E" w:rsidRPr="000A268E" w:rsidRDefault="000A268E" w:rsidP="000A268E">
      <w:pPr>
        <w:spacing w:after="0" w:line="360" w:lineRule="auto"/>
        <w:ind w:firstLine="709"/>
        <w:jc w:val="both"/>
        <w:rPr>
          <w:rFonts w:ascii="Times New Roman" w:hAnsi="Times New Roman" w:cs="Times New Roman"/>
          <w:sz w:val="28"/>
          <w:szCs w:val="28"/>
        </w:rPr>
      </w:pPr>
      <w:r w:rsidRPr="000A268E">
        <w:rPr>
          <w:rFonts w:ascii="Times New Roman" w:hAnsi="Times New Roman" w:cs="Times New Roman"/>
          <w:sz w:val="28"/>
          <w:szCs w:val="28"/>
        </w:rPr>
        <w:t>Удосконалення обліку, аналізу і контролю матеріальних запасів у бюджетній установі означає проведення дій та впровадження заходів з метою поліпшення способів ведення обліку запасів, аналізу їх використання та забезпечення контролю за цими процесами. Цей процес має на меті досягнення більшої ефективності використання ресурсів та оптимізації бюджетних видатків установи.</w:t>
      </w:r>
    </w:p>
    <w:p w:rsidR="000A268E" w:rsidRPr="000A268E" w:rsidRDefault="000A268E" w:rsidP="000A268E">
      <w:pPr>
        <w:spacing w:after="0" w:line="360" w:lineRule="auto"/>
        <w:ind w:firstLine="709"/>
        <w:jc w:val="both"/>
        <w:rPr>
          <w:rFonts w:ascii="Times New Roman" w:hAnsi="Times New Roman" w:cs="Times New Roman"/>
          <w:sz w:val="28"/>
          <w:szCs w:val="28"/>
        </w:rPr>
      </w:pPr>
      <w:r w:rsidRPr="000A268E">
        <w:rPr>
          <w:rFonts w:ascii="Times New Roman" w:hAnsi="Times New Roman" w:cs="Times New Roman"/>
          <w:sz w:val="28"/>
          <w:szCs w:val="28"/>
        </w:rPr>
        <w:t>Для досягнення цієї мети важливо звернути увагу на декілька ключових аспектів</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 xml:space="preserve">51, с. </w:t>
      </w:r>
      <w:r w:rsidR="00A47069">
        <w:rPr>
          <w:rFonts w:ascii="Times New Roman" w:hAnsi="Times New Roman" w:cs="Times New Roman"/>
          <w:sz w:val="28"/>
          <w:szCs w:val="28"/>
        </w:rPr>
        <w:t>26</w:t>
      </w:r>
      <w:r w:rsidR="00796AC4">
        <w:rPr>
          <w:rFonts w:ascii="Times New Roman" w:hAnsi="Times New Roman" w:cs="Times New Roman"/>
          <w:sz w:val="28"/>
          <w:szCs w:val="28"/>
        </w:rPr>
        <w:t>0</w:t>
      </w:r>
      <w:r w:rsidR="00796AC4">
        <w:rPr>
          <w:rFonts w:ascii="Times New Roman" w:hAnsi="Times New Roman" w:cs="Times New Roman"/>
          <w:sz w:val="28"/>
          <w:szCs w:val="28"/>
          <w:lang w:val="en-US"/>
        </w:rPr>
        <w:t>]</w:t>
      </w:r>
      <w:r w:rsidRPr="000A268E">
        <w:rPr>
          <w:rFonts w:ascii="Times New Roman" w:hAnsi="Times New Roman" w:cs="Times New Roman"/>
          <w:sz w:val="28"/>
          <w:szCs w:val="28"/>
        </w:rPr>
        <w:t>. Спочатку, потрібно забезпечити точний облік всіх матеріальних запасів, включаючи дані про їх прихід, використання та залишки. Далі, слід проводити аналіз споживання цих ресурсів, щоб виявити тенденції та можливості для оптимізації використання запасів.</w:t>
      </w:r>
    </w:p>
    <w:p w:rsidR="000A268E" w:rsidRPr="000A268E" w:rsidRDefault="000A268E" w:rsidP="000A268E">
      <w:pPr>
        <w:spacing w:after="0" w:line="360" w:lineRule="auto"/>
        <w:ind w:firstLine="709"/>
        <w:jc w:val="both"/>
        <w:rPr>
          <w:rFonts w:ascii="Times New Roman" w:hAnsi="Times New Roman" w:cs="Times New Roman"/>
          <w:sz w:val="28"/>
          <w:szCs w:val="28"/>
        </w:rPr>
      </w:pPr>
      <w:r w:rsidRPr="000A268E">
        <w:rPr>
          <w:rFonts w:ascii="Times New Roman" w:hAnsi="Times New Roman" w:cs="Times New Roman"/>
          <w:sz w:val="28"/>
          <w:szCs w:val="28"/>
        </w:rPr>
        <w:t>Контроль над запасами є ще одним важливим елементом. Важливо розробити систему контролю, яка допомагатиме вчасно виявляти будь-які недоліки, зловживання чи відхилення від нормативів у використанні запасів. Планування ефективних закупівель також грає важливу роль у цьому процесі. Воно передбачає раціональне поповнення запасів з урахуванням потреб установи та забезпечення їх вчасної поставки.</w:t>
      </w:r>
    </w:p>
    <w:p w:rsidR="000A268E" w:rsidRPr="000A268E" w:rsidRDefault="000A268E" w:rsidP="000A268E">
      <w:pPr>
        <w:spacing w:after="0" w:line="360" w:lineRule="auto"/>
        <w:ind w:firstLine="709"/>
        <w:jc w:val="both"/>
        <w:rPr>
          <w:rFonts w:ascii="Times New Roman" w:hAnsi="Times New Roman" w:cs="Times New Roman"/>
          <w:sz w:val="28"/>
          <w:szCs w:val="28"/>
        </w:rPr>
      </w:pPr>
      <w:r w:rsidRPr="000A268E">
        <w:rPr>
          <w:rFonts w:ascii="Times New Roman" w:hAnsi="Times New Roman" w:cs="Times New Roman"/>
          <w:sz w:val="28"/>
          <w:szCs w:val="28"/>
        </w:rPr>
        <w:t>Для досягнення цілей такого удосконалення важливо використовувати сучасні технології, такі як інформаційні системи, які спростять процес обліку та контролю. Також важливо забезпечити належний рівень знань та навичок персоналу, що працює з матеріальними запасами.</w:t>
      </w:r>
    </w:p>
    <w:p w:rsidR="000A268E" w:rsidRDefault="000A268E" w:rsidP="000A268E">
      <w:pPr>
        <w:spacing w:after="0" w:line="360" w:lineRule="auto"/>
        <w:ind w:firstLine="709"/>
        <w:jc w:val="both"/>
        <w:rPr>
          <w:rFonts w:ascii="Times New Roman" w:hAnsi="Times New Roman" w:cs="Times New Roman"/>
          <w:sz w:val="28"/>
          <w:szCs w:val="28"/>
        </w:rPr>
      </w:pPr>
      <w:r w:rsidRPr="000A268E">
        <w:rPr>
          <w:rFonts w:ascii="Times New Roman" w:hAnsi="Times New Roman" w:cs="Times New Roman"/>
          <w:sz w:val="28"/>
          <w:szCs w:val="28"/>
        </w:rPr>
        <w:t xml:space="preserve">Загалом, удосконалення обліку, аналізу і контролю матеріальних запасів у бюджетній установі сприяє більш ефективному використанню </w:t>
      </w:r>
      <w:r w:rsidRPr="000A268E">
        <w:rPr>
          <w:rFonts w:ascii="Times New Roman" w:hAnsi="Times New Roman" w:cs="Times New Roman"/>
          <w:sz w:val="28"/>
          <w:szCs w:val="28"/>
        </w:rPr>
        <w:lastRenderedPageBreak/>
        <w:t>ресурсів, економії коштів та досягненню оптимального балансу витрат у контексті бюджетних обмежень.</w:t>
      </w:r>
    </w:p>
    <w:p w:rsidR="000A268E" w:rsidRDefault="004B424F" w:rsidP="000A268E">
      <w:pPr>
        <w:spacing w:after="0" w:line="360" w:lineRule="auto"/>
        <w:ind w:firstLine="709"/>
        <w:jc w:val="both"/>
        <w:rPr>
          <w:rFonts w:ascii="Times New Roman" w:hAnsi="Times New Roman" w:cs="Times New Roman"/>
          <w:sz w:val="28"/>
          <w:szCs w:val="28"/>
        </w:rPr>
      </w:pPr>
      <w:r w:rsidRPr="004B424F">
        <w:rPr>
          <w:rFonts w:ascii="Times New Roman" w:hAnsi="Times New Roman" w:cs="Times New Roman"/>
          <w:sz w:val="28"/>
          <w:szCs w:val="28"/>
        </w:rPr>
        <w:t>Удосконалення обліку, аналізу і контролю матеріальних запасів у бюджетній установі є ключовим завданням для забезпечення ефективного використання публічних коштів та оптимізації ресурсів.</w:t>
      </w:r>
      <w:r>
        <w:rPr>
          <w:rFonts w:ascii="Times New Roman" w:hAnsi="Times New Roman" w:cs="Times New Roman"/>
          <w:sz w:val="28"/>
          <w:szCs w:val="28"/>
        </w:rPr>
        <w:t xml:space="preserve"> Основні шляхи удосконалення обліку, аналізу та контролю запасів в бюджетній установі наведено на рис. 3.2.</w:t>
      </w:r>
    </w:p>
    <w:p w:rsidR="00554971" w:rsidRDefault="00554971" w:rsidP="000A268E">
      <w:pPr>
        <w:spacing w:after="0" w:line="360" w:lineRule="auto"/>
        <w:ind w:firstLine="709"/>
        <w:jc w:val="both"/>
        <w:rPr>
          <w:rFonts w:ascii="Times New Roman" w:hAnsi="Times New Roman" w:cs="Times New Roman"/>
          <w:sz w:val="28"/>
          <w:szCs w:val="28"/>
        </w:rPr>
      </w:pPr>
    </w:p>
    <w:p w:rsidR="00554971" w:rsidRDefault="00A303BC" w:rsidP="000A268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27" style="position:absolute;left:0;text-align:left;margin-left:6pt;margin-top:6.65pt;width:463.75pt;height:40.25pt;z-index:251754496" arcsize="10923f">
            <v:textbox>
              <w:txbxContent>
                <w:p w:rsidR="00313826" w:rsidRPr="004B424F" w:rsidRDefault="00313826" w:rsidP="004B424F">
                  <w:pPr>
                    <w:jc w:val="center"/>
                    <w:rPr>
                      <w:rFonts w:ascii="Times New Roman" w:hAnsi="Times New Roman" w:cs="Times New Roman"/>
                      <w:sz w:val="24"/>
                      <w:szCs w:val="24"/>
                    </w:rPr>
                  </w:pPr>
                  <w:r>
                    <w:rPr>
                      <w:rFonts w:ascii="Times New Roman" w:hAnsi="Times New Roman" w:cs="Times New Roman"/>
                      <w:sz w:val="24"/>
                      <w:szCs w:val="24"/>
                    </w:rPr>
                    <w:t>Ш</w:t>
                  </w:r>
                  <w:r w:rsidRPr="004B424F">
                    <w:rPr>
                      <w:rFonts w:ascii="Times New Roman" w:hAnsi="Times New Roman" w:cs="Times New Roman"/>
                      <w:sz w:val="24"/>
                      <w:szCs w:val="24"/>
                    </w:rPr>
                    <w:t>ляхи удосконалення обліку, аналізу та контролю запасів</w:t>
                  </w:r>
                </w:p>
              </w:txbxContent>
            </v:textbox>
          </v:roundrect>
        </w:pict>
      </w:r>
      <w:r>
        <w:rPr>
          <w:rFonts w:ascii="Times New Roman" w:hAnsi="Times New Roman" w:cs="Times New Roman"/>
          <w:noProof/>
          <w:sz w:val="28"/>
          <w:szCs w:val="28"/>
        </w:rPr>
        <w:pict>
          <v:shape id="_x0000_s1134" type="#_x0000_t67" style="position:absolute;left:0;text-align:left;margin-left:15.9pt;margin-top:65.85pt;width:33.85pt;height:276pt;z-index:251761664">
            <v:textbox style="layout-flow:vertical-ideographic"/>
          </v:shape>
        </w:pict>
      </w:r>
      <w:r>
        <w:rPr>
          <w:rFonts w:ascii="Times New Roman" w:hAnsi="Times New Roman" w:cs="Times New Roman"/>
          <w:noProof/>
          <w:sz w:val="28"/>
          <w:szCs w:val="28"/>
        </w:rPr>
        <w:pict>
          <v:roundrect id="_x0000_s1133" style="position:absolute;left:0;text-align:left;margin-left:53.3pt;margin-top:311.5pt;width:339.5pt;height:40.25pt;z-index:251760640" arcsize="10923f">
            <v:textbox>
              <w:txbxContent>
                <w:p w:rsidR="00313826" w:rsidRPr="00554971" w:rsidRDefault="00313826" w:rsidP="00554971">
                  <w:pPr>
                    <w:jc w:val="center"/>
                  </w:pPr>
                  <w:r w:rsidRPr="00554971">
                    <w:rPr>
                      <w:rFonts w:ascii="Times New Roman" w:hAnsi="Times New Roman" w:cs="Times New Roman"/>
                      <w:sz w:val="24"/>
                      <w:szCs w:val="24"/>
                    </w:rPr>
                    <w:t>Використання баркодів та RFID</w:t>
                  </w:r>
                </w:p>
              </w:txbxContent>
            </v:textbox>
          </v:roundrect>
        </w:pict>
      </w:r>
      <w:r>
        <w:rPr>
          <w:rFonts w:ascii="Times New Roman" w:hAnsi="Times New Roman" w:cs="Times New Roman"/>
          <w:noProof/>
          <w:sz w:val="28"/>
          <w:szCs w:val="28"/>
        </w:rPr>
        <w:pict>
          <v:roundrect id="_x0000_s1132" style="position:absolute;left:0;text-align:left;margin-left:56.85pt;margin-top:259.25pt;width:339.5pt;height:40.25pt;z-index:251759616" arcsize="10923f">
            <v:textbox>
              <w:txbxContent>
                <w:p w:rsidR="00313826" w:rsidRPr="004B424F" w:rsidRDefault="00313826" w:rsidP="004B424F">
                  <w:pPr>
                    <w:jc w:val="center"/>
                  </w:pPr>
                  <w:r w:rsidRPr="004B424F">
                    <w:rPr>
                      <w:rFonts w:ascii="Times New Roman" w:hAnsi="Times New Roman" w:cs="Times New Roman"/>
                      <w:sz w:val="24"/>
                      <w:szCs w:val="24"/>
                    </w:rPr>
                    <w:t>Автоматизація процесів</w:t>
                  </w:r>
                </w:p>
              </w:txbxContent>
            </v:textbox>
          </v:roundrect>
        </w:pict>
      </w:r>
      <w:r>
        <w:rPr>
          <w:rFonts w:ascii="Times New Roman" w:hAnsi="Times New Roman" w:cs="Times New Roman"/>
          <w:noProof/>
          <w:sz w:val="28"/>
          <w:szCs w:val="28"/>
        </w:rPr>
        <w:pict>
          <v:roundrect id="_x0000_s1131" style="position:absolute;left:0;text-align:left;margin-left:56.85pt;margin-top:209.1pt;width:339.5pt;height:40.25pt;z-index:251758592" arcsize="10923f">
            <v:textbox>
              <w:txbxContent>
                <w:p w:rsidR="00313826" w:rsidRPr="004B424F" w:rsidRDefault="00313826" w:rsidP="004B424F">
                  <w:pPr>
                    <w:jc w:val="center"/>
                  </w:pPr>
                  <w:r w:rsidRPr="004B424F">
                    <w:rPr>
                      <w:rFonts w:ascii="Times New Roman" w:hAnsi="Times New Roman" w:cs="Times New Roman"/>
                      <w:sz w:val="24"/>
                      <w:szCs w:val="24"/>
                    </w:rPr>
                    <w:t>Підвищення кваліфікації персоналу</w:t>
                  </w:r>
                </w:p>
              </w:txbxContent>
            </v:textbox>
          </v:roundrect>
        </w:pict>
      </w:r>
      <w:r>
        <w:rPr>
          <w:rFonts w:ascii="Times New Roman" w:hAnsi="Times New Roman" w:cs="Times New Roman"/>
          <w:noProof/>
          <w:sz w:val="28"/>
          <w:szCs w:val="28"/>
        </w:rPr>
        <w:pict>
          <v:roundrect id="_x0000_s1130" style="position:absolute;left:0;text-align:left;margin-left:56.85pt;margin-top:158.3pt;width:339.5pt;height:40.25pt;z-index:251757568" arcsize="10923f">
            <v:textbox>
              <w:txbxContent>
                <w:p w:rsidR="00313826" w:rsidRPr="004B424F" w:rsidRDefault="00313826" w:rsidP="004B424F">
                  <w:pPr>
                    <w:jc w:val="center"/>
                  </w:pPr>
                  <w:r w:rsidRPr="004B424F">
                    <w:rPr>
                      <w:rFonts w:ascii="Times New Roman" w:hAnsi="Times New Roman" w:cs="Times New Roman"/>
                      <w:sz w:val="24"/>
                      <w:szCs w:val="24"/>
                    </w:rPr>
                    <w:t>В</w:t>
                  </w:r>
                  <w:r>
                    <w:rPr>
                      <w:rFonts w:ascii="Times New Roman" w:hAnsi="Times New Roman" w:cs="Times New Roman"/>
                      <w:sz w:val="24"/>
                      <w:szCs w:val="24"/>
                    </w:rPr>
                    <w:t>провадження методів оптимізації</w:t>
                  </w:r>
                </w:p>
              </w:txbxContent>
            </v:textbox>
          </v:roundrect>
        </w:pict>
      </w:r>
      <w:r>
        <w:rPr>
          <w:rFonts w:ascii="Times New Roman" w:hAnsi="Times New Roman" w:cs="Times New Roman"/>
          <w:noProof/>
          <w:sz w:val="28"/>
          <w:szCs w:val="28"/>
        </w:rPr>
        <w:pict>
          <v:roundrect id="_x0000_s1129" style="position:absolute;left:0;text-align:left;margin-left:56.85pt;margin-top:107.45pt;width:339.5pt;height:40.25pt;z-index:251756544" arcsize="10923f">
            <v:textbox>
              <w:txbxContent>
                <w:p w:rsidR="00313826" w:rsidRPr="004B424F" w:rsidRDefault="00313826" w:rsidP="004B424F">
                  <w:pPr>
                    <w:jc w:val="center"/>
                  </w:pPr>
                  <w:r w:rsidRPr="004B424F">
                    <w:rPr>
                      <w:rFonts w:ascii="Times New Roman" w:hAnsi="Times New Roman" w:cs="Times New Roman"/>
                      <w:sz w:val="24"/>
                      <w:szCs w:val="24"/>
                    </w:rPr>
                    <w:t>Розробка політик та процедур</w:t>
                  </w:r>
                </w:p>
              </w:txbxContent>
            </v:textbox>
          </v:roundrect>
        </w:pict>
      </w:r>
      <w:r>
        <w:rPr>
          <w:rFonts w:ascii="Times New Roman" w:hAnsi="Times New Roman" w:cs="Times New Roman"/>
          <w:noProof/>
          <w:sz w:val="28"/>
          <w:szCs w:val="28"/>
        </w:rPr>
        <w:pict>
          <v:roundrect id="_x0000_s1128" style="position:absolute;left:0;text-align:left;margin-left:56.85pt;margin-top:58.9pt;width:339.5pt;height:40.25pt;z-index:251755520" arcsize="10923f">
            <v:textbox>
              <w:txbxContent>
                <w:p w:rsidR="00313826" w:rsidRPr="004B424F" w:rsidRDefault="00313826" w:rsidP="004B424F">
                  <w:pPr>
                    <w:jc w:val="center"/>
                  </w:pPr>
                  <w:r w:rsidRPr="004B424F">
                    <w:rPr>
                      <w:rFonts w:ascii="Times New Roman" w:hAnsi="Times New Roman" w:cs="Times New Roman"/>
                      <w:bCs/>
                      <w:sz w:val="24"/>
                      <w:szCs w:val="24"/>
                    </w:rPr>
                    <w:t>Впровадження інформаційних систем</w:t>
                  </w:r>
                </w:p>
              </w:txbxContent>
            </v:textbox>
          </v:roundrect>
        </w:pict>
      </w: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Pr="00554971" w:rsidRDefault="00554971" w:rsidP="00554971">
      <w:pPr>
        <w:rPr>
          <w:rFonts w:ascii="Times New Roman" w:hAnsi="Times New Roman" w:cs="Times New Roman"/>
          <w:sz w:val="28"/>
          <w:szCs w:val="28"/>
        </w:rPr>
      </w:pPr>
    </w:p>
    <w:p w:rsidR="00554971" w:rsidRDefault="00554971" w:rsidP="00554971">
      <w:pPr>
        <w:spacing w:after="0" w:line="360" w:lineRule="auto"/>
        <w:jc w:val="center"/>
        <w:rPr>
          <w:rFonts w:ascii="Times New Roman" w:hAnsi="Times New Roman" w:cs="Times New Roman"/>
          <w:sz w:val="28"/>
          <w:szCs w:val="28"/>
        </w:rPr>
      </w:pPr>
    </w:p>
    <w:p w:rsidR="004B424F" w:rsidRPr="00554971" w:rsidRDefault="00554971" w:rsidP="00554971">
      <w:pPr>
        <w:tabs>
          <w:tab w:val="left" w:pos="1765"/>
        </w:tabs>
        <w:spacing w:after="0" w:line="360" w:lineRule="auto"/>
        <w:jc w:val="center"/>
        <w:rPr>
          <w:rFonts w:ascii="Times New Roman" w:hAnsi="Times New Roman" w:cs="Times New Roman"/>
          <w:b/>
          <w:sz w:val="28"/>
          <w:szCs w:val="28"/>
        </w:rPr>
      </w:pPr>
      <w:r w:rsidRPr="00554971">
        <w:rPr>
          <w:rFonts w:ascii="Times New Roman" w:hAnsi="Times New Roman" w:cs="Times New Roman"/>
          <w:b/>
          <w:sz w:val="28"/>
          <w:szCs w:val="28"/>
        </w:rPr>
        <w:t>Рис. 3.2 Основні шляхи удосконалення обліку, аналізу та контролю запасів в бюджетній установі</w:t>
      </w:r>
    </w:p>
    <w:p w:rsidR="00554971" w:rsidRDefault="00554971" w:rsidP="00554971">
      <w:pPr>
        <w:spacing w:after="0" w:line="360" w:lineRule="auto"/>
        <w:ind w:firstLine="709"/>
        <w:rPr>
          <w:rFonts w:ascii="Times New Roman" w:hAnsi="Times New Roman" w:cs="Times New Roman"/>
          <w:sz w:val="24"/>
          <w:szCs w:val="24"/>
        </w:rPr>
      </w:pPr>
      <w:r w:rsidRPr="00C224EC">
        <w:rPr>
          <w:rFonts w:ascii="Times New Roman" w:hAnsi="Times New Roman" w:cs="Times New Roman"/>
          <w:sz w:val="24"/>
          <w:szCs w:val="24"/>
        </w:rPr>
        <w:t>Джерело: сформовано автором.</w:t>
      </w:r>
    </w:p>
    <w:p w:rsidR="00554971" w:rsidRDefault="00554971" w:rsidP="00554971">
      <w:pPr>
        <w:tabs>
          <w:tab w:val="left" w:pos="1765"/>
        </w:tabs>
        <w:spacing w:after="0" w:line="360" w:lineRule="auto"/>
        <w:jc w:val="center"/>
        <w:rPr>
          <w:rFonts w:ascii="Times New Roman" w:hAnsi="Times New Roman" w:cs="Times New Roman"/>
          <w:sz w:val="28"/>
          <w:szCs w:val="28"/>
        </w:rPr>
      </w:pP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 xml:space="preserve">Впровадження інформаційних систем в обліку матеріальних запасів бюджетних установ є кроком до покращення управління ресурсами та ефективнішого використання коштів. Такі системи дозволяють </w:t>
      </w:r>
      <w:r w:rsidRPr="00554971">
        <w:rPr>
          <w:rFonts w:ascii="Times New Roman" w:hAnsi="Times New Roman" w:cs="Times New Roman"/>
          <w:sz w:val="28"/>
          <w:szCs w:val="28"/>
        </w:rPr>
        <w:lastRenderedPageBreak/>
        <w:t>автоматизувати багато рутинних завдань, зменшуючи можливість помилок та оптимізуючи робочі процеси</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52, с. 160</w:t>
      </w:r>
      <w:r w:rsidR="00796AC4">
        <w:rPr>
          <w:rFonts w:ascii="Times New Roman" w:hAnsi="Times New Roman" w:cs="Times New Roman"/>
          <w:sz w:val="28"/>
          <w:szCs w:val="28"/>
          <w:lang w:val="en-US"/>
        </w:rPr>
        <w:t>]</w:t>
      </w:r>
      <w:r w:rsidRPr="00554971">
        <w:rPr>
          <w:rFonts w:ascii="Times New Roman" w:hAnsi="Times New Roman" w:cs="Times New Roman"/>
          <w:sz w:val="28"/>
          <w:szCs w:val="28"/>
        </w:rPr>
        <w:t>.</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Переваги впровадження інформаційних систем в обліку запасів очевидні. Вони забезпечують точний та актуальний облік даних, що допомагає уникнути недорозумінь, пов'язаних зі змінами кількості та стану запасів. Автоматизація допомагає оптимізувати процеси, такі як оновлення інформації після закупівель та використання, що підвищує ефективність та робочу продуктивність.</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Інформаційні системи також сприяють швидкому доступу до необхідної інформації. Користувачі можуть швидко знаходити деталі щодо запасів, такі як кількість, стан та інші характеристики, це робить процес прийняття рішень більш обґрунтованим. Аналітичні можливості інформаційних систем дозволяють проводити докладний аналіз споживання запасів, прогнозувати тенденції та генерувати звіти для керівництва.</w:t>
      </w:r>
    </w:p>
    <w:p w:rsid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Окрім цього, інформаційні системи можуть бути легко інтегровані з іншими системами управління та бюджетування. Це допомагає забезпечити цілісність та обмін даними між різними частинами установи.</w:t>
      </w:r>
      <w:r>
        <w:rPr>
          <w:rFonts w:ascii="Times New Roman" w:hAnsi="Times New Roman" w:cs="Times New Roman"/>
          <w:sz w:val="28"/>
          <w:szCs w:val="28"/>
        </w:rPr>
        <w:t xml:space="preserve"> </w:t>
      </w:r>
      <w:r w:rsidRPr="00554971">
        <w:rPr>
          <w:rFonts w:ascii="Times New Roman" w:hAnsi="Times New Roman" w:cs="Times New Roman"/>
          <w:sz w:val="28"/>
          <w:szCs w:val="28"/>
        </w:rPr>
        <w:t>Завдяки впровадженню інформаційних систем в обліку запасів бюджетні установи можуть покращити управління ресурсами, зменшити витрати та підвищити загальну продуктивність.</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Розробка політик та процедур в обліку запасів бюджетних установ є важливим кроком для налагодження організованого та ефективного управління матеріальними ресурсами. Цей процес передбачає створення чітких інструкцій та норм, які допоможуть уникнути непорозумінь, забезпечити дотримання стандартів та оптимально використовувати доступні ресурси.</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 xml:space="preserve">Спочатку необхідно визначити стратегічні цілі, досягнення яких є пріоритетом. Це може бути зменшення затрат, підвищення ефективності використання запасів або забезпечення стабільного постачання. Після цього, </w:t>
      </w:r>
      <w:r w:rsidRPr="00554971">
        <w:rPr>
          <w:rFonts w:ascii="Times New Roman" w:hAnsi="Times New Roman" w:cs="Times New Roman"/>
          <w:sz w:val="28"/>
          <w:szCs w:val="28"/>
        </w:rPr>
        <w:lastRenderedPageBreak/>
        <w:t>важливо встановити систему класифікації для категорій запасів, що спростить їх управління в майбутньому.</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Визначення політики запасів включає встановлення оптимальних рівнів запасів, що дозволить уникнути надмірностей або дефіцитів. Важливо встановити правила для процесу закупівель, враховуючи процедури затвердження, вибір постачальників та необхідну документацію.</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Окрім того, слід розробити процедури для точного обліку запасів, включаючи їх прихід, використання, зберігання та списання. Аналіз та звітність є також важливою частиною цього процесу, оскільки дозволяє аналізувати тенденції споживання, створювати прогнози та генерувати звіти для керівництва</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53, с. 193</w:t>
      </w:r>
      <w:r w:rsidR="00796AC4">
        <w:rPr>
          <w:rFonts w:ascii="Times New Roman" w:hAnsi="Times New Roman" w:cs="Times New Roman"/>
          <w:sz w:val="28"/>
          <w:szCs w:val="28"/>
          <w:lang w:val="en-US"/>
        </w:rPr>
        <w:t>]</w:t>
      </w:r>
      <w:r w:rsidRPr="00554971">
        <w:rPr>
          <w:rFonts w:ascii="Times New Roman" w:hAnsi="Times New Roman" w:cs="Times New Roman"/>
          <w:sz w:val="28"/>
          <w:szCs w:val="28"/>
        </w:rPr>
        <w:t>.</w:t>
      </w:r>
    </w:p>
    <w:p w:rsidR="00554971" w:rsidRP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Окрім цього, важливо встановити процедури для відстеження термінів придатності запасів, щоб уникнути використання застарілих або псуваних товарів. Контроль та регулярний аудит допоможуть виявляти можливі недоліки та вживати заходів для їх вирішення.</w:t>
      </w:r>
      <w:r>
        <w:rPr>
          <w:rFonts w:ascii="Times New Roman" w:hAnsi="Times New Roman" w:cs="Times New Roman"/>
          <w:sz w:val="28"/>
          <w:szCs w:val="28"/>
        </w:rPr>
        <w:t xml:space="preserve"> </w:t>
      </w:r>
      <w:r w:rsidRPr="00554971">
        <w:rPr>
          <w:rFonts w:ascii="Times New Roman" w:hAnsi="Times New Roman" w:cs="Times New Roman"/>
          <w:sz w:val="28"/>
          <w:szCs w:val="28"/>
        </w:rPr>
        <w:t>Відповідальність за виконання політик та процедур має бути чітко визначена. Кожен етап управління запасами потребує відповідальних осіб, які забезпечують дотримання встановлених правил та норм.</w:t>
      </w:r>
    </w:p>
    <w:p w:rsidR="0055497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Нарешті, важливо планувати оновлення та вдосконалення політик та процедур з урахуванням змін у потребах та зовнішньому середовищі установи. Такий підхід допоможе забезпечити постійну актуальність та ефективність управління запасами.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Впровадження методів оптимізації в обліку запасів бюджетних установ є важливим етапом для досягнення раціонального та ефективного використання матеріальних ресурсів. Цей процес передбачає застосування спеціальних підходів та стратегій з метою оптимізації запасів та покращення управління ними.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Один із методів </w:t>
      </w:r>
      <w:r>
        <w:rPr>
          <w:rFonts w:ascii="Times New Roman" w:hAnsi="Times New Roman" w:cs="Times New Roman"/>
          <w:sz w:val="28"/>
          <w:szCs w:val="28"/>
        </w:rPr>
        <w:t>–</w:t>
      </w:r>
      <w:r w:rsidRPr="00232152">
        <w:rPr>
          <w:rFonts w:ascii="Times New Roman" w:hAnsi="Times New Roman" w:cs="Times New Roman"/>
          <w:sz w:val="28"/>
          <w:szCs w:val="28"/>
        </w:rPr>
        <w:t xml:space="preserve"> це модель економічної величини замовлення (EOQ), яка дозволяє визначити оптимальний обсяг замовлення з урахуванням витрат </w:t>
      </w:r>
      <w:r w:rsidRPr="00232152">
        <w:rPr>
          <w:rFonts w:ascii="Times New Roman" w:hAnsi="Times New Roman" w:cs="Times New Roman"/>
          <w:sz w:val="28"/>
          <w:szCs w:val="28"/>
        </w:rPr>
        <w:lastRenderedPageBreak/>
        <w:t>на утримання запасів та витрат на замовлення. Це допомагає знизити витрати та підтримувати оптимальні запаси.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Ще одним методом є мінімізація витрат на утримання запасів, що включає в себе уникнення надмірності запасів та зменшення витрат на їх зберігання. Це допомагає забезпечити економію коштів та оптимальне використання обмежених ресурсів.</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Крім того, аналіз </w:t>
      </w:r>
      <w:r>
        <w:rPr>
          <w:rFonts w:ascii="Times New Roman" w:hAnsi="Times New Roman" w:cs="Times New Roman"/>
          <w:sz w:val="28"/>
          <w:szCs w:val="28"/>
        </w:rPr>
        <w:t>“</w:t>
      </w:r>
      <w:r w:rsidRPr="00232152">
        <w:rPr>
          <w:rFonts w:ascii="Times New Roman" w:hAnsi="Times New Roman" w:cs="Times New Roman"/>
          <w:sz w:val="28"/>
          <w:szCs w:val="28"/>
        </w:rPr>
        <w:t>A, B, C</w:t>
      </w:r>
      <w:r>
        <w:rPr>
          <w:rFonts w:ascii="Times New Roman" w:hAnsi="Times New Roman" w:cs="Times New Roman"/>
          <w:sz w:val="28"/>
          <w:szCs w:val="28"/>
        </w:rPr>
        <w:t>”</w:t>
      </w:r>
      <w:r w:rsidRPr="00232152">
        <w:rPr>
          <w:rFonts w:ascii="Times New Roman" w:hAnsi="Times New Roman" w:cs="Times New Roman"/>
          <w:sz w:val="28"/>
          <w:szCs w:val="28"/>
        </w:rPr>
        <w:t xml:space="preserve"> допомагає класифікувати запаси за їх значущістю та цінністю, спрямовуючи увагу на керування найважливішими товарами. Це сприяє раціональному розподілу ресурсів та забезпеченню найбільш ефективного використання</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54, с. 125</w:t>
      </w:r>
      <w:r w:rsidR="00796AC4">
        <w:rPr>
          <w:rFonts w:ascii="Times New Roman" w:hAnsi="Times New Roman" w:cs="Times New Roman"/>
          <w:sz w:val="28"/>
          <w:szCs w:val="28"/>
          <w:lang w:val="en-US"/>
        </w:rPr>
        <w:t>]</w:t>
      </w:r>
      <w:r w:rsidRPr="00232152">
        <w:rPr>
          <w:rFonts w:ascii="Times New Roman" w:hAnsi="Times New Roman" w:cs="Times New Roman"/>
          <w:sz w:val="28"/>
          <w:szCs w:val="28"/>
        </w:rPr>
        <w:t>.</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Застосування методу </w:t>
      </w:r>
      <w:r>
        <w:rPr>
          <w:rFonts w:ascii="Times New Roman" w:hAnsi="Times New Roman" w:cs="Times New Roman"/>
          <w:sz w:val="28"/>
          <w:szCs w:val="28"/>
        </w:rPr>
        <w:t>“</w:t>
      </w:r>
      <w:r w:rsidRPr="00232152">
        <w:rPr>
          <w:rFonts w:ascii="Times New Roman" w:hAnsi="Times New Roman" w:cs="Times New Roman"/>
          <w:sz w:val="28"/>
          <w:szCs w:val="28"/>
        </w:rPr>
        <w:t>just-in-time</w:t>
      </w:r>
      <w:r>
        <w:rPr>
          <w:rFonts w:ascii="Times New Roman" w:hAnsi="Times New Roman" w:cs="Times New Roman"/>
          <w:sz w:val="28"/>
          <w:szCs w:val="28"/>
        </w:rPr>
        <w:t>”</w:t>
      </w:r>
      <w:r w:rsidRPr="00232152">
        <w:rPr>
          <w:rFonts w:ascii="Times New Roman" w:hAnsi="Times New Roman" w:cs="Times New Roman"/>
          <w:sz w:val="28"/>
          <w:szCs w:val="28"/>
        </w:rPr>
        <w:t xml:space="preserve"> передбачає поставки запасів в потрібний момент, що допомагає уникнути надмірності та зменшити витрати на зберігання. Цей підхід сприяє оптимізації запасів та відповідності попиту.</w:t>
      </w:r>
      <w:r>
        <w:rPr>
          <w:rFonts w:ascii="Times New Roman" w:hAnsi="Times New Roman" w:cs="Times New Roman"/>
          <w:sz w:val="28"/>
          <w:szCs w:val="28"/>
        </w:rPr>
        <w:t xml:space="preserve"> Д</w:t>
      </w:r>
      <w:r w:rsidRPr="00232152">
        <w:rPr>
          <w:rFonts w:ascii="Times New Roman" w:hAnsi="Times New Roman" w:cs="Times New Roman"/>
          <w:sz w:val="28"/>
          <w:szCs w:val="28"/>
        </w:rPr>
        <w:t>одатково, важливо враховувати сезонні коливання та використовувати аналітичні інструменти для прогнозування попиту, що допомагає забезпечити наявність запасів в періоди підвищеного попиту</w:t>
      </w:r>
      <w:r w:rsidR="00796AC4">
        <w:rPr>
          <w:rFonts w:ascii="Times New Roman" w:hAnsi="Times New Roman" w:cs="Times New Roman"/>
          <w:sz w:val="28"/>
          <w:szCs w:val="28"/>
        </w:rPr>
        <w:t xml:space="preserve"> </w:t>
      </w:r>
      <w:r w:rsidR="00796AC4">
        <w:rPr>
          <w:rFonts w:ascii="Times New Roman" w:hAnsi="Times New Roman" w:cs="Times New Roman"/>
          <w:sz w:val="28"/>
          <w:szCs w:val="28"/>
          <w:lang w:val="en-US"/>
        </w:rPr>
        <w:t>[</w:t>
      </w:r>
      <w:r w:rsidR="00796AC4">
        <w:rPr>
          <w:rFonts w:ascii="Times New Roman" w:hAnsi="Times New Roman" w:cs="Times New Roman"/>
          <w:sz w:val="28"/>
          <w:szCs w:val="28"/>
        </w:rPr>
        <w:t>55, с. 354</w:t>
      </w:r>
      <w:r w:rsidR="00796AC4">
        <w:rPr>
          <w:rFonts w:ascii="Times New Roman" w:hAnsi="Times New Roman" w:cs="Times New Roman"/>
          <w:sz w:val="28"/>
          <w:szCs w:val="28"/>
          <w:lang w:val="en-US"/>
        </w:rPr>
        <w:t>]</w:t>
      </w:r>
      <w:r w:rsidRPr="00232152">
        <w:rPr>
          <w:rFonts w:ascii="Times New Roman" w:hAnsi="Times New Roman" w:cs="Times New Roman"/>
          <w:sz w:val="28"/>
          <w:szCs w:val="28"/>
        </w:rPr>
        <w:t>.</w:t>
      </w:r>
    </w:p>
    <w:p w:rsid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Впровадження методів оптимізації в обліку запасів сприяє ефективному управлінню ресурсами, забезпечує відповідність до бюджетних обмежень та допомагає підтримувати баланс між потребами організації та витратами на утримання запасів.</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Підвищення кваліфікації персоналу в обліку запасів бюджетних установ є важливою ініціативою, спрямованою на покращення рівня компетентності та професійної підготовки співробітників у галузі управління матеріальними ресурсами. Цей процес включає низку дій та заходів, спрямованих на збільшення знань, навичок та вмінь персоналу для більш ефективного керування запасами.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Однією з ключових стратегій є організація спеціальних навчальних заходів, таких як семінари, тренінги та курси, спрямованих на поглиблене вивчення теоретичних та практичних аспектів управління запасами. Це дозволяє співробітникам отримати актуальні знання та навички, необхідні </w:t>
      </w:r>
      <w:r w:rsidRPr="00232152">
        <w:rPr>
          <w:rFonts w:ascii="Times New Roman" w:hAnsi="Times New Roman" w:cs="Times New Roman"/>
          <w:sz w:val="28"/>
          <w:szCs w:val="28"/>
        </w:rPr>
        <w:lastRenderedPageBreak/>
        <w:t>для оптимального контролю запасів та раціонального використання бюджетних коштів.</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Сертифікаційні програми також відіграють важливу роль у підвищенні кваліфікації. Здобуття сертифікатів підтверджує володіння специфічними знаннями та вміннями, необхідними для ефективного управління запасами. Це може сприяти підвищенню довіри до компетентності співробітників та підтримці їхнього професійного зростання.</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Паралельно з цим, співробітники повинні бути уважні до нововведень та останніх тенденцій у галузі управління запасами. Це може включати постійне вивчення літератури, участь у вебінарах, конференціях та інших заходах, що дозволяють бути в курсі останніх розробок та практик.</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Крім того, обмін досвідом та залучення зовнішніх експертів можуть збагатити знання персоналу та допомогти впровадити нові підходи у практику. Практична робота на реальних проектах також важлива для закріплення здобутих знань та впровадження їх на практиці.</w:t>
      </w:r>
    </w:p>
    <w:p w:rsid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Загалом, підвищення кваліфікації персоналу в обліку запасів сприяє розвитку висококваліфікованої та компетентної команди, здатної впроваджувати сучасні підходи та стратегії управління, що в свою чергу сприяє покращенню ефективності та оптимізації бюджетних ресурсів.</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Автоматизація процесів в обліку та аналізі запасів бюджетних установ є важливим кроком в удосконаленні управління матеріальними ресурсами. Використання сучасних інформаційних технологій дозволяє спростити та оптимізувати процеси обліку, а також надає можливість проводити більш глибокий та точний аналіз на основі об'єктивних даних. Ось деякі ключові переваги цього підходу:</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1. Точність та надійність: </w:t>
      </w:r>
      <w:r>
        <w:rPr>
          <w:rFonts w:ascii="Times New Roman" w:hAnsi="Times New Roman" w:cs="Times New Roman"/>
          <w:sz w:val="28"/>
          <w:szCs w:val="28"/>
        </w:rPr>
        <w:t>з</w:t>
      </w:r>
      <w:r w:rsidRPr="00232152">
        <w:rPr>
          <w:rFonts w:ascii="Times New Roman" w:hAnsi="Times New Roman" w:cs="Times New Roman"/>
          <w:sz w:val="28"/>
          <w:szCs w:val="28"/>
        </w:rPr>
        <w:t>астосування спеціалізованих програм дозволяє уникнути помилок, що можуть виникнути при ручному обліку, забезпечуючи високу точність та надійність в управлінні запасами.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lastRenderedPageBreak/>
        <w:t xml:space="preserve">2. </w:t>
      </w:r>
      <w:r>
        <w:rPr>
          <w:rFonts w:ascii="Times New Roman" w:hAnsi="Times New Roman" w:cs="Times New Roman"/>
          <w:sz w:val="28"/>
          <w:szCs w:val="28"/>
        </w:rPr>
        <w:t>Е</w:t>
      </w:r>
      <w:r w:rsidRPr="00232152">
        <w:rPr>
          <w:rFonts w:ascii="Times New Roman" w:hAnsi="Times New Roman" w:cs="Times New Roman"/>
          <w:sz w:val="28"/>
          <w:szCs w:val="28"/>
        </w:rPr>
        <w:t>фективне управління:</w:t>
      </w:r>
      <w:r>
        <w:rPr>
          <w:rFonts w:ascii="Times New Roman" w:hAnsi="Times New Roman" w:cs="Times New Roman"/>
          <w:sz w:val="28"/>
          <w:szCs w:val="28"/>
        </w:rPr>
        <w:t xml:space="preserve"> а</w:t>
      </w:r>
      <w:r w:rsidRPr="00232152">
        <w:rPr>
          <w:rFonts w:ascii="Times New Roman" w:hAnsi="Times New Roman" w:cs="Times New Roman"/>
          <w:sz w:val="28"/>
          <w:szCs w:val="28"/>
        </w:rPr>
        <w:t>втоматизована система дозволяє в режимі реального часу відстежувати рух запасів, їх зміни та обороти, що сприяє більш ефективному та оперативному управлінню запасами.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3. Оптимізація замовлень: </w:t>
      </w:r>
      <w:r>
        <w:rPr>
          <w:rFonts w:ascii="Times New Roman" w:hAnsi="Times New Roman" w:cs="Times New Roman"/>
          <w:sz w:val="28"/>
          <w:szCs w:val="28"/>
        </w:rPr>
        <w:t>с</w:t>
      </w:r>
      <w:r w:rsidRPr="00232152">
        <w:rPr>
          <w:rFonts w:ascii="Times New Roman" w:hAnsi="Times New Roman" w:cs="Times New Roman"/>
          <w:sz w:val="28"/>
          <w:szCs w:val="28"/>
        </w:rPr>
        <w:t>истеми автоматизації мають можливість аналізувати історію замовлень та попиту, що дозволяє визначити оптимальний обсяг замовлення та зменшити витрати на закупівлю.</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32152">
        <w:rPr>
          <w:rFonts w:ascii="Times New Roman" w:hAnsi="Times New Roman" w:cs="Times New Roman"/>
          <w:sz w:val="28"/>
          <w:szCs w:val="28"/>
        </w:rPr>
        <w:t>Гл</w:t>
      </w:r>
      <w:r>
        <w:rPr>
          <w:rFonts w:ascii="Times New Roman" w:hAnsi="Times New Roman" w:cs="Times New Roman"/>
          <w:sz w:val="28"/>
          <w:szCs w:val="28"/>
        </w:rPr>
        <w:t>ибокий аналіз та прогнозування:</w:t>
      </w:r>
      <w:r w:rsidRPr="00232152">
        <w:rPr>
          <w:rFonts w:ascii="Times New Roman" w:hAnsi="Times New Roman" w:cs="Times New Roman"/>
          <w:sz w:val="28"/>
          <w:szCs w:val="28"/>
        </w:rPr>
        <w:t xml:space="preserve"> </w:t>
      </w:r>
      <w:r>
        <w:rPr>
          <w:rFonts w:ascii="Times New Roman" w:hAnsi="Times New Roman" w:cs="Times New Roman"/>
          <w:sz w:val="28"/>
          <w:szCs w:val="28"/>
        </w:rPr>
        <w:t>а</w:t>
      </w:r>
      <w:r w:rsidRPr="00232152">
        <w:rPr>
          <w:rFonts w:ascii="Times New Roman" w:hAnsi="Times New Roman" w:cs="Times New Roman"/>
          <w:sz w:val="28"/>
          <w:szCs w:val="28"/>
        </w:rPr>
        <w:t>втоматизовані системи надають можливість проводити детальний аналіз попиту, споживання та інших факторів, що сприяє більш точним прогнозам та розробці ефективних стратегій управління.</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5. Економія часу: </w:t>
      </w:r>
      <w:r>
        <w:rPr>
          <w:rFonts w:ascii="Times New Roman" w:hAnsi="Times New Roman" w:cs="Times New Roman"/>
          <w:sz w:val="28"/>
          <w:szCs w:val="28"/>
        </w:rPr>
        <w:t>а</w:t>
      </w:r>
      <w:r w:rsidRPr="00232152">
        <w:rPr>
          <w:rFonts w:ascii="Times New Roman" w:hAnsi="Times New Roman" w:cs="Times New Roman"/>
          <w:sz w:val="28"/>
          <w:szCs w:val="28"/>
        </w:rPr>
        <w:t>втоматизована обробка даних дозволяє здійснювати операції швидше, ефективно використовуючи час та знижуючи витрати.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32152">
        <w:rPr>
          <w:rFonts w:ascii="Times New Roman" w:hAnsi="Times New Roman" w:cs="Times New Roman"/>
          <w:sz w:val="28"/>
          <w:szCs w:val="28"/>
        </w:rPr>
        <w:t xml:space="preserve">Централізоване зберігання інформації: </w:t>
      </w:r>
      <w:r>
        <w:rPr>
          <w:rFonts w:ascii="Times New Roman" w:hAnsi="Times New Roman" w:cs="Times New Roman"/>
          <w:sz w:val="28"/>
          <w:szCs w:val="28"/>
        </w:rPr>
        <w:t>в</w:t>
      </w:r>
      <w:r w:rsidRPr="00232152">
        <w:rPr>
          <w:rFonts w:ascii="Times New Roman" w:hAnsi="Times New Roman" w:cs="Times New Roman"/>
          <w:sz w:val="28"/>
          <w:szCs w:val="28"/>
        </w:rPr>
        <w:t>сі дані знаходяться в єдиній системі, що спрощує доступ до них та забезпечує зручну інформаційну взаємодію.</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32152">
        <w:rPr>
          <w:rFonts w:ascii="Times New Roman" w:hAnsi="Times New Roman" w:cs="Times New Roman"/>
          <w:sz w:val="28"/>
          <w:szCs w:val="28"/>
        </w:rPr>
        <w:t xml:space="preserve">Підтримка документації: </w:t>
      </w:r>
      <w:r>
        <w:rPr>
          <w:rFonts w:ascii="Times New Roman" w:hAnsi="Times New Roman" w:cs="Times New Roman"/>
          <w:sz w:val="28"/>
          <w:szCs w:val="28"/>
        </w:rPr>
        <w:t>а</w:t>
      </w:r>
      <w:r w:rsidRPr="00232152">
        <w:rPr>
          <w:rFonts w:ascii="Times New Roman" w:hAnsi="Times New Roman" w:cs="Times New Roman"/>
          <w:sz w:val="28"/>
          <w:szCs w:val="28"/>
        </w:rPr>
        <w:t>втоматизовані системи дозволяють генерувати різноманітні звіти та документи, спрощуючи процеси звітності та аудиту.</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8. Віддалений доступ: </w:t>
      </w:r>
      <w:r>
        <w:rPr>
          <w:rFonts w:ascii="Times New Roman" w:hAnsi="Times New Roman" w:cs="Times New Roman"/>
          <w:sz w:val="28"/>
          <w:szCs w:val="28"/>
        </w:rPr>
        <w:t>б</w:t>
      </w:r>
      <w:r w:rsidRPr="00232152">
        <w:rPr>
          <w:rFonts w:ascii="Times New Roman" w:hAnsi="Times New Roman" w:cs="Times New Roman"/>
          <w:sz w:val="28"/>
          <w:szCs w:val="28"/>
        </w:rPr>
        <w:t>агато систем автоматизації можуть бути доступні онлайн, дозволяючи контролювати та управляти запасами з будь-якого місця.</w:t>
      </w:r>
    </w:p>
    <w:p w:rsid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Автоматизація процесів в обліку та аналізі запасів допомагає бюджетним установам досягти більш ефективного та раціонального управління своїми матеріальними ресурсами, спрощує рутинні завдання та надає можливість приймати обґрунтовані рішення на основі об'єктивних даних.</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Використання технологій баркодів та RFID (Radio Frequency Identification) в контролі запасів бюджетних установ є важливим етапом у впровадженні ефективної системи управління матеріальними ресурсами. Обидві ці технології сприяють автоматизації процесів обліку, контролю та </w:t>
      </w:r>
      <w:r w:rsidRPr="00232152">
        <w:rPr>
          <w:rFonts w:ascii="Times New Roman" w:hAnsi="Times New Roman" w:cs="Times New Roman"/>
          <w:sz w:val="28"/>
          <w:szCs w:val="28"/>
        </w:rPr>
        <w:lastRenderedPageBreak/>
        <w:t>аналізу запасів, що в свою чергу забезпечує вищу точність, оперативність та ефективність управління.</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Технологія баркодів використовує унікальні штрих-коди, які можуть бути надруковані на етикетках, ярликах або картках. Кожен баркод містить інформацію про конкретний продукт, яку можна зчитати за допомогою спеціальних сканерів. У контексті управління запасами бюджетних установ використання баркодів має наступні переваги: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1. Швидкий облік: </w:t>
      </w:r>
      <w:r w:rsidR="00134F2E">
        <w:rPr>
          <w:rFonts w:ascii="Times New Roman" w:hAnsi="Times New Roman" w:cs="Times New Roman"/>
          <w:sz w:val="28"/>
          <w:szCs w:val="28"/>
        </w:rPr>
        <w:t>с</w:t>
      </w:r>
      <w:r w:rsidRPr="00232152">
        <w:rPr>
          <w:rFonts w:ascii="Times New Roman" w:hAnsi="Times New Roman" w:cs="Times New Roman"/>
          <w:sz w:val="28"/>
          <w:szCs w:val="28"/>
        </w:rPr>
        <w:t>канування баркодів дозволяє швидко та точно вводити інформацію про запаси до системи, уникнувши ручного введення даних.</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2. Моніторинг руху запасів: </w:t>
      </w:r>
      <w:r w:rsidR="00134F2E">
        <w:rPr>
          <w:rFonts w:ascii="Times New Roman" w:hAnsi="Times New Roman" w:cs="Times New Roman"/>
          <w:sz w:val="28"/>
          <w:szCs w:val="28"/>
        </w:rPr>
        <w:t>б</w:t>
      </w:r>
      <w:r w:rsidRPr="00232152">
        <w:rPr>
          <w:rFonts w:ascii="Times New Roman" w:hAnsi="Times New Roman" w:cs="Times New Roman"/>
          <w:sz w:val="28"/>
          <w:szCs w:val="28"/>
        </w:rPr>
        <w:t>аркоди дозволяють в режимі реального часу відстежувати переміщення та рух запасів між різними місцями зберігання.</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3. Оптимізація замовлень: </w:t>
      </w:r>
      <w:r w:rsidR="00134F2E">
        <w:rPr>
          <w:rFonts w:ascii="Times New Roman" w:hAnsi="Times New Roman" w:cs="Times New Roman"/>
          <w:sz w:val="28"/>
          <w:szCs w:val="28"/>
        </w:rPr>
        <w:t>с</w:t>
      </w:r>
      <w:r w:rsidRPr="00232152">
        <w:rPr>
          <w:rFonts w:ascii="Times New Roman" w:hAnsi="Times New Roman" w:cs="Times New Roman"/>
          <w:sz w:val="28"/>
          <w:szCs w:val="28"/>
        </w:rPr>
        <w:t>канування баркодів допомагає точніше визначати потреби в запасах та забезпечувати оптимальний обсяг замовлень.</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4. Мінімізація помилок: </w:t>
      </w:r>
      <w:r w:rsidR="00134F2E">
        <w:rPr>
          <w:rFonts w:ascii="Times New Roman" w:hAnsi="Times New Roman" w:cs="Times New Roman"/>
          <w:sz w:val="28"/>
          <w:szCs w:val="28"/>
        </w:rPr>
        <w:t>в</w:t>
      </w:r>
      <w:r w:rsidRPr="00232152">
        <w:rPr>
          <w:rFonts w:ascii="Times New Roman" w:hAnsi="Times New Roman" w:cs="Times New Roman"/>
          <w:sz w:val="28"/>
          <w:szCs w:val="28"/>
        </w:rPr>
        <w:t>икористання баркодів знижує ризик виникнення помилок при введенні даних.</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RFID </w:t>
      </w:r>
      <w:r w:rsidR="00134F2E">
        <w:rPr>
          <w:rFonts w:ascii="Times New Roman" w:hAnsi="Times New Roman" w:cs="Times New Roman"/>
          <w:sz w:val="28"/>
          <w:szCs w:val="28"/>
        </w:rPr>
        <w:t>–</w:t>
      </w:r>
      <w:r w:rsidRPr="00232152">
        <w:rPr>
          <w:rFonts w:ascii="Times New Roman" w:hAnsi="Times New Roman" w:cs="Times New Roman"/>
          <w:sz w:val="28"/>
          <w:szCs w:val="28"/>
        </w:rPr>
        <w:t xml:space="preserve"> це технологія ідентифікації на основі радіочастотних міток, які передають дані безпосередньо до зчитувачів, розташованих на відповідній частоті. В контексті контролю запасів бюджетних установ технологія RFID має такі переваги: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1. Безконтактна ідентифікація: RFID дозволяє зчитувати інформацію з міток без прямого контакту з ними.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 xml:space="preserve">2. Висока швидкість зчитування: </w:t>
      </w:r>
      <w:r w:rsidR="00134F2E">
        <w:rPr>
          <w:rFonts w:ascii="Times New Roman" w:hAnsi="Times New Roman" w:cs="Times New Roman"/>
          <w:sz w:val="28"/>
          <w:szCs w:val="28"/>
        </w:rPr>
        <w:t>т</w:t>
      </w:r>
      <w:r w:rsidRPr="00232152">
        <w:rPr>
          <w:rFonts w:ascii="Times New Roman" w:hAnsi="Times New Roman" w:cs="Times New Roman"/>
          <w:sz w:val="28"/>
          <w:szCs w:val="28"/>
        </w:rPr>
        <w:t>ехнологія дозволяє одночасно та швидко зчитувати ідентифікатори.</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3. Великий дальній діапазон дії: RFID працює на значній відстані, дозволяючи відстежувати рух запасів на великій території.</w:t>
      </w:r>
    </w:p>
    <w:p w:rsidR="00232152" w:rsidRP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4. Мо</w:t>
      </w:r>
      <w:r w:rsidR="00134F2E">
        <w:rPr>
          <w:rFonts w:ascii="Times New Roman" w:hAnsi="Times New Roman" w:cs="Times New Roman"/>
          <w:sz w:val="28"/>
          <w:szCs w:val="28"/>
        </w:rPr>
        <w:t>жливість вбудованої інформації:</w:t>
      </w:r>
      <w:r w:rsidRPr="00232152">
        <w:rPr>
          <w:rFonts w:ascii="Times New Roman" w:hAnsi="Times New Roman" w:cs="Times New Roman"/>
          <w:sz w:val="28"/>
          <w:szCs w:val="28"/>
        </w:rPr>
        <w:t xml:space="preserve"> </w:t>
      </w:r>
      <w:r w:rsidR="00134F2E">
        <w:rPr>
          <w:rFonts w:ascii="Times New Roman" w:hAnsi="Times New Roman" w:cs="Times New Roman"/>
          <w:sz w:val="28"/>
          <w:szCs w:val="28"/>
        </w:rPr>
        <w:t>в</w:t>
      </w:r>
      <w:r w:rsidRPr="00232152">
        <w:rPr>
          <w:rFonts w:ascii="Times New Roman" w:hAnsi="Times New Roman" w:cs="Times New Roman"/>
          <w:sz w:val="28"/>
          <w:szCs w:val="28"/>
        </w:rPr>
        <w:t xml:space="preserve"> мітки RFID можна вбудовувати додаткову інформацію, що може бути корисною для аналізу та управління.</w:t>
      </w:r>
    </w:p>
    <w:p w:rsidR="00232152" w:rsidRPr="00232152" w:rsidRDefault="00134F2E" w:rsidP="00232152">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Автоматизований процес:</w:t>
      </w:r>
      <w:r w:rsidR="00232152" w:rsidRPr="00232152">
        <w:rPr>
          <w:rFonts w:ascii="Times New Roman" w:hAnsi="Times New Roman" w:cs="Times New Roman"/>
          <w:sz w:val="28"/>
          <w:szCs w:val="28"/>
        </w:rPr>
        <w:t xml:space="preserve"> </w:t>
      </w:r>
      <w:r>
        <w:rPr>
          <w:rFonts w:ascii="Times New Roman" w:hAnsi="Times New Roman" w:cs="Times New Roman"/>
          <w:sz w:val="28"/>
          <w:szCs w:val="28"/>
        </w:rPr>
        <w:t>п</w:t>
      </w:r>
      <w:r w:rsidR="00232152" w:rsidRPr="00232152">
        <w:rPr>
          <w:rFonts w:ascii="Times New Roman" w:hAnsi="Times New Roman" w:cs="Times New Roman"/>
          <w:sz w:val="28"/>
          <w:szCs w:val="28"/>
        </w:rPr>
        <w:t>роцес зчитування даних відбувається автоматично, зменшуючи завантаження на персонал.</w:t>
      </w:r>
    </w:p>
    <w:p w:rsidR="00232152" w:rsidRDefault="00232152" w:rsidP="00232152">
      <w:pPr>
        <w:tabs>
          <w:tab w:val="left" w:pos="1765"/>
        </w:tabs>
        <w:spacing w:after="0" w:line="360" w:lineRule="auto"/>
        <w:ind w:firstLine="709"/>
        <w:jc w:val="both"/>
        <w:rPr>
          <w:rFonts w:ascii="Times New Roman" w:hAnsi="Times New Roman" w:cs="Times New Roman"/>
          <w:sz w:val="28"/>
          <w:szCs w:val="28"/>
        </w:rPr>
      </w:pPr>
      <w:r w:rsidRPr="00232152">
        <w:rPr>
          <w:rFonts w:ascii="Times New Roman" w:hAnsi="Times New Roman" w:cs="Times New Roman"/>
          <w:sz w:val="28"/>
          <w:szCs w:val="28"/>
        </w:rPr>
        <w:t>Використання технологій баркодів та RFID в контролі запасів бюджетних установ сприяє створенню точної та ефективної системи обліку, допомагаючи знизити помилки та оптимізувати процеси управління запасами.</w:t>
      </w:r>
    </w:p>
    <w:p w:rsidR="000C66E1" w:rsidRDefault="00554971" w:rsidP="00554971">
      <w:pPr>
        <w:tabs>
          <w:tab w:val="left" w:pos="1765"/>
        </w:tabs>
        <w:spacing w:after="0" w:line="360" w:lineRule="auto"/>
        <w:ind w:firstLine="709"/>
        <w:jc w:val="both"/>
        <w:rPr>
          <w:rFonts w:ascii="Times New Roman" w:hAnsi="Times New Roman" w:cs="Times New Roman"/>
          <w:sz w:val="28"/>
          <w:szCs w:val="28"/>
        </w:rPr>
      </w:pPr>
      <w:r w:rsidRPr="00554971">
        <w:rPr>
          <w:rFonts w:ascii="Times New Roman" w:hAnsi="Times New Roman" w:cs="Times New Roman"/>
          <w:sz w:val="28"/>
          <w:szCs w:val="28"/>
        </w:rPr>
        <w:t>Удосконалення обліку, аналізу і контролю матеріальних запасів у бюджетній установі має на меті забезпечити більш ефективне та раціональне використання ресурсів, що в свою чергу призводить до оптимізації бюджетних видатків та покращення загальної ефективності установи.</w:t>
      </w:r>
      <w:r>
        <w:rPr>
          <w:rFonts w:ascii="Times New Roman" w:hAnsi="Times New Roman" w:cs="Times New Roman"/>
          <w:sz w:val="28"/>
          <w:szCs w:val="28"/>
        </w:rPr>
        <w:t xml:space="preserve"> </w:t>
      </w:r>
      <w:r w:rsidRPr="00554971">
        <w:rPr>
          <w:rFonts w:ascii="Times New Roman" w:hAnsi="Times New Roman" w:cs="Times New Roman"/>
          <w:sz w:val="28"/>
          <w:szCs w:val="28"/>
        </w:rPr>
        <w:t>Ці шляхи спрямовані на поліпшення ефективності та контролю управління матеріальними запасами у бюджетній установі, що в свою чергу призведе до зменшення витрат та оптимізації бюджетних ресурсів.</w:t>
      </w:r>
    </w:p>
    <w:p w:rsidR="000C66E1" w:rsidRDefault="000C66E1">
      <w:pPr>
        <w:rPr>
          <w:rFonts w:ascii="Times New Roman" w:hAnsi="Times New Roman" w:cs="Times New Roman"/>
          <w:sz w:val="28"/>
          <w:szCs w:val="28"/>
        </w:rPr>
      </w:pPr>
      <w:r>
        <w:rPr>
          <w:rFonts w:ascii="Times New Roman" w:hAnsi="Times New Roman" w:cs="Times New Roman"/>
          <w:sz w:val="28"/>
          <w:szCs w:val="28"/>
        </w:rPr>
        <w:br w:type="page"/>
      </w:r>
    </w:p>
    <w:p w:rsidR="000C66E1" w:rsidRPr="000C66E1" w:rsidRDefault="000C66E1" w:rsidP="000C66E1">
      <w:pPr>
        <w:jc w:val="center"/>
        <w:outlineLvl w:val="0"/>
        <w:rPr>
          <w:rFonts w:ascii="Times New Roman" w:hAnsi="Times New Roman" w:cs="Times New Roman"/>
          <w:b/>
          <w:sz w:val="28"/>
          <w:szCs w:val="28"/>
        </w:rPr>
      </w:pPr>
      <w:bookmarkStart w:id="15" w:name="_Toc142921602"/>
      <w:r w:rsidRPr="000C66E1">
        <w:rPr>
          <w:rFonts w:ascii="Times New Roman" w:hAnsi="Times New Roman" w:cs="Times New Roman"/>
          <w:b/>
          <w:sz w:val="28"/>
          <w:szCs w:val="28"/>
        </w:rPr>
        <w:lastRenderedPageBreak/>
        <w:t>Висновки до розділу 3</w:t>
      </w:r>
      <w:bookmarkEnd w:id="15"/>
    </w:p>
    <w:p w:rsidR="00554971" w:rsidRDefault="000C66E1" w:rsidP="00554971">
      <w:pPr>
        <w:tabs>
          <w:tab w:val="left" w:pos="1765"/>
        </w:tabs>
        <w:spacing w:after="0" w:line="360" w:lineRule="auto"/>
        <w:ind w:firstLine="709"/>
        <w:jc w:val="both"/>
        <w:rPr>
          <w:rFonts w:ascii="Times New Roman" w:hAnsi="Times New Roman" w:cs="Times New Roman"/>
          <w:sz w:val="28"/>
          <w:szCs w:val="28"/>
        </w:rPr>
      </w:pPr>
      <w:r w:rsidRPr="000C66E1">
        <w:rPr>
          <w:rFonts w:ascii="Times New Roman" w:hAnsi="Times New Roman" w:cs="Times New Roman"/>
          <w:sz w:val="28"/>
          <w:szCs w:val="28"/>
        </w:rPr>
        <w:t>Проведення економічного аналізу в бюджетній установі є важливою складовою ефективного управління ресурсами та досягнення стратегічних цілей. Цей процес сприяє ретельному оцінюванню фінансової діяльності та допомагає приймати обґрунтовані рішення для оптимізації використання бюджетних коштів. Здійснення економічного аналізу передбачає послідовний ряд етапів, які узгоджено реалізуються для досягнення найкращих результатів.</w:t>
      </w:r>
    </w:p>
    <w:p w:rsidR="000C66E1" w:rsidRDefault="000C66E1" w:rsidP="00554971">
      <w:pPr>
        <w:tabs>
          <w:tab w:val="left" w:pos="1765"/>
        </w:tabs>
        <w:spacing w:after="0" w:line="360" w:lineRule="auto"/>
        <w:ind w:firstLine="709"/>
        <w:jc w:val="both"/>
        <w:rPr>
          <w:rFonts w:ascii="Times New Roman" w:hAnsi="Times New Roman" w:cs="Times New Roman"/>
          <w:sz w:val="28"/>
          <w:szCs w:val="28"/>
        </w:rPr>
      </w:pPr>
      <w:r w:rsidRPr="000C66E1">
        <w:rPr>
          <w:rFonts w:ascii="Times New Roman" w:hAnsi="Times New Roman" w:cs="Times New Roman"/>
          <w:sz w:val="28"/>
          <w:szCs w:val="28"/>
        </w:rPr>
        <w:t>Оцінка ефективності використання запасів є важливим інструментом для забезпечення оптимального управління ресурсами та досягнення фінансової стабільності бюджетної установи. Ретельна аналіз та оцінка рівня запасів дозволяє визначити, наскільки ефективно використовуються матеріальні активи та як можна покращити їхнє управління.</w:t>
      </w:r>
      <w:r>
        <w:rPr>
          <w:rFonts w:ascii="Times New Roman" w:hAnsi="Times New Roman" w:cs="Times New Roman"/>
          <w:sz w:val="28"/>
          <w:szCs w:val="28"/>
        </w:rPr>
        <w:t xml:space="preserve"> </w:t>
      </w:r>
      <w:r w:rsidRPr="000C66E1">
        <w:rPr>
          <w:rFonts w:ascii="Times New Roman" w:hAnsi="Times New Roman" w:cs="Times New Roman"/>
          <w:sz w:val="28"/>
          <w:szCs w:val="28"/>
        </w:rPr>
        <w:t>Результати такого аналізу допоможуть уточнити стратегії управління запасами, оптимізувати рівень запасів та забезпечити більш збалансований та ефективний підхід до використання ресурсів.</w:t>
      </w:r>
    </w:p>
    <w:p w:rsidR="000C66E1" w:rsidRDefault="000C66E1" w:rsidP="00554971">
      <w:pPr>
        <w:tabs>
          <w:tab w:val="left" w:pos="1765"/>
        </w:tabs>
        <w:spacing w:after="0" w:line="360" w:lineRule="auto"/>
        <w:ind w:firstLine="709"/>
        <w:jc w:val="both"/>
        <w:rPr>
          <w:rFonts w:ascii="Times New Roman" w:hAnsi="Times New Roman" w:cs="Times New Roman"/>
          <w:sz w:val="28"/>
          <w:szCs w:val="28"/>
        </w:rPr>
      </w:pPr>
      <w:r w:rsidRPr="000C66E1">
        <w:rPr>
          <w:rFonts w:ascii="Times New Roman" w:hAnsi="Times New Roman" w:cs="Times New Roman"/>
          <w:sz w:val="28"/>
          <w:szCs w:val="28"/>
        </w:rPr>
        <w:t>Шляхи удосконалення обліку, аналізу та контролю матеріальних запасів у бюджетній установі є ключовими кроками для покращення управління ресурсами, оптимізації витрат та досягнення більшої ефективності діяльності. Впровадження новітніх підходів та методів дозволяє забезпечити точність, оперативність та оптимальну використання матеріальних активів.</w:t>
      </w:r>
    </w:p>
    <w:p w:rsidR="000C66E1" w:rsidRDefault="000C66E1">
      <w:pPr>
        <w:rPr>
          <w:rFonts w:ascii="Times New Roman" w:hAnsi="Times New Roman" w:cs="Times New Roman"/>
          <w:sz w:val="28"/>
          <w:szCs w:val="28"/>
        </w:rPr>
      </w:pPr>
      <w:r>
        <w:rPr>
          <w:rFonts w:ascii="Times New Roman" w:hAnsi="Times New Roman" w:cs="Times New Roman"/>
          <w:sz w:val="28"/>
          <w:szCs w:val="28"/>
        </w:rPr>
        <w:br w:type="page"/>
      </w:r>
    </w:p>
    <w:p w:rsidR="000C66E1" w:rsidRDefault="000C66E1" w:rsidP="00400B01">
      <w:pPr>
        <w:tabs>
          <w:tab w:val="left" w:pos="1765"/>
        </w:tabs>
        <w:spacing w:after="0" w:line="360" w:lineRule="auto"/>
        <w:ind w:firstLine="709"/>
        <w:jc w:val="center"/>
        <w:outlineLvl w:val="0"/>
        <w:rPr>
          <w:rFonts w:ascii="Times New Roman" w:hAnsi="Times New Roman" w:cs="Times New Roman"/>
          <w:b/>
          <w:sz w:val="28"/>
          <w:szCs w:val="28"/>
        </w:rPr>
      </w:pPr>
      <w:bookmarkStart w:id="16" w:name="_Toc142921603"/>
      <w:r w:rsidRPr="000C66E1">
        <w:rPr>
          <w:rFonts w:ascii="Times New Roman" w:hAnsi="Times New Roman" w:cs="Times New Roman"/>
          <w:b/>
          <w:sz w:val="28"/>
          <w:szCs w:val="28"/>
        </w:rPr>
        <w:lastRenderedPageBreak/>
        <w:t>ВИСНОВОК</w:t>
      </w:r>
      <w:bookmarkEnd w:id="16"/>
    </w:p>
    <w:p w:rsidR="00400B01" w:rsidRDefault="00400B01" w:rsidP="00400B01">
      <w:pPr>
        <w:spacing w:after="0" w:line="360" w:lineRule="auto"/>
        <w:ind w:firstLine="709"/>
        <w:jc w:val="both"/>
        <w:rPr>
          <w:rFonts w:ascii="Times New Roman" w:hAnsi="Times New Roman" w:cs="Times New Roman"/>
          <w:sz w:val="28"/>
          <w:szCs w:val="28"/>
        </w:rPr>
      </w:pPr>
      <w:r w:rsidRPr="00131115">
        <w:rPr>
          <w:rFonts w:ascii="Times New Roman" w:hAnsi="Times New Roman" w:cs="Times New Roman"/>
          <w:sz w:val="28"/>
          <w:szCs w:val="28"/>
        </w:rPr>
        <w:t>Ефективне управління запасами також впливає на фінансові результати установи. Оптимальне планування та контроль за рухом запасів дозволяють уникнути перевищення термінів зберігання, зменшити витрати на утримання запасів та забезпечити раціональне використання бюджетних коштів.</w:t>
      </w:r>
      <w:r>
        <w:rPr>
          <w:rFonts w:ascii="Times New Roman" w:hAnsi="Times New Roman" w:cs="Times New Roman"/>
          <w:sz w:val="28"/>
          <w:szCs w:val="28"/>
        </w:rPr>
        <w:t xml:space="preserve"> З</w:t>
      </w:r>
      <w:r w:rsidRPr="006F3796">
        <w:rPr>
          <w:rFonts w:ascii="Times New Roman" w:hAnsi="Times New Roman" w:cs="Times New Roman"/>
          <w:sz w:val="28"/>
          <w:szCs w:val="28"/>
        </w:rPr>
        <w:t xml:space="preserve">апаси бюджетних установ </w:t>
      </w:r>
      <w:r>
        <w:rPr>
          <w:rFonts w:ascii="Times New Roman" w:hAnsi="Times New Roman" w:cs="Times New Roman"/>
          <w:sz w:val="28"/>
          <w:szCs w:val="28"/>
        </w:rPr>
        <w:t>становлять</w:t>
      </w:r>
      <w:r w:rsidRPr="006F3796">
        <w:rPr>
          <w:rFonts w:ascii="Times New Roman" w:hAnsi="Times New Roman" w:cs="Times New Roman"/>
          <w:sz w:val="28"/>
          <w:szCs w:val="28"/>
        </w:rPr>
        <w:t xml:space="preserve"> матеріальні ресурси, які утримуються у бюджетних установах для забезпечення їхньої діяльності та виконання завдань. Ці ресурси можуть бути різного характеру, такі як сировина, матеріали, готова продукція, обладнання, запаси для надання послуг, допоміжні матеріали тощо.</w:t>
      </w:r>
    </w:p>
    <w:p w:rsidR="00400B01" w:rsidRDefault="00400B01" w:rsidP="00400B01">
      <w:pPr>
        <w:tabs>
          <w:tab w:val="left" w:pos="3903"/>
        </w:tabs>
        <w:spacing w:after="0" w:line="360" w:lineRule="auto"/>
        <w:ind w:firstLine="709"/>
        <w:jc w:val="both"/>
        <w:rPr>
          <w:rFonts w:ascii="Times New Roman" w:hAnsi="Times New Roman" w:cs="Times New Roman"/>
          <w:sz w:val="28"/>
          <w:szCs w:val="28"/>
        </w:rPr>
      </w:pPr>
      <w:r w:rsidRPr="006B0376">
        <w:rPr>
          <w:rFonts w:ascii="Times New Roman" w:hAnsi="Times New Roman" w:cs="Times New Roman"/>
          <w:sz w:val="28"/>
          <w:szCs w:val="28"/>
        </w:rPr>
        <w:t xml:space="preserve">Оцінка вартості запасів </w:t>
      </w:r>
      <w:r>
        <w:rPr>
          <w:rFonts w:ascii="Times New Roman" w:hAnsi="Times New Roman" w:cs="Times New Roman"/>
          <w:sz w:val="28"/>
          <w:szCs w:val="28"/>
        </w:rPr>
        <w:t>–</w:t>
      </w:r>
      <w:r w:rsidRPr="006B0376">
        <w:rPr>
          <w:rFonts w:ascii="Times New Roman" w:hAnsi="Times New Roman" w:cs="Times New Roman"/>
          <w:sz w:val="28"/>
          <w:szCs w:val="28"/>
        </w:rPr>
        <w:t xml:space="preserve"> це процес визначення грошової вартості запасів матеріальних цінностей, які знаходяться на складі чи у виробничому процесі у підприємства або організації. Цей процес має на меті визначити реальну вартість запасів на підставі об'єктивних даних, що відображають їх поточну </w:t>
      </w:r>
      <w:r>
        <w:rPr>
          <w:rFonts w:ascii="Times New Roman" w:hAnsi="Times New Roman" w:cs="Times New Roman"/>
          <w:sz w:val="28"/>
          <w:szCs w:val="28"/>
        </w:rPr>
        <w:t>вартість</w:t>
      </w:r>
      <w:r w:rsidRPr="006B0376">
        <w:rPr>
          <w:rFonts w:ascii="Times New Roman" w:hAnsi="Times New Roman" w:cs="Times New Roman"/>
          <w:sz w:val="28"/>
          <w:szCs w:val="28"/>
        </w:rPr>
        <w:t xml:space="preserve"> на ринку або їх первісну вартість.</w:t>
      </w:r>
      <w:r>
        <w:rPr>
          <w:rFonts w:ascii="Times New Roman" w:hAnsi="Times New Roman" w:cs="Times New Roman"/>
          <w:sz w:val="28"/>
          <w:szCs w:val="28"/>
        </w:rPr>
        <w:t xml:space="preserve"> </w:t>
      </w:r>
      <w:r w:rsidRPr="006B0376">
        <w:rPr>
          <w:rFonts w:ascii="Times New Roman" w:hAnsi="Times New Roman" w:cs="Times New Roman"/>
          <w:sz w:val="28"/>
          <w:szCs w:val="28"/>
        </w:rPr>
        <w:t>Вибір методу оцінки залежить від характеру запасів, особливостей виробничого процесу та вимог бухгалтерського обліку.</w:t>
      </w:r>
      <w:r>
        <w:rPr>
          <w:rFonts w:ascii="Times New Roman" w:hAnsi="Times New Roman" w:cs="Times New Roman"/>
          <w:sz w:val="28"/>
          <w:szCs w:val="28"/>
        </w:rPr>
        <w:t xml:space="preserve"> Фактичне</w:t>
      </w:r>
      <w:r w:rsidRPr="008A2F77">
        <w:rPr>
          <w:rFonts w:ascii="Times New Roman" w:hAnsi="Times New Roman" w:cs="Times New Roman"/>
          <w:sz w:val="28"/>
          <w:szCs w:val="28"/>
        </w:rPr>
        <w:t xml:space="preserve"> </w:t>
      </w:r>
      <w:r>
        <w:rPr>
          <w:rFonts w:ascii="Times New Roman" w:hAnsi="Times New Roman" w:cs="Times New Roman"/>
          <w:sz w:val="28"/>
          <w:szCs w:val="28"/>
        </w:rPr>
        <w:t>обчислення</w:t>
      </w:r>
      <w:r w:rsidRPr="008A2F77">
        <w:rPr>
          <w:rFonts w:ascii="Times New Roman" w:hAnsi="Times New Roman" w:cs="Times New Roman"/>
          <w:sz w:val="28"/>
          <w:szCs w:val="28"/>
        </w:rPr>
        <w:t xml:space="preserve"> вартості запасів демонструє точність та об'єктивність фінансової звітності бюджетних установ. Це важливий аспект для створення надійної фінансової інформації, яка впливає на прийняття рішень і оцінку </w:t>
      </w:r>
      <w:r>
        <w:rPr>
          <w:rFonts w:ascii="Times New Roman" w:hAnsi="Times New Roman" w:cs="Times New Roman"/>
          <w:sz w:val="28"/>
          <w:szCs w:val="28"/>
        </w:rPr>
        <w:t xml:space="preserve">фінансового стану організації. </w:t>
      </w:r>
    </w:p>
    <w:p w:rsidR="00400B01" w:rsidRPr="00041CB4" w:rsidRDefault="00400B01" w:rsidP="00400B01">
      <w:pPr>
        <w:tabs>
          <w:tab w:val="left" w:pos="3903"/>
        </w:tabs>
        <w:spacing w:after="0" w:line="360" w:lineRule="auto"/>
        <w:ind w:firstLine="709"/>
        <w:jc w:val="both"/>
        <w:rPr>
          <w:rFonts w:ascii="Times New Roman" w:hAnsi="Times New Roman" w:cs="Times New Roman"/>
          <w:sz w:val="28"/>
          <w:szCs w:val="28"/>
        </w:rPr>
      </w:pPr>
      <w:r w:rsidRPr="00041CB4">
        <w:rPr>
          <w:rFonts w:ascii="Times New Roman" w:hAnsi="Times New Roman" w:cs="Times New Roman"/>
          <w:sz w:val="28"/>
          <w:szCs w:val="28"/>
        </w:rPr>
        <w:t>Нормативно-правове регулювання обліку запасів в бюджетних установах включає сукупність законів, нормативних актів, правил та стандартів, які встановлюють правила, порядок та методи обліку запасів, їх оцінки та звітності. Це система правових норм, яка регламентує облікову діяльність щодо збереження та використання матеріальних цінностей, що знаходяться на балансі бюджетної установи.</w:t>
      </w:r>
      <w:r>
        <w:rPr>
          <w:rFonts w:ascii="Times New Roman" w:hAnsi="Times New Roman" w:cs="Times New Roman"/>
          <w:sz w:val="28"/>
          <w:szCs w:val="28"/>
        </w:rPr>
        <w:t xml:space="preserve"> </w:t>
      </w:r>
      <w:r w:rsidRPr="002E3448">
        <w:rPr>
          <w:rFonts w:ascii="Times New Roman" w:hAnsi="Times New Roman" w:cs="Times New Roman"/>
          <w:sz w:val="28"/>
          <w:szCs w:val="28"/>
        </w:rPr>
        <w:t xml:space="preserve">Нормативно-правове регулювання обліку запасів в бюджетних установах може здійснюватись на кількох рівнях, які взаємодіють між собою і визначають правовий </w:t>
      </w:r>
      <w:r>
        <w:rPr>
          <w:rFonts w:ascii="Times New Roman" w:hAnsi="Times New Roman" w:cs="Times New Roman"/>
          <w:sz w:val="28"/>
          <w:szCs w:val="28"/>
        </w:rPr>
        <w:t>аспект</w:t>
      </w:r>
      <w:r w:rsidRPr="002E3448">
        <w:rPr>
          <w:rFonts w:ascii="Times New Roman" w:hAnsi="Times New Roman" w:cs="Times New Roman"/>
          <w:sz w:val="28"/>
          <w:szCs w:val="28"/>
        </w:rPr>
        <w:t xml:space="preserve"> для облікових процедур та практик.</w:t>
      </w:r>
    </w:p>
    <w:p w:rsidR="00400B01" w:rsidRDefault="00400B01" w:rsidP="00400B01">
      <w:pPr>
        <w:tabs>
          <w:tab w:val="left" w:pos="3903"/>
        </w:tabs>
        <w:spacing w:after="0" w:line="360" w:lineRule="auto"/>
        <w:ind w:firstLine="709"/>
        <w:jc w:val="both"/>
        <w:rPr>
          <w:rFonts w:ascii="Times New Roman" w:hAnsi="Times New Roman" w:cs="Times New Roman"/>
          <w:sz w:val="28"/>
          <w:szCs w:val="28"/>
        </w:rPr>
      </w:pPr>
      <w:r w:rsidRPr="00D5549B">
        <w:rPr>
          <w:rFonts w:ascii="Times New Roman" w:hAnsi="Times New Roman" w:cs="Times New Roman"/>
          <w:sz w:val="28"/>
          <w:szCs w:val="28"/>
        </w:rPr>
        <w:lastRenderedPageBreak/>
        <w:t>Організація обліку запасів в бюджетній установі є важливим елементом фінансового управління та забезпечення ефективного функціонування державного сектору. Матеріальні запаси є одним із ключових активів бюджетної установи, і їх належний облік дозволяє забезпечити належний контроль, ефективне використання та оптимізацію ресурсів.</w:t>
      </w:r>
      <w:r>
        <w:rPr>
          <w:rFonts w:ascii="Times New Roman" w:hAnsi="Times New Roman" w:cs="Times New Roman"/>
          <w:sz w:val="28"/>
          <w:szCs w:val="28"/>
        </w:rPr>
        <w:t xml:space="preserve"> Усі операції з обліку матеріальних запасів у </w:t>
      </w:r>
      <w:r w:rsidRPr="00742A45">
        <w:rPr>
          <w:rFonts w:ascii="Times New Roman" w:hAnsi="Times New Roman" w:cs="Times New Roman"/>
          <w:sz w:val="28"/>
          <w:szCs w:val="28"/>
        </w:rPr>
        <w:t>Департамент</w:t>
      </w:r>
      <w:r>
        <w:rPr>
          <w:rFonts w:ascii="Times New Roman" w:hAnsi="Times New Roman" w:cs="Times New Roman"/>
          <w:sz w:val="28"/>
          <w:szCs w:val="28"/>
        </w:rPr>
        <w:t>і</w:t>
      </w:r>
      <w:r w:rsidRPr="00742A45">
        <w:rPr>
          <w:rFonts w:ascii="Times New Roman" w:hAnsi="Times New Roman" w:cs="Times New Roman"/>
          <w:sz w:val="28"/>
          <w:szCs w:val="28"/>
        </w:rPr>
        <w:t xml:space="preserve"> освіти та науки Івано-Франківської міської ради</w:t>
      </w:r>
      <w:r>
        <w:rPr>
          <w:rFonts w:ascii="Times New Roman" w:hAnsi="Times New Roman" w:cs="Times New Roman"/>
          <w:sz w:val="28"/>
          <w:szCs w:val="28"/>
        </w:rPr>
        <w:t xml:space="preserve"> оформляються за допомогою визначених типових форм документів.</w:t>
      </w:r>
    </w:p>
    <w:p w:rsidR="00400B01" w:rsidRDefault="00400B01" w:rsidP="00400B01">
      <w:pPr>
        <w:tabs>
          <w:tab w:val="left" w:pos="3903"/>
        </w:tabs>
        <w:spacing w:after="0" w:line="360" w:lineRule="auto"/>
        <w:ind w:firstLine="709"/>
        <w:jc w:val="both"/>
        <w:rPr>
          <w:rFonts w:ascii="Times New Roman" w:hAnsi="Times New Roman" w:cs="Times New Roman"/>
          <w:sz w:val="28"/>
          <w:szCs w:val="28"/>
        </w:rPr>
      </w:pPr>
      <w:r w:rsidRPr="00BA61C2">
        <w:rPr>
          <w:rFonts w:ascii="Times New Roman" w:hAnsi="Times New Roman" w:cs="Times New Roman"/>
          <w:sz w:val="28"/>
          <w:szCs w:val="28"/>
        </w:rPr>
        <w:t>Облік запасів є важливою складовою бухгалтерського обліку в бюджетних установах. Вірний облік запасів допомагає забезпечити ефективне управління ресурсами, визначити вартість наявних активів та забезпечити точність фінансової звітності. Методика здійснення обліку запасів в бюджетних установах має відповідати вимогам законодавства, стандартів бухгалтерського обліку та внутрішніх процедур управління запасами.</w:t>
      </w:r>
      <w:r>
        <w:rPr>
          <w:rFonts w:ascii="Times New Roman" w:hAnsi="Times New Roman" w:cs="Times New Roman"/>
          <w:sz w:val="28"/>
          <w:szCs w:val="28"/>
        </w:rPr>
        <w:t xml:space="preserve"> Відповідно до плану рахунків </w:t>
      </w:r>
      <w:r w:rsidRPr="00BA61C2">
        <w:rPr>
          <w:rFonts w:ascii="Times New Roman" w:hAnsi="Times New Roman" w:cs="Times New Roman"/>
          <w:sz w:val="28"/>
          <w:szCs w:val="28"/>
        </w:rPr>
        <w:t xml:space="preserve">бухгалтерського обліку в державному секторі, облік запасів </w:t>
      </w:r>
      <w:r>
        <w:rPr>
          <w:rFonts w:ascii="Times New Roman" w:hAnsi="Times New Roman" w:cs="Times New Roman"/>
          <w:sz w:val="28"/>
          <w:szCs w:val="28"/>
        </w:rPr>
        <w:t xml:space="preserve">у </w:t>
      </w:r>
      <w:r w:rsidRPr="001C5C5F">
        <w:rPr>
          <w:rFonts w:ascii="Times New Roman" w:hAnsi="Times New Roman" w:cs="Times New Roman"/>
          <w:sz w:val="28"/>
          <w:szCs w:val="28"/>
        </w:rPr>
        <w:t>Департаменті освіти та науки Івано-Франківської міської</w:t>
      </w:r>
      <w:r>
        <w:rPr>
          <w:rFonts w:ascii="Times New Roman" w:hAnsi="Times New Roman" w:cs="Times New Roman"/>
          <w:sz w:val="28"/>
          <w:szCs w:val="28"/>
        </w:rPr>
        <w:t xml:space="preserve"> ради проводиться</w:t>
      </w:r>
      <w:r w:rsidRPr="00BA61C2">
        <w:rPr>
          <w:rFonts w:ascii="Times New Roman" w:hAnsi="Times New Roman" w:cs="Times New Roman"/>
          <w:sz w:val="28"/>
          <w:szCs w:val="28"/>
        </w:rPr>
        <w:t xml:space="preserve"> на рахунках класу 1. “Нефінансові активи”</w:t>
      </w:r>
      <w:r>
        <w:rPr>
          <w:rFonts w:ascii="Times New Roman" w:hAnsi="Times New Roman" w:cs="Times New Roman"/>
          <w:sz w:val="28"/>
          <w:szCs w:val="28"/>
        </w:rPr>
        <w:t>.</w:t>
      </w:r>
    </w:p>
    <w:p w:rsidR="00400B01" w:rsidRPr="00607E9B" w:rsidRDefault="00400B01" w:rsidP="00400B01">
      <w:pPr>
        <w:tabs>
          <w:tab w:val="left" w:pos="3903"/>
        </w:tabs>
        <w:spacing w:after="0" w:line="360" w:lineRule="auto"/>
        <w:ind w:firstLine="709"/>
        <w:jc w:val="both"/>
        <w:rPr>
          <w:rFonts w:ascii="Times New Roman" w:hAnsi="Times New Roman" w:cs="Times New Roman"/>
          <w:sz w:val="28"/>
          <w:szCs w:val="28"/>
        </w:rPr>
      </w:pPr>
      <w:r w:rsidRPr="00607E9B">
        <w:rPr>
          <w:rFonts w:ascii="Times New Roman" w:hAnsi="Times New Roman" w:cs="Times New Roman"/>
          <w:sz w:val="28"/>
          <w:szCs w:val="28"/>
        </w:rPr>
        <w:t xml:space="preserve">Контроль запасів в бюджетних установах </w:t>
      </w:r>
      <w:r w:rsidR="00A47069">
        <w:rPr>
          <w:rFonts w:ascii="Times New Roman" w:hAnsi="Times New Roman" w:cs="Times New Roman"/>
          <w:sz w:val="28"/>
          <w:szCs w:val="28"/>
        </w:rPr>
        <w:t>–</w:t>
      </w:r>
      <w:r w:rsidRPr="00607E9B">
        <w:rPr>
          <w:rFonts w:ascii="Times New Roman" w:hAnsi="Times New Roman" w:cs="Times New Roman"/>
          <w:sz w:val="28"/>
          <w:szCs w:val="28"/>
        </w:rPr>
        <w:t xml:space="preserve"> це складний процес, який передбачає не тільки точний облік руху матеріальних ресурсів, а й розробку та впровадження оптимальних стратегій управління запасами. Правильне планування, моніторинг, аналіз та адаптація процедур дозволяють бюджетним установам забезпечувати вчасну наявність необхідних ресурсів для виконання завдань, уникати зайвих витрат та забезпечувати ефективне використання коштів.</w:t>
      </w:r>
    </w:p>
    <w:p w:rsidR="00400B01" w:rsidRPr="00965DE5" w:rsidRDefault="00400B01" w:rsidP="00400B01">
      <w:pPr>
        <w:spacing w:after="0" w:line="360" w:lineRule="auto"/>
        <w:ind w:firstLine="709"/>
        <w:jc w:val="both"/>
        <w:rPr>
          <w:rFonts w:ascii="Times New Roman" w:hAnsi="Times New Roman" w:cs="Times New Roman"/>
          <w:sz w:val="28"/>
          <w:szCs w:val="28"/>
        </w:rPr>
      </w:pPr>
      <w:r w:rsidRPr="00965DE5">
        <w:rPr>
          <w:rFonts w:ascii="Times New Roman" w:hAnsi="Times New Roman" w:cs="Times New Roman"/>
          <w:sz w:val="28"/>
          <w:szCs w:val="28"/>
        </w:rPr>
        <w:t>Економічний аналіз відіграє</w:t>
      </w:r>
      <w:r w:rsidR="00A47069">
        <w:rPr>
          <w:rFonts w:ascii="Times New Roman" w:hAnsi="Times New Roman" w:cs="Times New Roman"/>
          <w:sz w:val="28"/>
          <w:szCs w:val="28"/>
        </w:rPr>
        <w:t xml:space="preserve"> важливу</w:t>
      </w:r>
      <w:r w:rsidRPr="00965DE5">
        <w:rPr>
          <w:rFonts w:ascii="Times New Roman" w:hAnsi="Times New Roman" w:cs="Times New Roman"/>
          <w:sz w:val="28"/>
          <w:szCs w:val="28"/>
        </w:rPr>
        <w:t xml:space="preserve"> роль </w:t>
      </w:r>
      <w:r w:rsidR="00A47069">
        <w:rPr>
          <w:rFonts w:ascii="Times New Roman" w:hAnsi="Times New Roman" w:cs="Times New Roman"/>
          <w:sz w:val="28"/>
          <w:szCs w:val="28"/>
        </w:rPr>
        <w:t>в</w:t>
      </w:r>
      <w:r w:rsidRPr="00965DE5">
        <w:rPr>
          <w:rFonts w:ascii="Times New Roman" w:hAnsi="Times New Roman" w:cs="Times New Roman"/>
          <w:sz w:val="28"/>
          <w:szCs w:val="28"/>
        </w:rPr>
        <w:t xml:space="preserve"> фінансов</w:t>
      </w:r>
      <w:r w:rsidR="00A47069">
        <w:rPr>
          <w:rFonts w:ascii="Times New Roman" w:hAnsi="Times New Roman" w:cs="Times New Roman"/>
          <w:sz w:val="28"/>
          <w:szCs w:val="28"/>
        </w:rPr>
        <w:t>ій</w:t>
      </w:r>
      <w:r w:rsidRPr="00965DE5">
        <w:rPr>
          <w:rFonts w:ascii="Times New Roman" w:hAnsi="Times New Roman" w:cs="Times New Roman"/>
          <w:sz w:val="28"/>
          <w:szCs w:val="28"/>
        </w:rPr>
        <w:t xml:space="preserve"> діяльності бюджетних установ, розкриваючи найменші деталі та складові складних фінансових процесів. Це технологічно збалансований метод дослідження, що враховує взаємодію внутрішніх та зовнішніх чинників на фінансовий стан та діяльність установи.</w:t>
      </w:r>
      <w:r>
        <w:rPr>
          <w:rFonts w:ascii="Times New Roman" w:hAnsi="Times New Roman" w:cs="Times New Roman"/>
          <w:sz w:val="28"/>
          <w:szCs w:val="28"/>
        </w:rPr>
        <w:t xml:space="preserve"> </w:t>
      </w:r>
      <w:r w:rsidRPr="00965DE5">
        <w:rPr>
          <w:rFonts w:ascii="Times New Roman" w:hAnsi="Times New Roman" w:cs="Times New Roman"/>
          <w:sz w:val="28"/>
          <w:szCs w:val="28"/>
        </w:rPr>
        <w:t xml:space="preserve">З метою підвищення ефективності економічного аналізу, </w:t>
      </w:r>
      <w:r w:rsidRPr="00965DE5">
        <w:rPr>
          <w:rFonts w:ascii="Times New Roman" w:hAnsi="Times New Roman" w:cs="Times New Roman"/>
          <w:sz w:val="28"/>
          <w:szCs w:val="28"/>
        </w:rPr>
        <w:lastRenderedPageBreak/>
        <w:t>бюджетна установа повинна вдосконалити процес збору та обробки даних. Використання сучасних інформаційних систем та програмних засобів дозволяє автоматизувати процеси аналізу, підвищити точність та швидкість отримання результатів. Це сприяє більш оперативній реакції на зміни та дозволяє зосередитися на аналізі та інтерпретації даних.</w:t>
      </w:r>
    </w:p>
    <w:p w:rsidR="00400B01" w:rsidRPr="0041102F" w:rsidRDefault="00400B01" w:rsidP="00400B01">
      <w:pPr>
        <w:spacing w:after="0" w:line="360" w:lineRule="auto"/>
        <w:ind w:firstLine="709"/>
        <w:jc w:val="both"/>
        <w:rPr>
          <w:rFonts w:ascii="Times New Roman" w:hAnsi="Times New Roman" w:cs="Times New Roman"/>
          <w:sz w:val="28"/>
          <w:szCs w:val="28"/>
        </w:rPr>
      </w:pPr>
      <w:r w:rsidRPr="0041102F">
        <w:rPr>
          <w:rFonts w:ascii="Times New Roman" w:hAnsi="Times New Roman" w:cs="Times New Roman"/>
          <w:sz w:val="28"/>
          <w:szCs w:val="28"/>
        </w:rPr>
        <w:t>Оцінка ефективності використання запасів передбачає аналіз різних аспектів, таких як обсяги запасів, їх вартість, терміни зберігання, ризики відповідно до зміни попиту та інших факторів. Метою цього аналізу є забезпечення оптимального балансу між вартістю запасів та їх доступністю у необхідний момент. Від цього залежить ефективність виробництва, зниження затрат та підвищення конкурентоспроможності організації.</w:t>
      </w:r>
    </w:p>
    <w:p w:rsidR="00400B01" w:rsidRPr="00965DE5" w:rsidRDefault="00400B01" w:rsidP="00400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Пошук шляхів покращення</w:t>
      </w:r>
      <w:r w:rsidRPr="004B424F">
        <w:rPr>
          <w:rFonts w:ascii="Times New Roman" w:hAnsi="Times New Roman" w:cs="Times New Roman"/>
          <w:sz w:val="28"/>
          <w:szCs w:val="28"/>
        </w:rPr>
        <w:t xml:space="preserve"> обліку, аналізу і контролю матеріальних запасів у бюджетній установі є ключовим завданням для забезпечення ефективного використання публічних коштів та оптимізації ресурсів.</w:t>
      </w:r>
      <w:r>
        <w:rPr>
          <w:rFonts w:ascii="Times New Roman" w:hAnsi="Times New Roman" w:cs="Times New Roman"/>
          <w:sz w:val="28"/>
          <w:szCs w:val="28"/>
        </w:rPr>
        <w:t xml:space="preserve"> </w:t>
      </w:r>
      <w:r w:rsidRPr="00554971">
        <w:rPr>
          <w:rFonts w:ascii="Times New Roman" w:hAnsi="Times New Roman" w:cs="Times New Roman"/>
          <w:sz w:val="28"/>
          <w:szCs w:val="28"/>
        </w:rPr>
        <w:t>Удосконалення обліку, аналізу і контролю матеріальних запасів у бюджетній установі має на меті забезпечити більш ефективне та раціональне використання ресурсів, що в свою чергу призводить до оптимізації бюджетних видатків та покращення загальної ефективності установи.</w:t>
      </w:r>
    </w:p>
    <w:p w:rsidR="007B08FA" w:rsidRDefault="007B08FA">
      <w:pPr>
        <w:rPr>
          <w:rFonts w:ascii="Times New Roman" w:hAnsi="Times New Roman" w:cs="Times New Roman"/>
          <w:b/>
          <w:sz w:val="28"/>
          <w:szCs w:val="28"/>
        </w:rPr>
      </w:pPr>
      <w:r>
        <w:rPr>
          <w:rFonts w:ascii="Times New Roman" w:hAnsi="Times New Roman" w:cs="Times New Roman"/>
          <w:b/>
          <w:sz w:val="28"/>
          <w:szCs w:val="28"/>
        </w:rPr>
        <w:br w:type="page"/>
      </w:r>
    </w:p>
    <w:p w:rsidR="000C66E1" w:rsidRDefault="007B08FA" w:rsidP="007B08FA">
      <w:pPr>
        <w:tabs>
          <w:tab w:val="left" w:pos="1765"/>
        </w:tabs>
        <w:spacing w:after="0" w:line="360" w:lineRule="auto"/>
        <w:jc w:val="center"/>
        <w:outlineLvl w:val="0"/>
        <w:rPr>
          <w:rFonts w:ascii="Times New Roman" w:hAnsi="Times New Roman" w:cs="Times New Roman"/>
          <w:b/>
          <w:sz w:val="28"/>
          <w:szCs w:val="28"/>
        </w:rPr>
      </w:pPr>
      <w:bookmarkStart w:id="17" w:name="_Toc142921604"/>
      <w:r>
        <w:rPr>
          <w:rFonts w:ascii="Times New Roman" w:hAnsi="Times New Roman" w:cs="Times New Roman"/>
          <w:b/>
          <w:sz w:val="28"/>
          <w:szCs w:val="28"/>
        </w:rPr>
        <w:lastRenderedPageBreak/>
        <w:t>СПИСОК ВИКОРИСТАНИХ ДЖЕРЕЛ</w:t>
      </w:r>
      <w:bookmarkEnd w:id="17"/>
    </w:p>
    <w:p w:rsidR="00A73EFB" w:rsidRDefault="00A73EFB" w:rsidP="00A73EFB">
      <w:pPr>
        <w:tabs>
          <w:tab w:val="left" w:pos="1765"/>
        </w:tabs>
        <w:spacing w:after="0" w:line="360" w:lineRule="auto"/>
        <w:ind w:firstLine="709"/>
        <w:rPr>
          <w:rFonts w:ascii="Times New Roman" w:hAnsi="Times New Roman" w:cs="Times New Roman"/>
          <w:sz w:val="28"/>
          <w:szCs w:val="28"/>
        </w:rPr>
      </w:pPr>
    </w:p>
    <w:p w:rsidR="007B08FA"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47069">
        <w:rPr>
          <w:rFonts w:ascii="Times New Roman" w:hAnsi="Times New Roman" w:cs="Times New Roman"/>
          <w:sz w:val="28"/>
          <w:szCs w:val="28"/>
        </w:rPr>
        <w:t>Бондаренко </w:t>
      </w:r>
      <w:r w:rsidRPr="00A73EFB">
        <w:rPr>
          <w:rFonts w:ascii="Times New Roman" w:hAnsi="Times New Roman" w:cs="Times New Roman"/>
          <w:sz w:val="28"/>
          <w:szCs w:val="28"/>
        </w:rPr>
        <w:t>Н.М. Особливості обліку запасів в бюджетній установі</w:t>
      </w:r>
      <w:r w:rsidR="003E46C6">
        <w:rPr>
          <w:rFonts w:ascii="Times New Roman" w:hAnsi="Times New Roman" w:cs="Times New Roman"/>
          <w:sz w:val="28"/>
          <w:szCs w:val="28"/>
        </w:rPr>
        <w:t xml:space="preserve">. </w:t>
      </w:r>
      <w:r w:rsidRPr="00A73EFB">
        <w:rPr>
          <w:rFonts w:ascii="Times New Roman" w:hAnsi="Times New Roman" w:cs="Times New Roman"/>
          <w:sz w:val="28"/>
          <w:szCs w:val="28"/>
        </w:rPr>
        <w:t xml:space="preserve"> </w:t>
      </w:r>
      <w:r w:rsidR="003E46C6" w:rsidRPr="003E46C6">
        <w:rPr>
          <w:rFonts w:ascii="Times New Roman" w:hAnsi="Times New Roman" w:cs="Times New Roman"/>
          <w:i/>
          <w:sz w:val="28"/>
          <w:szCs w:val="28"/>
        </w:rPr>
        <w:t>Науковий вісник Ужгородського національного університету</w:t>
      </w:r>
      <w:r w:rsidRPr="00A73EFB">
        <w:rPr>
          <w:rFonts w:ascii="Times New Roman" w:hAnsi="Times New Roman" w:cs="Times New Roman"/>
          <w:sz w:val="28"/>
          <w:szCs w:val="28"/>
        </w:rPr>
        <w:t xml:space="preserve">. </w:t>
      </w:r>
      <w:r w:rsidR="003E46C6">
        <w:rPr>
          <w:rFonts w:ascii="Times New Roman" w:hAnsi="Times New Roman" w:cs="Times New Roman"/>
          <w:sz w:val="28"/>
          <w:szCs w:val="28"/>
        </w:rPr>
        <w:t>2017. Випуск 16(1). С. 17-21.</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47069">
        <w:rPr>
          <w:rFonts w:ascii="Times New Roman" w:hAnsi="Times New Roman" w:cs="Times New Roman"/>
          <w:sz w:val="28"/>
          <w:szCs w:val="28"/>
        </w:rPr>
        <w:t>Шапаренко </w:t>
      </w:r>
      <w:r w:rsidR="003E46C6" w:rsidRPr="003E46C6">
        <w:rPr>
          <w:rFonts w:ascii="Times New Roman" w:hAnsi="Times New Roman" w:cs="Times New Roman"/>
          <w:sz w:val="28"/>
          <w:szCs w:val="28"/>
        </w:rPr>
        <w:t>А. В. Зміни в обліку дох</w:t>
      </w:r>
      <w:r w:rsidR="003E46C6">
        <w:rPr>
          <w:rFonts w:ascii="Times New Roman" w:hAnsi="Times New Roman" w:cs="Times New Roman"/>
          <w:sz w:val="28"/>
          <w:szCs w:val="28"/>
        </w:rPr>
        <w:t xml:space="preserve">одів і витрат бюджетних установ. </w:t>
      </w:r>
      <w:r w:rsidR="003E46C6" w:rsidRPr="003E46C6">
        <w:rPr>
          <w:rFonts w:ascii="Times New Roman" w:hAnsi="Times New Roman" w:cs="Times New Roman"/>
          <w:i/>
          <w:sz w:val="28"/>
          <w:szCs w:val="28"/>
        </w:rPr>
        <w:t>Економіка та право: проблеми взаємодії та перспективи розвитку: Матеріали VI Міжнародної науково-практичної конференції</w:t>
      </w:r>
      <w:r w:rsidR="003E46C6" w:rsidRPr="003E46C6">
        <w:rPr>
          <w:rFonts w:ascii="Times New Roman" w:hAnsi="Times New Roman" w:cs="Times New Roman"/>
          <w:sz w:val="28"/>
          <w:szCs w:val="28"/>
        </w:rPr>
        <w:t>. 2017. №1. URL: http://novaosvita.com/wp-content/uploads/2017/12/EconLawSc-KyivDec2017P1.pdf.</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47069">
        <w:rPr>
          <w:rFonts w:ascii="Times New Roman" w:hAnsi="Times New Roman" w:cs="Times New Roman"/>
          <w:sz w:val="28"/>
          <w:szCs w:val="28"/>
        </w:rPr>
        <w:t>Хоменко </w:t>
      </w:r>
      <w:r w:rsidRPr="00A73EFB">
        <w:rPr>
          <w:rFonts w:ascii="Times New Roman" w:hAnsi="Times New Roman" w:cs="Times New Roman"/>
          <w:sz w:val="28"/>
          <w:szCs w:val="28"/>
        </w:rPr>
        <w:t xml:space="preserve">Н.В. Товарні запаси: проблеми </w:t>
      </w:r>
      <w:r w:rsidR="003E46C6">
        <w:rPr>
          <w:rFonts w:ascii="Times New Roman" w:hAnsi="Times New Roman" w:cs="Times New Roman"/>
          <w:sz w:val="28"/>
          <w:szCs w:val="28"/>
        </w:rPr>
        <w:t xml:space="preserve">обліку, контролю та звітності: </w:t>
      </w:r>
      <w:r w:rsidRPr="00A73EFB">
        <w:rPr>
          <w:rFonts w:ascii="Times New Roman" w:hAnsi="Times New Roman" w:cs="Times New Roman"/>
          <w:sz w:val="28"/>
          <w:szCs w:val="28"/>
        </w:rPr>
        <w:t>монографія</w:t>
      </w:r>
      <w:r w:rsidR="003E46C6">
        <w:rPr>
          <w:rFonts w:ascii="Times New Roman" w:hAnsi="Times New Roman" w:cs="Times New Roman"/>
          <w:sz w:val="28"/>
          <w:szCs w:val="28"/>
        </w:rPr>
        <w:t>. Полтава : РВВ ПУСКУ, 2008.</w:t>
      </w:r>
      <w:r w:rsidRPr="00A73EFB">
        <w:rPr>
          <w:rFonts w:ascii="Times New Roman" w:hAnsi="Times New Roman" w:cs="Times New Roman"/>
          <w:sz w:val="28"/>
          <w:szCs w:val="28"/>
        </w:rPr>
        <w:t xml:space="preserve"> 153 с.</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73EFB">
        <w:rPr>
          <w:rFonts w:ascii="Times New Roman" w:hAnsi="Times New Roman" w:cs="Times New Roman"/>
          <w:sz w:val="28"/>
          <w:szCs w:val="28"/>
        </w:rPr>
        <w:t>Атамас</w:t>
      </w:r>
      <w:r w:rsidR="00A47069">
        <w:rPr>
          <w:rFonts w:ascii="Times New Roman" w:hAnsi="Times New Roman" w:cs="Times New Roman"/>
          <w:sz w:val="28"/>
          <w:szCs w:val="28"/>
        </w:rPr>
        <w:t> </w:t>
      </w:r>
      <w:r w:rsidR="003E46C6">
        <w:rPr>
          <w:rFonts w:ascii="Times New Roman" w:hAnsi="Times New Roman" w:cs="Times New Roman"/>
          <w:sz w:val="28"/>
          <w:szCs w:val="28"/>
        </w:rPr>
        <w:t xml:space="preserve">П. Облік у Бюджетних установах: </w:t>
      </w:r>
      <w:r w:rsidRPr="00A73EFB">
        <w:rPr>
          <w:rFonts w:ascii="Times New Roman" w:hAnsi="Times New Roman" w:cs="Times New Roman"/>
          <w:sz w:val="28"/>
          <w:szCs w:val="28"/>
        </w:rPr>
        <w:t>навчальний посібник для студента</w:t>
      </w:r>
      <w:r w:rsidR="003E46C6">
        <w:rPr>
          <w:rFonts w:ascii="Times New Roman" w:hAnsi="Times New Roman" w:cs="Times New Roman"/>
          <w:sz w:val="28"/>
          <w:szCs w:val="28"/>
        </w:rPr>
        <w:t xml:space="preserve">. </w:t>
      </w:r>
      <w:r w:rsidRPr="00A73EFB">
        <w:rPr>
          <w:rFonts w:ascii="Times New Roman" w:hAnsi="Times New Roman" w:cs="Times New Roman"/>
          <w:sz w:val="28"/>
          <w:szCs w:val="28"/>
        </w:rPr>
        <w:t xml:space="preserve"> </w:t>
      </w:r>
      <w:r w:rsidR="003E46C6" w:rsidRPr="003E46C6">
        <w:rPr>
          <w:rFonts w:ascii="Times New Roman" w:hAnsi="Times New Roman" w:cs="Times New Roman"/>
          <w:sz w:val="28"/>
          <w:szCs w:val="28"/>
        </w:rPr>
        <w:t>К.: Центр учбової літератури</w:t>
      </w:r>
      <w:r w:rsidR="003E46C6">
        <w:rPr>
          <w:rFonts w:ascii="Times New Roman" w:hAnsi="Times New Roman" w:cs="Times New Roman"/>
          <w:sz w:val="28"/>
          <w:szCs w:val="28"/>
        </w:rPr>
        <w:t xml:space="preserve">, 2009. </w:t>
      </w:r>
      <w:r w:rsidRPr="00A73EFB">
        <w:rPr>
          <w:rFonts w:ascii="Times New Roman" w:hAnsi="Times New Roman" w:cs="Times New Roman"/>
          <w:sz w:val="28"/>
          <w:szCs w:val="28"/>
        </w:rPr>
        <w:t xml:space="preserve">288 с. </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73EFB">
        <w:rPr>
          <w:rFonts w:ascii="Times New Roman" w:hAnsi="Times New Roman" w:cs="Times New Roman"/>
          <w:sz w:val="28"/>
          <w:szCs w:val="28"/>
        </w:rPr>
        <w:t>. Джога</w:t>
      </w:r>
      <w:r w:rsidR="00A47069">
        <w:rPr>
          <w:rFonts w:ascii="Times New Roman" w:hAnsi="Times New Roman" w:cs="Times New Roman"/>
          <w:sz w:val="28"/>
          <w:szCs w:val="28"/>
        </w:rPr>
        <w:t> </w:t>
      </w:r>
      <w:r w:rsidRPr="00A73EFB">
        <w:rPr>
          <w:rFonts w:ascii="Times New Roman" w:hAnsi="Times New Roman" w:cs="Times New Roman"/>
          <w:sz w:val="28"/>
          <w:szCs w:val="28"/>
        </w:rPr>
        <w:t>Р. Бухгалтерський</w:t>
      </w:r>
      <w:r w:rsidR="003E46C6">
        <w:rPr>
          <w:rFonts w:ascii="Times New Roman" w:hAnsi="Times New Roman" w:cs="Times New Roman"/>
          <w:sz w:val="28"/>
          <w:szCs w:val="28"/>
        </w:rPr>
        <w:t xml:space="preserve"> облік у бюджетних установах: </w:t>
      </w:r>
      <w:r w:rsidRPr="00A73EFB">
        <w:rPr>
          <w:rFonts w:ascii="Times New Roman" w:hAnsi="Times New Roman" w:cs="Times New Roman"/>
          <w:sz w:val="28"/>
          <w:szCs w:val="28"/>
        </w:rPr>
        <w:t>на</w:t>
      </w:r>
      <w:r w:rsidR="003E46C6">
        <w:rPr>
          <w:rFonts w:ascii="Times New Roman" w:hAnsi="Times New Roman" w:cs="Times New Roman"/>
          <w:sz w:val="28"/>
          <w:szCs w:val="28"/>
        </w:rPr>
        <w:t xml:space="preserve">вчальний посібник для студента. </w:t>
      </w:r>
      <w:r w:rsidR="003E46C6" w:rsidRPr="003E46C6">
        <w:rPr>
          <w:rFonts w:ascii="Times New Roman" w:hAnsi="Times New Roman" w:cs="Times New Roman"/>
          <w:sz w:val="28"/>
          <w:szCs w:val="28"/>
        </w:rPr>
        <w:t>К.: Центр учбової літератури</w:t>
      </w:r>
      <w:r w:rsidR="003E46C6">
        <w:rPr>
          <w:rFonts w:ascii="Times New Roman" w:hAnsi="Times New Roman" w:cs="Times New Roman"/>
          <w:sz w:val="28"/>
          <w:szCs w:val="28"/>
        </w:rPr>
        <w:t xml:space="preserve">, 2011. </w:t>
      </w:r>
      <w:r w:rsidRPr="00A73EFB">
        <w:rPr>
          <w:rFonts w:ascii="Times New Roman" w:hAnsi="Times New Roman" w:cs="Times New Roman"/>
          <w:sz w:val="28"/>
          <w:szCs w:val="28"/>
        </w:rPr>
        <w:t xml:space="preserve"> 384 с. </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47069">
        <w:rPr>
          <w:rFonts w:ascii="Times New Roman" w:hAnsi="Times New Roman" w:cs="Times New Roman"/>
          <w:sz w:val="28"/>
          <w:szCs w:val="28"/>
        </w:rPr>
        <w:t>. Канєва </w:t>
      </w:r>
      <w:r w:rsidRPr="00A73EFB">
        <w:rPr>
          <w:rFonts w:ascii="Times New Roman" w:hAnsi="Times New Roman" w:cs="Times New Roman"/>
          <w:sz w:val="28"/>
          <w:szCs w:val="28"/>
        </w:rPr>
        <w:t>Т. Бухгалтерсь</w:t>
      </w:r>
      <w:r w:rsidR="00BB0B6F">
        <w:rPr>
          <w:rFonts w:ascii="Times New Roman" w:hAnsi="Times New Roman" w:cs="Times New Roman"/>
          <w:sz w:val="28"/>
          <w:szCs w:val="28"/>
        </w:rPr>
        <w:t>кий облік у бюджетних установах</w:t>
      </w:r>
      <w:r w:rsidRPr="00A73EFB">
        <w:rPr>
          <w:rFonts w:ascii="Times New Roman" w:hAnsi="Times New Roman" w:cs="Times New Roman"/>
          <w:sz w:val="28"/>
          <w:szCs w:val="28"/>
        </w:rPr>
        <w:t>: н</w:t>
      </w:r>
      <w:r w:rsidR="00BB0B6F">
        <w:rPr>
          <w:rFonts w:ascii="Times New Roman" w:hAnsi="Times New Roman" w:cs="Times New Roman"/>
          <w:sz w:val="28"/>
          <w:szCs w:val="28"/>
        </w:rPr>
        <w:t xml:space="preserve">авчальний посібник для студента. </w:t>
      </w:r>
      <w:r w:rsidRPr="00A73EFB">
        <w:rPr>
          <w:rFonts w:ascii="Times New Roman" w:hAnsi="Times New Roman" w:cs="Times New Roman"/>
          <w:sz w:val="28"/>
          <w:szCs w:val="28"/>
        </w:rPr>
        <w:t xml:space="preserve"> </w:t>
      </w:r>
      <w:r w:rsidR="00BB0B6F" w:rsidRPr="00BB0B6F">
        <w:rPr>
          <w:rFonts w:ascii="Times New Roman" w:hAnsi="Times New Roman" w:cs="Times New Roman"/>
          <w:sz w:val="28"/>
          <w:szCs w:val="28"/>
        </w:rPr>
        <w:t>К.: Центр учбової літератури</w:t>
      </w:r>
      <w:r w:rsidR="00BB0B6F">
        <w:rPr>
          <w:rFonts w:ascii="Times New Roman" w:hAnsi="Times New Roman" w:cs="Times New Roman"/>
          <w:sz w:val="28"/>
          <w:szCs w:val="28"/>
        </w:rPr>
        <w:t>, 2004.</w:t>
      </w:r>
      <w:r w:rsidRPr="00A73EFB">
        <w:rPr>
          <w:rFonts w:ascii="Times New Roman" w:hAnsi="Times New Roman" w:cs="Times New Roman"/>
          <w:sz w:val="28"/>
          <w:szCs w:val="28"/>
        </w:rPr>
        <w:t xml:space="preserve"> 180 с. </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73EFB">
        <w:rPr>
          <w:rFonts w:ascii="Times New Roman" w:hAnsi="Times New Roman" w:cs="Times New Roman"/>
          <w:sz w:val="28"/>
          <w:szCs w:val="28"/>
        </w:rPr>
        <w:t xml:space="preserve">. </w:t>
      </w:r>
      <w:r w:rsidR="00A47069">
        <w:rPr>
          <w:rFonts w:ascii="Times New Roman" w:hAnsi="Times New Roman" w:cs="Times New Roman"/>
          <w:sz w:val="28"/>
          <w:szCs w:val="28"/>
        </w:rPr>
        <w:t xml:space="preserve">Артюх О., Максімова В. </w:t>
      </w:r>
      <w:r w:rsidRPr="00A73EFB">
        <w:rPr>
          <w:rFonts w:ascii="Times New Roman" w:hAnsi="Times New Roman" w:cs="Times New Roman"/>
          <w:sz w:val="28"/>
          <w:szCs w:val="28"/>
        </w:rPr>
        <w:t>Облік у бюджетних установ</w:t>
      </w:r>
      <w:r w:rsidR="00BB0B6F">
        <w:rPr>
          <w:rFonts w:ascii="Times New Roman" w:hAnsi="Times New Roman" w:cs="Times New Roman"/>
          <w:sz w:val="28"/>
          <w:szCs w:val="28"/>
        </w:rPr>
        <w:t xml:space="preserve">ах: </w:t>
      </w:r>
      <w:r w:rsidRPr="00A73EFB">
        <w:rPr>
          <w:rFonts w:ascii="Times New Roman" w:hAnsi="Times New Roman" w:cs="Times New Roman"/>
          <w:sz w:val="28"/>
          <w:szCs w:val="28"/>
        </w:rPr>
        <w:t>навчальний посібник</w:t>
      </w:r>
      <w:r w:rsidR="00A47069">
        <w:rPr>
          <w:rFonts w:ascii="Times New Roman" w:hAnsi="Times New Roman" w:cs="Times New Roman"/>
          <w:sz w:val="28"/>
          <w:szCs w:val="28"/>
        </w:rPr>
        <w:t>.</w:t>
      </w:r>
      <w:r w:rsidRPr="00A73EFB">
        <w:rPr>
          <w:rFonts w:ascii="Times New Roman" w:hAnsi="Times New Roman" w:cs="Times New Roman"/>
          <w:sz w:val="28"/>
          <w:szCs w:val="28"/>
        </w:rPr>
        <w:t xml:space="preserve"> О. : ОНЕУ ; Ротапринт, 2013. 264 с. </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A73EFB">
        <w:rPr>
          <w:rFonts w:ascii="Times New Roman" w:hAnsi="Times New Roman" w:cs="Times New Roman"/>
          <w:sz w:val="28"/>
          <w:szCs w:val="28"/>
        </w:rPr>
        <w:t>. Про затвердження Інструкції з обліку запасів бюджетних установ № 125 : Наказ від 8 грудня 2000 року [Електронний ресурс]. – Режим доступу : http://zakon1.rada.gov.ua/cgi-bin/law/main.cgi.</w:t>
      </w:r>
    </w:p>
    <w:p w:rsidR="00A73EFB" w:rsidRDefault="00A73EFB"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52336">
        <w:rPr>
          <w:rFonts w:ascii="Times New Roman" w:hAnsi="Times New Roman" w:cs="Times New Roman"/>
          <w:sz w:val="28"/>
          <w:szCs w:val="28"/>
        </w:rPr>
        <w:t xml:space="preserve"> </w:t>
      </w:r>
      <w:r w:rsidR="00952336" w:rsidRPr="00952336">
        <w:rPr>
          <w:rFonts w:ascii="Times New Roman" w:hAnsi="Times New Roman" w:cs="Times New Roman"/>
          <w:sz w:val="28"/>
          <w:szCs w:val="28"/>
        </w:rPr>
        <w:t>Національне положення (стандарт) бухгалтерського обліку в державному секторі 123 «Запаси»: наказ Міністерства фінансів України від 12.10.2010 р. № 1202. URL: http://zakon.rada.gov.ua/laws/show/z1019-10</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A47069">
        <w:rPr>
          <w:rFonts w:ascii="Times New Roman" w:hAnsi="Times New Roman" w:cs="Times New Roman"/>
          <w:sz w:val="28"/>
          <w:szCs w:val="28"/>
        </w:rPr>
        <w:t>Коваль Л.В. Левчук </w:t>
      </w:r>
      <w:r w:rsidRPr="00952336">
        <w:rPr>
          <w:rFonts w:ascii="Times New Roman" w:hAnsi="Times New Roman" w:cs="Times New Roman"/>
          <w:sz w:val="28"/>
          <w:szCs w:val="28"/>
        </w:rPr>
        <w:t xml:space="preserve">М.С. Особливості формування облікової політики в бюджетних установах. </w:t>
      </w:r>
      <w:r w:rsidRPr="00A47069">
        <w:rPr>
          <w:rFonts w:ascii="Times New Roman" w:hAnsi="Times New Roman" w:cs="Times New Roman"/>
          <w:i/>
          <w:sz w:val="28"/>
          <w:szCs w:val="28"/>
        </w:rPr>
        <w:t>Агросвіт</w:t>
      </w:r>
      <w:r w:rsidRPr="00952336">
        <w:rPr>
          <w:rFonts w:ascii="Times New Roman" w:hAnsi="Times New Roman" w:cs="Times New Roman"/>
          <w:sz w:val="28"/>
          <w:szCs w:val="28"/>
        </w:rPr>
        <w:t>. 2019. №10. С. 61-67.</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A47069">
        <w:rPr>
          <w:rFonts w:ascii="Times New Roman" w:hAnsi="Times New Roman" w:cs="Times New Roman"/>
          <w:sz w:val="28"/>
          <w:szCs w:val="28"/>
        </w:rPr>
        <w:t>Мельниченко І.</w:t>
      </w:r>
      <w:r w:rsidRPr="00952336">
        <w:rPr>
          <w:rFonts w:ascii="Times New Roman" w:hAnsi="Times New Roman" w:cs="Times New Roman"/>
          <w:sz w:val="28"/>
          <w:szCs w:val="28"/>
        </w:rPr>
        <w:t>В. Запаси бюджетних установ: окремі питання відображення в обліку</w:t>
      </w:r>
      <w:r w:rsidR="00BB0B6F">
        <w:rPr>
          <w:rFonts w:ascii="Times New Roman" w:hAnsi="Times New Roman" w:cs="Times New Roman"/>
          <w:sz w:val="28"/>
          <w:szCs w:val="28"/>
        </w:rPr>
        <w:t xml:space="preserve">. </w:t>
      </w:r>
      <w:r w:rsidRPr="00BB0B6F">
        <w:rPr>
          <w:rFonts w:ascii="Times New Roman" w:hAnsi="Times New Roman" w:cs="Times New Roman"/>
          <w:i/>
          <w:sz w:val="28"/>
          <w:szCs w:val="28"/>
        </w:rPr>
        <w:t>Вісник аграрної науки Причорном</w:t>
      </w:r>
      <w:r w:rsidR="00BB0B6F" w:rsidRPr="00BB0B6F">
        <w:rPr>
          <w:rFonts w:ascii="Times New Roman" w:hAnsi="Times New Roman" w:cs="Times New Roman"/>
          <w:i/>
          <w:sz w:val="28"/>
          <w:szCs w:val="28"/>
        </w:rPr>
        <w:t>ор’я</w:t>
      </w:r>
      <w:r w:rsidR="00BB0B6F">
        <w:rPr>
          <w:rFonts w:ascii="Times New Roman" w:hAnsi="Times New Roman" w:cs="Times New Roman"/>
          <w:sz w:val="28"/>
          <w:szCs w:val="28"/>
        </w:rPr>
        <w:t>. 2015. Вип. 3.</w:t>
      </w:r>
      <w:r w:rsidRPr="00952336">
        <w:rPr>
          <w:rFonts w:ascii="Times New Roman" w:hAnsi="Times New Roman" w:cs="Times New Roman"/>
          <w:sz w:val="28"/>
          <w:szCs w:val="28"/>
        </w:rPr>
        <w:t>С.62-6</w:t>
      </w:r>
      <w:r w:rsidR="001C7311">
        <w:rPr>
          <w:rFonts w:ascii="Times New Roman" w:hAnsi="Times New Roman" w:cs="Times New Roman"/>
          <w:sz w:val="28"/>
          <w:szCs w:val="28"/>
        </w:rPr>
        <w:t>7</w:t>
      </w:r>
      <w:r w:rsidRPr="00952336">
        <w:rPr>
          <w:rFonts w:ascii="Times New Roman" w:hAnsi="Times New Roman" w:cs="Times New Roman"/>
          <w:sz w:val="28"/>
          <w:szCs w:val="28"/>
        </w:rPr>
        <w:t>.</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47069">
        <w:rPr>
          <w:rFonts w:ascii="Times New Roman" w:hAnsi="Times New Roman" w:cs="Times New Roman"/>
          <w:sz w:val="28"/>
          <w:szCs w:val="28"/>
        </w:rPr>
        <w:t>Шевчук І.Л., Черепанова </w:t>
      </w:r>
      <w:r w:rsidRPr="00952336">
        <w:rPr>
          <w:rFonts w:ascii="Times New Roman" w:hAnsi="Times New Roman" w:cs="Times New Roman"/>
          <w:sz w:val="28"/>
          <w:szCs w:val="28"/>
        </w:rPr>
        <w:t>В.О., Ставерська</w:t>
      </w:r>
      <w:r w:rsidR="00A47069">
        <w:rPr>
          <w:rFonts w:ascii="Times New Roman" w:hAnsi="Times New Roman" w:cs="Times New Roman"/>
          <w:sz w:val="28"/>
          <w:szCs w:val="28"/>
        </w:rPr>
        <w:t> </w:t>
      </w:r>
      <w:r w:rsidRPr="00952336">
        <w:rPr>
          <w:rFonts w:ascii="Times New Roman" w:hAnsi="Times New Roman" w:cs="Times New Roman"/>
          <w:sz w:val="28"/>
          <w:szCs w:val="28"/>
        </w:rPr>
        <w:t>Т.О.</w:t>
      </w:r>
      <w:r w:rsidR="00A47069">
        <w:rPr>
          <w:rFonts w:ascii="Times New Roman" w:hAnsi="Times New Roman" w:cs="Times New Roman"/>
          <w:sz w:val="28"/>
          <w:szCs w:val="28"/>
        </w:rPr>
        <w:t xml:space="preserve"> Бюджетна система</w:t>
      </w:r>
      <w:r w:rsidRPr="00952336">
        <w:rPr>
          <w:rFonts w:ascii="Times New Roman" w:hAnsi="Times New Roman" w:cs="Times New Roman"/>
          <w:sz w:val="28"/>
          <w:szCs w:val="28"/>
        </w:rPr>
        <w:t xml:space="preserve">: навчальний посібник. </w:t>
      </w:r>
      <w:r>
        <w:rPr>
          <w:rFonts w:ascii="Times New Roman" w:hAnsi="Times New Roman" w:cs="Times New Roman"/>
          <w:sz w:val="28"/>
          <w:szCs w:val="28"/>
        </w:rPr>
        <w:t>Харків</w:t>
      </w:r>
      <w:r w:rsidRPr="00952336">
        <w:rPr>
          <w:rFonts w:ascii="Times New Roman" w:hAnsi="Times New Roman" w:cs="Times New Roman"/>
          <w:sz w:val="28"/>
          <w:szCs w:val="28"/>
        </w:rPr>
        <w:t>: Видавець Іванченко І. С., 2015. 284 с.</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952336">
        <w:rPr>
          <w:rFonts w:ascii="Times New Roman" w:hAnsi="Times New Roman" w:cs="Times New Roman"/>
          <w:sz w:val="28"/>
          <w:szCs w:val="28"/>
        </w:rPr>
        <w:t>Б</w:t>
      </w:r>
      <w:r w:rsidR="00BB0B6F">
        <w:rPr>
          <w:rFonts w:ascii="Times New Roman" w:hAnsi="Times New Roman" w:cs="Times New Roman"/>
          <w:sz w:val="28"/>
          <w:szCs w:val="28"/>
        </w:rPr>
        <w:t xml:space="preserve">удник, Л. А., Годований І.І. </w:t>
      </w:r>
      <w:r w:rsidRPr="00952336">
        <w:rPr>
          <w:rFonts w:ascii="Times New Roman" w:hAnsi="Times New Roman" w:cs="Times New Roman"/>
          <w:sz w:val="28"/>
          <w:szCs w:val="28"/>
        </w:rPr>
        <w:t>Оцінка запасів суб’єкт</w:t>
      </w:r>
      <w:r w:rsidR="00BB0B6F">
        <w:rPr>
          <w:rFonts w:ascii="Times New Roman" w:hAnsi="Times New Roman" w:cs="Times New Roman"/>
          <w:sz w:val="28"/>
          <w:szCs w:val="28"/>
        </w:rPr>
        <w:t xml:space="preserve">ів державного сектору економіки. Тернопіль: ТНЕУ. </w:t>
      </w:r>
      <w:r w:rsidRPr="00952336">
        <w:rPr>
          <w:rFonts w:ascii="Times New Roman" w:hAnsi="Times New Roman" w:cs="Times New Roman"/>
          <w:sz w:val="28"/>
          <w:szCs w:val="28"/>
        </w:rPr>
        <w:t xml:space="preserve"> 2018.</w:t>
      </w:r>
      <w:r w:rsidR="00BB0B6F">
        <w:rPr>
          <w:rFonts w:ascii="Times New Roman" w:hAnsi="Times New Roman" w:cs="Times New Roman"/>
          <w:sz w:val="28"/>
          <w:szCs w:val="28"/>
        </w:rPr>
        <w:t xml:space="preserve"> 116 с.</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A47069">
        <w:rPr>
          <w:rFonts w:ascii="Times New Roman" w:hAnsi="Times New Roman" w:cs="Times New Roman"/>
          <w:sz w:val="28"/>
          <w:szCs w:val="28"/>
        </w:rPr>
        <w:t>Левицька C.</w:t>
      </w:r>
      <w:r w:rsidRPr="00952336">
        <w:rPr>
          <w:rFonts w:ascii="Times New Roman" w:hAnsi="Times New Roman" w:cs="Times New Roman"/>
          <w:sz w:val="28"/>
          <w:szCs w:val="28"/>
        </w:rPr>
        <w:t>О. Оцінка запасів бюджетних установ в умовах модернізації бухгалтерського обліку</w:t>
      </w:r>
      <w:r w:rsidR="00BB0B6F">
        <w:rPr>
          <w:rFonts w:ascii="Times New Roman" w:hAnsi="Times New Roman" w:cs="Times New Roman"/>
          <w:sz w:val="28"/>
          <w:szCs w:val="28"/>
        </w:rPr>
        <w:t>.</w:t>
      </w:r>
      <w:r w:rsidRPr="00952336">
        <w:rPr>
          <w:rFonts w:ascii="Times New Roman" w:hAnsi="Times New Roman" w:cs="Times New Roman"/>
          <w:sz w:val="28"/>
          <w:szCs w:val="28"/>
        </w:rPr>
        <w:t xml:space="preserve"> </w:t>
      </w:r>
      <w:r w:rsidRPr="00BB0B6F">
        <w:rPr>
          <w:rFonts w:ascii="Times New Roman" w:hAnsi="Times New Roman" w:cs="Times New Roman"/>
          <w:i/>
          <w:sz w:val="28"/>
          <w:szCs w:val="28"/>
        </w:rPr>
        <w:t>Фінанси України</w:t>
      </w:r>
      <w:r w:rsidRPr="00952336">
        <w:rPr>
          <w:rFonts w:ascii="Times New Roman" w:hAnsi="Times New Roman" w:cs="Times New Roman"/>
          <w:sz w:val="28"/>
          <w:szCs w:val="28"/>
        </w:rPr>
        <w:t>.  2018.  № 7. С. 118-128.</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A47069">
        <w:rPr>
          <w:rFonts w:ascii="Times New Roman" w:hAnsi="Times New Roman" w:cs="Times New Roman"/>
          <w:sz w:val="28"/>
          <w:szCs w:val="28"/>
        </w:rPr>
        <w:t>Карпенко Н.</w:t>
      </w:r>
      <w:r w:rsidRPr="00952336">
        <w:rPr>
          <w:rFonts w:ascii="Times New Roman" w:hAnsi="Times New Roman" w:cs="Times New Roman"/>
          <w:sz w:val="28"/>
          <w:szCs w:val="28"/>
        </w:rPr>
        <w:t>Г. Проблемні питання обліку запасів бюджетних установ</w:t>
      </w:r>
      <w:r w:rsidR="00BB0B6F">
        <w:rPr>
          <w:rFonts w:ascii="Times New Roman" w:hAnsi="Times New Roman" w:cs="Times New Roman"/>
          <w:sz w:val="28"/>
          <w:szCs w:val="28"/>
        </w:rPr>
        <w:t xml:space="preserve">. </w:t>
      </w:r>
      <w:r w:rsidRPr="00BB0B6F">
        <w:rPr>
          <w:rFonts w:ascii="Times New Roman" w:hAnsi="Times New Roman" w:cs="Times New Roman"/>
          <w:i/>
          <w:sz w:val="28"/>
          <w:szCs w:val="28"/>
        </w:rPr>
        <w:t>Науковий вісник Ужгородського національного університету</w:t>
      </w:r>
      <w:r w:rsidRPr="00952336">
        <w:rPr>
          <w:rFonts w:ascii="Times New Roman" w:hAnsi="Times New Roman" w:cs="Times New Roman"/>
          <w:sz w:val="28"/>
          <w:szCs w:val="28"/>
        </w:rPr>
        <w:t>.  2017.</w:t>
      </w:r>
      <w:r w:rsidR="00BB0B6F">
        <w:rPr>
          <w:rFonts w:ascii="Times New Roman" w:hAnsi="Times New Roman" w:cs="Times New Roman"/>
          <w:sz w:val="28"/>
          <w:szCs w:val="28"/>
        </w:rPr>
        <w:t xml:space="preserve"> Випуск 16, частина 1. </w:t>
      </w:r>
      <w:r w:rsidRPr="00952336">
        <w:rPr>
          <w:rFonts w:ascii="Times New Roman" w:hAnsi="Times New Roman" w:cs="Times New Roman"/>
          <w:sz w:val="28"/>
          <w:szCs w:val="28"/>
        </w:rPr>
        <w:t>С.121-12</w:t>
      </w:r>
      <w:r w:rsidR="001C7311">
        <w:rPr>
          <w:rFonts w:ascii="Times New Roman" w:hAnsi="Times New Roman" w:cs="Times New Roman"/>
          <w:sz w:val="28"/>
          <w:szCs w:val="28"/>
        </w:rPr>
        <w:t>6</w:t>
      </w:r>
      <w:r w:rsidRPr="00952336">
        <w:rPr>
          <w:rFonts w:ascii="Times New Roman" w:hAnsi="Times New Roman" w:cs="Times New Roman"/>
          <w:sz w:val="28"/>
          <w:szCs w:val="28"/>
        </w:rPr>
        <w:t>.</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952336">
        <w:rPr>
          <w:rFonts w:ascii="Times New Roman" w:hAnsi="Times New Roman" w:cs="Times New Roman"/>
          <w:sz w:val="28"/>
          <w:szCs w:val="28"/>
        </w:rPr>
        <w:t>Яцишин С. Р. Запаси установ державного сектору економіки: оцінка та переоцінка</w:t>
      </w:r>
      <w:r w:rsidR="00BB0B6F">
        <w:rPr>
          <w:rFonts w:ascii="Times New Roman" w:hAnsi="Times New Roman" w:cs="Times New Roman"/>
          <w:sz w:val="28"/>
          <w:szCs w:val="28"/>
        </w:rPr>
        <w:t>.</w:t>
      </w:r>
      <w:r w:rsidRPr="00952336">
        <w:rPr>
          <w:rFonts w:ascii="Times New Roman" w:hAnsi="Times New Roman" w:cs="Times New Roman"/>
          <w:sz w:val="28"/>
          <w:szCs w:val="28"/>
        </w:rPr>
        <w:t xml:space="preserve"> </w:t>
      </w:r>
      <w:r w:rsidRPr="00BB0B6F">
        <w:rPr>
          <w:rFonts w:ascii="Times New Roman" w:hAnsi="Times New Roman" w:cs="Times New Roman"/>
          <w:i/>
          <w:sz w:val="28"/>
          <w:szCs w:val="28"/>
        </w:rPr>
        <w:t>То</w:t>
      </w:r>
      <w:r w:rsidR="00BB0B6F" w:rsidRPr="00BB0B6F">
        <w:rPr>
          <w:rFonts w:ascii="Times New Roman" w:hAnsi="Times New Roman" w:cs="Times New Roman"/>
          <w:i/>
          <w:sz w:val="28"/>
          <w:szCs w:val="28"/>
        </w:rPr>
        <w:t>ргівля комерція, підприємництво</w:t>
      </w:r>
      <w:r w:rsidRPr="00BB0B6F">
        <w:rPr>
          <w:rFonts w:ascii="Times New Roman" w:hAnsi="Times New Roman" w:cs="Times New Roman"/>
          <w:i/>
          <w:sz w:val="28"/>
          <w:szCs w:val="28"/>
        </w:rPr>
        <w:t xml:space="preserve">: </w:t>
      </w:r>
      <w:r w:rsidR="00BB0B6F" w:rsidRPr="00BB0B6F">
        <w:rPr>
          <w:rFonts w:ascii="Times New Roman" w:hAnsi="Times New Roman" w:cs="Times New Roman"/>
          <w:i/>
          <w:sz w:val="28"/>
          <w:szCs w:val="28"/>
        </w:rPr>
        <w:t>збірник наукових праць</w:t>
      </w:r>
      <w:r w:rsidR="00BB0B6F">
        <w:rPr>
          <w:rFonts w:ascii="Times New Roman" w:hAnsi="Times New Roman" w:cs="Times New Roman"/>
          <w:sz w:val="28"/>
          <w:szCs w:val="28"/>
        </w:rPr>
        <w:t xml:space="preserve">. </w:t>
      </w:r>
      <w:r w:rsidRPr="00952336">
        <w:rPr>
          <w:rFonts w:ascii="Times New Roman" w:hAnsi="Times New Roman" w:cs="Times New Roman"/>
          <w:sz w:val="28"/>
          <w:szCs w:val="28"/>
        </w:rPr>
        <w:t>Випуск 16. С. 159-164</w:t>
      </w:r>
      <w:r>
        <w:rPr>
          <w:rFonts w:ascii="Times New Roman" w:hAnsi="Times New Roman" w:cs="Times New Roman"/>
          <w:sz w:val="28"/>
          <w:szCs w:val="28"/>
        </w:rPr>
        <w:t>.</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47069">
        <w:rPr>
          <w:rFonts w:ascii="Times New Roman" w:hAnsi="Times New Roman" w:cs="Times New Roman"/>
          <w:sz w:val="28"/>
          <w:szCs w:val="28"/>
        </w:rPr>
        <w:t>Бутинець Ф.</w:t>
      </w:r>
      <w:r w:rsidRPr="00952336">
        <w:rPr>
          <w:rFonts w:ascii="Times New Roman" w:hAnsi="Times New Roman" w:cs="Times New Roman"/>
          <w:sz w:val="28"/>
          <w:szCs w:val="28"/>
        </w:rPr>
        <w:t xml:space="preserve">Ф. Бухгалтерський облік у бюджетних установах : навч. посібн. </w:t>
      </w:r>
      <w:r w:rsidR="00BB0B6F">
        <w:rPr>
          <w:rFonts w:ascii="Times New Roman" w:hAnsi="Times New Roman" w:cs="Times New Roman"/>
          <w:sz w:val="28"/>
          <w:szCs w:val="28"/>
        </w:rPr>
        <w:t xml:space="preserve">Житомир: ПП “Рута”, 2009. </w:t>
      </w:r>
      <w:r w:rsidRPr="00952336">
        <w:rPr>
          <w:rFonts w:ascii="Times New Roman" w:hAnsi="Times New Roman" w:cs="Times New Roman"/>
          <w:sz w:val="28"/>
          <w:szCs w:val="28"/>
        </w:rPr>
        <w:t>472</w:t>
      </w:r>
      <w:r w:rsidR="00BB0B6F">
        <w:rPr>
          <w:rFonts w:ascii="Times New Roman" w:hAnsi="Times New Roman" w:cs="Times New Roman"/>
          <w:sz w:val="28"/>
          <w:szCs w:val="28"/>
        </w:rPr>
        <w:t xml:space="preserve"> с</w:t>
      </w:r>
      <w:r>
        <w:rPr>
          <w:rFonts w:ascii="Times New Roman" w:hAnsi="Times New Roman" w:cs="Times New Roman"/>
          <w:sz w:val="28"/>
          <w:szCs w:val="28"/>
        </w:rPr>
        <w:t>.</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A47069">
        <w:rPr>
          <w:rFonts w:ascii="Times New Roman" w:hAnsi="Times New Roman" w:cs="Times New Roman"/>
          <w:sz w:val="28"/>
          <w:szCs w:val="28"/>
        </w:rPr>
        <w:t>Чубикіна, А.</w:t>
      </w:r>
      <w:r w:rsidRPr="00952336">
        <w:rPr>
          <w:rFonts w:ascii="Times New Roman" w:hAnsi="Times New Roman" w:cs="Times New Roman"/>
          <w:sz w:val="28"/>
          <w:szCs w:val="28"/>
        </w:rPr>
        <w:t xml:space="preserve">О. Види кошторисів бюджетної установи та контроль за їх виконання </w:t>
      </w:r>
      <w:r w:rsidR="00BB0B6F">
        <w:rPr>
          <w:rFonts w:ascii="Times New Roman" w:hAnsi="Times New Roman" w:cs="Times New Roman"/>
          <w:sz w:val="28"/>
          <w:szCs w:val="28"/>
        </w:rPr>
        <w:t>. Тернопіль: ТНЕУ, 2021. 184 с.</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A47069">
        <w:rPr>
          <w:rFonts w:ascii="Times New Roman" w:hAnsi="Times New Roman" w:cs="Times New Roman"/>
          <w:sz w:val="28"/>
          <w:szCs w:val="28"/>
        </w:rPr>
        <w:t>Хорунжак Н.</w:t>
      </w:r>
      <w:r w:rsidRPr="00952336">
        <w:rPr>
          <w:rFonts w:ascii="Times New Roman" w:hAnsi="Times New Roman" w:cs="Times New Roman"/>
          <w:sz w:val="28"/>
          <w:szCs w:val="28"/>
        </w:rPr>
        <w:t>М. Проблематика та особливості законодавчого регулювання діяльності бюджетних установ і їх вплив на формування й реалізацію завдань бухгалтерського обліку</w:t>
      </w:r>
      <w:r w:rsidR="00BB0B6F">
        <w:rPr>
          <w:rFonts w:ascii="Times New Roman" w:hAnsi="Times New Roman" w:cs="Times New Roman"/>
          <w:sz w:val="28"/>
          <w:szCs w:val="28"/>
        </w:rPr>
        <w:t>.</w:t>
      </w:r>
      <w:r w:rsidRPr="00952336">
        <w:rPr>
          <w:rFonts w:ascii="Times New Roman" w:hAnsi="Times New Roman" w:cs="Times New Roman"/>
          <w:sz w:val="28"/>
          <w:szCs w:val="28"/>
        </w:rPr>
        <w:t xml:space="preserve"> </w:t>
      </w:r>
      <w:r w:rsidRPr="00BB0B6F">
        <w:rPr>
          <w:rFonts w:ascii="Times New Roman" w:hAnsi="Times New Roman" w:cs="Times New Roman"/>
          <w:i/>
          <w:sz w:val="28"/>
          <w:szCs w:val="28"/>
        </w:rPr>
        <w:t>Проблеми економіки</w:t>
      </w:r>
      <w:r w:rsidR="00BB0B6F">
        <w:rPr>
          <w:rFonts w:ascii="Times New Roman" w:hAnsi="Times New Roman" w:cs="Times New Roman"/>
          <w:sz w:val="28"/>
          <w:szCs w:val="28"/>
        </w:rPr>
        <w:t>. 2016. № 3.</w:t>
      </w:r>
      <w:r w:rsidRPr="00952336">
        <w:rPr>
          <w:rFonts w:ascii="Times New Roman" w:hAnsi="Times New Roman" w:cs="Times New Roman"/>
          <w:sz w:val="28"/>
          <w:szCs w:val="28"/>
        </w:rPr>
        <w:t xml:space="preserve"> С. 287-292.</w:t>
      </w:r>
    </w:p>
    <w:p w:rsidR="00952336" w:rsidRDefault="00952336"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66DBA">
        <w:rPr>
          <w:rFonts w:ascii="Times New Roman" w:hAnsi="Times New Roman" w:cs="Times New Roman"/>
          <w:sz w:val="28"/>
          <w:szCs w:val="28"/>
        </w:rPr>
        <w:t xml:space="preserve"> </w:t>
      </w:r>
      <w:r w:rsidR="00166DBA" w:rsidRPr="00166DBA">
        <w:rPr>
          <w:rFonts w:ascii="Times New Roman" w:hAnsi="Times New Roman" w:cs="Times New Roman"/>
          <w:sz w:val="28"/>
          <w:szCs w:val="28"/>
        </w:rPr>
        <w:t>Бюджетний кодекс України № 2456-VI від 08.07.2010 р. URL: https://zakon.rada.gov.ua/laws/show/2456-17#Text</w:t>
      </w:r>
    </w:p>
    <w:p w:rsidR="00166DBA" w:rsidRDefault="00166DBA"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166DBA">
        <w:rPr>
          <w:rFonts w:ascii="Times New Roman" w:hAnsi="Times New Roman" w:cs="Times New Roman"/>
          <w:sz w:val="28"/>
          <w:szCs w:val="28"/>
        </w:rPr>
        <w:t>Закон України «Про бухгалтерський облік та фінансову звітність в Україні» URL: https://zakon.rada.gov.ua/laws/show/996-14#Text</w:t>
      </w:r>
    </w:p>
    <w:p w:rsidR="00166DBA" w:rsidRDefault="00166DBA"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166DBA">
        <w:rPr>
          <w:rFonts w:ascii="Times New Roman" w:hAnsi="Times New Roman" w:cs="Times New Roman"/>
          <w:sz w:val="28"/>
          <w:szCs w:val="28"/>
        </w:rPr>
        <w:t>Про затвердження Методичних рекомендацій з бухгалтерського обліку для суб'єктів державного сектору</w:t>
      </w:r>
      <w:r>
        <w:rPr>
          <w:rFonts w:ascii="Times New Roman" w:hAnsi="Times New Roman" w:cs="Times New Roman"/>
          <w:sz w:val="28"/>
          <w:szCs w:val="28"/>
        </w:rPr>
        <w:t xml:space="preserve"> № 11 від 23.01.2015 р. </w:t>
      </w:r>
      <w:r w:rsidRPr="00166DBA">
        <w:rPr>
          <w:rFonts w:ascii="Times New Roman" w:hAnsi="Times New Roman" w:cs="Times New Roman"/>
          <w:sz w:val="28"/>
          <w:szCs w:val="28"/>
        </w:rPr>
        <w:t>URL:</w:t>
      </w:r>
      <w:r>
        <w:rPr>
          <w:rFonts w:ascii="Times New Roman" w:hAnsi="Times New Roman" w:cs="Times New Roman"/>
          <w:sz w:val="28"/>
          <w:szCs w:val="28"/>
        </w:rPr>
        <w:t xml:space="preserve"> </w:t>
      </w:r>
      <w:r w:rsidRPr="00166DBA">
        <w:rPr>
          <w:rFonts w:ascii="Times New Roman" w:hAnsi="Times New Roman" w:cs="Times New Roman"/>
          <w:sz w:val="28"/>
          <w:szCs w:val="28"/>
        </w:rPr>
        <w:t>https://zakon.rada.gov.ua/rada/show/v0011201-15#Text</w:t>
      </w:r>
    </w:p>
    <w:p w:rsidR="00166DBA" w:rsidRDefault="00166DBA"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166DBA">
        <w:rPr>
          <w:rFonts w:ascii="Times New Roman" w:hAnsi="Times New Roman" w:cs="Times New Roman"/>
          <w:sz w:val="28"/>
          <w:szCs w:val="28"/>
        </w:rPr>
        <w:t xml:space="preserve">Про затвердження Плану рахунків бухгалтерського обліку в державному секторі № </w:t>
      </w:r>
      <w:r>
        <w:rPr>
          <w:rFonts w:ascii="Times New Roman" w:hAnsi="Times New Roman" w:cs="Times New Roman"/>
          <w:sz w:val="28"/>
          <w:szCs w:val="28"/>
        </w:rPr>
        <w:t>1203</w:t>
      </w:r>
      <w:r w:rsidRPr="00166DBA">
        <w:rPr>
          <w:rFonts w:ascii="Times New Roman" w:hAnsi="Times New Roman" w:cs="Times New Roman"/>
          <w:sz w:val="28"/>
          <w:szCs w:val="28"/>
        </w:rPr>
        <w:t xml:space="preserve"> від 31.12.2013 р. URL: https://zakon.rada.gov.ua/laws/show/z0161-14/ed20131231#Text</w:t>
      </w:r>
    </w:p>
    <w:p w:rsidR="00166DBA" w:rsidRDefault="00166DBA"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Положення про </w:t>
      </w:r>
      <w:r w:rsidRPr="00166DBA">
        <w:rPr>
          <w:rFonts w:ascii="Times New Roman" w:hAnsi="Times New Roman" w:cs="Times New Roman"/>
          <w:sz w:val="28"/>
          <w:szCs w:val="28"/>
        </w:rPr>
        <w:t>затвердження Положення про інвентаризацію активів та зобов’язань</w:t>
      </w:r>
      <w:r>
        <w:rPr>
          <w:rFonts w:ascii="Times New Roman" w:hAnsi="Times New Roman" w:cs="Times New Roman"/>
          <w:sz w:val="28"/>
          <w:szCs w:val="28"/>
        </w:rPr>
        <w:t xml:space="preserve"> № 879 від 02.09.2014 р. </w:t>
      </w:r>
      <w:r w:rsidRPr="00166DBA">
        <w:rPr>
          <w:rFonts w:ascii="Times New Roman" w:hAnsi="Times New Roman" w:cs="Times New Roman"/>
          <w:sz w:val="28"/>
          <w:szCs w:val="28"/>
        </w:rPr>
        <w:t>URL:</w:t>
      </w:r>
      <w:r>
        <w:rPr>
          <w:rFonts w:ascii="Times New Roman" w:hAnsi="Times New Roman" w:cs="Times New Roman"/>
          <w:sz w:val="28"/>
          <w:szCs w:val="28"/>
        </w:rPr>
        <w:t xml:space="preserve"> </w:t>
      </w:r>
      <w:r w:rsidRPr="00166DBA">
        <w:rPr>
          <w:rFonts w:ascii="Times New Roman" w:hAnsi="Times New Roman" w:cs="Times New Roman"/>
          <w:sz w:val="28"/>
          <w:szCs w:val="28"/>
        </w:rPr>
        <w:t>https://zakon.rada.gov.ua/laws/show/z1365-14#Text</w:t>
      </w:r>
    </w:p>
    <w:p w:rsidR="00166DBA" w:rsidRDefault="00166DBA"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Порядок про </w:t>
      </w:r>
      <w:r w:rsidRPr="00166DBA">
        <w:rPr>
          <w:rFonts w:ascii="Times New Roman" w:hAnsi="Times New Roman" w:cs="Times New Roman"/>
          <w:sz w:val="28"/>
          <w:szCs w:val="28"/>
        </w:rPr>
        <w:t>затвердження типових форм з обліку та списання запасів суб’єктами державного сектору та порядку їх складання</w:t>
      </w:r>
      <w:r>
        <w:rPr>
          <w:rFonts w:ascii="Times New Roman" w:hAnsi="Times New Roman" w:cs="Times New Roman"/>
          <w:sz w:val="28"/>
          <w:szCs w:val="28"/>
        </w:rPr>
        <w:t xml:space="preserve"> № 431 від 12.13.2022 р. </w:t>
      </w:r>
      <w:r w:rsidRPr="00166DBA">
        <w:rPr>
          <w:rFonts w:ascii="Times New Roman" w:hAnsi="Times New Roman" w:cs="Times New Roman"/>
          <w:sz w:val="28"/>
          <w:szCs w:val="28"/>
        </w:rPr>
        <w:t>URL:</w:t>
      </w:r>
      <w:r>
        <w:rPr>
          <w:rFonts w:ascii="Times New Roman" w:hAnsi="Times New Roman" w:cs="Times New Roman"/>
          <w:sz w:val="28"/>
          <w:szCs w:val="28"/>
        </w:rPr>
        <w:t xml:space="preserve"> </w:t>
      </w:r>
      <w:r w:rsidRPr="00166DBA">
        <w:rPr>
          <w:rFonts w:ascii="Times New Roman" w:hAnsi="Times New Roman" w:cs="Times New Roman"/>
          <w:sz w:val="28"/>
          <w:szCs w:val="28"/>
        </w:rPr>
        <w:t>https://zakon.rada.gov.ua/laws/show/z1692-22#Text</w:t>
      </w:r>
    </w:p>
    <w:p w:rsidR="00166DBA" w:rsidRDefault="00166DBA" w:rsidP="00A73EF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3D28A6">
        <w:rPr>
          <w:rFonts w:ascii="Times New Roman" w:hAnsi="Times New Roman" w:cs="Times New Roman"/>
          <w:sz w:val="28"/>
          <w:szCs w:val="28"/>
        </w:rPr>
        <w:t>Порядок про</w:t>
      </w:r>
      <w:r w:rsidR="003D28A6" w:rsidRPr="003D28A6">
        <w:rPr>
          <w:rFonts w:ascii="Times New Roman" w:hAnsi="Times New Roman" w:cs="Times New Roman"/>
          <w:sz w:val="28"/>
          <w:szCs w:val="28"/>
        </w:rPr>
        <w:t xml:space="preserve"> </w:t>
      </w:r>
      <w:r w:rsidR="003D28A6" w:rsidRPr="003D28A6">
        <w:rPr>
          <w:rFonts w:ascii="Times New Roman" w:hAnsi="Times New Roman" w:cs="Times New Roman"/>
          <w:bCs/>
          <w:sz w:val="28"/>
          <w:szCs w:val="28"/>
        </w:rPr>
        <w:t>затвердження типових форм меморіальних ордерів, інших облікових регістрів суб’єктів державного сектору та порядку їх складання</w:t>
      </w:r>
      <w:r w:rsidR="003D28A6">
        <w:rPr>
          <w:rFonts w:ascii="Times New Roman" w:hAnsi="Times New Roman" w:cs="Times New Roman"/>
          <w:bCs/>
          <w:sz w:val="28"/>
          <w:szCs w:val="28"/>
        </w:rPr>
        <w:t xml:space="preserve"> № 116 від 08.09.2017 р. </w:t>
      </w:r>
      <w:r w:rsidR="003D28A6" w:rsidRPr="00166DBA">
        <w:rPr>
          <w:rFonts w:ascii="Times New Roman" w:hAnsi="Times New Roman" w:cs="Times New Roman"/>
          <w:sz w:val="28"/>
          <w:szCs w:val="28"/>
        </w:rPr>
        <w:t>URL:</w:t>
      </w:r>
      <w:r w:rsidR="003D28A6">
        <w:rPr>
          <w:rFonts w:ascii="Times New Roman" w:hAnsi="Times New Roman" w:cs="Times New Roman"/>
          <w:sz w:val="28"/>
          <w:szCs w:val="28"/>
        </w:rPr>
        <w:t xml:space="preserve"> </w:t>
      </w:r>
      <w:r w:rsidR="003D28A6" w:rsidRPr="003D28A6">
        <w:rPr>
          <w:rFonts w:ascii="Times New Roman" w:hAnsi="Times New Roman" w:cs="Times New Roman"/>
          <w:sz w:val="28"/>
          <w:szCs w:val="28"/>
        </w:rPr>
        <w:t>https://zakon.rada.gov.ua/laws/show/z1416-17#Text</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Порядок про </w:t>
      </w:r>
      <w:r w:rsidRPr="003D28A6">
        <w:rPr>
          <w:rFonts w:ascii="Times New Roman" w:hAnsi="Times New Roman" w:cs="Times New Roman"/>
          <w:sz w:val="28"/>
          <w:szCs w:val="28"/>
        </w:rPr>
        <w:t>визначення розміру збитків від розкрадання, нестачі, знищення (псування) матеріальних цінностей</w:t>
      </w:r>
      <w:r>
        <w:rPr>
          <w:rFonts w:ascii="Times New Roman" w:hAnsi="Times New Roman" w:cs="Times New Roman"/>
          <w:sz w:val="28"/>
          <w:szCs w:val="28"/>
        </w:rPr>
        <w:t xml:space="preserve"> № 116 від 22.01.1996 р. </w:t>
      </w:r>
      <w:r w:rsidRPr="00166DBA">
        <w:rPr>
          <w:rFonts w:ascii="Times New Roman" w:hAnsi="Times New Roman" w:cs="Times New Roman"/>
          <w:sz w:val="28"/>
          <w:szCs w:val="28"/>
        </w:rPr>
        <w:t>URL:</w:t>
      </w:r>
      <w:r>
        <w:rPr>
          <w:rFonts w:ascii="Times New Roman" w:hAnsi="Times New Roman" w:cs="Times New Roman"/>
          <w:sz w:val="28"/>
          <w:szCs w:val="28"/>
        </w:rPr>
        <w:t xml:space="preserve"> </w:t>
      </w:r>
      <w:r w:rsidRPr="003D28A6">
        <w:rPr>
          <w:rFonts w:ascii="Times New Roman" w:hAnsi="Times New Roman" w:cs="Times New Roman"/>
          <w:sz w:val="28"/>
          <w:szCs w:val="28"/>
        </w:rPr>
        <w:t>https://zakon.rada.gov.ua/laws/show/116-96-%D0%BF#Text</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Порядок про </w:t>
      </w:r>
      <w:r w:rsidRPr="003D28A6">
        <w:rPr>
          <w:rFonts w:ascii="Times New Roman" w:hAnsi="Times New Roman" w:cs="Times New Roman"/>
          <w:sz w:val="28"/>
          <w:szCs w:val="28"/>
        </w:rPr>
        <w:t>затвердження деяких нормативно-правових актів з бухгалтерського обліку в державному секторі</w:t>
      </w:r>
      <w:r>
        <w:rPr>
          <w:rFonts w:ascii="Times New Roman" w:hAnsi="Times New Roman" w:cs="Times New Roman"/>
          <w:sz w:val="28"/>
          <w:szCs w:val="28"/>
        </w:rPr>
        <w:t xml:space="preserve"> № 1219 від 29.12.2015 р. </w:t>
      </w:r>
      <w:r w:rsidRPr="00166DBA">
        <w:rPr>
          <w:rFonts w:ascii="Times New Roman" w:hAnsi="Times New Roman" w:cs="Times New Roman"/>
          <w:sz w:val="28"/>
          <w:szCs w:val="28"/>
        </w:rPr>
        <w:t>URL:</w:t>
      </w:r>
      <w:r>
        <w:rPr>
          <w:rFonts w:ascii="Times New Roman" w:hAnsi="Times New Roman" w:cs="Times New Roman"/>
          <w:sz w:val="28"/>
          <w:szCs w:val="28"/>
        </w:rPr>
        <w:t xml:space="preserve"> </w:t>
      </w:r>
      <w:r w:rsidRPr="003D28A6">
        <w:rPr>
          <w:rFonts w:ascii="Times New Roman" w:hAnsi="Times New Roman" w:cs="Times New Roman"/>
          <w:sz w:val="28"/>
          <w:szCs w:val="28"/>
        </w:rPr>
        <w:t>https://zakon.rada.gov.ua/laws/show/z0085-16#n24</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A47069">
        <w:rPr>
          <w:rFonts w:ascii="Times New Roman" w:hAnsi="Times New Roman" w:cs="Times New Roman"/>
          <w:sz w:val="28"/>
          <w:szCs w:val="28"/>
        </w:rPr>
        <w:t>Шара Є.</w:t>
      </w:r>
      <w:r w:rsidRPr="003D28A6">
        <w:rPr>
          <w:rFonts w:ascii="Times New Roman" w:hAnsi="Times New Roman" w:cs="Times New Roman"/>
          <w:sz w:val="28"/>
          <w:szCs w:val="28"/>
        </w:rPr>
        <w:t>Ю. Бухгалтерський облік у бюд</w:t>
      </w:r>
      <w:r w:rsidR="00BB0B6F">
        <w:rPr>
          <w:rFonts w:ascii="Times New Roman" w:hAnsi="Times New Roman" w:cs="Times New Roman"/>
          <w:sz w:val="28"/>
          <w:szCs w:val="28"/>
        </w:rPr>
        <w:t>жетних установах і організаціях</w:t>
      </w:r>
      <w:r w:rsidRPr="003D28A6">
        <w:rPr>
          <w:rFonts w:ascii="Times New Roman" w:hAnsi="Times New Roman" w:cs="Times New Roman"/>
          <w:sz w:val="28"/>
          <w:szCs w:val="28"/>
        </w:rPr>
        <w:t>: навчальний посібник для ВНЗ</w:t>
      </w:r>
      <w:r w:rsidR="00BB0B6F">
        <w:rPr>
          <w:rFonts w:ascii="Times New Roman" w:hAnsi="Times New Roman" w:cs="Times New Roman"/>
          <w:sz w:val="28"/>
          <w:szCs w:val="28"/>
        </w:rPr>
        <w:t>.</w:t>
      </w:r>
      <w:r w:rsidRPr="003D28A6">
        <w:rPr>
          <w:rFonts w:ascii="Times New Roman" w:hAnsi="Times New Roman" w:cs="Times New Roman"/>
          <w:sz w:val="28"/>
          <w:szCs w:val="28"/>
        </w:rPr>
        <w:t xml:space="preserve"> Київ : Центр учбової літератури, 2016. 438 с.</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A47069">
        <w:rPr>
          <w:rFonts w:ascii="Times New Roman" w:hAnsi="Times New Roman" w:cs="Times New Roman"/>
          <w:sz w:val="28"/>
          <w:szCs w:val="28"/>
        </w:rPr>
        <w:t>Верига </w:t>
      </w:r>
      <w:r w:rsidRPr="003D28A6">
        <w:rPr>
          <w:rFonts w:ascii="Times New Roman" w:hAnsi="Times New Roman" w:cs="Times New Roman"/>
          <w:sz w:val="28"/>
          <w:szCs w:val="28"/>
        </w:rPr>
        <w:t>Ю.</w:t>
      </w:r>
      <w:r w:rsidR="00BB0B6F">
        <w:rPr>
          <w:rFonts w:ascii="Times New Roman" w:hAnsi="Times New Roman" w:cs="Times New Roman"/>
          <w:sz w:val="28"/>
          <w:szCs w:val="28"/>
        </w:rPr>
        <w:t>А. Облік у бюджетних установах</w:t>
      </w:r>
      <w:r w:rsidRPr="003D28A6">
        <w:rPr>
          <w:rFonts w:ascii="Times New Roman" w:hAnsi="Times New Roman" w:cs="Times New Roman"/>
          <w:sz w:val="28"/>
          <w:szCs w:val="28"/>
        </w:rPr>
        <w:t xml:space="preserve">: навч. посібн. К. : </w:t>
      </w:r>
      <w:r w:rsidR="00BB0B6F">
        <w:rPr>
          <w:rFonts w:ascii="Times New Roman" w:hAnsi="Times New Roman" w:cs="Times New Roman"/>
          <w:sz w:val="28"/>
          <w:szCs w:val="28"/>
        </w:rPr>
        <w:t xml:space="preserve">Центр учтової літератури, 2012. </w:t>
      </w:r>
      <w:r w:rsidRPr="003D28A6">
        <w:rPr>
          <w:rFonts w:ascii="Times New Roman" w:hAnsi="Times New Roman" w:cs="Times New Roman"/>
          <w:sz w:val="28"/>
          <w:szCs w:val="28"/>
        </w:rPr>
        <w:t>592 с.</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A47069">
        <w:rPr>
          <w:rFonts w:ascii="Times New Roman" w:hAnsi="Times New Roman" w:cs="Times New Roman"/>
          <w:sz w:val="28"/>
          <w:szCs w:val="28"/>
        </w:rPr>
        <w:t>Свірко С.</w:t>
      </w:r>
      <w:r w:rsidRPr="003D28A6">
        <w:rPr>
          <w:rFonts w:ascii="Times New Roman" w:hAnsi="Times New Roman" w:cs="Times New Roman"/>
          <w:sz w:val="28"/>
          <w:szCs w:val="28"/>
        </w:rPr>
        <w:t>В. Організація бухгалтерського обліку у бюджет</w:t>
      </w:r>
      <w:r w:rsidR="00BB0B6F">
        <w:rPr>
          <w:rFonts w:ascii="Times New Roman" w:hAnsi="Times New Roman" w:cs="Times New Roman"/>
          <w:sz w:val="28"/>
          <w:szCs w:val="28"/>
        </w:rPr>
        <w:t xml:space="preserve">них установах : навч. посібн. К. : КНЕУ, 2006. </w:t>
      </w:r>
      <w:r w:rsidRPr="003D28A6">
        <w:rPr>
          <w:rFonts w:ascii="Times New Roman" w:hAnsi="Times New Roman" w:cs="Times New Roman"/>
          <w:sz w:val="28"/>
          <w:szCs w:val="28"/>
        </w:rPr>
        <w:t>380 с.</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A47069">
        <w:rPr>
          <w:rFonts w:ascii="Times New Roman" w:hAnsi="Times New Roman" w:cs="Times New Roman"/>
          <w:sz w:val="28"/>
          <w:szCs w:val="28"/>
        </w:rPr>
        <w:t>Дорошенко О.</w:t>
      </w:r>
      <w:r w:rsidRPr="003D28A6">
        <w:rPr>
          <w:rFonts w:ascii="Times New Roman" w:hAnsi="Times New Roman" w:cs="Times New Roman"/>
          <w:sz w:val="28"/>
          <w:szCs w:val="28"/>
        </w:rPr>
        <w:t>О. Стратегія модернізації системи бухгалтерського обліку в державному секторі України і стан її реалізації на сучасному етапі</w:t>
      </w:r>
      <w:r w:rsidR="00BB0B6F">
        <w:rPr>
          <w:rFonts w:ascii="Times New Roman" w:hAnsi="Times New Roman" w:cs="Times New Roman"/>
          <w:sz w:val="28"/>
          <w:szCs w:val="28"/>
        </w:rPr>
        <w:t xml:space="preserve">. </w:t>
      </w:r>
      <w:r w:rsidR="00BB0B6F" w:rsidRPr="00BB0B6F">
        <w:rPr>
          <w:rFonts w:ascii="Times New Roman" w:hAnsi="Times New Roman" w:cs="Times New Roman"/>
          <w:i/>
          <w:sz w:val="28"/>
          <w:szCs w:val="28"/>
        </w:rPr>
        <w:t>Вісник ЖДТУ</w:t>
      </w:r>
      <w:r w:rsidR="00BB0B6F">
        <w:rPr>
          <w:rFonts w:ascii="Times New Roman" w:hAnsi="Times New Roman" w:cs="Times New Roman"/>
          <w:sz w:val="28"/>
          <w:szCs w:val="28"/>
        </w:rPr>
        <w:t xml:space="preserve">.  2012. </w:t>
      </w:r>
      <w:r w:rsidRPr="003D28A6">
        <w:rPr>
          <w:rFonts w:ascii="Times New Roman" w:hAnsi="Times New Roman" w:cs="Times New Roman"/>
          <w:sz w:val="28"/>
          <w:szCs w:val="28"/>
        </w:rPr>
        <w:t>№ 3 (61)</w:t>
      </w:r>
      <w:r w:rsidR="00BB0B6F">
        <w:rPr>
          <w:rFonts w:ascii="Times New Roman" w:hAnsi="Times New Roman" w:cs="Times New Roman"/>
          <w:sz w:val="28"/>
          <w:szCs w:val="28"/>
        </w:rPr>
        <w:t>. С. 23-31.</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A47069">
        <w:rPr>
          <w:rFonts w:ascii="Times New Roman" w:hAnsi="Times New Roman" w:cs="Times New Roman"/>
          <w:sz w:val="28"/>
          <w:szCs w:val="28"/>
        </w:rPr>
        <w:t>Карпенко Н.</w:t>
      </w:r>
      <w:r w:rsidRPr="003D28A6">
        <w:rPr>
          <w:rFonts w:ascii="Times New Roman" w:hAnsi="Times New Roman" w:cs="Times New Roman"/>
          <w:sz w:val="28"/>
          <w:szCs w:val="28"/>
        </w:rPr>
        <w:t>Г. Проблемні питання обліку запасів бюджетних установ</w:t>
      </w:r>
      <w:r w:rsidR="00BB0B6F">
        <w:rPr>
          <w:rFonts w:ascii="Times New Roman" w:hAnsi="Times New Roman" w:cs="Times New Roman"/>
          <w:sz w:val="28"/>
          <w:szCs w:val="28"/>
        </w:rPr>
        <w:t xml:space="preserve">. </w:t>
      </w:r>
      <w:r w:rsidRPr="00BB0B6F">
        <w:rPr>
          <w:rFonts w:ascii="Times New Roman" w:hAnsi="Times New Roman" w:cs="Times New Roman"/>
          <w:i/>
          <w:sz w:val="28"/>
          <w:szCs w:val="28"/>
        </w:rPr>
        <w:t>Науковий вісник Ужгородського національного університету</w:t>
      </w:r>
      <w:r w:rsidRPr="003D28A6">
        <w:rPr>
          <w:rFonts w:ascii="Times New Roman" w:hAnsi="Times New Roman" w:cs="Times New Roman"/>
          <w:sz w:val="28"/>
          <w:szCs w:val="28"/>
        </w:rPr>
        <w:t xml:space="preserve">. </w:t>
      </w:r>
      <w:r w:rsidR="00BB0B6F">
        <w:rPr>
          <w:rFonts w:ascii="Times New Roman" w:hAnsi="Times New Roman" w:cs="Times New Roman"/>
          <w:sz w:val="28"/>
          <w:szCs w:val="28"/>
        </w:rPr>
        <w:t xml:space="preserve"> 2017. </w:t>
      </w:r>
      <w:r w:rsidRPr="003D28A6">
        <w:rPr>
          <w:rFonts w:ascii="Times New Roman" w:hAnsi="Times New Roman" w:cs="Times New Roman"/>
          <w:sz w:val="28"/>
          <w:szCs w:val="28"/>
        </w:rPr>
        <w:t>В</w:t>
      </w:r>
      <w:r w:rsidR="00BB0B6F">
        <w:rPr>
          <w:rFonts w:ascii="Times New Roman" w:hAnsi="Times New Roman" w:cs="Times New Roman"/>
          <w:sz w:val="28"/>
          <w:szCs w:val="28"/>
        </w:rPr>
        <w:t xml:space="preserve">ипуск 16, частина 1. </w:t>
      </w:r>
      <w:r w:rsidRPr="003D28A6">
        <w:rPr>
          <w:rFonts w:ascii="Times New Roman" w:hAnsi="Times New Roman" w:cs="Times New Roman"/>
          <w:sz w:val="28"/>
          <w:szCs w:val="28"/>
        </w:rPr>
        <w:t>С.121-124.</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3D28A6">
        <w:rPr>
          <w:rFonts w:ascii="Times New Roman" w:hAnsi="Times New Roman" w:cs="Times New Roman"/>
          <w:sz w:val="28"/>
          <w:szCs w:val="28"/>
        </w:rPr>
        <w:t xml:space="preserve">Пантелєєв В.Г. Облік у бюджетних установах: </w:t>
      </w:r>
      <w:r w:rsidR="00BB0B6F">
        <w:rPr>
          <w:rFonts w:ascii="Times New Roman" w:hAnsi="Times New Roman" w:cs="Times New Roman"/>
          <w:sz w:val="28"/>
          <w:szCs w:val="28"/>
        </w:rPr>
        <w:t xml:space="preserve">навчальний посібник. </w:t>
      </w:r>
      <w:r w:rsidRPr="003D28A6">
        <w:rPr>
          <w:rFonts w:ascii="Times New Roman" w:hAnsi="Times New Roman" w:cs="Times New Roman"/>
          <w:sz w:val="28"/>
          <w:szCs w:val="28"/>
        </w:rPr>
        <w:t xml:space="preserve"> Х. : Х</w:t>
      </w:r>
      <w:r w:rsidR="00BB0B6F">
        <w:rPr>
          <w:rFonts w:ascii="Times New Roman" w:hAnsi="Times New Roman" w:cs="Times New Roman"/>
          <w:sz w:val="28"/>
          <w:szCs w:val="28"/>
        </w:rPr>
        <w:t xml:space="preserve">НУ імені В. Н. Каразіна, 2016. </w:t>
      </w:r>
      <w:r w:rsidRPr="003D28A6">
        <w:rPr>
          <w:rFonts w:ascii="Times New Roman" w:hAnsi="Times New Roman" w:cs="Times New Roman"/>
          <w:sz w:val="28"/>
          <w:szCs w:val="28"/>
        </w:rPr>
        <w:t xml:space="preserve"> 280 с.</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3D28A6">
        <w:rPr>
          <w:rFonts w:ascii="Times New Roman" w:hAnsi="Times New Roman" w:cs="Times New Roman"/>
          <w:sz w:val="28"/>
          <w:szCs w:val="28"/>
        </w:rPr>
        <w:t>Сарапіна О.А. Організація бухгалтерського обліку в установах державного сектору економіки: теоретико-методологічні та практичні підходи</w:t>
      </w:r>
      <w:r w:rsidR="00BB0B6F">
        <w:rPr>
          <w:rFonts w:ascii="Times New Roman" w:hAnsi="Times New Roman" w:cs="Times New Roman"/>
          <w:sz w:val="28"/>
          <w:szCs w:val="28"/>
        </w:rPr>
        <w:t>.</w:t>
      </w:r>
      <w:r w:rsidRPr="003D28A6">
        <w:rPr>
          <w:rFonts w:ascii="Times New Roman" w:hAnsi="Times New Roman" w:cs="Times New Roman"/>
          <w:sz w:val="28"/>
          <w:szCs w:val="28"/>
        </w:rPr>
        <w:t xml:space="preserve"> </w:t>
      </w:r>
      <w:r w:rsidRPr="00BB0B6F">
        <w:rPr>
          <w:rFonts w:ascii="Times New Roman" w:hAnsi="Times New Roman" w:cs="Times New Roman"/>
          <w:i/>
          <w:sz w:val="28"/>
          <w:szCs w:val="28"/>
        </w:rPr>
        <w:t>Вісник Черкаського університету</w:t>
      </w:r>
      <w:r w:rsidR="00BB0B6F">
        <w:rPr>
          <w:rFonts w:ascii="Times New Roman" w:hAnsi="Times New Roman" w:cs="Times New Roman"/>
          <w:sz w:val="28"/>
          <w:szCs w:val="28"/>
        </w:rPr>
        <w:t>.</w:t>
      </w:r>
      <w:r w:rsidRPr="003D28A6">
        <w:rPr>
          <w:rFonts w:ascii="Times New Roman" w:hAnsi="Times New Roman" w:cs="Times New Roman"/>
          <w:sz w:val="28"/>
          <w:szCs w:val="28"/>
        </w:rPr>
        <w:t xml:space="preserve"> 2019. №1.</w:t>
      </w:r>
      <w:r w:rsidR="00BB0B6F">
        <w:rPr>
          <w:rFonts w:ascii="Times New Roman" w:hAnsi="Times New Roman" w:cs="Times New Roman"/>
          <w:sz w:val="28"/>
          <w:szCs w:val="28"/>
        </w:rPr>
        <w:t xml:space="preserve"> </w:t>
      </w:r>
      <w:r w:rsidR="00BB0B6F" w:rsidRPr="00BB0B6F">
        <w:rPr>
          <w:rFonts w:ascii="Times New Roman" w:hAnsi="Times New Roman" w:cs="Times New Roman"/>
          <w:sz w:val="28"/>
          <w:szCs w:val="28"/>
        </w:rPr>
        <w:t>С. 116-122</w:t>
      </w:r>
      <w:r w:rsidR="00BB0B6F">
        <w:rPr>
          <w:rFonts w:ascii="Times New Roman" w:hAnsi="Times New Roman" w:cs="Times New Roman"/>
          <w:sz w:val="28"/>
          <w:szCs w:val="28"/>
        </w:rPr>
        <w:t>.</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3D28A6">
        <w:rPr>
          <w:rFonts w:ascii="Times New Roman" w:hAnsi="Times New Roman" w:cs="Times New Roman"/>
          <w:sz w:val="28"/>
          <w:szCs w:val="28"/>
        </w:rPr>
        <w:t xml:space="preserve">Свірко С.В. Бюджетний облік в Україні: новації ХХІ ст. </w:t>
      </w:r>
      <w:r w:rsidRPr="0023715D">
        <w:rPr>
          <w:rFonts w:ascii="Times New Roman" w:hAnsi="Times New Roman" w:cs="Times New Roman"/>
          <w:i/>
          <w:sz w:val="28"/>
          <w:szCs w:val="28"/>
        </w:rPr>
        <w:t>Проблеми теорії та методології бухгалтерського обліку, контролю і аналізу</w:t>
      </w:r>
      <w:r w:rsidR="0023715D">
        <w:rPr>
          <w:rFonts w:ascii="Times New Roman" w:hAnsi="Times New Roman" w:cs="Times New Roman"/>
          <w:sz w:val="28"/>
          <w:szCs w:val="28"/>
        </w:rPr>
        <w:t>.</w:t>
      </w:r>
      <w:r w:rsidRPr="003D28A6">
        <w:rPr>
          <w:rFonts w:ascii="Times New Roman" w:hAnsi="Times New Roman" w:cs="Times New Roman"/>
          <w:sz w:val="28"/>
          <w:szCs w:val="28"/>
        </w:rPr>
        <w:t xml:space="preserve"> 2017.</w:t>
      </w:r>
      <w:r w:rsidR="0023715D">
        <w:rPr>
          <w:rFonts w:ascii="Times New Roman" w:hAnsi="Times New Roman" w:cs="Times New Roman"/>
          <w:sz w:val="28"/>
          <w:szCs w:val="28"/>
        </w:rPr>
        <w:t xml:space="preserve"> </w:t>
      </w:r>
      <w:r w:rsidRPr="003D28A6">
        <w:rPr>
          <w:rFonts w:ascii="Times New Roman" w:hAnsi="Times New Roman" w:cs="Times New Roman"/>
          <w:sz w:val="28"/>
          <w:szCs w:val="28"/>
        </w:rPr>
        <w:t>№1(36).</w:t>
      </w:r>
      <w:r w:rsidR="0023715D">
        <w:rPr>
          <w:rFonts w:ascii="Times New Roman" w:hAnsi="Times New Roman" w:cs="Times New Roman"/>
          <w:sz w:val="28"/>
          <w:szCs w:val="28"/>
        </w:rPr>
        <w:t xml:space="preserve"> </w:t>
      </w:r>
      <w:r w:rsidRPr="003D28A6">
        <w:rPr>
          <w:rFonts w:ascii="Times New Roman" w:hAnsi="Times New Roman" w:cs="Times New Roman"/>
          <w:sz w:val="28"/>
          <w:szCs w:val="28"/>
        </w:rPr>
        <w:t>С.221-246.</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3D28A6">
        <w:rPr>
          <w:rFonts w:ascii="Times New Roman" w:hAnsi="Times New Roman" w:cs="Times New Roman"/>
          <w:sz w:val="28"/>
          <w:szCs w:val="28"/>
        </w:rPr>
        <w:t>Лень В</w:t>
      </w:r>
      <w:r w:rsidR="0023715D">
        <w:rPr>
          <w:rFonts w:ascii="Times New Roman" w:hAnsi="Times New Roman" w:cs="Times New Roman"/>
          <w:sz w:val="28"/>
          <w:szCs w:val="28"/>
        </w:rPr>
        <w:t>.С. Облік у бюджетних установах</w:t>
      </w:r>
      <w:r w:rsidRPr="003D28A6">
        <w:rPr>
          <w:rFonts w:ascii="Times New Roman" w:hAnsi="Times New Roman" w:cs="Times New Roman"/>
          <w:sz w:val="28"/>
          <w:szCs w:val="28"/>
        </w:rPr>
        <w:t>:</w:t>
      </w:r>
      <w:r w:rsidR="0023715D">
        <w:rPr>
          <w:rFonts w:ascii="Times New Roman" w:hAnsi="Times New Roman" w:cs="Times New Roman"/>
          <w:sz w:val="28"/>
          <w:szCs w:val="28"/>
        </w:rPr>
        <w:t xml:space="preserve"> н</w:t>
      </w:r>
      <w:r w:rsidRPr="003D28A6">
        <w:rPr>
          <w:rFonts w:ascii="Times New Roman" w:hAnsi="Times New Roman" w:cs="Times New Roman"/>
          <w:sz w:val="28"/>
          <w:szCs w:val="28"/>
        </w:rPr>
        <w:t>авчальний посібник</w:t>
      </w:r>
      <w:r w:rsidR="0023715D">
        <w:rPr>
          <w:rFonts w:ascii="Times New Roman" w:hAnsi="Times New Roman" w:cs="Times New Roman"/>
          <w:sz w:val="28"/>
          <w:szCs w:val="28"/>
        </w:rPr>
        <w:t xml:space="preserve">. </w:t>
      </w:r>
      <w:r w:rsidRPr="003D28A6">
        <w:rPr>
          <w:rFonts w:ascii="Times New Roman" w:hAnsi="Times New Roman" w:cs="Times New Roman"/>
          <w:sz w:val="28"/>
          <w:szCs w:val="28"/>
        </w:rPr>
        <w:t>Че</w:t>
      </w:r>
      <w:r w:rsidR="0023715D">
        <w:rPr>
          <w:rFonts w:ascii="Times New Roman" w:hAnsi="Times New Roman" w:cs="Times New Roman"/>
          <w:sz w:val="28"/>
          <w:szCs w:val="28"/>
        </w:rPr>
        <w:t xml:space="preserve">рнігів: Десна Поліграф, 2016. </w:t>
      </w:r>
      <w:r w:rsidRPr="003D28A6">
        <w:rPr>
          <w:rFonts w:ascii="Times New Roman" w:hAnsi="Times New Roman" w:cs="Times New Roman"/>
          <w:sz w:val="28"/>
          <w:szCs w:val="28"/>
        </w:rPr>
        <w:t>560 с.</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A47069">
        <w:rPr>
          <w:rFonts w:ascii="Times New Roman" w:hAnsi="Times New Roman" w:cs="Times New Roman"/>
          <w:sz w:val="28"/>
          <w:szCs w:val="28"/>
        </w:rPr>
        <w:t>Лондаренко О.</w:t>
      </w:r>
      <w:r w:rsidRPr="003D28A6">
        <w:rPr>
          <w:rFonts w:ascii="Times New Roman" w:hAnsi="Times New Roman" w:cs="Times New Roman"/>
          <w:sz w:val="28"/>
          <w:szCs w:val="28"/>
        </w:rPr>
        <w:t>О. Економічна природа видатків та її вплив на обліковоаналітичні аспекти бюджетних установ</w:t>
      </w:r>
      <w:r w:rsidR="0023715D">
        <w:rPr>
          <w:rFonts w:ascii="Times New Roman" w:hAnsi="Times New Roman" w:cs="Times New Roman"/>
          <w:sz w:val="28"/>
          <w:szCs w:val="28"/>
        </w:rPr>
        <w:t>.</w:t>
      </w:r>
      <w:r w:rsidRPr="003D28A6">
        <w:rPr>
          <w:rFonts w:ascii="Times New Roman" w:hAnsi="Times New Roman" w:cs="Times New Roman"/>
          <w:sz w:val="28"/>
          <w:szCs w:val="28"/>
        </w:rPr>
        <w:t xml:space="preserve"> </w:t>
      </w:r>
      <w:r w:rsidRPr="0023715D">
        <w:rPr>
          <w:rFonts w:ascii="Times New Roman" w:hAnsi="Times New Roman" w:cs="Times New Roman"/>
          <w:i/>
          <w:sz w:val="28"/>
          <w:szCs w:val="28"/>
        </w:rPr>
        <w:t>Право</w:t>
      </w:r>
      <w:r w:rsidRPr="003D28A6">
        <w:rPr>
          <w:rFonts w:ascii="Times New Roman" w:hAnsi="Times New Roman" w:cs="Times New Roman"/>
          <w:sz w:val="28"/>
          <w:szCs w:val="28"/>
        </w:rPr>
        <w:t>. 2008.</w:t>
      </w:r>
      <w:r w:rsidR="0023715D">
        <w:rPr>
          <w:rFonts w:ascii="Times New Roman" w:hAnsi="Times New Roman" w:cs="Times New Roman"/>
          <w:sz w:val="28"/>
          <w:szCs w:val="28"/>
        </w:rPr>
        <w:t xml:space="preserve"> С.15-18.</w:t>
      </w:r>
    </w:p>
    <w:p w:rsidR="003D28A6" w:rsidRDefault="003D28A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361B42">
        <w:rPr>
          <w:rFonts w:ascii="Times New Roman" w:hAnsi="Times New Roman" w:cs="Times New Roman"/>
          <w:sz w:val="28"/>
          <w:szCs w:val="28"/>
        </w:rPr>
        <w:t xml:space="preserve"> </w:t>
      </w:r>
      <w:r w:rsidR="00361B42" w:rsidRPr="00361B42">
        <w:rPr>
          <w:rFonts w:ascii="Times New Roman" w:hAnsi="Times New Roman" w:cs="Times New Roman"/>
          <w:sz w:val="28"/>
          <w:szCs w:val="28"/>
        </w:rPr>
        <w:t>Яровенко Т.С. Бухгалтерський облік в державному секторі України: особливості і перспективи</w:t>
      </w:r>
      <w:r w:rsidR="0023715D">
        <w:rPr>
          <w:rFonts w:ascii="Times New Roman" w:hAnsi="Times New Roman" w:cs="Times New Roman"/>
          <w:sz w:val="28"/>
          <w:szCs w:val="28"/>
        </w:rPr>
        <w:t>.</w:t>
      </w:r>
      <w:r w:rsidR="0023715D" w:rsidRPr="0023715D">
        <w:rPr>
          <w:rFonts w:ascii="Arial" w:hAnsi="Arial" w:cs="Arial"/>
          <w:color w:val="4D5156"/>
          <w:sz w:val="20"/>
          <w:szCs w:val="20"/>
          <w:shd w:val="clear" w:color="auto" w:fill="FFFFFF"/>
        </w:rPr>
        <w:t xml:space="preserve"> </w:t>
      </w:r>
      <w:r w:rsidR="0023715D" w:rsidRPr="0023715D">
        <w:rPr>
          <w:rFonts w:ascii="Times New Roman" w:hAnsi="Times New Roman" w:cs="Times New Roman"/>
          <w:i/>
          <w:sz w:val="28"/>
          <w:szCs w:val="28"/>
        </w:rPr>
        <w:t>Економіка і суспільство</w:t>
      </w:r>
      <w:r w:rsidR="0023715D" w:rsidRPr="0023715D">
        <w:rPr>
          <w:rFonts w:ascii="Times New Roman" w:hAnsi="Times New Roman" w:cs="Times New Roman"/>
          <w:sz w:val="28"/>
          <w:szCs w:val="28"/>
        </w:rPr>
        <w:t>.</w:t>
      </w:r>
      <w:r w:rsidR="0023715D">
        <w:rPr>
          <w:rFonts w:ascii="Times New Roman" w:hAnsi="Times New Roman" w:cs="Times New Roman"/>
          <w:sz w:val="28"/>
          <w:szCs w:val="28"/>
        </w:rPr>
        <w:t xml:space="preserve"> </w:t>
      </w:r>
      <w:r w:rsidR="00361B42" w:rsidRPr="00361B42">
        <w:rPr>
          <w:rFonts w:ascii="Times New Roman" w:hAnsi="Times New Roman" w:cs="Times New Roman"/>
          <w:sz w:val="28"/>
          <w:szCs w:val="28"/>
        </w:rPr>
        <w:t>2</w:t>
      </w:r>
      <w:r w:rsidR="0023715D">
        <w:rPr>
          <w:rFonts w:ascii="Times New Roman" w:hAnsi="Times New Roman" w:cs="Times New Roman"/>
          <w:sz w:val="28"/>
          <w:szCs w:val="28"/>
        </w:rPr>
        <w:t>016. №2.</w:t>
      </w:r>
      <w:r w:rsidR="00361B42" w:rsidRPr="00361B42">
        <w:rPr>
          <w:rFonts w:ascii="Times New Roman" w:hAnsi="Times New Roman" w:cs="Times New Roman"/>
          <w:sz w:val="28"/>
          <w:szCs w:val="28"/>
        </w:rPr>
        <w:t xml:space="preserve"> С.774-779</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Pr="00361B42">
        <w:rPr>
          <w:rFonts w:ascii="Times New Roman" w:hAnsi="Times New Roman" w:cs="Times New Roman"/>
          <w:sz w:val="28"/>
          <w:szCs w:val="28"/>
        </w:rPr>
        <w:t xml:space="preserve">Лемішовський В.І. Бюджетні установи: бухгалтерський облік та оподаткування: навч. посібник. </w:t>
      </w:r>
      <w:r w:rsidR="0023715D">
        <w:rPr>
          <w:rFonts w:ascii="Times New Roman" w:hAnsi="Times New Roman" w:cs="Times New Roman"/>
          <w:sz w:val="28"/>
          <w:szCs w:val="28"/>
        </w:rPr>
        <w:t>Львів: Інтелект -Захід, 2007.</w:t>
      </w:r>
      <w:r w:rsidRPr="00361B42">
        <w:rPr>
          <w:rFonts w:ascii="Times New Roman" w:hAnsi="Times New Roman" w:cs="Times New Roman"/>
          <w:sz w:val="28"/>
          <w:szCs w:val="28"/>
        </w:rPr>
        <w:t xml:space="preserve"> 1104 с.</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A47069">
        <w:rPr>
          <w:rFonts w:ascii="Times New Roman" w:hAnsi="Times New Roman" w:cs="Times New Roman"/>
          <w:sz w:val="28"/>
          <w:szCs w:val="28"/>
        </w:rPr>
        <w:t>Миронова Ю.</w:t>
      </w:r>
      <w:r w:rsidRPr="00361B42">
        <w:rPr>
          <w:rFonts w:ascii="Times New Roman" w:hAnsi="Times New Roman" w:cs="Times New Roman"/>
          <w:sz w:val="28"/>
          <w:szCs w:val="28"/>
        </w:rPr>
        <w:t>Ю. Облікова політика підприємства: сутність, особливості та проблеми формування</w:t>
      </w:r>
      <w:r w:rsidR="0023715D">
        <w:rPr>
          <w:rFonts w:ascii="Times New Roman" w:hAnsi="Times New Roman" w:cs="Times New Roman"/>
          <w:sz w:val="28"/>
          <w:szCs w:val="28"/>
        </w:rPr>
        <w:t>.</w:t>
      </w:r>
      <w:r w:rsidRPr="00361B42">
        <w:rPr>
          <w:rFonts w:ascii="Times New Roman" w:hAnsi="Times New Roman" w:cs="Times New Roman"/>
          <w:sz w:val="28"/>
          <w:szCs w:val="28"/>
        </w:rPr>
        <w:t xml:space="preserve"> Режим доступу: </w:t>
      </w:r>
      <w:r w:rsidR="0023715D" w:rsidRPr="00166DBA">
        <w:rPr>
          <w:rFonts w:ascii="Times New Roman" w:hAnsi="Times New Roman" w:cs="Times New Roman"/>
          <w:sz w:val="28"/>
          <w:szCs w:val="28"/>
        </w:rPr>
        <w:t>URL:</w:t>
      </w:r>
      <w:r w:rsidR="0023715D">
        <w:rPr>
          <w:rFonts w:ascii="Times New Roman" w:hAnsi="Times New Roman" w:cs="Times New Roman"/>
          <w:sz w:val="28"/>
          <w:szCs w:val="28"/>
        </w:rPr>
        <w:t xml:space="preserve"> </w:t>
      </w:r>
      <w:r w:rsidRPr="00361B42">
        <w:rPr>
          <w:rFonts w:ascii="Times New Roman" w:hAnsi="Times New Roman" w:cs="Times New Roman"/>
          <w:sz w:val="28"/>
          <w:szCs w:val="28"/>
        </w:rPr>
        <w:t>http://nbuv.gov.ua/UJRN/bses_2019_39(2)__23. 3</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A47069">
        <w:rPr>
          <w:rFonts w:ascii="Times New Roman" w:hAnsi="Times New Roman" w:cs="Times New Roman"/>
          <w:sz w:val="28"/>
          <w:szCs w:val="28"/>
        </w:rPr>
        <w:t>Дікань Л.</w:t>
      </w:r>
      <w:r w:rsidRPr="00361B42">
        <w:rPr>
          <w:rFonts w:ascii="Times New Roman" w:hAnsi="Times New Roman" w:cs="Times New Roman"/>
          <w:sz w:val="28"/>
          <w:szCs w:val="28"/>
        </w:rPr>
        <w:t>В. Організація внутрішнього контролю в бюджетній установі: прикладний аспект питання</w:t>
      </w:r>
      <w:r w:rsidR="0023715D">
        <w:rPr>
          <w:rFonts w:ascii="Times New Roman" w:hAnsi="Times New Roman" w:cs="Times New Roman"/>
          <w:sz w:val="28"/>
          <w:szCs w:val="28"/>
        </w:rPr>
        <w:t xml:space="preserve">. </w:t>
      </w:r>
      <w:r w:rsidR="0023715D" w:rsidRPr="00361B42">
        <w:rPr>
          <w:rFonts w:ascii="Times New Roman" w:hAnsi="Times New Roman" w:cs="Times New Roman"/>
          <w:sz w:val="28"/>
          <w:szCs w:val="28"/>
        </w:rPr>
        <w:t>Бізнесінформ</w:t>
      </w:r>
      <w:r w:rsidR="0023715D">
        <w:rPr>
          <w:rFonts w:ascii="Times New Roman" w:hAnsi="Times New Roman" w:cs="Times New Roman"/>
          <w:sz w:val="28"/>
          <w:szCs w:val="28"/>
        </w:rPr>
        <w:t xml:space="preserve">. 2013. №10. </w:t>
      </w:r>
      <w:r w:rsidRPr="00361B42">
        <w:rPr>
          <w:rFonts w:ascii="Times New Roman" w:hAnsi="Times New Roman" w:cs="Times New Roman"/>
          <w:sz w:val="28"/>
          <w:szCs w:val="28"/>
        </w:rPr>
        <w:t>С.296-300.</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361B42">
        <w:rPr>
          <w:rFonts w:ascii="Times New Roman" w:hAnsi="Times New Roman" w:cs="Times New Roman"/>
          <w:sz w:val="28"/>
          <w:szCs w:val="28"/>
        </w:rPr>
        <w:t xml:space="preserve">Косова Т.Д. Організація </w:t>
      </w:r>
      <w:r w:rsidR="0023715D">
        <w:rPr>
          <w:rFonts w:ascii="Times New Roman" w:hAnsi="Times New Roman" w:cs="Times New Roman"/>
          <w:sz w:val="28"/>
          <w:szCs w:val="28"/>
        </w:rPr>
        <w:t>і методика економічного аналізу</w:t>
      </w:r>
      <w:r w:rsidRPr="00361B42">
        <w:rPr>
          <w:rFonts w:ascii="Times New Roman" w:hAnsi="Times New Roman" w:cs="Times New Roman"/>
          <w:sz w:val="28"/>
          <w:szCs w:val="28"/>
        </w:rPr>
        <w:t xml:space="preserve">: навч. посіб. </w:t>
      </w:r>
      <w:r w:rsidR="0023715D">
        <w:rPr>
          <w:rFonts w:ascii="Times New Roman" w:hAnsi="Times New Roman" w:cs="Times New Roman"/>
          <w:sz w:val="28"/>
          <w:szCs w:val="28"/>
        </w:rPr>
        <w:t xml:space="preserve">К. : ЦУЛ, 2012. </w:t>
      </w:r>
      <w:r w:rsidRPr="00361B42">
        <w:rPr>
          <w:rFonts w:ascii="Times New Roman" w:hAnsi="Times New Roman" w:cs="Times New Roman"/>
          <w:sz w:val="28"/>
          <w:szCs w:val="28"/>
        </w:rPr>
        <w:t>528 с.</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r w:rsidR="00A47069">
        <w:rPr>
          <w:rFonts w:ascii="Times New Roman" w:hAnsi="Times New Roman" w:cs="Times New Roman"/>
          <w:sz w:val="28"/>
          <w:szCs w:val="28"/>
        </w:rPr>
        <w:t>Новик І.</w:t>
      </w:r>
      <w:r w:rsidRPr="00361B42">
        <w:rPr>
          <w:rFonts w:ascii="Times New Roman" w:hAnsi="Times New Roman" w:cs="Times New Roman"/>
          <w:sz w:val="28"/>
          <w:szCs w:val="28"/>
        </w:rPr>
        <w:t>В. Організація системи внутрішнього контролю на підприємстві</w:t>
      </w:r>
      <w:r w:rsidR="0023715D">
        <w:rPr>
          <w:rFonts w:ascii="Times New Roman" w:hAnsi="Times New Roman" w:cs="Times New Roman"/>
          <w:sz w:val="28"/>
          <w:szCs w:val="28"/>
        </w:rPr>
        <w:t>.</w:t>
      </w:r>
      <w:r w:rsidRPr="00361B42">
        <w:rPr>
          <w:rFonts w:ascii="Times New Roman" w:hAnsi="Times New Roman" w:cs="Times New Roman"/>
          <w:sz w:val="28"/>
          <w:szCs w:val="28"/>
        </w:rPr>
        <w:t xml:space="preserve"> </w:t>
      </w:r>
      <w:r w:rsidR="0023715D" w:rsidRPr="00166DBA">
        <w:rPr>
          <w:rFonts w:ascii="Times New Roman" w:hAnsi="Times New Roman" w:cs="Times New Roman"/>
          <w:sz w:val="28"/>
          <w:szCs w:val="28"/>
        </w:rPr>
        <w:t>URL:</w:t>
      </w:r>
      <w:r w:rsidRPr="00361B42">
        <w:rPr>
          <w:rFonts w:ascii="Times New Roman" w:hAnsi="Times New Roman" w:cs="Times New Roman"/>
          <w:sz w:val="28"/>
          <w:szCs w:val="28"/>
        </w:rPr>
        <w:t xml:space="preserve"> http://nbuv.gov.ua/UJRN/Nz_2017_2_22.</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A47069">
        <w:rPr>
          <w:rFonts w:ascii="Times New Roman" w:hAnsi="Times New Roman" w:cs="Times New Roman"/>
          <w:sz w:val="28"/>
          <w:szCs w:val="28"/>
        </w:rPr>
        <w:t>Трайтлі В.</w:t>
      </w:r>
      <w:r w:rsidRPr="00361B42">
        <w:rPr>
          <w:rFonts w:ascii="Times New Roman" w:hAnsi="Times New Roman" w:cs="Times New Roman"/>
          <w:sz w:val="28"/>
          <w:szCs w:val="28"/>
        </w:rPr>
        <w:t>А. Державний фінансовий аудит та інспектування: сутність, принципові відмінності, напрями розвитку</w:t>
      </w:r>
      <w:r w:rsidR="0023715D">
        <w:rPr>
          <w:rFonts w:ascii="Times New Roman" w:hAnsi="Times New Roman" w:cs="Times New Roman"/>
          <w:sz w:val="28"/>
          <w:szCs w:val="28"/>
        </w:rPr>
        <w:t xml:space="preserve">. </w:t>
      </w:r>
      <w:r w:rsidRPr="0023715D">
        <w:rPr>
          <w:rFonts w:ascii="Times New Roman" w:hAnsi="Times New Roman" w:cs="Times New Roman"/>
          <w:i/>
          <w:sz w:val="28"/>
          <w:szCs w:val="28"/>
        </w:rPr>
        <w:t>Фінансовий контроль</w:t>
      </w:r>
      <w:r w:rsidR="0023715D">
        <w:rPr>
          <w:rFonts w:ascii="Times New Roman" w:hAnsi="Times New Roman" w:cs="Times New Roman"/>
          <w:sz w:val="28"/>
          <w:szCs w:val="28"/>
        </w:rPr>
        <w:t xml:space="preserve">.  2016.  № 7-8. </w:t>
      </w:r>
      <w:r w:rsidRPr="00361B42">
        <w:rPr>
          <w:rFonts w:ascii="Times New Roman" w:hAnsi="Times New Roman" w:cs="Times New Roman"/>
          <w:sz w:val="28"/>
          <w:szCs w:val="28"/>
        </w:rPr>
        <w:t xml:space="preserve"> С. 19-23.</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A47069">
        <w:rPr>
          <w:rFonts w:ascii="Times New Roman" w:hAnsi="Times New Roman" w:cs="Times New Roman"/>
          <w:sz w:val="28"/>
          <w:szCs w:val="28"/>
        </w:rPr>
        <w:t>Шпирко, О.</w:t>
      </w:r>
      <w:r w:rsidRPr="00361B42">
        <w:rPr>
          <w:rFonts w:ascii="Times New Roman" w:hAnsi="Times New Roman" w:cs="Times New Roman"/>
          <w:sz w:val="28"/>
          <w:szCs w:val="28"/>
        </w:rPr>
        <w:t>М. Облік виробничих запасів і аналіз ефективності їх використання: монографія</w:t>
      </w:r>
      <w:r w:rsidR="0023715D">
        <w:rPr>
          <w:rFonts w:ascii="Times New Roman" w:hAnsi="Times New Roman" w:cs="Times New Roman"/>
          <w:sz w:val="28"/>
          <w:szCs w:val="28"/>
        </w:rPr>
        <w:t>.</w:t>
      </w:r>
      <w:r w:rsidRPr="00361B42">
        <w:rPr>
          <w:rFonts w:ascii="Times New Roman" w:hAnsi="Times New Roman" w:cs="Times New Roman"/>
          <w:sz w:val="28"/>
          <w:szCs w:val="28"/>
        </w:rPr>
        <w:t xml:space="preserve"> </w:t>
      </w:r>
      <w:r w:rsidRPr="0023715D">
        <w:rPr>
          <w:rFonts w:ascii="Times New Roman" w:hAnsi="Times New Roman" w:cs="Times New Roman"/>
          <w:i/>
          <w:sz w:val="28"/>
          <w:szCs w:val="28"/>
        </w:rPr>
        <w:t>Київ. держ. акад. вод. трансп. ім. гетьмана Петра Конашевича-Сагайдачного</w:t>
      </w:r>
      <w:r w:rsidR="0023715D">
        <w:rPr>
          <w:rFonts w:ascii="Times New Roman" w:hAnsi="Times New Roman" w:cs="Times New Roman"/>
          <w:sz w:val="28"/>
          <w:szCs w:val="28"/>
        </w:rPr>
        <w:t xml:space="preserve">.  Київ : Артек, 2018. </w:t>
      </w:r>
      <w:r w:rsidRPr="00361B42">
        <w:rPr>
          <w:rFonts w:ascii="Times New Roman" w:hAnsi="Times New Roman" w:cs="Times New Roman"/>
          <w:sz w:val="28"/>
          <w:szCs w:val="28"/>
        </w:rPr>
        <w:t xml:space="preserve"> 239 с.</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361B42">
        <w:rPr>
          <w:rFonts w:ascii="Times New Roman" w:hAnsi="Times New Roman" w:cs="Times New Roman"/>
          <w:sz w:val="28"/>
          <w:szCs w:val="28"/>
        </w:rPr>
        <w:t>Штимер, Л.Т. До питання фінансового аналізу діяльності установ державного сектору економіки</w:t>
      </w:r>
      <w:r w:rsidR="0023715D">
        <w:rPr>
          <w:rFonts w:ascii="Times New Roman" w:hAnsi="Times New Roman" w:cs="Times New Roman"/>
          <w:sz w:val="28"/>
          <w:szCs w:val="28"/>
        </w:rPr>
        <w:t>.</w:t>
      </w:r>
      <w:r w:rsidRPr="00361B42">
        <w:rPr>
          <w:rFonts w:ascii="Times New Roman" w:hAnsi="Times New Roman" w:cs="Times New Roman"/>
          <w:sz w:val="28"/>
          <w:szCs w:val="28"/>
        </w:rPr>
        <w:t xml:space="preserve"> </w:t>
      </w:r>
      <w:r w:rsidRPr="0023715D">
        <w:rPr>
          <w:rFonts w:ascii="Times New Roman" w:hAnsi="Times New Roman" w:cs="Times New Roman"/>
          <w:i/>
          <w:sz w:val="28"/>
          <w:szCs w:val="28"/>
        </w:rPr>
        <w:t>Економічний форум</w:t>
      </w:r>
      <w:r w:rsidRPr="00361B42">
        <w:rPr>
          <w:rFonts w:ascii="Times New Roman" w:hAnsi="Times New Roman" w:cs="Times New Roman"/>
          <w:sz w:val="28"/>
          <w:szCs w:val="28"/>
        </w:rPr>
        <w:t>. Луцьк: ЛНТУ, 2016.  С. 329-338</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361B42">
        <w:rPr>
          <w:rFonts w:ascii="Times New Roman" w:hAnsi="Times New Roman" w:cs="Times New Roman"/>
          <w:sz w:val="28"/>
          <w:szCs w:val="28"/>
        </w:rPr>
        <w:t xml:space="preserve">Шум М. А., Гулько К. С. Особливості обліку та аналізу виробничих запасів на підприємствах України в сучасних умовах. </w:t>
      </w:r>
      <w:r w:rsidRPr="0023715D">
        <w:rPr>
          <w:rFonts w:ascii="Times New Roman" w:hAnsi="Times New Roman" w:cs="Times New Roman"/>
          <w:i/>
          <w:sz w:val="28"/>
          <w:szCs w:val="28"/>
        </w:rPr>
        <w:t>Науковий вісник Ужгородського національного університету</w:t>
      </w:r>
      <w:r w:rsidRPr="00361B42">
        <w:rPr>
          <w:rFonts w:ascii="Times New Roman" w:hAnsi="Times New Roman" w:cs="Times New Roman"/>
          <w:sz w:val="28"/>
          <w:szCs w:val="28"/>
        </w:rPr>
        <w:t>. 2017. № 4. С. 166-169.</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A47069">
        <w:rPr>
          <w:rFonts w:ascii="Times New Roman" w:hAnsi="Times New Roman" w:cs="Times New Roman"/>
          <w:sz w:val="28"/>
          <w:szCs w:val="28"/>
        </w:rPr>
        <w:t>Яришко О.</w:t>
      </w:r>
      <w:r w:rsidRPr="00361B42">
        <w:rPr>
          <w:rFonts w:ascii="Times New Roman" w:hAnsi="Times New Roman" w:cs="Times New Roman"/>
          <w:sz w:val="28"/>
          <w:szCs w:val="28"/>
        </w:rPr>
        <w:t xml:space="preserve">В. Фінансовий аналіз діяльності бюджетної організації. </w:t>
      </w:r>
      <w:r w:rsidRPr="0023715D">
        <w:rPr>
          <w:rFonts w:ascii="Times New Roman" w:hAnsi="Times New Roman" w:cs="Times New Roman"/>
          <w:i/>
          <w:sz w:val="28"/>
          <w:szCs w:val="28"/>
        </w:rPr>
        <w:t>Вісник Запорізького національного університету: Економічні науки. Запоріжжя</w:t>
      </w:r>
      <w:r w:rsidRPr="00361B42">
        <w:rPr>
          <w:rFonts w:ascii="Times New Roman" w:hAnsi="Times New Roman" w:cs="Times New Roman"/>
          <w:sz w:val="28"/>
          <w:szCs w:val="28"/>
        </w:rPr>
        <w:t xml:space="preserve">: ЗНУ, 2008. </w:t>
      </w:r>
      <w:r w:rsidR="0023715D">
        <w:rPr>
          <w:rFonts w:ascii="Times New Roman" w:hAnsi="Times New Roman" w:cs="Times New Roman"/>
          <w:sz w:val="28"/>
          <w:szCs w:val="28"/>
        </w:rPr>
        <w:t xml:space="preserve">С. </w:t>
      </w:r>
      <w:r w:rsidRPr="00361B42">
        <w:rPr>
          <w:rFonts w:ascii="Times New Roman" w:hAnsi="Times New Roman" w:cs="Times New Roman"/>
          <w:sz w:val="28"/>
          <w:szCs w:val="28"/>
        </w:rPr>
        <w:t>174-180.</w:t>
      </w:r>
    </w:p>
    <w:p w:rsidR="00361B42" w:rsidRDefault="00361B42"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 </w:t>
      </w:r>
      <w:r w:rsidR="003E46C6" w:rsidRPr="003E46C6">
        <w:rPr>
          <w:rFonts w:ascii="Times New Roman" w:hAnsi="Times New Roman" w:cs="Times New Roman"/>
          <w:sz w:val="28"/>
          <w:szCs w:val="28"/>
        </w:rPr>
        <w:t xml:space="preserve">Шмиголь Н.М. Роль і місце аналізу виробничих запасів у системі управління ресурсним потенціалом підприємства. </w:t>
      </w:r>
      <w:r w:rsidR="003E46C6" w:rsidRPr="0023715D">
        <w:rPr>
          <w:rFonts w:ascii="Times New Roman" w:hAnsi="Times New Roman" w:cs="Times New Roman"/>
          <w:i/>
          <w:sz w:val="28"/>
          <w:szCs w:val="28"/>
        </w:rPr>
        <w:t>Держава та регіони</w:t>
      </w:r>
      <w:r w:rsidR="003E46C6" w:rsidRPr="003E46C6">
        <w:rPr>
          <w:rFonts w:ascii="Times New Roman" w:hAnsi="Times New Roman" w:cs="Times New Roman"/>
          <w:sz w:val="28"/>
          <w:szCs w:val="28"/>
        </w:rPr>
        <w:t>. 2015. №5. С 102-105.</w:t>
      </w:r>
    </w:p>
    <w:p w:rsidR="003E46C6" w:rsidRDefault="003E46C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3E46C6">
        <w:rPr>
          <w:rFonts w:ascii="Times New Roman" w:hAnsi="Times New Roman" w:cs="Times New Roman"/>
          <w:sz w:val="28"/>
          <w:szCs w:val="28"/>
        </w:rPr>
        <w:t>Білик М. С., Кіндрацька Г. І., Кобилюх О. Я. Ідентифікація запасів в управлінні логістичною системою</w:t>
      </w:r>
      <w:r w:rsidR="0023715D">
        <w:rPr>
          <w:rFonts w:ascii="Times New Roman" w:hAnsi="Times New Roman" w:cs="Times New Roman"/>
          <w:sz w:val="28"/>
          <w:szCs w:val="28"/>
        </w:rPr>
        <w:t>.</w:t>
      </w:r>
      <w:r w:rsidRPr="003E46C6">
        <w:rPr>
          <w:rFonts w:ascii="Times New Roman" w:hAnsi="Times New Roman" w:cs="Times New Roman"/>
          <w:sz w:val="28"/>
          <w:szCs w:val="28"/>
        </w:rPr>
        <w:t xml:space="preserve"> </w:t>
      </w:r>
      <w:r w:rsidRPr="0023715D">
        <w:rPr>
          <w:rFonts w:ascii="Times New Roman" w:hAnsi="Times New Roman" w:cs="Times New Roman"/>
          <w:i/>
          <w:sz w:val="28"/>
          <w:szCs w:val="28"/>
        </w:rPr>
        <w:t>Вісник національного університету «Львівська політехнічка»</w:t>
      </w:r>
      <w:r w:rsidRPr="003E46C6">
        <w:rPr>
          <w:rFonts w:ascii="Times New Roman" w:hAnsi="Times New Roman" w:cs="Times New Roman"/>
          <w:sz w:val="28"/>
          <w:szCs w:val="28"/>
        </w:rPr>
        <w:t>.  2010.  № 669.  С. 254–261</w:t>
      </w:r>
      <w:r>
        <w:rPr>
          <w:rFonts w:ascii="Times New Roman" w:hAnsi="Times New Roman" w:cs="Times New Roman"/>
          <w:sz w:val="28"/>
          <w:szCs w:val="28"/>
        </w:rPr>
        <w:t>.</w:t>
      </w:r>
    </w:p>
    <w:p w:rsidR="003E46C6" w:rsidRDefault="003E46C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47069">
        <w:rPr>
          <w:rFonts w:ascii="Times New Roman" w:hAnsi="Times New Roman" w:cs="Times New Roman"/>
          <w:sz w:val="28"/>
          <w:szCs w:val="28"/>
        </w:rPr>
        <w:t>Васильєва В.</w:t>
      </w:r>
      <w:r w:rsidRPr="003E46C6">
        <w:rPr>
          <w:rFonts w:ascii="Times New Roman" w:hAnsi="Times New Roman" w:cs="Times New Roman"/>
          <w:sz w:val="28"/>
          <w:szCs w:val="28"/>
        </w:rPr>
        <w:t>Г. Сучасні проблеми автоматизації обліку в бюджетних установах: теоретичні та практичні аспекти</w:t>
      </w:r>
      <w:r w:rsidR="0023715D">
        <w:rPr>
          <w:rFonts w:ascii="Times New Roman" w:hAnsi="Times New Roman" w:cs="Times New Roman"/>
          <w:sz w:val="28"/>
          <w:szCs w:val="28"/>
        </w:rPr>
        <w:t>.</w:t>
      </w:r>
      <w:r w:rsidRPr="003E46C6">
        <w:rPr>
          <w:rFonts w:ascii="Times New Roman" w:hAnsi="Times New Roman" w:cs="Times New Roman"/>
          <w:sz w:val="28"/>
          <w:szCs w:val="28"/>
        </w:rPr>
        <w:t xml:space="preserve"> </w:t>
      </w:r>
      <w:r w:rsidRPr="0023715D">
        <w:rPr>
          <w:rFonts w:ascii="Times New Roman" w:hAnsi="Times New Roman" w:cs="Times New Roman"/>
          <w:i/>
          <w:sz w:val="28"/>
          <w:szCs w:val="28"/>
        </w:rPr>
        <w:t>Економічний простір</w:t>
      </w:r>
      <w:r w:rsidR="0023715D">
        <w:rPr>
          <w:rFonts w:ascii="Times New Roman" w:hAnsi="Times New Roman" w:cs="Times New Roman"/>
          <w:sz w:val="28"/>
          <w:szCs w:val="28"/>
        </w:rPr>
        <w:t>. 2018.</w:t>
      </w:r>
      <w:r w:rsidRPr="003E46C6">
        <w:rPr>
          <w:rFonts w:ascii="Times New Roman" w:hAnsi="Times New Roman" w:cs="Times New Roman"/>
          <w:sz w:val="28"/>
          <w:szCs w:val="28"/>
        </w:rPr>
        <w:t xml:space="preserve"> С.150-162.</w:t>
      </w:r>
    </w:p>
    <w:p w:rsidR="003E46C6" w:rsidRDefault="003E46C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3E46C6">
        <w:rPr>
          <w:rFonts w:ascii="Times New Roman" w:hAnsi="Times New Roman" w:cs="Times New Roman"/>
          <w:sz w:val="28"/>
          <w:szCs w:val="28"/>
        </w:rPr>
        <w:t>Сарапіна О.А.Удосконалення обліку в бюджетних установах в умовах використання сучасних інформаційних технологій</w:t>
      </w:r>
      <w:r w:rsidR="0023715D">
        <w:rPr>
          <w:rFonts w:ascii="Times New Roman" w:hAnsi="Times New Roman" w:cs="Times New Roman"/>
          <w:sz w:val="28"/>
          <w:szCs w:val="28"/>
        </w:rPr>
        <w:t xml:space="preserve">. </w:t>
      </w:r>
      <w:r w:rsidRPr="0023715D">
        <w:rPr>
          <w:rFonts w:ascii="Times New Roman" w:hAnsi="Times New Roman" w:cs="Times New Roman"/>
          <w:i/>
          <w:sz w:val="28"/>
          <w:szCs w:val="28"/>
        </w:rPr>
        <w:t>Проблеми і перспективи економіки та управління</w:t>
      </w:r>
      <w:r w:rsidR="0023715D">
        <w:rPr>
          <w:rFonts w:ascii="Times New Roman" w:hAnsi="Times New Roman" w:cs="Times New Roman"/>
          <w:sz w:val="28"/>
          <w:szCs w:val="28"/>
        </w:rPr>
        <w:t xml:space="preserve">. 2017. № 3 (11). </w:t>
      </w:r>
      <w:r w:rsidRPr="003E46C6">
        <w:rPr>
          <w:rFonts w:ascii="Times New Roman" w:hAnsi="Times New Roman" w:cs="Times New Roman"/>
          <w:sz w:val="28"/>
          <w:szCs w:val="28"/>
        </w:rPr>
        <w:t xml:space="preserve">С.193-194. </w:t>
      </w:r>
    </w:p>
    <w:p w:rsidR="0023715D" w:rsidRDefault="003E46C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r w:rsidR="00A47069">
        <w:rPr>
          <w:rFonts w:ascii="Times New Roman" w:hAnsi="Times New Roman" w:cs="Times New Roman"/>
          <w:sz w:val="28"/>
          <w:szCs w:val="28"/>
        </w:rPr>
        <w:t>Ліхоносова Г.</w:t>
      </w:r>
      <w:r w:rsidRPr="003E46C6">
        <w:rPr>
          <w:rFonts w:ascii="Times New Roman" w:hAnsi="Times New Roman" w:cs="Times New Roman"/>
          <w:sz w:val="28"/>
          <w:szCs w:val="28"/>
        </w:rPr>
        <w:t>С. Організація та шляхи вдосконалення обліку доходів бюджетної установи</w:t>
      </w:r>
      <w:r w:rsidR="0023715D">
        <w:rPr>
          <w:rFonts w:ascii="Times New Roman" w:hAnsi="Times New Roman" w:cs="Times New Roman"/>
          <w:sz w:val="28"/>
          <w:szCs w:val="28"/>
        </w:rPr>
        <w:t>.</w:t>
      </w:r>
      <w:r w:rsidRPr="003E46C6">
        <w:rPr>
          <w:rFonts w:ascii="Times New Roman" w:hAnsi="Times New Roman" w:cs="Times New Roman"/>
          <w:sz w:val="28"/>
          <w:szCs w:val="28"/>
        </w:rPr>
        <w:t xml:space="preserve"> </w:t>
      </w:r>
      <w:r w:rsidRPr="0023715D">
        <w:rPr>
          <w:rFonts w:ascii="Times New Roman" w:hAnsi="Times New Roman" w:cs="Times New Roman"/>
          <w:i/>
          <w:sz w:val="28"/>
          <w:szCs w:val="28"/>
        </w:rPr>
        <w:t>Теоретичні і практичні аспекти економіки та інтелектуальної власності.</w:t>
      </w:r>
      <w:r w:rsidR="0023715D">
        <w:rPr>
          <w:rFonts w:ascii="Times New Roman" w:hAnsi="Times New Roman" w:cs="Times New Roman"/>
          <w:sz w:val="28"/>
          <w:szCs w:val="28"/>
        </w:rPr>
        <w:t xml:space="preserve"> 2018. Вип. 17. </w:t>
      </w:r>
      <w:r w:rsidRPr="003E46C6">
        <w:rPr>
          <w:rFonts w:ascii="Times New Roman" w:hAnsi="Times New Roman" w:cs="Times New Roman"/>
          <w:sz w:val="28"/>
          <w:szCs w:val="28"/>
        </w:rPr>
        <w:t xml:space="preserve">С. 124-128. </w:t>
      </w:r>
    </w:p>
    <w:p w:rsidR="003E46C6" w:rsidRPr="00A73EFB" w:rsidRDefault="003E46C6" w:rsidP="003D28A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3E46C6">
        <w:rPr>
          <w:rFonts w:ascii="Times New Roman" w:hAnsi="Times New Roman" w:cs="Times New Roman"/>
          <w:sz w:val="28"/>
          <w:szCs w:val="28"/>
        </w:rPr>
        <w:t>Шкві</w:t>
      </w:r>
      <w:r w:rsidR="00A47069">
        <w:rPr>
          <w:rFonts w:ascii="Times New Roman" w:hAnsi="Times New Roman" w:cs="Times New Roman"/>
          <w:sz w:val="28"/>
          <w:szCs w:val="28"/>
        </w:rPr>
        <w:t>р В.</w:t>
      </w:r>
      <w:r w:rsidRPr="003E46C6">
        <w:rPr>
          <w:rFonts w:ascii="Times New Roman" w:hAnsi="Times New Roman" w:cs="Times New Roman"/>
          <w:sz w:val="28"/>
          <w:szCs w:val="28"/>
        </w:rPr>
        <w:t>Д. Інформаційні системи і технології в обліку: навч. посібник</w:t>
      </w:r>
      <w:r w:rsidR="0023715D">
        <w:rPr>
          <w:rFonts w:ascii="Times New Roman" w:hAnsi="Times New Roman" w:cs="Times New Roman"/>
          <w:sz w:val="28"/>
          <w:szCs w:val="28"/>
        </w:rPr>
        <w:t>.</w:t>
      </w:r>
      <w:r w:rsidRPr="003E46C6">
        <w:rPr>
          <w:rFonts w:ascii="Times New Roman" w:hAnsi="Times New Roman" w:cs="Times New Roman"/>
          <w:sz w:val="28"/>
          <w:szCs w:val="28"/>
        </w:rPr>
        <w:t xml:space="preserve"> </w:t>
      </w:r>
      <w:r w:rsidR="0023715D">
        <w:rPr>
          <w:rFonts w:ascii="Times New Roman" w:hAnsi="Times New Roman" w:cs="Times New Roman"/>
          <w:sz w:val="28"/>
          <w:szCs w:val="28"/>
        </w:rPr>
        <w:t xml:space="preserve">К. : Знання, 2007. </w:t>
      </w:r>
      <w:r w:rsidRPr="003E46C6">
        <w:rPr>
          <w:rFonts w:ascii="Times New Roman" w:hAnsi="Times New Roman" w:cs="Times New Roman"/>
          <w:sz w:val="28"/>
          <w:szCs w:val="28"/>
        </w:rPr>
        <w:t>439 с.</w:t>
      </w:r>
    </w:p>
    <w:p w:rsidR="007B08FA" w:rsidRDefault="007B08FA">
      <w:pPr>
        <w:rPr>
          <w:rFonts w:ascii="Times New Roman" w:hAnsi="Times New Roman" w:cs="Times New Roman"/>
          <w:b/>
          <w:sz w:val="28"/>
          <w:szCs w:val="28"/>
        </w:rPr>
      </w:pPr>
      <w:r>
        <w:rPr>
          <w:rFonts w:ascii="Times New Roman" w:hAnsi="Times New Roman" w:cs="Times New Roman"/>
          <w:b/>
          <w:sz w:val="28"/>
          <w:szCs w:val="28"/>
        </w:rPr>
        <w:br w:type="page"/>
      </w:r>
    </w:p>
    <w:p w:rsidR="007B08FA" w:rsidRDefault="007B08FA" w:rsidP="007B08FA">
      <w:pPr>
        <w:tabs>
          <w:tab w:val="left" w:pos="1765"/>
        </w:tabs>
        <w:spacing w:after="0" w:line="360" w:lineRule="auto"/>
        <w:ind w:firstLine="709"/>
        <w:jc w:val="right"/>
        <w:outlineLvl w:val="0"/>
        <w:rPr>
          <w:rFonts w:ascii="Times New Roman" w:hAnsi="Times New Roman" w:cs="Times New Roman"/>
          <w:b/>
          <w:sz w:val="28"/>
          <w:szCs w:val="28"/>
        </w:rPr>
      </w:pPr>
      <w:bookmarkStart w:id="18" w:name="_Toc142921605"/>
      <w:r>
        <w:rPr>
          <w:rFonts w:ascii="Times New Roman" w:hAnsi="Times New Roman" w:cs="Times New Roman"/>
          <w:b/>
          <w:sz w:val="28"/>
          <w:szCs w:val="28"/>
        </w:rPr>
        <w:lastRenderedPageBreak/>
        <w:t>ДОДАТОК А</w:t>
      </w:r>
      <w:bookmarkEnd w:id="18"/>
    </w:p>
    <w:p w:rsidR="007B08FA" w:rsidRDefault="007B08FA" w:rsidP="007B08FA">
      <w:pPr>
        <w:tabs>
          <w:tab w:val="left" w:pos="1765"/>
        </w:tabs>
        <w:spacing w:after="0" w:line="360" w:lineRule="auto"/>
        <w:outlineLvl w:val="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55285" cy="84806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56447" cy="8482213"/>
                    </a:xfrm>
                    <a:prstGeom prst="rect">
                      <a:avLst/>
                    </a:prstGeom>
                    <a:noFill/>
                    <a:ln w="9525">
                      <a:noFill/>
                      <a:miter lim="800000"/>
                      <a:headEnd/>
                      <a:tailEnd/>
                    </a:ln>
                  </pic:spPr>
                </pic:pic>
              </a:graphicData>
            </a:graphic>
          </wp:inline>
        </w:drawing>
      </w:r>
    </w:p>
    <w:p w:rsidR="007B08FA" w:rsidRDefault="007B08FA" w:rsidP="007B08FA">
      <w:pPr>
        <w:tabs>
          <w:tab w:val="left" w:pos="1765"/>
        </w:tabs>
        <w:spacing w:after="0" w:line="360" w:lineRule="auto"/>
        <w:outlineLvl w:val="0"/>
        <w:rPr>
          <w:rFonts w:ascii="Times New Roman" w:hAnsi="Times New Roman" w:cs="Times New Roman"/>
          <w:b/>
          <w:sz w:val="28"/>
          <w:szCs w:val="28"/>
        </w:rPr>
      </w:pPr>
    </w:p>
    <w:p w:rsidR="007B08FA" w:rsidRPr="007B08FA" w:rsidRDefault="007B08FA" w:rsidP="007B08FA">
      <w:pPr>
        <w:tabs>
          <w:tab w:val="left" w:pos="1765"/>
        </w:tabs>
        <w:spacing w:after="0" w:line="360" w:lineRule="auto"/>
        <w:jc w:val="right"/>
        <w:outlineLvl w:val="0"/>
        <w:rPr>
          <w:rFonts w:ascii="Times New Roman" w:hAnsi="Times New Roman" w:cs="Times New Roman"/>
          <w:b/>
          <w:i/>
          <w:sz w:val="28"/>
          <w:szCs w:val="28"/>
        </w:rPr>
      </w:pPr>
      <w:bookmarkStart w:id="19" w:name="_Toc142921606"/>
      <w:r w:rsidRPr="007B08FA">
        <w:rPr>
          <w:rFonts w:ascii="Times New Roman" w:hAnsi="Times New Roman" w:cs="Times New Roman"/>
          <w:b/>
          <w:i/>
          <w:sz w:val="28"/>
          <w:szCs w:val="28"/>
        </w:rPr>
        <w:lastRenderedPageBreak/>
        <w:t>Продовження дод. А</w:t>
      </w:r>
      <w:bookmarkEnd w:id="19"/>
    </w:p>
    <w:p w:rsidR="007B08FA" w:rsidRDefault="007B08FA" w:rsidP="007B08FA">
      <w:pPr>
        <w:tabs>
          <w:tab w:val="left" w:pos="1765"/>
        </w:tabs>
        <w:spacing w:after="0" w:line="360" w:lineRule="auto"/>
        <w:outlineLvl w:val="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39790" cy="7616120"/>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39790" cy="7616120"/>
                    </a:xfrm>
                    <a:prstGeom prst="rect">
                      <a:avLst/>
                    </a:prstGeom>
                    <a:noFill/>
                    <a:ln w="9525">
                      <a:noFill/>
                      <a:miter lim="800000"/>
                      <a:headEnd/>
                      <a:tailEnd/>
                    </a:ln>
                  </pic:spPr>
                </pic:pic>
              </a:graphicData>
            </a:graphic>
          </wp:inline>
        </w:drawing>
      </w:r>
    </w:p>
    <w:p w:rsidR="007B08FA" w:rsidRDefault="007B08FA">
      <w:pPr>
        <w:rPr>
          <w:rFonts w:ascii="Times New Roman" w:hAnsi="Times New Roman" w:cs="Times New Roman"/>
          <w:b/>
          <w:sz w:val="28"/>
          <w:szCs w:val="28"/>
        </w:rPr>
      </w:pPr>
      <w:r>
        <w:rPr>
          <w:rFonts w:ascii="Times New Roman" w:hAnsi="Times New Roman" w:cs="Times New Roman"/>
          <w:b/>
          <w:sz w:val="28"/>
          <w:szCs w:val="28"/>
        </w:rPr>
        <w:br w:type="page"/>
      </w:r>
    </w:p>
    <w:p w:rsidR="007B08FA" w:rsidRDefault="007B08FA" w:rsidP="007B08FA">
      <w:pPr>
        <w:tabs>
          <w:tab w:val="left" w:pos="1765"/>
        </w:tabs>
        <w:spacing w:after="0" w:line="360" w:lineRule="auto"/>
        <w:ind w:firstLine="709"/>
        <w:jc w:val="right"/>
        <w:outlineLvl w:val="0"/>
        <w:rPr>
          <w:rFonts w:ascii="Times New Roman" w:hAnsi="Times New Roman" w:cs="Times New Roman"/>
          <w:b/>
          <w:sz w:val="28"/>
          <w:szCs w:val="28"/>
        </w:rPr>
      </w:pPr>
      <w:bookmarkStart w:id="20" w:name="_Toc142921607"/>
      <w:r>
        <w:rPr>
          <w:rFonts w:ascii="Times New Roman" w:hAnsi="Times New Roman" w:cs="Times New Roman"/>
          <w:b/>
          <w:sz w:val="28"/>
          <w:szCs w:val="28"/>
        </w:rPr>
        <w:lastRenderedPageBreak/>
        <w:t>ДОДАТОК Б</w:t>
      </w:r>
      <w:bookmarkEnd w:id="20"/>
    </w:p>
    <w:p w:rsidR="00FC0D2B" w:rsidRDefault="00FC0D2B" w:rsidP="006A370B">
      <w:pPr>
        <w:tabs>
          <w:tab w:val="left" w:pos="1765"/>
        </w:tabs>
        <w:spacing w:after="0" w:line="360" w:lineRule="auto"/>
        <w:ind w:firstLine="709"/>
        <w:jc w:val="center"/>
        <w:outlineLvl w:val="0"/>
        <w:rPr>
          <w:rFonts w:ascii="Times New Roman" w:hAnsi="Times New Roman" w:cs="Times New Roman"/>
          <w:b/>
          <w:sz w:val="28"/>
          <w:szCs w:val="28"/>
        </w:rPr>
      </w:pPr>
    </w:p>
    <w:p w:rsidR="006A370B" w:rsidRPr="006A370B" w:rsidRDefault="006A370B" w:rsidP="006A370B">
      <w:pPr>
        <w:tabs>
          <w:tab w:val="left" w:pos="1765"/>
        </w:tabs>
        <w:spacing w:after="0" w:line="360" w:lineRule="auto"/>
        <w:ind w:firstLine="709"/>
        <w:jc w:val="center"/>
        <w:outlineLvl w:val="0"/>
        <w:rPr>
          <w:rFonts w:ascii="Times New Roman" w:hAnsi="Times New Roman" w:cs="Times New Roman"/>
          <w:b/>
          <w:sz w:val="28"/>
          <w:szCs w:val="28"/>
        </w:rPr>
      </w:pPr>
      <w:bookmarkStart w:id="21" w:name="_Toc142921608"/>
      <w:r w:rsidRPr="006A370B">
        <w:rPr>
          <w:rFonts w:ascii="Times New Roman" w:hAnsi="Times New Roman" w:cs="Times New Roman"/>
          <w:b/>
          <w:sz w:val="28"/>
          <w:szCs w:val="28"/>
        </w:rPr>
        <w:t>Структур</w:t>
      </w:r>
      <w:r>
        <w:rPr>
          <w:rFonts w:ascii="Times New Roman" w:hAnsi="Times New Roman" w:cs="Times New Roman"/>
          <w:b/>
          <w:sz w:val="28"/>
          <w:szCs w:val="28"/>
        </w:rPr>
        <w:t>а</w:t>
      </w:r>
      <w:r w:rsidRPr="006A370B">
        <w:rPr>
          <w:rFonts w:ascii="Times New Roman" w:hAnsi="Times New Roman" w:cs="Times New Roman"/>
          <w:b/>
          <w:sz w:val="28"/>
          <w:szCs w:val="28"/>
        </w:rPr>
        <w:t xml:space="preserve"> активів</w:t>
      </w:r>
      <w:r>
        <w:rPr>
          <w:rFonts w:ascii="Times New Roman" w:hAnsi="Times New Roman" w:cs="Times New Roman"/>
          <w:b/>
          <w:sz w:val="28"/>
          <w:szCs w:val="28"/>
        </w:rPr>
        <w:t xml:space="preserve"> </w:t>
      </w:r>
      <w:r w:rsidRPr="006A370B">
        <w:rPr>
          <w:rFonts w:ascii="Times New Roman" w:hAnsi="Times New Roman" w:cs="Times New Roman"/>
          <w:b/>
          <w:sz w:val="28"/>
          <w:szCs w:val="28"/>
        </w:rPr>
        <w:t>у Департаменті освіти та науки Івано-Франківської міської ради за 2022-2023 рр.</w:t>
      </w:r>
      <w:r w:rsidR="00DA241D">
        <w:rPr>
          <w:rFonts w:ascii="Times New Roman" w:hAnsi="Times New Roman" w:cs="Times New Roman"/>
          <w:b/>
          <w:sz w:val="28"/>
          <w:szCs w:val="28"/>
        </w:rPr>
        <w:t>, %</w:t>
      </w:r>
      <w:bookmarkEnd w:id="21"/>
    </w:p>
    <w:p w:rsidR="007B08FA" w:rsidRDefault="00FC0D2B" w:rsidP="007B08FA">
      <w:pPr>
        <w:tabs>
          <w:tab w:val="left" w:pos="1765"/>
        </w:tabs>
        <w:spacing w:after="0" w:line="360" w:lineRule="auto"/>
        <w:outlineLvl w:val="0"/>
        <w:rPr>
          <w:rFonts w:ascii="Times New Roman" w:hAnsi="Times New Roman" w:cs="Times New Roman"/>
          <w:b/>
          <w:sz w:val="28"/>
          <w:szCs w:val="28"/>
        </w:rPr>
      </w:pPr>
      <w:r w:rsidRPr="00FC0D2B">
        <w:rPr>
          <w:rFonts w:ascii="Times New Roman" w:hAnsi="Times New Roman" w:cs="Times New Roman"/>
          <w:b/>
          <w:noProof/>
          <w:sz w:val="28"/>
          <w:szCs w:val="28"/>
        </w:rPr>
        <w:drawing>
          <wp:inline distT="0" distB="0" distL="0" distR="0">
            <wp:extent cx="6175561" cy="4903694"/>
            <wp:effectExtent l="19050" t="0" r="15689"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8FA" w:rsidRDefault="007B08FA">
      <w:pPr>
        <w:rPr>
          <w:rFonts w:ascii="Times New Roman" w:hAnsi="Times New Roman" w:cs="Times New Roman"/>
          <w:b/>
          <w:sz w:val="28"/>
          <w:szCs w:val="28"/>
        </w:rPr>
      </w:pPr>
      <w:r>
        <w:rPr>
          <w:rFonts w:ascii="Times New Roman" w:hAnsi="Times New Roman" w:cs="Times New Roman"/>
          <w:b/>
          <w:sz w:val="28"/>
          <w:szCs w:val="28"/>
        </w:rPr>
        <w:br w:type="page"/>
      </w:r>
    </w:p>
    <w:p w:rsidR="007B08FA" w:rsidRDefault="007B08FA" w:rsidP="007B08FA">
      <w:pPr>
        <w:tabs>
          <w:tab w:val="left" w:pos="1765"/>
        </w:tabs>
        <w:spacing w:after="0" w:line="360" w:lineRule="auto"/>
        <w:ind w:firstLine="709"/>
        <w:jc w:val="right"/>
        <w:outlineLvl w:val="0"/>
        <w:rPr>
          <w:rFonts w:ascii="Times New Roman" w:hAnsi="Times New Roman" w:cs="Times New Roman"/>
          <w:b/>
          <w:sz w:val="28"/>
          <w:szCs w:val="28"/>
        </w:rPr>
      </w:pPr>
      <w:bookmarkStart w:id="22" w:name="_Toc142921609"/>
      <w:r>
        <w:rPr>
          <w:rFonts w:ascii="Times New Roman" w:hAnsi="Times New Roman" w:cs="Times New Roman"/>
          <w:b/>
          <w:sz w:val="28"/>
          <w:szCs w:val="28"/>
        </w:rPr>
        <w:lastRenderedPageBreak/>
        <w:t>ДОДАТОК В</w:t>
      </w:r>
      <w:bookmarkEnd w:id="22"/>
    </w:p>
    <w:p w:rsidR="006A370B" w:rsidRPr="006A370B" w:rsidRDefault="006A370B" w:rsidP="006A370B">
      <w:pPr>
        <w:tabs>
          <w:tab w:val="left" w:pos="1765"/>
        </w:tabs>
        <w:spacing w:after="0" w:line="360" w:lineRule="auto"/>
        <w:ind w:firstLine="709"/>
        <w:jc w:val="center"/>
        <w:outlineLvl w:val="0"/>
        <w:rPr>
          <w:rFonts w:ascii="Times New Roman" w:hAnsi="Times New Roman" w:cs="Times New Roman"/>
          <w:b/>
          <w:sz w:val="28"/>
          <w:szCs w:val="28"/>
        </w:rPr>
      </w:pPr>
      <w:bookmarkStart w:id="23" w:name="_Toc142921610"/>
      <w:r w:rsidRPr="006A370B">
        <w:rPr>
          <w:rFonts w:ascii="Times New Roman" w:hAnsi="Times New Roman" w:cs="Times New Roman"/>
          <w:b/>
          <w:sz w:val="28"/>
          <w:szCs w:val="28"/>
        </w:rPr>
        <w:t>Структур</w:t>
      </w:r>
      <w:r>
        <w:rPr>
          <w:rFonts w:ascii="Times New Roman" w:hAnsi="Times New Roman" w:cs="Times New Roman"/>
          <w:b/>
          <w:sz w:val="28"/>
          <w:szCs w:val="28"/>
        </w:rPr>
        <w:t>а</w:t>
      </w:r>
      <w:r w:rsidRPr="006A370B">
        <w:rPr>
          <w:rFonts w:ascii="Times New Roman" w:hAnsi="Times New Roman" w:cs="Times New Roman"/>
          <w:b/>
          <w:sz w:val="28"/>
          <w:szCs w:val="28"/>
        </w:rPr>
        <w:t xml:space="preserve"> </w:t>
      </w:r>
      <w:r>
        <w:rPr>
          <w:rFonts w:ascii="Times New Roman" w:hAnsi="Times New Roman" w:cs="Times New Roman"/>
          <w:b/>
          <w:sz w:val="28"/>
          <w:szCs w:val="28"/>
        </w:rPr>
        <w:t xml:space="preserve">запасів </w:t>
      </w:r>
      <w:r w:rsidRPr="006A370B">
        <w:rPr>
          <w:rFonts w:ascii="Times New Roman" w:hAnsi="Times New Roman" w:cs="Times New Roman"/>
          <w:b/>
          <w:sz w:val="28"/>
          <w:szCs w:val="28"/>
        </w:rPr>
        <w:t>у Департаменті освіти та науки Івано-Франківської міської ради за 2022-2023 рр.</w:t>
      </w:r>
      <w:r w:rsidR="00DA241D">
        <w:rPr>
          <w:rFonts w:ascii="Times New Roman" w:hAnsi="Times New Roman" w:cs="Times New Roman"/>
          <w:b/>
          <w:sz w:val="28"/>
          <w:szCs w:val="28"/>
        </w:rPr>
        <w:t>, %</w:t>
      </w:r>
      <w:bookmarkEnd w:id="23"/>
    </w:p>
    <w:p w:rsidR="00FC0D2B" w:rsidRDefault="00FC0D2B" w:rsidP="007B08FA">
      <w:pPr>
        <w:tabs>
          <w:tab w:val="left" w:pos="1765"/>
        </w:tabs>
        <w:spacing w:after="0" w:line="360" w:lineRule="auto"/>
        <w:ind w:firstLine="709"/>
        <w:jc w:val="right"/>
        <w:outlineLvl w:val="0"/>
        <w:rPr>
          <w:rFonts w:ascii="Times New Roman" w:hAnsi="Times New Roman" w:cs="Times New Roman"/>
          <w:b/>
          <w:sz w:val="28"/>
          <w:szCs w:val="28"/>
        </w:rPr>
      </w:pPr>
    </w:p>
    <w:p w:rsidR="007B08FA" w:rsidRPr="000C66E1" w:rsidRDefault="00FC0D2B" w:rsidP="007B08FA">
      <w:pPr>
        <w:tabs>
          <w:tab w:val="left" w:pos="1765"/>
        </w:tabs>
        <w:spacing w:after="0" w:line="360" w:lineRule="auto"/>
        <w:outlineLvl w:val="0"/>
        <w:rPr>
          <w:rFonts w:ascii="Times New Roman" w:hAnsi="Times New Roman" w:cs="Times New Roman"/>
          <w:b/>
          <w:sz w:val="28"/>
          <w:szCs w:val="28"/>
        </w:rPr>
      </w:pPr>
      <w:r w:rsidRPr="00FC0D2B">
        <w:rPr>
          <w:rFonts w:ascii="Times New Roman" w:hAnsi="Times New Roman" w:cs="Times New Roman"/>
          <w:b/>
          <w:noProof/>
          <w:sz w:val="28"/>
          <w:szCs w:val="28"/>
        </w:rPr>
        <w:drawing>
          <wp:inline distT="0" distB="0" distL="0" distR="0">
            <wp:extent cx="6139703" cy="5065059"/>
            <wp:effectExtent l="19050" t="0" r="13447" b="2241"/>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7B08FA" w:rsidRPr="000C66E1" w:rsidSect="00794A90">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2E" w:rsidRDefault="00AB472E" w:rsidP="00131115">
      <w:pPr>
        <w:spacing w:after="0" w:line="240" w:lineRule="auto"/>
      </w:pPr>
      <w:r>
        <w:separator/>
      </w:r>
    </w:p>
  </w:endnote>
  <w:endnote w:type="continuationSeparator" w:id="1">
    <w:p w:rsidR="00AB472E" w:rsidRDefault="00AB472E" w:rsidP="00131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2E" w:rsidRDefault="00AB472E" w:rsidP="00131115">
      <w:pPr>
        <w:spacing w:after="0" w:line="240" w:lineRule="auto"/>
      </w:pPr>
      <w:r>
        <w:separator/>
      </w:r>
    </w:p>
  </w:footnote>
  <w:footnote w:type="continuationSeparator" w:id="1">
    <w:p w:rsidR="00AB472E" w:rsidRDefault="00AB472E" w:rsidP="00131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6376"/>
      <w:docPartObj>
        <w:docPartGallery w:val="Page Numbers (Top of Page)"/>
        <w:docPartUnique/>
      </w:docPartObj>
    </w:sdtPr>
    <w:sdtContent>
      <w:p w:rsidR="00313826" w:rsidRDefault="00313826">
        <w:pPr>
          <w:pStyle w:val="a3"/>
          <w:jc w:val="right"/>
        </w:pPr>
        <w:fldSimple w:instr=" PAGE   \* MERGEFORMAT ">
          <w:r w:rsidR="004E4767">
            <w:rPr>
              <w:noProof/>
            </w:rPr>
            <w:t>75</w:t>
          </w:r>
        </w:fldSimple>
      </w:p>
    </w:sdtContent>
  </w:sdt>
  <w:p w:rsidR="00313826" w:rsidRDefault="003138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EC0"/>
    <w:multiLevelType w:val="multilevel"/>
    <w:tmpl w:val="4B4C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5D36CF"/>
    <w:multiLevelType w:val="multilevel"/>
    <w:tmpl w:val="E2B8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71BE8"/>
    <w:multiLevelType w:val="multilevel"/>
    <w:tmpl w:val="9938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F4BF3"/>
    <w:multiLevelType w:val="multilevel"/>
    <w:tmpl w:val="C9E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61D"/>
    <w:rsid w:val="000115AB"/>
    <w:rsid w:val="00041CB4"/>
    <w:rsid w:val="00043536"/>
    <w:rsid w:val="00085EC4"/>
    <w:rsid w:val="000A268E"/>
    <w:rsid w:val="000B482A"/>
    <w:rsid w:val="000C66E1"/>
    <w:rsid w:val="00131115"/>
    <w:rsid w:val="00134F2E"/>
    <w:rsid w:val="001636DF"/>
    <w:rsid w:val="001641C9"/>
    <w:rsid w:val="00166DBA"/>
    <w:rsid w:val="00181F61"/>
    <w:rsid w:val="001A4C47"/>
    <w:rsid w:val="001B018D"/>
    <w:rsid w:val="001B213F"/>
    <w:rsid w:val="001C5C5F"/>
    <w:rsid w:val="001C7311"/>
    <w:rsid w:val="001E3656"/>
    <w:rsid w:val="001F58F6"/>
    <w:rsid w:val="00232152"/>
    <w:rsid w:val="0023715D"/>
    <w:rsid w:val="002A6DE2"/>
    <w:rsid w:val="002A7FD7"/>
    <w:rsid w:val="002C0100"/>
    <w:rsid w:val="002C2F7F"/>
    <w:rsid w:val="002E3448"/>
    <w:rsid w:val="002F1057"/>
    <w:rsid w:val="00300E02"/>
    <w:rsid w:val="00305B5C"/>
    <w:rsid w:val="00313826"/>
    <w:rsid w:val="00327BF1"/>
    <w:rsid w:val="00355141"/>
    <w:rsid w:val="00361B42"/>
    <w:rsid w:val="00372C50"/>
    <w:rsid w:val="003940D8"/>
    <w:rsid w:val="003B3B25"/>
    <w:rsid w:val="003B41D2"/>
    <w:rsid w:val="003C2EAB"/>
    <w:rsid w:val="003D28A6"/>
    <w:rsid w:val="003E18E4"/>
    <w:rsid w:val="003E46C6"/>
    <w:rsid w:val="003F61F3"/>
    <w:rsid w:val="00400B01"/>
    <w:rsid w:val="0041102F"/>
    <w:rsid w:val="0042605A"/>
    <w:rsid w:val="00427C0E"/>
    <w:rsid w:val="0043221D"/>
    <w:rsid w:val="004964CC"/>
    <w:rsid w:val="004A2BE0"/>
    <w:rsid w:val="004B424F"/>
    <w:rsid w:val="004E420E"/>
    <w:rsid w:val="004E453C"/>
    <w:rsid w:val="004E4767"/>
    <w:rsid w:val="00505C29"/>
    <w:rsid w:val="00507C90"/>
    <w:rsid w:val="00527F6A"/>
    <w:rsid w:val="00554971"/>
    <w:rsid w:val="0055575E"/>
    <w:rsid w:val="005821F1"/>
    <w:rsid w:val="005913C6"/>
    <w:rsid w:val="005C573C"/>
    <w:rsid w:val="005D3AAC"/>
    <w:rsid w:val="00607E9B"/>
    <w:rsid w:val="00623900"/>
    <w:rsid w:val="00642315"/>
    <w:rsid w:val="00642770"/>
    <w:rsid w:val="00673C2C"/>
    <w:rsid w:val="00685EE0"/>
    <w:rsid w:val="006A370B"/>
    <w:rsid w:val="006B0376"/>
    <w:rsid w:val="006F3796"/>
    <w:rsid w:val="00742A45"/>
    <w:rsid w:val="0077381C"/>
    <w:rsid w:val="00794A5F"/>
    <w:rsid w:val="00794A90"/>
    <w:rsid w:val="00796AC4"/>
    <w:rsid w:val="007A23E7"/>
    <w:rsid w:val="007A303B"/>
    <w:rsid w:val="007A6057"/>
    <w:rsid w:val="007B08FA"/>
    <w:rsid w:val="007B3853"/>
    <w:rsid w:val="007B651B"/>
    <w:rsid w:val="007C1DE6"/>
    <w:rsid w:val="007C3FC4"/>
    <w:rsid w:val="007F3B7E"/>
    <w:rsid w:val="008204C3"/>
    <w:rsid w:val="00847832"/>
    <w:rsid w:val="00856FA1"/>
    <w:rsid w:val="008967EB"/>
    <w:rsid w:val="008A2F77"/>
    <w:rsid w:val="008D2DE1"/>
    <w:rsid w:val="008D5B3B"/>
    <w:rsid w:val="008E6001"/>
    <w:rsid w:val="008F261D"/>
    <w:rsid w:val="00952336"/>
    <w:rsid w:val="009651DC"/>
    <w:rsid w:val="00965DE5"/>
    <w:rsid w:val="0097280C"/>
    <w:rsid w:val="009B3270"/>
    <w:rsid w:val="009B5CF1"/>
    <w:rsid w:val="009D530E"/>
    <w:rsid w:val="009D640E"/>
    <w:rsid w:val="009F41C5"/>
    <w:rsid w:val="00A07105"/>
    <w:rsid w:val="00A13A12"/>
    <w:rsid w:val="00A303BC"/>
    <w:rsid w:val="00A47069"/>
    <w:rsid w:val="00A73473"/>
    <w:rsid w:val="00A73EFB"/>
    <w:rsid w:val="00AA1BC2"/>
    <w:rsid w:val="00AB390F"/>
    <w:rsid w:val="00AB472E"/>
    <w:rsid w:val="00AD2AAE"/>
    <w:rsid w:val="00B30213"/>
    <w:rsid w:val="00B83ADF"/>
    <w:rsid w:val="00B845A1"/>
    <w:rsid w:val="00B94ACB"/>
    <w:rsid w:val="00BA61C2"/>
    <w:rsid w:val="00BB0B6F"/>
    <w:rsid w:val="00BB45CE"/>
    <w:rsid w:val="00BC325B"/>
    <w:rsid w:val="00BE5EF6"/>
    <w:rsid w:val="00BF2C90"/>
    <w:rsid w:val="00C224EC"/>
    <w:rsid w:val="00C31433"/>
    <w:rsid w:val="00C46148"/>
    <w:rsid w:val="00C6355A"/>
    <w:rsid w:val="00C75FC2"/>
    <w:rsid w:val="00C820B4"/>
    <w:rsid w:val="00CA6235"/>
    <w:rsid w:val="00CE1D99"/>
    <w:rsid w:val="00CE2054"/>
    <w:rsid w:val="00D0530D"/>
    <w:rsid w:val="00D15DC3"/>
    <w:rsid w:val="00D30D8A"/>
    <w:rsid w:val="00D5013B"/>
    <w:rsid w:val="00D5549B"/>
    <w:rsid w:val="00D77C8E"/>
    <w:rsid w:val="00DA241D"/>
    <w:rsid w:val="00DA496E"/>
    <w:rsid w:val="00DC0917"/>
    <w:rsid w:val="00DD39E1"/>
    <w:rsid w:val="00DD6032"/>
    <w:rsid w:val="00DF335D"/>
    <w:rsid w:val="00E04929"/>
    <w:rsid w:val="00E06DB8"/>
    <w:rsid w:val="00E30735"/>
    <w:rsid w:val="00E837E0"/>
    <w:rsid w:val="00E84458"/>
    <w:rsid w:val="00EA72A7"/>
    <w:rsid w:val="00EC3DA9"/>
    <w:rsid w:val="00EE12AF"/>
    <w:rsid w:val="00EE20C8"/>
    <w:rsid w:val="00F013CB"/>
    <w:rsid w:val="00F17D06"/>
    <w:rsid w:val="00F37FEE"/>
    <w:rsid w:val="00F405DF"/>
    <w:rsid w:val="00F45CC5"/>
    <w:rsid w:val="00F91C63"/>
    <w:rsid w:val="00FA2B73"/>
    <w:rsid w:val="00FA7CC3"/>
    <w:rsid w:val="00FB6A12"/>
    <w:rsid w:val="00FB6F1C"/>
    <w:rsid w:val="00FC0D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0" type="connector" idref="#_x0000_s1104"/>
        <o:r id="V:Rule41" type="connector" idref="#_x0000_s1105"/>
        <o:r id="V:Rule42" type="connector" idref="#_x0000_s1121"/>
        <o:r id="V:Rule43" type="connector" idref="#_x0000_s1071"/>
        <o:r id="V:Rule44" type="connector" idref="#_x0000_s1058"/>
        <o:r id="V:Rule45" type="connector" idref="#_x0000_s1040"/>
        <o:r id="V:Rule46" type="connector" idref="#_x0000_s1032"/>
        <o:r id="V:Rule47" type="connector" idref="#_x0000_s1103"/>
        <o:r id="V:Rule48" type="connector" idref="#_x0000_s1101"/>
        <o:r id="V:Rule49" type="connector" idref="#_x0000_s1100"/>
        <o:r id="V:Rule50" type="connector" idref="#_x0000_s1055"/>
        <o:r id="V:Rule51" type="connector" idref="#_x0000_s1102"/>
        <o:r id="V:Rule52" type="connector" idref="#_x0000_s1051"/>
        <o:r id="V:Rule53" type="connector" idref="#_x0000_s1122"/>
        <o:r id="V:Rule54" type="connector" idref="#_x0000_s1072"/>
        <o:r id="V:Rule55" type="connector" idref="#_x0000_s1120"/>
        <o:r id="V:Rule56" type="connector" idref="#_x0000_s1070"/>
        <o:r id="V:Rule57" type="connector" idref="#_x0000_s1027"/>
        <o:r id="V:Rule58" type="connector" idref="#_x0000_s1123"/>
        <o:r id="V:Rule59" type="connector" idref="#_x0000_s1059"/>
        <o:r id="V:Rule60" type="connector" idref="#_x0000_s1075"/>
        <o:r id="V:Rule61" type="connector" idref="#_x0000_s1125"/>
        <o:r id="V:Rule62" type="connector" idref="#_x0000_s1054"/>
        <o:r id="V:Rule63" type="connector" idref="#_x0000_s1116"/>
        <o:r id="V:Rule64" type="connector" idref="#_x0000_s1119"/>
        <o:r id="V:Rule65" type="connector" idref="#_x0000_s1052"/>
        <o:r id="V:Rule66" type="connector" idref="#_x0000_s1042"/>
        <o:r id="V:Rule67" type="connector" idref="#_x0000_s1028"/>
        <o:r id="V:Rule68" type="connector" idref="#_x0000_s1118"/>
        <o:r id="V:Rule69" type="connector" idref="#_x0000_s1053"/>
        <o:r id="V:Rule70" type="connector" idref="#_x0000_s1062"/>
        <o:r id="V:Rule71" type="connector" idref="#_x0000_s1117"/>
        <o:r id="V:Rule72" type="connector" idref="#_x0000_s1031"/>
        <o:r id="V:Rule73" type="connector" idref="#_x0000_s1057"/>
        <o:r id="V:Rule74" type="connector" idref="#_x0000_s1124"/>
        <o:r id="V:Rule75" type="connector" idref="#_x0000_s1073"/>
        <o:r id="V:Rule76" type="connector" idref="#_x0000_s1074"/>
        <o:r id="V:Rule77" type="connector" idref="#_x0000_s1063"/>
        <o:r id="V:Rule7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E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11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31115"/>
  </w:style>
  <w:style w:type="paragraph" w:styleId="a5">
    <w:name w:val="footer"/>
    <w:basedOn w:val="a"/>
    <w:link w:val="a6"/>
    <w:uiPriority w:val="99"/>
    <w:semiHidden/>
    <w:unhideWhenUsed/>
    <w:rsid w:val="00131115"/>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131115"/>
  </w:style>
  <w:style w:type="table" w:styleId="a7">
    <w:name w:val="Table Grid"/>
    <w:basedOn w:val="a1"/>
    <w:uiPriority w:val="59"/>
    <w:rsid w:val="00AA1B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B08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08FA"/>
    <w:rPr>
      <w:rFonts w:ascii="Tahoma" w:hAnsi="Tahoma" w:cs="Tahoma"/>
      <w:sz w:val="16"/>
      <w:szCs w:val="16"/>
    </w:rPr>
  </w:style>
  <w:style w:type="paragraph" w:styleId="1">
    <w:name w:val="toc 1"/>
    <w:basedOn w:val="a"/>
    <w:next w:val="a"/>
    <w:autoRedefine/>
    <w:uiPriority w:val="39"/>
    <w:unhideWhenUsed/>
    <w:rsid w:val="00794A90"/>
    <w:pPr>
      <w:spacing w:after="100"/>
    </w:pPr>
  </w:style>
  <w:style w:type="character" w:styleId="aa">
    <w:name w:val="Hyperlink"/>
    <w:basedOn w:val="a0"/>
    <w:uiPriority w:val="99"/>
    <w:unhideWhenUsed/>
    <w:rsid w:val="00794A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093018">
      <w:bodyDiv w:val="1"/>
      <w:marLeft w:val="0"/>
      <w:marRight w:val="0"/>
      <w:marTop w:val="0"/>
      <w:marBottom w:val="0"/>
      <w:divBdr>
        <w:top w:val="none" w:sz="0" w:space="0" w:color="auto"/>
        <w:left w:val="none" w:sz="0" w:space="0" w:color="auto"/>
        <w:bottom w:val="none" w:sz="0" w:space="0" w:color="auto"/>
        <w:right w:val="none" w:sz="0" w:space="0" w:color="auto"/>
      </w:divBdr>
    </w:div>
    <w:div w:id="88895512">
      <w:bodyDiv w:val="1"/>
      <w:marLeft w:val="0"/>
      <w:marRight w:val="0"/>
      <w:marTop w:val="0"/>
      <w:marBottom w:val="0"/>
      <w:divBdr>
        <w:top w:val="none" w:sz="0" w:space="0" w:color="auto"/>
        <w:left w:val="none" w:sz="0" w:space="0" w:color="auto"/>
        <w:bottom w:val="none" w:sz="0" w:space="0" w:color="auto"/>
        <w:right w:val="none" w:sz="0" w:space="0" w:color="auto"/>
      </w:divBdr>
    </w:div>
    <w:div w:id="91318760">
      <w:bodyDiv w:val="1"/>
      <w:marLeft w:val="0"/>
      <w:marRight w:val="0"/>
      <w:marTop w:val="0"/>
      <w:marBottom w:val="0"/>
      <w:divBdr>
        <w:top w:val="none" w:sz="0" w:space="0" w:color="auto"/>
        <w:left w:val="none" w:sz="0" w:space="0" w:color="auto"/>
        <w:bottom w:val="none" w:sz="0" w:space="0" w:color="auto"/>
        <w:right w:val="none" w:sz="0" w:space="0" w:color="auto"/>
      </w:divBdr>
    </w:div>
    <w:div w:id="121196280">
      <w:bodyDiv w:val="1"/>
      <w:marLeft w:val="0"/>
      <w:marRight w:val="0"/>
      <w:marTop w:val="0"/>
      <w:marBottom w:val="0"/>
      <w:divBdr>
        <w:top w:val="none" w:sz="0" w:space="0" w:color="auto"/>
        <w:left w:val="none" w:sz="0" w:space="0" w:color="auto"/>
        <w:bottom w:val="none" w:sz="0" w:space="0" w:color="auto"/>
        <w:right w:val="none" w:sz="0" w:space="0" w:color="auto"/>
      </w:divBdr>
    </w:div>
    <w:div w:id="212733996">
      <w:bodyDiv w:val="1"/>
      <w:marLeft w:val="0"/>
      <w:marRight w:val="0"/>
      <w:marTop w:val="0"/>
      <w:marBottom w:val="0"/>
      <w:divBdr>
        <w:top w:val="none" w:sz="0" w:space="0" w:color="auto"/>
        <w:left w:val="none" w:sz="0" w:space="0" w:color="auto"/>
        <w:bottom w:val="none" w:sz="0" w:space="0" w:color="auto"/>
        <w:right w:val="none" w:sz="0" w:space="0" w:color="auto"/>
      </w:divBdr>
    </w:div>
    <w:div w:id="229342080">
      <w:bodyDiv w:val="1"/>
      <w:marLeft w:val="0"/>
      <w:marRight w:val="0"/>
      <w:marTop w:val="0"/>
      <w:marBottom w:val="0"/>
      <w:divBdr>
        <w:top w:val="none" w:sz="0" w:space="0" w:color="auto"/>
        <w:left w:val="none" w:sz="0" w:space="0" w:color="auto"/>
        <w:bottom w:val="none" w:sz="0" w:space="0" w:color="auto"/>
        <w:right w:val="none" w:sz="0" w:space="0" w:color="auto"/>
      </w:divBdr>
    </w:div>
    <w:div w:id="247690933">
      <w:bodyDiv w:val="1"/>
      <w:marLeft w:val="0"/>
      <w:marRight w:val="0"/>
      <w:marTop w:val="0"/>
      <w:marBottom w:val="0"/>
      <w:divBdr>
        <w:top w:val="none" w:sz="0" w:space="0" w:color="auto"/>
        <w:left w:val="none" w:sz="0" w:space="0" w:color="auto"/>
        <w:bottom w:val="none" w:sz="0" w:space="0" w:color="auto"/>
        <w:right w:val="none" w:sz="0" w:space="0" w:color="auto"/>
      </w:divBdr>
    </w:div>
    <w:div w:id="256596999">
      <w:bodyDiv w:val="1"/>
      <w:marLeft w:val="0"/>
      <w:marRight w:val="0"/>
      <w:marTop w:val="0"/>
      <w:marBottom w:val="0"/>
      <w:divBdr>
        <w:top w:val="none" w:sz="0" w:space="0" w:color="auto"/>
        <w:left w:val="none" w:sz="0" w:space="0" w:color="auto"/>
        <w:bottom w:val="none" w:sz="0" w:space="0" w:color="auto"/>
        <w:right w:val="none" w:sz="0" w:space="0" w:color="auto"/>
      </w:divBdr>
    </w:div>
    <w:div w:id="289289620">
      <w:bodyDiv w:val="1"/>
      <w:marLeft w:val="0"/>
      <w:marRight w:val="0"/>
      <w:marTop w:val="0"/>
      <w:marBottom w:val="0"/>
      <w:divBdr>
        <w:top w:val="none" w:sz="0" w:space="0" w:color="auto"/>
        <w:left w:val="none" w:sz="0" w:space="0" w:color="auto"/>
        <w:bottom w:val="none" w:sz="0" w:space="0" w:color="auto"/>
        <w:right w:val="none" w:sz="0" w:space="0" w:color="auto"/>
      </w:divBdr>
    </w:div>
    <w:div w:id="299266134">
      <w:bodyDiv w:val="1"/>
      <w:marLeft w:val="0"/>
      <w:marRight w:val="0"/>
      <w:marTop w:val="0"/>
      <w:marBottom w:val="0"/>
      <w:divBdr>
        <w:top w:val="none" w:sz="0" w:space="0" w:color="auto"/>
        <w:left w:val="none" w:sz="0" w:space="0" w:color="auto"/>
        <w:bottom w:val="none" w:sz="0" w:space="0" w:color="auto"/>
        <w:right w:val="none" w:sz="0" w:space="0" w:color="auto"/>
      </w:divBdr>
    </w:div>
    <w:div w:id="387148864">
      <w:bodyDiv w:val="1"/>
      <w:marLeft w:val="0"/>
      <w:marRight w:val="0"/>
      <w:marTop w:val="0"/>
      <w:marBottom w:val="0"/>
      <w:divBdr>
        <w:top w:val="none" w:sz="0" w:space="0" w:color="auto"/>
        <w:left w:val="none" w:sz="0" w:space="0" w:color="auto"/>
        <w:bottom w:val="none" w:sz="0" w:space="0" w:color="auto"/>
        <w:right w:val="none" w:sz="0" w:space="0" w:color="auto"/>
      </w:divBdr>
    </w:div>
    <w:div w:id="387918234">
      <w:bodyDiv w:val="1"/>
      <w:marLeft w:val="0"/>
      <w:marRight w:val="0"/>
      <w:marTop w:val="0"/>
      <w:marBottom w:val="0"/>
      <w:divBdr>
        <w:top w:val="none" w:sz="0" w:space="0" w:color="auto"/>
        <w:left w:val="none" w:sz="0" w:space="0" w:color="auto"/>
        <w:bottom w:val="none" w:sz="0" w:space="0" w:color="auto"/>
        <w:right w:val="none" w:sz="0" w:space="0" w:color="auto"/>
      </w:divBdr>
    </w:div>
    <w:div w:id="408039317">
      <w:bodyDiv w:val="1"/>
      <w:marLeft w:val="0"/>
      <w:marRight w:val="0"/>
      <w:marTop w:val="0"/>
      <w:marBottom w:val="0"/>
      <w:divBdr>
        <w:top w:val="none" w:sz="0" w:space="0" w:color="auto"/>
        <w:left w:val="none" w:sz="0" w:space="0" w:color="auto"/>
        <w:bottom w:val="none" w:sz="0" w:space="0" w:color="auto"/>
        <w:right w:val="none" w:sz="0" w:space="0" w:color="auto"/>
      </w:divBdr>
    </w:div>
    <w:div w:id="419525528">
      <w:bodyDiv w:val="1"/>
      <w:marLeft w:val="0"/>
      <w:marRight w:val="0"/>
      <w:marTop w:val="0"/>
      <w:marBottom w:val="0"/>
      <w:divBdr>
        <w:top w:val="none" w:sz="0" w:space="0" w:color="auto"/>
        <w:left w:val="none" w:sz="0" w:space="0" w:color="auto"/>
        <w:bottom w:val="none" w:sz="0" w:space="0" w:color="auto"/>
        <w:right w:val="none" w:sz="0" w:space="0" w:color="auto"/>
      </w:divBdr>
    </w:div>
    <w:div w:id="448276628">
      <w:bodyDiv w:val="1"/>
      <w:marLeft w:val="0"/>
      <w:marRight w:val="0"/>
      <w:marTop w:val="0"/>
      <w:marBottom w:val="0"/>
      <w:divBdr>
        <w:top w:val="none" w:sz="0" w:space="0" w:color="auto"/>
        <w:left w:val="none" w:sz="0" w:space="0" w:color="auto"/>
        <w:bottom w:val="none" w:sz="0" w:space="0" w:color="auto"/>
        <w:right w:val="none" w:sz="0" w:space="0" w:color="auto"/>
      </w:divBdr>
    </w:div>
    <w:div w:id="465052919">
      <w:bodyDiv w:val="1"/>
      <w:marLeft w:val="0"/>
      <w:marRight w:val="0"/>
      <w:marTop w:val="0"/>
      <w:marBottom w:val="0"/>
      <w:divBdr>
        <w:top w:val="none" w:sz="0" w:space="0" w:color="auto"/>
        <w:left w:val="none" w:sz="0" w:space="0" w:color="auto"/>
        <w:bottom w:val="none" w:sz="0" w:space="0" w:color="auto"/>
        <w:right w:val="none" w:sz="0" w:space="0" w:color="auto"/>
      </w:divBdr>
    </w:div>
    <w:div w:id="494225006">
      <w:bodyDiv w:val="1"/>
      <w:marLeft w:val="0"/>
      <w:marRight w:val="0"/>
      <w:marTop w:val="0"/>
      <w:marBottom w:val="0"/>
      <w:divBdr>
        <w:top w:val="none" w:sz="0" w:space="0" w:color="auto"/>
        <w:left w:val="none" w:sz="0" w:space="0" w:color="auto"/>
        <w:bottom w:val="none" w:sz="0" w:space="0" w:color="auto"/>
        <w:right w:val="none" w:sz="0" w:space="0" w:color="auto"/>
      </w:divBdr>
    </w:div>
    <w:div w:id="572547219">
      <w:bodyDiv w:val="1"/>
      <w:marLeft w:val="0"/>
      <w:marRight w:val="0"/>
      <w:marTop w:val="0"/>
      <w:marBottom w:val="0"/>
      <w:divBdr>
        <w:top w:val="none" w:sz="0" w:space="0" w:color="auto"/>
        <w:left w:val="none" w:sz="0" w:space="0" w:color="auto"/>
        <w:bottom w:val="none" w:sz="0" w:space="0" w:color="auto"/>
        <w:right w:val="none" w:sz="0" w:space="0" w:color="auto"/>
      </w:divBdr>
    </w:div>
    <w:div w:id="575668754">
      <w:bodyDiv w:val="1"/>
      <w:marLeft w:val="0"/>
      <w:marRight w:val="0"/>
      <w:marTop w:val="0"/>
      <w:marBottom w:val="0"/>
      <w:divBdr>
        <w:top w:val="none" w:sz="0" w:space="0" w:color="auto"/>
        <w:left w:val="none" w:sz="0" w:space="0" w:color="auto"/>
        <w:bottom w:val="none" w:sz="0" w:space="0" w:color="auto"/>
        <w:right w:val="none" w:sz="0" w:space="0" w:color="auto"/>
      </w:divBdr>
    </w:div>
    <w:div w:id="587234530">
      <w:bodyDiv w:val="1"/>
      <w:marLeft w:val="0"/>
      <w:marRight w:val="0"/>
      <w:marTop w:val="0"/>
      <w:marBottom w:val="0"/>
      <w:divBdr>
        <w:top w:val="none" w:sz="0" w:space="0" w:color="auto"/>
        <w:left w:val="none" w:sz="0" w:space="0" w:color="auto"/>
        <w:bottom w:val="none" w:sz="0" w:space="0" w:color="auto"/>
        <w:right w:val="none" w:sz="0" w:space="0" w:color="auto"/>
      </w:divBdr>
    </w:div>
    <w:div w:id="593830728">
      <w:bodyDiv w:val="1"/>
      <w:marLeft w:val="0"/>
      <w:marRight w:val="0"/>
      <w:marTop w:val="0"/>
      <w:marBottom w:val="0"/>
      <w:divBdr>
        <w:top w:val="none" w:sz="0" w:space="0" w:color="auto"/>
        <w:left w:val="none" w:sz="0" w:space="0" w:color="auto"/>
        <w:bottom w:val="none" w:sz="0" w:space="0" w:color="auto"/>
        <w:right w:val="none" w:sz="0" w:space="0" w:color="auto"/>
      </w:divBdr>
    </w:div>
    <w:div w:id="601764352">
      <w:bodyDiv w:val="1"/>
      <w:marLeft w:val="0"/>
      <w:marRight w:val="0"/>
      <w:marTop w:val="0"/>
      <w:marBottom w:val="0"/>
      <w:divBdr>
        <w:top w:val="none" w:sz="0" w:space="0" w:color="auto"/>
        <w:left w:val="none" w:sz="0" w:space="0" w:color="auto"/>
        <w:bottom w:val="none" w:sz="0" w:space="0" w:color="auto"/>
        <w:right w:val="none" w:sz="0" w:space="0" w:color="auto"/>
      </w:divBdr>
    </w:div>
    <w:div w:id="608195262">
      <w:bodyDiv w:val="1"/>
      <w:marLeft w:val="0"/>
      <w:marRight w:val="0"/>
      <w:marTop w:val="0"/>
      <w:marBottom w:val="0"/>
      <w:divBdr>
        <w:top w:val="none" w:sz="0" w:space="0" w:color="auto"/>
        <w:left w:val="none" w:sz="0" w:space="0" w:color="auto"/>
        <w:bottom w:val="none" w:sz="0" w:space="0" w:color="auto"/>
        <w:right w:val="none" w:sz="0" w:space="0" w:color="auto"/>
      </w:divBdr>
    </w:div>
    <w:div w:id="619725940">
      <w:bodyDiv w:val="1"/>
      <w:marLeft w:val="0"/>
      <w:marRight w:val="0"/>
      <w:marTop w:val="0"/>
      <w:marBottom w:val="0"/>
      <w:divBdr>
        <w:top w:val="none" w:sz="0" w:space="0" w:color="auto"/>
        <w:left w:val="none" w:sz="0" w:space="0" w:color="auto"/>
        <w:bottom w:val="none" w:sz="0" w:space="0" w:color="auto"/>
        <w:right w:val="none" w:sz="0" w:space="0" w:color="auto"/>
      </w:divBdr>
    </w:div>
    <w:div w:id="657806643">
      <w:bodyDiv w:val="1"/>
      <w:marLeft w:val="0"/>
      <w:marRight w:val="0"/>
      <w:marTop w:val="0"/>
      <w:marBottom w:val="0"/>
      <w:divBdr>
        <w:top w:val="none" w:sz="0" w:space="0" w:color="auto"/>
        <w:left w:val="none" w:sz="0" w:space="0" w:color="auto"/>
        <w:bottom w:val="none" w:sz="0" w:space="0" w:color="auto"/>
        <w:right w:val="none" w:sz="0" w:space="0" w:color="auto"/>
      </w:divBdr>
    </w:div>
    <w:div w:id="659505812">
      <w:bodyDiv w:val="1"/>
      <w:marLeft w:val="0"/>
      <w:marRight w:val="0"/>
      <w:marTop w:val="0"/>
      <w:marBottom w:val="0"/>
      <w:divBdr>
        <w:top w:val="none" w:sz="0" w:space="0" w:color="auto"/>
        <w:left w:val="none" w:sz="0" w:space="0" w:color="auto"/>
        <w:bottom w:val="none" w:sz="0" w:space="0" w:color="auto"/>
        <w:right w:val="none" w:sz="0" w:space="0" w:color="auto"/>
      </w:divBdr>
    </w:div>
    <w:div w:id="699740638">
      <w:bodyDiv w:val="1"/>
      <w:marLeft w:val="0"/>
      <w:marRight w:val="0"/>
      <w:marTop w:val="0"/>
      <w:marBottom w:val="0"/>
      <w:divBdr>
        <w:top w:val="none" w:sz="0" w:space="0" w:color="auto"/>
        <w:left w:val="none" w:sz="0" w:space="0" w:color="auto"/>
        <w:bottom w:val="none" w:sz="0" w:space="0" w:color="auto"/>
        <w:right w:val="none" w:sz="0" w:space="0" w:color="auto"/>
      </w:divBdr>
    </w:div>
    <w:div w:id="720402598">
      <w:bodyDiv w:val="1"/>
      <w:marLeft w:val="0"/>
      <w:marRight w:val="0"/>
      <w:marTop w:val="0"/>
      <w:marBottom w:val="0"/>
      <w:divBdr>
        <w:top w:val="none" w:sz="0" w:space="0" w:color="auto"/>
        <w:left w:val="none" w:sz="0" w:space="0" w:color="auto"/>
        <w:bottom w:val="none" w:sz="0" w:space="0" w:color="auto"/>
        <w:right w:val="none" w:sz="0" w:space="0" w:color="auto"/>
      </w:divBdr>
    </w:div>
    <w:div w:id="728461297">
      <w:bodyDiv w:val="1"/>
      <w:marLeft w:val="0"/>
      <w:marRight w:val="0"/>
      <w:marTop w:val="0"/>
      <w:marBottom w:val="0"/>
      <w:divBdr>
        <w:top w:val="none" w:sz="0" w:space="0" w:color="auto"/>
        <w:left w:val="none" w:sz="0" w:space="0" w:color="auto"/>
        <w:bottom w:val="none" w:sz="0" w:space="0" w:color="auto"/>
        <w:right w:val="none" w:sz="0" w:space="0" w:color="auto"/>
      </w:divBdr>
    </w:div>
    <w:div w:id="768887584">
      <w:bodyDiv w:val="1"/>
      <w:marLeft w:val="0"/>
      <w:marRight w:val="0"/>
      <w:marTop w:val="0"/>
      <w:marBottom w:val="0"/>
      <w:divBdr>
        <w:top w:val="none" w:sz="0" w:space="0" w:color="auto"/>
        <w:left w:val="none" w:sz="0" w:space="0" w:color="auto"/>
        <w:bottom w:val="none" w:sz="0" w:space="0" w:color="auto"/>
        <w:right w:val="none" w:sz="0" w:space="0" w:color="auto"/>
      </w:divBdr>
    </w:div>
    <w:div w:id="795174162">
      <w:bodyDiv w:val="1"/>
      <w:marLeft w:val="0"/>
      <w:marRight w:val="0"/>
      <w:marTop w:val="0"/>
      <w:marBottom w:val="0"/>
      <w:divBdr>
        <w:top w:val="none" w:sz="0" w:space="0" w:color="auto"/>
        <w:left w:val="none" w:sz="0" w:space="0" w:color="auto"/>
        <w:bottom w:val="none" w:sz="0" w:space="0" w:color="auto"/>
        <w:right w:val="none" w:sz="0" w:space="0" w:color="auto"/>
      </w:divBdr>
    </w:div>
    <w:div w:id="859313761">
      <w:bodyDiv w:val="1"/>
      <w:marLeft w:val="0"/>
      <w:marRight w:val="0"/>
      <w:marTop w:val="0"/>
      <w:marBottom w:val="0"/>
      <w:divBdr>
        <w:top w:val="none" w:sz="0" w:space="0" w:color="auto"/>
        <w:left w:val="none" w:sz="0" w:space="0" w:color="auto"/>
        <w:bottom w:val="none" w:sz="0" w:space="0" w:color="auto"/>
        <w:right w:val="none" w:sz="0" w:space="0" w:color="auto"/>
      </w:divBdr>
    </w:div>
    <w:div w:id="861699955">
      <w:bodyDiv w:val="1"/>
      <w:marLeft w:val="0"/>
      <w:marRight w:val="0"/>
      <w:marTop w:val="0"/>
      <w:marBottom w:val="0"/>
      <w:divBdr>
        <w:top w:val="none" w:sz="0" w:space="0" w:color="auto"/>
        <w:left w:val="none" w:sz="0" w:space="0" w:color="auto"/>
        <w:bottom w:val="none" w:sz="0" w:space="0" w:color="auto"/>
        <w:right w:val="none" w:sz="0" w:space="0" w:color="auto"/>
      </w:divBdr>
    </w:div>
    <w:div w:id="865020324">
      <w:bodyDiv w:val="1"/>
      <w:marLeft w:val="0"/>
      <w:marRight w:val="0"/>
      <w:marTop w:val="0"/>
      <w:marBottom w:val="0"/>
      <w:divBdr>
        <w:top w:val="none" w:sz="0" w:space="0" w:color="auto"/>
        <w:left w:val="none" w:sz="0" w:space="0" w:color="auto"/>
        <w:bottom w:val="none" w:sz="0" w:space="0" w:color="auto"/>
        <w:right w:val="none" w:sz="0" w:space="0" w:color="auto"/>
      </w:divBdr>
    </w:div>
    <w:div w:id="869998245">
      <w:bodyDiv w:val="1"/>
      <w:marLeft w:val="0"/>
      <w:marRight w:val="0"/>
      <w:marTop w:val="0"/>
      <w:marBottom w:val="0"/>
      <w:divBdr>
        <w:top w:val="none" w:sz="0" w:space="0" w:color="auto"/>
        <w:left w:val="none" w:sz="0" w:space="0" w:color="auto"/>
        <w:bottom w:val="none" w:sz="0" w:space="0" w:color="auto"/>
        <w:right w:val="none" w:sz="0" w:space="0" w:color="auto"/>
      </w:divBdr>
    </w:div>
    <w:div w:id="912663743">
      <w:bodyDiv w:val="1"/>
      <w:marLeft w:val="0"/>
      <w:marRight w:val="0"/>
      <w:marTop w:val="0"/>
      <w:marBottom w:val="0"/>
      <w:divBdr>
        <w:top w:val="none" w:sz="0" w:space="0" w:color="auto"/>
        <w:left w:val="none" w:sz="0" w:space="0" w:color="auto"/>
        <w:bottom w:val="none" w:sz="0" w:space="0" w:color="auto"/>
        <w:right w:val="none" w:sz="0" w:space="0" w:color="auto"/>
      </w:divBdr>
    </w:div>
    <w:div w:id="917445398">
      <w:bodyDiv w:val="1"/>
      <w:marLeft w:val="0"/>
      <w:marRight w:val="0"/>
      <w:marTop w:val="0"/>
      <w:marBottom w:val="0"/>
      <w:divBdr>
        <w:top w:val="none" w:sz="0" w:space="0" w:color="auto"/>
        <w:left w:val="none" w:sz="0" w:space="0" w:color="auto"/>
        <w:bottom w:val="none" w:sz="0" w:space="0" w:color="auto"/>
        <w:right w:val="none" w:sz="0" w:space="0" w:color="auto"/>
      </w:divBdr>
    </w:div>
    <w:div w:id="959603665">
      <w:bodyDiv w:val="1"/>
      <w:marLeft w:val="0"/>
      <w:marRight w:val="0"/>
      <w:marTop w:val="0"/>
      <w:marBottom w:val="0"/>
      <w:divBdr>
        <w:top w:val="none" w:sz="0" w:space="0" w:color="auto"/>
        <w:left w:val="none" w:sz="0" w:space="0" w:color="auto"/>
        <w:bottom w:val="none" w:sz="0" w:space="0" w:color="auto"/>
        <w:right w:val="none" w:sz="0" w:space="0" w:color="auto"/>
      </w:divBdr>
    </w:div>
    <w:div w:id="974067191">
      <w:bodyDiv w:val="1"/>
      <w:marLeft w:val="0"/>
      <w:marRight w:val="0"/>
      <w:marTop w:val="0"/>
      <w:marBottom w:val="0"/>
      <w:divBdr>
        <w:top w:val="none" w:sz="0" w:space="0" w:color="auto"/>
        <w:left w:val="none" w:sz="0" w:space="0" w:color="auto"/>
        <w:bottom w:val="none" w:sz="0" w:space="0" w:color="auto"/>
        <w:right w:val="none" w:sz="0" w:space="0" w:color="auto"/>
      </w:divBdr>
    </w:div>
    <w:div w:id="974337567">
      <w:bodyDiv w:val="1"/>
      <w:marLeft w:val="0"/>
      <w:marRight w:val="0"/>
      <w:marTop w:val="0"/>
      <w:marBottom w:val="0"/>
      <w:divBdr>
        <w:top w:val="none" w:sz="0" w:space="0" w:color="auto"/>
        <w:left w:val="none" w:sz="0" w:space="0" w:color="auto"/>
        <w:bottom w:val="none" w:sz="0" w:space="0" w:color="auto"/>
        <w:right w:val="none" w:sz="0" w:space="0" w:color="auto"/>
      </w:divBdr>
    </w:div>
    <w:div w:id="987978665">
      <w:bodyDiv w:val="1"/>
      <w:marLeft w:val="0"/>
      <w:marRight w:val="0"/>
      <w:marTop w:val="0"/>
      <w:marBottom w:val="0"/>
      <w:divBdr>
        <w:top w:val="none" w:sz="0" w:space="0" w:color="auto"/>
        <w:left w:val="none" w:sz="0" w:space="0" w:color="auto"/>
        <w:bottom w:val="none" w:sz="0" w:space="0" w:color="auto"/>
        <w:right w:val="none" w:sz="0" w:space="0" w:color="auto"/>
      </w:divBdr>
    </w:div>
    <w:div w:id="991982870">
      <w:bodyDiv w:val="1"/>
      <w:marLeft w:val="0"/>
      <w:marRight w:val="0"/>
      <w:marTop w:val="0"/>
      <w:marBottom w:val="0"/>
      <w:divBdr>
        <w:top w:val="none" w:sz="0" w:space="0" w:color="auto"/>
        <w:left w:val="none" w:sz="0" w:space="0" w:color="auto"/>
        <w:bottom w:val="none" w:sz="0" w:space="0" w:color="auto"/>
        <w:right w:val="none" w:sz="0" w:space="0" w:color="auto"/>
      </w:divBdr>
    </w:div>
    <w:div w:id="1062750733">
      <w:bodyDiv w:val="1"/>
      <w:marLeft w:val="0"/>
      <w:marRight w:val="0"/>
      <w:marTop w:val="0"/>
      <w:marBottom w:val="0"/>
      <w:divBdr>
        <w:top w:val="none" w:sz="0" w:space="0" w:color="auto"/>
        <w:left w:val="none" w:sz="0" w:space="0" w:color="auto"/>
        <w:bottom w:val="none" w:sz="0" w:space="0" w:color="auto"/>
        <w:right w:val="none" w:sz="0" w:space="0" w:color="auto"/>
      </w:divBdr>
    </w:div>
    <w:div w:id="1095444941">
      <w:bodyDiv w:val="1"/>
      <w:marLeft w:val="0"/>
      <w:marRight w:val="0"/>
      <w:marTop w:val="0"/>
      <w:marBottom w:val="0"/>
      <w:divBdr>
        <w:top w:val="none" w:sz="0" w:space="0" w:color="auto"/>
        <w:left w:val="none" w:sz="0" w:space="0" w:color="auto"/>
        <w:bottom w:val="none" w:sz="0" w:space="0" w:color="auto"/>
        <w:right w:val="none" w:sz="0" w:space="0" w:color="auto"/>
      </w:divBdr>
    </w:div>
    <w:div w:id="1169902477">
      <w:bodyDiv w:val="1"/>
      <w:marLeft w:val="0"/>
      <w:marRight w:val="0"/>
      <w:marTop w:val="0"/>
      <w:marBottom w:val="0"/>
      <w:divBdr>
        <w:top w:val="none" w:sz="0" w:space="0" w:color="auto"/>
        <w:left w:val="none" w:sz="0" w:space="0" w:color="auto"/>
        <w:bottom w:val="none" w:sz="0" w:space="0" w:color="auto"/>
        <w:right w:val="none" w:sz="0" w:space="0" w:color="auto"/>
      </w:divBdr>
    </w:div>
    <w:div w:id="1212613415">
      <w:bodyDiv w:val="1"/>
      <w:marLeft w:val="0"/>
      <w:marRight w:val="0"/>
      <w:marTop w:val="0"/>
      <w:marBottom w:val="0"/>
      <w:divBdr>
        <w:top w:val="none" w:sz="0" w:space="0" w:color="auto"/>
        <w:left w:val="none" w:sz="0" w:space="0" w:color="auto"/>
        <w:bottom w:val="none" w:sz="0" w:space="0" w:color="auto"/>
        <w:right w:val="none" w:sz="0" w:space="0" w:color="auto"/>
      </w:divBdr>
    </w:div>
    <w:div w:id="1299530740">
      <w:bodyDiv w:val="1"/>
      <w:marLeft w:val="0"/>
      <w:marRight w:val="0"/>
      <w:marTop w:val="0"/>
      <w:marBottom w:val="0"/>
      <w:divBdr>
        <w:top w:val="none" w:sz="0" w:space="0" w:color="auto"/>
        <w:left w:val="none" w:sz="0" w:space="0" w:color="auto"/>
        <w:bottom w:val="none" w:sz="0" w:space="0" w:color="auto"/>
        <w:right w:val="none" w:sz="0" w:space="0" w:color="auto"/>
      </w:divBdr>
    </w:div>
    <w:div w:id="1321470456">
      <w:bodyDiv w:val="1"/>
      <w:marLeft w:val="0"/>
      <w:marRight w:val="0"/>
      <w:marTop w:val="0"/>
      <w:marBottom w:val="0"/>
      <w:divBdr>
        <w:top w:val="none" w:sz="0" w:space="0" w:color="auto"/>
        <w:left w:val="none" w:sz="0" w:space="0" w:color="auto"/>
        <w:bottom w:val="none" w:sz="0" w:space="0" w:color="auto"/>
        <w:right w:val="none" w:sz="0" w:space="0" w:color="auto"/>
      </w:divBdr>
    </w:div>
    <w:div w:id="1346126802">
      <w:bodyDiv w:val="1"/>
      <w:marLeft w:val="0"/>
      <w:marRight w:val="0"/>
      <w:marTop w:val="0"/>
      <w:marBottom w:val="0"/>
      <w:divBdr>
        <w:top w:val="none" w:sz="0" w:space="0" w:color="auto"/>
        <w:left w:val="none" w:sz="0" w:space="0" w:color="auto"/>
        <w:bottom w:val="none" w:sz="0" w:space="0" w:color="auto"/>
        <w:right w:val="none" w:sz="0" w:space="0" w:color="auto"/>
      </w:divBdr>
    </w:div>
    <w:div w:id="1429232175">
      <w:bodyDiv w:val="1"/>
      <w:marLeft w:val="0"/>
      <w:marRight w:val="0"/>
      <w:marTop w:val="0"/>
      <w:marBottom w:val="0"/>
      <w:divBdr>
        <w:top w:val="none" w:sz="0" w:space="0" w:color="auto"/>
        <w:left w:val="none" w:sz="0" w:space="0" w:color="auto"/>
        <w:bottom w:val="none" w:sz="0" w:space="0" w:color="auto"/>
        <w:right w:val="none" w:sz="0" w:space="0" w:color="auto"/>
      </w:divBdr>
    </w:div>
    <w:div w:id="1479226350">
      <w:bodyDiv w:val="1"/>
      <w:marLeft w:val="0"/>
      <w:marRight w:val="0"/>
      <w:marTop w:val="0"/>
      <w:marBottom w:val="0"/>
      <w:divBdr>
        <w:top w:val="none" w:sz="0" w:space="0" w:color="auto"/>
        <w:left w:val="none" w:sz="0" w:space="0" w:color="auto"/>
        <w:bottom w:val="none" w:sz="0" w:space="0" w:color="auto"/>
        <w:right w:val="none" w:sz="0" w:space="0" w:color="auto"/>
      </w:divBdr>
    </w:div>
    <w:div w:id="1506092619">
      <w:bodyDiv w:val="1"/>
      <w:marLeft w:val="0"/>
      <w:marRight w:val="0"/>
      <w:marTop w:val="0"/>
      <w:marBottom w:val="0"/>
      <w:divBdr>
        <w:top w:val="none" w:sz="0" w:space="0" w:color="auto"/>
        <w:left w:val="none" w:sz="0" w:space="0" w:color="auto"/>
        <w:bottom w:val="none" w:sz="0" w:space="0" w:color="auto"/>
        <w:right w:val="none" w:sz="0" w:space="0" w:color="auto"/>
      </w:divBdr>
    </w:div>
    <w:div w:id="1508984427">
      <w:bodyDiv w:val="1"/>
      <w:marLeft w:val="0"/>
      <w:marRight w:val="0"/>
      <w:marTop w:val="0"/>
      <w:marBottom w:val="0"/>
      <w:divBdr>
        <w:top w:val="none" w:sz="0" w:space="0" w:color="auto"/>
        <w:left w:val="none" w:sz="0" w:space="0" w:color="auto"/>
        <w:bottom w:val="none" w:sz="0" w:space="0" w:color="auto"/>
        <w:right w:val="none" w:sz="0" w:space="0" w:color="auto"/>
      </w:divBdr>
    </w:div>
    <w:div w:id="1544053126">
      <w:bodyDiv w:val="1"/>
      <w:marLeft w:val="0"/>
      <w:marRight w:val="0"/>
      <w:marTop w:val="0"/>
      <w:marBottom w:val="0"/>
      <w:divBdr>
        <w:top w:val="none" w:sz="0" w:space="0" w:color="auto"/>
        <w:left w:val="none" w:sz="0" w:space="0" w:color="auto"/>
        <w:bottom w:val="none" w:sz="0" w:space="0" w:color="auto"/>
        <w:right w:val="none" w:sz="0" w:space="0" w:color="auto"/>
      </w:divBdr>
    </w:div>
    <w:div w:id="1557004727">
      <w:bodyDiv w:val="1"/>
      <w:marLeft w:val="0"/>
      <w:marRight w:val="0"/>
      <w:marTop w:val="0"/>
      <w:marBottom w:val="0"/>
      <w:divBdr>
        <w:top w:val="none" w:sz="0" w:space="0" w:color="auto"/>
        <w:left w:val="none" w:sz="0" w:space="0" w:color="auto"/>
        <w:bottom w:val="none" w:sz="0" w:space="0" w:color="auto"/>
        <w:right w:val="none" w:sz="0" w:space="0" w:color="auto"/>
      </w:divBdr>
    </w:div>
    <w:div w:id="1591353069">
      <w:bodyDiv w:val="1"/>
      <w:marLeft w:val="0"/>
      <w:marRight w:val="0"/>
      <w:marTop w:val="0"/>
      <w:marBottom w:val="0"/>
      <w:divBdr>
        <w:top w:val="none" w:sz="0" w:space="0" w:color="auto"/>
        <w:left w:val="none" w:sz="0" w:space="0" w:color="auto"/>
        <w:bottom w:val="none" w:sz="0" w:space="0" w:color="auto"/>
        <w:right w:val="none" w:sz="0" w:space="0" w:color="auto"/>
      </w:divBdr>
    </w:div>
    <w:div w:id="1601253700">
      <w:bodyDiv w:val="1"/>
      <w:marLeft w:val="0"/>
      <w:marRight w:val="0"/>
      <w:marTop w:val="0"/>
      <w:marBottom w:val="0"/>
      <w:divBdr>
        <w:top w:val="none" w:sz="0" w:space="0" w:color="auto"/>
        <w:left w:val="none" w:sz="0" w:space="0" w:color="auto"/>
        <w:bottom w:val="none" w:sz="0" w:space="0" w:color="auto"/>
        <w:right w:val="none" w:sz="0" w:space="0" w:color="auto"/>
      </w:divBdr>
    </w:div>
    <w:div w:id="1724209831">
      <w:bodyDiv w:val="1"/>
      <w:marLeft w:val="0"/>
      <w:marRight w:val="0"/>
      <w:marTop w:val="0"/>
      <w:marBottom w:val="0"/>
      <w:divBdr>
        <w:top w:val="none" w:sz="0" w:space="0" w:color="auto"/>
        <w:left w:val="none" w:sz="0" w:space="0" w:color="auto"/>
        <w:bottom w:val="none" w:sz="0" w:space="0" w:color="auto"/>
        <w:right w:val="none" w:sz="0" w:space="0" w:color="auto"/>
      </w:divBdr>
    </w:div>
    <w:div w:id="1782263171">
      <w:bodyDiv w:val="1"/>
      <w:marLeft w:val="0"/>
      <w:marRight w:val="0"/>
      <w:marTop w:val="0"/>
      <w:marBottom w:val="0"/>
      <w:divBdr>
        <w:top w:val="none" w:sz="0" w:space="0" w:color="auto"/>
        <w:left w:val="none" w:sz="0" w:space="0" w:color="auto"/>
        <w:bottom w:val="none" w:sz="0" w:space="0" w:color="auto"/>
        <w:right w:val="none" w:sz="0" w:space="0" w:color="auto"/>
      </w:divBdr>
    </w:div>
    <w:div w:id="1814786356">
      <w:bodyDiv w:val="1"/>
      <w:marLeft w:val="0"/>
      <w:marRight w:val="0"/>
      <w:marTop w:val="0"/>
      <w:marBottom w:val="0"/>
      <w:divBdr>
        <w:top w:val="none" w:sz="0" w:space="0" w:color="auto"/>
        <w:left w:val="none" w:sz="0" w:space="0" w:color="auto"/>
        <w:bottom w:val="none" w:sz="0" w:space="0" w:color="auto"/>
        <w:right w:val="none" w:sz="0" w:space="0" w:color="auto"/>
      </w:divBdr>
    </w:div>
    <w:div w:id="1845320609">
      <w:bodyDiv w:val="1"/>
      <w:marLeft w:val="0"/>
      <w:marRight w:val="0"/>
      <w:marTop w:val="0"/>
      <w:marBottom w:val="0"/>
      <w:divBdr>
        <w:top w:val="none" w:sz="0" w:space="0" w:color="auto"/>
        <w:left w:val="none" w:sz="0" w:space="0" w:color="auto"/>
        <w:bottom w:val="none" w:sz="0" w:space="0" w:color="auto"/>
        <w:right w:val="none" w:sz="0" w:space="0" w:color="auto"/>
      </w:divBdr>
    </w:div>
    <w:div w:id="1849834046">
      <w:bodyDiv w:val="1"/>
      <w:marLeft w:val="0"/>
      <w:marRight w:val="0"/>
      <w:marTop w:val="0"/>
      <w:marBottom w:val="0"/>
      <w:divBdr>
        <w:top w:val="none" w:sz="0" w:space="0" w:color="auto"/>
        <w:left w:val="none" w:sz="0" w:space="0" w:color="auto"/>
        <w:bottom w:val="none" w:sz="0" w:space="0" w:color="auto"/>
        <w:right w:val="none" w:sz="0" w:space="0" w:color="auto"/>
      </w:divBdr>
      <w:divsChild>
        <w:div w:id="138806477">
          <w:marLeft w:val="0"/>
          <w:marRight w:val="0"/>
          <w:marTop w:val="0"/>
          <w:marBottom w:val="0"/>
          <w:divBdr>
            <w:top w:val="single" w:sz="2" w:space="0" w:color="D9D9E3"/>
            <w:left w:val="single" w:sz="2" w:space="0" w:color="D9D9E3"/>
            <w:bottom w:val="single" w:sz="2" w:space="0" w:color="D9D9E3"/>
            <w:right w:val="single" w:sz="2" w:space="0" w:color="D9D9E3"/>
          </w:divBdr>
          <w:divsChild>
            <w:div w:id="1143959760">
              <w:marLeft w:val="0"/>
              <w:marRight w:val="0"/>
              <w:marTop w:val="0"/>
              <w:marBottom w:val="0"/>
              <w:divBdr>
                <w:top w:val="single" w:sz="2" w:space="0" w:color="D9D9E3"/>
                <w:left w:val="single" w:sz="2" w:space="0" w:color="D9D9E3"/>
                <w:bottom w:val="single" w:sz="2" w:space="0" w:color="D9D9E3"/>
                <w:right w:val="single" w:sz="2" w:space="0" w:color="D9D9E3"/>
              </w:divBdr>
              <w:divsChild>
                <w:div w:id="490026426">
                  <w:marLeft w:val="0"/>
                  <w:marRight w:val="0"/>
                  <w:marTop w:val="0"/>
                  <w:marBottom w:val="0"/>
                  <w:divBdr>
                    <w:top w:val="single" w:sz="2" w:space="0" w:color="D9D9E3"/>
                    <w:left w:val="single" w:sz="2" w:space="0" w:color="D9D9E3"/>
                    <w:bottom w:val="single" w:sz="2" w:space="0" w:color="D9D9E3"/>
                    <w:right w:val="single" w:sz="2" w:space="0" w:color="D9D9E3"/>
                  </w:divBdr>
                  <w:divsChild>
                    <w:div w:id="1150946836">
                      <w:marLeft w:val="0"/>
                      <w:marRight w:val="0"/>
                      <w:marTop w:val="0"/>
                      <w:marBottom w:val="0"/>
                      <w:divBdr>
                        <w:top w:val="single" w:sz="2" w:space="0" w:color="D9D9E3"/>
                        <w:left w:val="single" w:sz="2" w:space="0" w:color="D9D9E3"/>
                        <w:bottom w:val="single" w:sz="2" w:space="0" w:color="D9D9E3"/>
                        <w:right w:val="single" w:sz="2" w:space="0" w:color="D9D9E3"/>
                      </w:divBdr>
                      <w:divsChild>
                        <w:div w:id="1806778417">
                          <w:marLeft w:val="0"/>
                          <w:marRight w:val="0"/>
                          <w:marTop w:val="0"/>
                          <w:marBottom w:val="0"/>
                          <w:divBdr>
                            <w:top w:val="single" w:sz="2" w:space="0" w:color="auto"/>
                            <w:left w:val="single" w:sz="2" w:space="0" w:color="auto"/>
                            <w:bottom w:val="single" w:sz="6" w:space="0" w:color="auto"/>
                            <w:right w:val="single" w:sz="2" w:space="0" w:color="auto"/>
                          </w:divBdr>
                          <w:divsChild>
                            <w:div w:id="823745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334320">
                                  <w:marLeft w:val="0"/>
                                  <w:marRight w:val="0"/>
                                  <w:marTop w:val="0"/>
                                  <w:marBottom w:val="0"/>
                                  <w:divBdr>
                                    <w:top w:val="single" w:sz="2" w:space="0" w:color="D9D9E3"/>
                                    <w:left w:val="single" w:sz="2" w:space="0" w:color="D9D9E3"/>
                                    <w:bottom w:val="single" w:sz="2" w:space="0" w:color="D9D9E3"/>
                                    <w:right w:val="single" w:sz="2" w:space="0" w:color="D9D9E3"/>
                                  </w:divBdr>
                                  <w:divsChild>
                                    <w:div w:id="1095634016">
                                      <w:marLeft w:val="0"/>
                                      <w:marRight w:val="0"/>
                                      <w:marTop w:val="0"/>
                                      <w:marBottom w:val="0"/>
                                      <w:divBdr>
                                        <w:top w:val="single" w:sz="2" w:space="0" w:color="D9D9E3"/>
                                        <w:left w:val="single" w:sz="2" w:space="0" w:color="D9D9E3"/>
                                        <w:bottom w:val="single" w:sz="2" w:space="0" w:color="D9D9E3"/>
                                        <w:right w:val="single" w:sz="2" w:space="0" w:color="D9D9E3"/>
                                      </w:divBdr>
                                      <w:divsChild>
                                        <w:div w:id="1069498264">
                                          <w:marLeft w:val="0"/>
                                          <w:marRight w:val="0"/>
                                          <w:marTop w:val="0"/>
                                          <w:marBottom w:val="0"/>
                                          <w:divBdr>
                                            <w:top w:val="single" w:sz="2" w:space="0" w:color="D9D9E3"/>
                                            <w:left w:val="single" w:sz="2" w:space="0" w:color="D9D9E3"/>
                                            <w:bottom w:val="single" w:sz="2" w:space="0" w:color="D9D9E3"/>
                                            <w:right w:val="single" w:sz="2" w:space="0" w:color="D9D9E3"/>
                                          </w:divBdr>
                                          <w:divsChild>
                                            <w:div w:id="1634215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8225895">
          <w:marLeft w:val="0"/>
          <w:marRight w:val="0"/>
          <w:marTop w:val="0"/>
          <w:marBottom w:val="0"/>
          <w:divBdr>
            <w:top w:val="none" w:sz="0" w:space="0" w:color="auto"/>
            <w:left w:val="none" w:sz="0" w:space="0" w:color="auto"/>
            <w:bottom w:val="none" w:sz="0" w:space="0" w:color="auto"/>
            <w:right w:val="none" w:sz="0" w:space="0" w:color="auto"/>
          </w:divBdr>
        </w:div>
      </w:divsChild>
    </w:div>
    <w:div w:id="1872303907">
      <w:bodyDiv w:val="1"/>
      <w:marLeft w:val="0"/>
      <w:marRight w:val="0"/>
      <w:marTop w:val="0"/>
      <w:marBottom w:val="0"/>
      <w:divBdr>
        <w:top w:val="none" w:sz="0" w:space="0" w:color="auto"/>
        <w:left w:val="none" w:sz="0" w:space="0" w:color="auto"/>
        <w:bottom w:val="none" w:sz="0" w:space="0" w:color="auto"/>
        <w:right w:val="none" w:sz="0" w:space="0" w:color="auto"/>
      </w:divBdr>
    </w:div>
    <w:div w:id="1948655490">
      <w:bodyDiv w:val="1"/>
      <w:marLeft w:val="0"/>
      <w:marRight w:val="0"/>
      <w:marTop w:val="0"/>
      <w:marBottom w:val="0"/>
      <w:divBdr>
        <w:top w:val="none" w:sz="0" w:space="0" w:color="auto"/>
        <w:left w:val="none" w:sz="0" w:space="0" w:color="auto"/>
        <w:bottom w:val="none" w:sz="0" w:space="0" w:color="auto"/>
        <w:right w:val="none" w:sz="0" w:space="0" w:color="auto"/>
      </w:divBdr>
    </w:div>
    <w:div w:id="1959749674">
      <w:bodyDiv w:val="1"/>
      <w:marLeft w:val="0"/>
      <w:marRight w:val="0"/>
      <w:marTop w:val="0"/>
      <w:marBottom w:val="0"/>
      <w:divBdr>
        <w:top w:val="none" w:sz="0" w:space="0" w:color="auto"/>
        <w:left w:val="none" w:sz="0" w:space="0" w:color="auto"/>
        <w:bottom w:val="none" w:sz="0" w:space="0" w:color="auto"/>
        <w:right w:val="none" w:sz="0" w:space="0" w:color="auto"/>
      </w:divBdr>
    </w:div>
    <w:div w:id="1968193962">
      <w:bodyDiv w:val="1"/>
      <w:marLeft w:val="0"/>
      <w:marRight w:val="0"/>
      <w:marTop w:val="0"/>
      <w:marBottom w:val="0"/>
      <w:divBdr>
        <w:top w:val="none" w:sz="0" w:space="0" w:color="auto"/>
        <w:left w:val="none" w:sz="0" w:space="0" w:color="auto"/>
        <w:bottom w:val="none" w:sz="0" w:space="0" w:color="auto"/>
        <w:right w:val="none" w:sz="0" w:space="0" w:color="auto"/>
      </w:divBdr>
      <w:divsChild>
        <w:div w:id="755564682">
          <w:marLeft w:val="0"/>
          <w:marRight w:val="0"/>
          <w:marTop w:val="0"/>
          <w:marBottom w:val="0"/>
          <w:divBdr>
            <w:top w:val="single" w:sz="2" w:space="0" w:color="D9D9E3"/>
            <w:left w:val="single" w:sz="2" w:space="0" w:color="D9D9E3"/>
            <w:bottom w:val="single" w:sz="2" w:space="0" w:color="D9D9E3"/>
            <w:right w:val="single" w:sz="2" w:space="0" w:color="D9D9E3"/>
          </w:divBdr>
          <w:divsChild>
            <w:div w:id="1107772695">
              <w:marLeft w:val="0"/>
              <w:marRight w:val="0"/>
              <w:marTop w:val="0"/>
              <w:marBottom w:val="0"/>
              <w:divBdr>
                <w:top w:val="single" w:sz="2" w:space="0" w:color="D9D9E3"/>
                <w:left w:val="single" w:sz="2" w:space="0" w:color="D9D9E3"/>
                <w:bottom w:val="single" w:sz="2" w:space="0" w:color="D9D9E3"/>
                <w:right w:val="single" w:sz="2" w:space="0" w:color="D9D9E3"/>
              </w:divBdr>
              <w:divsChild>
                <w:div w:id="1415663687">
                  <w:marLeft w:val="0"/>
                  <w:marRight w:val="0"/>
                  <w:marTop w:val="0"/>
                  <w:marBottom w:val="0"/>
                  <w:divBdr>
                    <w:top w:val="single" w:sz="2" w:space="0" w:color="D9D9E3"/>
                    <w:left w:val="single" w:sz="2" w:space="0" w:color="D9D9E3"/>
                    <w:bottom w:val="single" w:sz="2" w:space="0" w:color="D9D9E3"/>
                    <w:right w:val="single" w:sz="2" w:space="0" w:color="D9D9E3"/>
                  </w:divBdr>
                  <w:divsChild>
                    <w:div w:id="1348216076">
                      <w:marLeft w:val="0"/>
                      <w:marRight w:val="0"/>
                      <w:marTop w:val="0"/>
                      <w:marBottom w:val="0"/>
                      <w:divBdr>
                        <w:top w:val="single" w:sz="2" w:space="0" w:color="D9D9E3"/>
                        <w:left w:val="single" w:sz="2" w:space="0" w:color="D9D9E3"/>
                        <w:bottom w:val="single" w:sz="2" w:space="0" w:color="D9D9E3"/>
                        <w:right w:val="single" w:sz="2" w:space="0" w:color="D9D9E3"/>
                      </w:divBdr>
                      <w:divsChild>
                        <w:div w:id="691079454">
                          <w:marLeft w:val="0"/>
                          <w:marRight w:val="0"/>
                          <w:marTop w:val="0"/>
                          <w:marBottom w:val="0"/>
                          <w:divBdr>
                            <w:top w:val="single" w:sz="2" w:space="0" w:color="auto"/>
                            <w:left w:val="single" w:sz="2" w:space="0" w:color="auto"/>
                            <w:bottom w:val="single" w:sz="6" w:space="0" w:color="auto"/>
                            <w:right w:val="single" w:sz="2" w:space="0" w:color="auto"/>
                          </w:divBdr>
                          <w:divsChild>
                            <w:div w:id="1160927683">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56716">
                                  <w:marLeft w:val="0"/>
                                  <w:marRight w:val="0"/>
                                  <w:marTop w:val="0"/>
                                  <w:marBottom w:val="0"/>
                                  <w:divBdr>
                                    <w:top w:val="single" w:sz="2" w:space="0" w:color="D9D9E3"/>
                                    <w:left w:val="single" w:sz="2" w:space="0" w:color="D9D9E3"/>
                                    <w:bottom w:val="single" w:sz="2" w:space="0" w:color="D9D9E3"/>
                                    <w:right w:val="single" w:sz="2" w:space="0" w:color="D9D9E3"/>
                                  </w:divBdr>
                                  <w:divsChild>
                                    <w:div w:id="472529885">
                                      <w:marLeft w:val="0"/>
                                      <w:marRight w:val="0"/>
                                      <w:marTop w:val="0"/>
                                      <w:marBottom w:val="0"/>
                                      <w:divBdr>
                                        <w:top w:val="single" w:sz="2" w:space="0" w:color="D9D9E3"/>
                                        <w:left w:val="single" w:sz="2" w:space="0" w:color="D9D9E3"/>
                                        <w:bottom w:val="single" w:sz="2" w:space="0" w:color="D9D9E3"/>
                                        <w:right w:val="single" w:sz="2" w:space="0" w:color="D9D9E3"/>
                                      </w:divBdr>
                                      <w:divsChild>
                                        <w:div w:id="336426570">
                                          <w:marLeft w:val="0"/>
                                          <w:marRight w:val="0"/>
                                          <w:marTop w:val="0"/>
                                          <w:marBottom w:val="0"/>
                                          <w:divBdr>
                                            <w:top w:val="single" w:sz="2" w:space="0" w:color="D9D9E3"/>
                                            <w:left w:val="single" w:sz="2" w:space="0" w:color="D9D9E3"/>
                                            <w:bottom w:val="single" w:sz="2" w:space="0" w:color="D9D9E3"/>
                                            <w:right w:val="single" w:sz="2" w:space="0" w:color="D9D9E3"/>
                                          </w:divBdr>
                                          <w:divsChild>
                                            <w:div w:id="1286891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8950107">
          <w:marLeft w:val="0"/>
          <w:marRight w:val="0"/>
          <w:marTop w:val="0"/>
          <w:marBottom w:val="0"/>
          <w:divBdr>
            <w:top w:val="none" w:sz="0" w:space="0" w:color="auto"/>
            <w:left w:val="none" w:sz="0" w:space="0" w:color="auto"/>
            <w:bottom w:val="none" w:sz="0" w:space="0" w:color="auto"/>
            <w:right w:val="none" w:sz="0" w:space="0" w:color="auto"/>
          </w:divBdr>
        </w:div>
      </w:divsChild>
    </w:div>
    <w:div w:id="2015720541">
      <w:bodyDiv w:val="1"/>
      <w:marLeft w:val="0"/>
      <w:marRight w:val="0"/>
      <w:marTop w:val="0"/>
      <w:marBottom w:val="0"/>
      <w:divBdr>
        <w:top w:val="none" w:sz="0" w:space="0" w:color="auto"/>
        <w:left w:val="none" w:sz="0" w:space="0" w:color="auto"/>
        <w:bottom w:val="none" w:sz="0" w:space="0" w:color="auto"/>
        <w:right w:val="none" w:sz="0" w:space="0" w:color="auto"/>
      </w:divBdr>
    </w:div>
    <w:div w:id="20253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
  <c:chart>
    <c:plotArea>
      <c:layout/>
      <c:barChart>
        <c:barDir val="col"/>
        <c:grouping val="clustered"/>
        <c:ser>
          <c:idx val="0"/>
          <c:order val="0"/>
          <c:tx>
            <c:strRef>
              <c:f>Лист25!$J$5</c:f>
              <c:strCache>
                <c:ptCount val="1"/>
                <c:pt idx="0">
                  <c:v>нефінансові активи</c:v>
                </c:pt>
              </c:strCache>
            </c:strRef>
          </c:tx>
          <c:dLbls>
            <c:dLblPos val="outEnd"/>
            <c:showVal val="1"/>
          </c:dLbls>
          <c:cat>
            <c:strRef>
              <c:f>Лист25!$K$4:$L$4</c:f>
              <c:strCache>
                <c:ptCount val="2"/>
                <c:pt idx="0">
                  <c:v>2022 р.</c:v>
                </c:pt>
                <c:pt idx="1">
                  <c:v>2023 р.</c:v>
                </c:pt>
              </c:strCache>
            </c:strRef>
          </c:cat>
          <c:val>
            <c:numRef>
              <c:f>Лист25!$K$5:$L$5</c:f>
              <c:numCache>
                <c:formatCode>General</c:formatCode>
                <c:ptCount val="2"/>
                <c:pt idx="0">
                  <c:v>98.7</c:v>
                </c:pt>
                <c:pt idx="1">
                  <c:v>98.2</c:v>
                </c:pt>
              </c:numCache>
            </c:numRef>
          </c:val>
        </c:ser>
        <c:ser>
          <c:idx val="1"/>
          <c:order val="1"/>
          <c:tx>
            <c:strRef>
              <c:f>Лист25!$J$6</c:f>
              <c:strCache>
                <c:ptCount val="1"/>
                <c:pt idx="0">
                  <c:v>фінансові активи</c:v>
                </c:pt>
              </c:strCache>
            </c:strRef>
          </c:tx>
          <c:dLbls>
            <c:dLblPos val="outEnd"/>
            <c:showVal val="1"/>
          </c:dLbls>
          <c:cat>
            <c:strRef>
              <c:f>Лист25!$K$4:$L$4</c:f>
              <c:strCache>
                <c:ptCount val="2"/>
                <c:pt idx="0">
                  <c:v>2022 р.</c:v>
                </c:pt>
                <c:pt idx="1">
                  <c:v>2023 р.</c:v>
                </c:pt>
              </c:strCache>
            </c:strRef>
          </c:cat>
          <c:val>
            <c:numRef>
              <c:f>Лист25!$K$6:$L$6</c:f>
              <c:numCache>
                <c:formatCode>General</c:formatCode>
                <c:ptCount val="2"/>
                <c:pt idx="0">
                  <c:v>1.3</c:v>
                </c:pt>
                <c:pt idx="1">
                  <c:v>1.8</c:v>
                </c:pt>
              </c:numCache>
            </c:numRef>
          </c:val>
        </c:ser>
        <c:dLbls>
          <c:showVal val="1"/>
        </c:dLbls>
        <c:axId val="49462656"/>
        <c:axId val="59897728"/>
      </c:barChart>
      <c:catAx>
        <c:axId val="49462656"/>
        <c:scaling>
          <c:orientation val="minMax"/>
        </c:scaling>
        <c:axPos val="b"/>
        <c:tickLblPos val="nextTo"/>
        <c:crossAx val="59897728"/>
        <c:crosses val="autoZero"/>
        <c:auto val="1"/>
        <c:lblAlgn val="ctr"/>
        <c:lblOffset val="100"/>
      </c:catAx>
      <c:valAx>
        <c:axId val="59897728"/>
        <c:scaling>
          <c:orientation val="minMax"/>
        </c:scaling>
        <c:axPos val="l"/>
        <c:majorGridlines/>
        <c:numFmt formatCode="General" sourceLinked="1"/>
        <c:tickLblPos val="nextTo"/>
        <c:crossAx val="49462656"/>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1"/>
  <c:chart>
    <c:plotArea>
      <c:layout/>
      <c:barChart>
        <c:barDir val="bar"/>
        <c:grouping val="clustered"/>
        <c:ser>
          <c:idx val="0"/>
          <c:order val="0"/>
          <c:tx>
            <c:strRef>
              <c:f>Лист25!$H$31</c:f>
              <c:strCache>
                <c:ptCount val="1"/>
                <c:pt idx="0">
                  <c:v>2022</c:v>
                </c:pt>
              </c:strCache>
            </c:strRef>
          </c:tx>
          <c:dLbls>
            <c:dLblPos val="outEnd"/>
            <c:showVal val="1"/>
          </c:dLbls>
          <c:cat>
            <c:strRef>
              <c:f>Лист25!$G$32:$G$36</c:f>
              <c:strCache>
                <c:ptCount val="5"/>
                <c:pt idx="0">
                  <c:v>Продукти харчування</c:v>
                </c:pt>
                <c:pt idx="1">
                  <c:v>Будівельні матеріали</c:v>
                </c:pt>
                <c:pt idx="2">
                  <c:v>Паливо-мастильні</c:v>
                </c:pt>
                <c:pt idx="3">
                  <c:v>МШП</c:v>
                </c:pt>
                <c:pt idx="4">
                  <c:v>Інші не фінансові активи</c:v>
                </c:pt>
              </c:strCache>
            </c:strRef>
          </c:cat>
          <c:val>
            <c:numRef>
              <c:f>Лист25!$H$32:$H$36</c:f>
              <c:numCache>
                <c:formatCode>General</c:formatCode>
                <c:ptCount val="5"/>
                <c:pt idx="0">
                  <c:v>18.600000000000001</c:v>
                </c:pt>
                <c:pt idx="1">
                  <c:v>24.2</c:v>
                </c:pt>
                <c:pt idx="2">
                  <c:v>17.899999999999999</c:v>
                </c:pt>
                <c:pt idx="3">
                  <c:v>29.8</c:v>
                </c:pt>
                <c:pt idx="4">
                  <c:v>9.5</c:v>
                </c:pt>
              </c:numCache>
            </c:numRef>
          </c:val>
        </c:ser>
        <c:ser>
          <c:idx val="1"/>
          <c:order val="1"/>
          <c:tx>
            <c:strRef>
              <c:f>Лист25!$I$31</c:f>
              <c:strCache>
                <c:ptCount val="1"/>
                <c:pt idx="0">
                  <c:v>2023</c:v>
                </c:pt>
              </c:strCache>
            </c:strRef>
          </c:tx>
          <c:dLbls>
            <c:dLblPos val="outEnd"/>
            <c:showVal val="1"/>
          </c:dLbls>
          <c:cat>
            <c:strRef>
              <c:f>Лист25!$G$32:$G$36</c:f>
              <c:strCache>
                <c:ptCount val="5"/>
                <c:pt idx="0">
                  <c:v>Продукти харчування</c:v>
                </c:pt>
                <c:pt idx="1">
                  <c:v>Будівельні матеріали</c:v>
                </c:pt>
                <c:pt idx="2">
                  <c:v>Паливо-мастильні</c:v>
                </c:pt>
                <c:pt idx="3">
                  <c:v>МШП</c:v>
                </c:pt>
                <c:pt idx="4">
                  <c:v>Інші не фінансові активи</c:v>
                </c:pt>
              </c:strCache>
            </c:strRef>
          </c:cat>
          <c:val>
            <c:numRef>
              <c:f>Лист25!$I$32:$I$36</c:f>
              <c:numCache>
                <c:formatCode>General</c:formatCode>
                <c:ptCount val="5"/>
                <c:pt idx="0">
                  <c:v>20.399999999999999</c:v>
                </c:pt>
                <c:pt idx="1">
                  <c:v>23.7</c:v>
                </c:pt>
                <c:pt idx="2">
                  <c:v>19.600000000000001</c:v>
                </c:pt>
                <c:pt idx="3">
                  <c:v>31.2</c:v>
                </c:pt>
                <c:pt idx="4">
                  <c:v>5.0999999999999996</c:v>
                </c:pt>
              </c:numCache>
            </c:numRef>
          </c:val>
        </c:ser>
        <c:dLbls>
          <c:showVal val="1"/>
        </c:dLbls>
        <c:axId val="81857152"/>
        <c:axId val="115318144"/>
      </c:barChart>
      <c:catAx>
        <c:axId val="81857152"/>
        <c:scaling>
          <c:orientation val="minMax"/>
        </c:scaling>
        <c:axPos val="l"/>
        <c:tickLblPos val="nextTo"/>
        <c:crossAx val="115318144"/>
        <c:crosses val="autoZero"/>
        <c:auto val="1"/>
        <c:lblAlgn val="ctr"/>
        <c:lblOffset val="100"/>
      </c:catAx>
      <c:valAx>
        <c:axId val="115318144"/>
        <c:scaling>
          <c:orientation val="minMax"/>
        </c:scaling>
        <c:axPos val="b"/>
        <c:majorGridlines/>
        <c:numFmt formatCode="General" sourceLinked="1"/>
        <c:tickLblPos val="nextTo"/>
        <c:crossAx val="81857152"/>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E0F3-3AD9-4664-AA26-6CCB8221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102</Pages>
  <Words>104439</Words>
  <Characters>59531</Characters>
  <Application>Microsoft Office Word</Application>
  <DocSecurity>0</DocSecurity>
  <Lines>496</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52</cp:revision>
  <dcterms:created xsi:type="dcterms:W3CDTF">2023-06-28T19:40:00Z</dcterms:created>
  <dcterms:modified xsi:type="dcterms:W3CDTF">2023-11-28T18:45:00Z</dcterms:modified>
</cp:coreProperties>
</file>