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F3" w:rsidRPr="00665B98" w:rsidRDefault="00776EF3" w:rsidP="003F7234">
      <w:pPr>
        <w:pStyle w:val="af4"/>
      </w:pPr>
      <w:bookmarkStart w:id="0" w:name="_GoBack"/>
      <w:bookmarkEnd w:id="0"/>
      <w:r w:rsidRPr="00665B98">
        <w:t>ЗАГАЛЬНА ХАРАКТЕРИСТИКА РОБОТИ</w:t>
      </w:r>
    </w:p>
    <w:p w:rsidR="00776EF3" w:rsidRPr="00665B98" w:rsidRDefault="00776EF3" w:rsidP="00FA001D">
      <w:pPr>
        <w:pStyle w:val="a3"/>
        <w:ind w:right="-27" w:firstLine="567"/>
        <w:jc w:val="both"/>
        <w:rPr>
          <w:rStyle w:val="hps"/>
          <w:rFonts w:cs="Times New Roman"/>
          <w:sz w:val="28"/>
          <w:szCs w:val="28"/>
          <w:lang w:val="uk-UA"/>
        </w:rPr>
      </w:pPr>
      <w:r w:rsidRPr="00665B98">
        <w:rPr>
          <w:rFonts w:ascii="Times New Roman" w:hAnsi="Times New Roman" w:cs="Times New Roman"/>
          <w:b/>
          <w:bCs/>
          <w:spacing w:val="6"/>
          <w:sz w:val="28"/>
          <w:szCs w:val="28"/>
          <w:lang w:val="uk-UA"/>
        </w:rPr>
        <w:t>Актуальність теми дослідження</w:t>
      </w:r>
      <w:r w:rsidRPr="00665B98">
        <w:rPr>
          <w:rFonts w:ascii="Times New Roman" w:hAnsi="Times New Roman" w:cs="Times New Roman"/>
          <w:spacing w:val="6"/>
          <w:sz w:val="28"/>
          <w:szCs w:val="28"/>
          <w:lang w:val="uk-UA"/>
        </w:rPr>
        <w:t>.</w:t>
      </w:r>
      <w:r w:rsidRPr="00665B98">
        <w:rPr>
          <w:rFonts w:ascii="Times New Roman" w:hAnsi="Times New Roman" w:cs="Times New Roman"/>
          <w:sz w:val="28"/>
          <w:szCs w:val="28"/>
          <w:lang w:val="uk-UA"/>
        </w:rPr>
        <w:t xml:space="preserve"> </w:t>
      </w:r>
      <w:r w:rsidRPr="00665B98">
        <w:rPr>
          <w:rStyle w:val="tlid-translationtranslation"/>
          <w:rFonts w:ascii="Times New Roman" w:hAnsi="Times New Roman" w:cs="Times New Roman"/>
          <w:sz w:val="28"/>
          <w:szCs w:val="28"/>
          <w:lang w:val="uk-UA"/>
        </w:rPr>
        <w:t>Значимість творчості як синтезу креативного зачину і майстерності дедалі активніше трансформується у мистецтво як прояв індивідуальності митця, хоча основи такої тенденції були закладені ще в епоху Романтизму. Тому приклади музичного «портретування», котре відоме вже з XVII століття, від того часу утримуються на кількісно значному рівні. На тлі найбагатшого контексту портретів зростає зацікавлення можливостями втілення й образу</w:t>
      </w:r>
      <w:r w:rsidR="00CB4A10">
        <w:rPr>
          <w:rStyle w:val="tlid-translationtranslation"/>
          <w:rFonts w:ascii="Times New Roman" w:hAnsi="Times New Roman" w:cs="Times New Roman"/>
          <w:sz w:val="28"/>
          <w:szCs w:val="28"/>
          <w:lang w:val="uk-UA"/>
        </w:rPr>
        <w:t xml:space="preserve"> </w:t>
      </w:r>
      <w:r w:rsidRPr="00665B98">
        <w:rPr>
          <w:rStyle w:val="tlid-translationtranslation"/>
          <w:rFonts w:ascii="Times New Roman" w:hAnsi="Times New Roman" w:cs="Times New Roman"/>
          <w:sz w:val="28"/>
          <w:szCs w:val="28"/>
          <w:lang w:val="uk-UA"/>
        </w:rPr>
        <w:t>самого композитора (в тому числі</w:t>
      </w:r>
      <w:r w:rsidR="00CB4A10">
        <w:rPr>
          <w:rStyle w:val="tlid-translationtranslation"/>
          <w:rFonts w:ascii="Times New Roman" w:hAnsi="Times New Roman" w:cs="Times New Roman"/>
          <w:sz w:val="28"/>
          <w:szCs w:val="28"/>
          <w:lang w:val="uk-UA"/>
        </w:rPr>
        <w:t xml:space="preserve"> </w:t>
      </w:r>
      <w:r w:rsidRPr="00665B98">
        <w:rPr>
          <w:rStyle w:val="tlid-translationtranslation"/>
          <w:rFonts w:ascii="Times New Roman" w:hAnsi="Times New Roman" w:cs="Times New Roman"/>
          <w:sz w:val="28"/>
          <w:szCs w:val="28"/>
          <w:lang w:val="uk-UA"/>
        </w:rPr>
        <w:t>– й шляхом музичного автопортретування)</w:t>
      </w:r>
      <w:r w:rsidRPr="00665B98">
        <w:rPr>
          <w:rStyle w:val="hps"/>
          <w:rFonts w:ascii="Times New Roman" w:hAnsi="Times New Roman" w:cs="Times New Roman"/>
          <w:sz w:val="28"/>
          <w:szCs w:val="28"/>
          <w:lang w:val="uk-UA"/>
        </w:rPr>
        <w:t>, що так чи інакше постає «за» музичним текстом чи й безпосередньо у ньому</w:t>
      </w:r>
      <w:r w:rsidRPr="00665B98">
        <w:rPr>
          <w:rStyle w:val="tlid-translationtranslation"/>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Такого роду «маркування» образу композитора у власній творчості чи крізь призму сприйняття іншим митцем також</w:t>
      </w:r>
      <w:r w:rsidRPr="00665B98">
        <w:rPr>
          <w:rStyle w:val="hps"/>
          <w:rFonts w:ascii="Times New Roman" w:hAnsi="Times New Roman" w:cs="Times New Roman"/>
          <w:sz w:val="28"/>
          <w:szCs w:val="28"/>
          <w:lang w:val="uk-UA"/>
        </w:rPr>
        <w:t xml:space="preserve"> заслуговує на ретельне висвітлення із різних ракурсів, оскільки поєднує в собі функції творчого вираження і відображення. </w:t>
      </w:r>
      <w:r w:rsidRPr="00665B98">
        <w:rPr>
          <w:rFonts w:ascii="Times New Roman" w:hAnsi="Times New Roman" w:cs="Times New Roman"/>
          <w:sz w:val="28"/>
          <w:szCs w:val="28"/>
          <w:lang w:val="uk-UA"/>
        </w:rPr>
        <w:t>Музичні портрети, в яких, як специфічні категорії музичного змісту, втілюються особистісні характеристики, змодельовані специфічними художніми засобами, а також психологічні підтексти внутрішніх переживань героїв, відтворюють</w:t>
      </w:r>
      <w:r w:rsidRPr="00665B98">
        <w:rPr>
          <w:rStyle w:val="hps"/>
          <w:rFonts w:ascii="Times New Roman" w:hAnsi="Times New Roman" w:cs="Times New Roman"/>
          <w:sz w:val="28"/>
          <w:szCs w:val="28"/>
          <w:lang w:val="uk-UA"/>
        </w:rPr>
        <w:t xml:space="preserve"> багатоаспектність даного явища у музичній творчості. Окремі з названих аспектів науковцями розглядались вузько спеціально чи в контексті іншої тематики. Наприклад, я</w:t>
      </w:r>
      <w:r w:rsidRPr="00665B98">
        <w:rPr>
          <w:rFonts w:ascii="Times New Roman" w:hAnsi="Times New Roman" w:cs="Times New Roman"/>
          <w:sz w:val="28"/>
          <w:szCs w:val="28"/>
          <w:lang w:val="uk-UA"/>
        </w:rPr>
        <w:t xml:space="preserve">кщо автопортрет, як явище образотворчого мистецтва, віддавна є об’єктом наукового інтересу, то </w:t>
      </w:r>
      <w:r w:rsidRPr="00665B98">
        <w:rPr>
          <w:rFonts w:ascii="Times New Roman" w:hAnsi="Times New Roman" w:cs="Times New Roman"/>
          <w:i/>
          <w:iCs/>
          <w:sz w:val="28"/>
          <w:szCs w:val="28"/>
          <w:lang w:val="uk-UA"/>
        </w:rPr>
        <w:t>образ композитора</w:t>
      </w:r>
      <w:r w:rsidRPr="00665B98">
        <w:rPr>
          <w:rFonts w:ascii="Times New Roman" w:hAnsi="Times New Roman" w:cs="Times New Roman"/>
          <w:b/>
          <w:bCs/>
          <w:i/>
          <w:iCs/>
          <w:sz w:val="28"/>
          <w:szCs w:val="28"/>
          <w:lang w:val="uk-UA"/>
        </w:rPr>
        <w:t xml:space="preserve"> </w:t>
      </w:r>
      <w:r w:rsidRPr="00665B98">
        <w:rPr>
          <w:rFonts w:ascii="Times New Roman" w:hAnsi="Times New Roman" w:cs="Times New Roman"/>
          <w:sz w:val="28"/>
          <w:szCs w:val="28"/>
          <w:lang w:val="uk-UA"/>
        </w:rPr>
        <w:t xml:space="preserve">в музичному творі лише починає досліджуватися і не творить цілісної комплексної системи підходів та критеріїв класифікації. Так само не здійснено </w:t>
      </w:r>
      <w:r w:rsidRPr="00665B98">
        <w:rPr>
          <w:rStyle w:val="hps"/>
          <w:rFonts w:ascii="Times New Roman" w:hAnsi="Times New Roman" w:cs="Times New Roman"/>
          <w:sz w:val="28"/>
          <w:szCs w:val="28"/>
          <w:lang w:val="uk-UA"/>
        </w:rPr>
        <w:t>комплексного введення методів виявлення та аналізу засобів семантичних планів в опусах, у яких втілено музичні портрети, зокрема</w:t>
      </w:r>
      <w:r w:rsidR="00CB4A10">
        <w:rPr>
          <w:rStyle w:val="hps"/>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 портрети композиторів.</w:t>
      </w:r>
    </w:p>
    <w:p w:rsidR="00776EF3" w:rsidRPr="00665B98" w:rsidRDefault="00776EF3" w:rsidP="00FA001D">
      <w:pPr>
        <w:pStyle w:val="a3"/>
        <w:ind w:right="-27" w:firstLine="567"/>
        <w:jc w:val="both"/>
        <w:rPr>
          <w:rFonts w:ascii="Times New Roman" w:hAnsi="Times New Roman" w:cs="Times New Roman"/>
          <w:spacing w:val="-6"/>
          <w:sz w:val="28"/>
          <w:szCs w:val="28"/>
          <w:lang w:val="uk-UA"/>
        </w:rPr>
      </w:pPr>
      <w:r w:rsidRPr="00665B98">
        <w:rPr>
          <w:rFonts w:ascii="Times New Roman" w:hAnsi="Times New Roman" w:cs="Times New Roman"/>
          <w:sz w:val="28"/>
          <w:szCs w:val="28"/>
          <w:lang w:val="uk-UA"/>
        </w:rPr>
        <w:t xml:space="preserve"> Тому актуальність дослідження</w:t>
      </w:r>
      <w:r w:rsidR="00CB4A10">
        <w:rPr>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 окрім деталізації теорії музичної семантики в річищі обраної теми</w:t>
      </w:r>
      <w:r w:rsidR="00CB4A10">
        <w:rPr>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 xml:space="preserve">– зумовлена необхідністю знаходження тих найістотніших ознак і складових творчого арсеналу, котрі забезпечують унікальність відтворюваної в жанрі музичного портрету «постаті» через комплекс стилістично і семантично виразних прикмет індивідуального чи історичного стилю, їх </w:t>
      </w:r>
      <w:r w:rsidRPr="00665B98">
        <w:rPr>
          <w:rFonts w:ascii="Times New Roman" w:hAnsi="Times New Roman" w:cs="Times New Roman"/>
          <w:spacing w:val="-6"/>
          <w:sz w:val="28"/>
          <w:szCs w:val="28"/>
          <w:lang w:val="uk-UA"/>
        </w:rPr>
        <w:t xml:space="preserve">класифікації як системи тих універсальних ознак мистецького почерку, що творять ефект пізнаваності образу у певному контексті. </w:t>
      </w:r>
    </w:p>
    <w:p w:rsidR="00776EF3" w:rsidRPr="00665B98" w:rsidRDefault="00776EF3" w:rsidP="00FA001D">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b/>
          <w:bCs/>
          <w:spacing w:val="6"/>
          <w:sz w:val="28"/>
          <w:szCs w:val="28"/>
          <w:lang w:val="uk-UA"/>
        </w:rPr>
        <w:t>Зв’язок роботи з науковими програмами, планами, темами</w:t>
      </w:r>
      <w:r w:rsidRPr="00665B98">
        <w:rPr>
          <w:rFonts w:ascii="Times New Roman" w:hAnsi="Times New Roman" w:cs="Times New Roman"/>
          <w:spacing w:val="6"/>
          <w:sz w:val="28"/>
          <w:szCs w:val="28"/>
          <w:lang w:val="uk-UA"/>
        </w:rPr>
        <w:t>.</w:t>
      </w:r>
      <w:r w:rsidRPr="00665B98">
        <w:rPr>
          <w:rFonts w:ascii="Times New Roman" w:hAnsi="Times New Roman" w:cs="Times New Roman"/>
          <w:sz w:val="28"/>
          <w:szCs w:val="28"/>
          <w:lang w:val="uk-UA"/>
        </w:rPr>
        <w:t xml:space="preserve"> Дисертаційне дослідження здійснене в межах комплексних тем «Актуальні питання культурології: теорія та історія культури» – державний реєстраційний номер: 0117U004571, та «Хорове мистецтво у вищій школі: проблеми і перспективи професійної підготовки» – державний реєстраційний номер: 0113U006363, які розробляються на кафедрі методики музичного виховання та диригування, а також узгоджена з тематичним планом наукових досліджень Прикарпатського національного університету імені Василя Стефаника на 2015–2020 рр.</w:t>
      </w:r>
      <w:r w:rsidRPr="00665B98">
        <w:rPr>
          <w:rFonts w:ascii="Times New Roman" w:hAnsi="Times New Roman" w:cs="Times New Roman"/>
          <w:sz w:val="28"/>
          <w:szCs w:val="28"/>
          <w:lang w:val="uk-UA"/>
        </w:rPr>
        <w:tab/>
        <w:t xml:space="preserve">Тема дослідження затверджена вченою радою Прикарпатського національного університету імені Василя Стефаника (Протокол № 11 від 01.12.2015 р.), остаточно сформульована і перезатверджена 26.03. 2019 р. (Протокол № 3). </w:t>
      </w:r>
    </w:p>
    <w:p w:rsidR="00776EF3" w:rsidRPr="00665B98" w:rsidRDefault="00776EF3" w:rsidP="00FA001D">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b/>
          <w:bCs/>
          <w:spacing w:val="-6"/>
          <w:sz w:val="28"/>
          <w:szCs w:val="28"/>
          <w:lang w:val="uk-UA"/>
        </w:rPr>
        <w:lastRenderedPageBreak/>
        <w:t xml:space="preserve">Метою </w:t>
      </w:r>
      <w:r w:rsidRPr="00665B98">
        <w:rPr>
          <w:rFonts w:ascii="Times New Roman" w:hAnsi="Times New Roman" w:cs="Times New Roman"/>
          <w:spacing w:val="-6"/>
          <w:sz w:val="28"/>
          <w:szCs w:val="28"/>
          <w:lang w:val="uk-UA"/>
        </w:rPr>
        <w:t xml:space="preserve">даного дослідження є </w:t>
      </w:r>
      <w:r w:rsidRPr="00665B98">
        <w:rPr>
          <w:rStyle w:val="hps"/>
          <w:rFonts w:ascii="Times New Roman" w:hAnsi="Times New Roman" w:cs="Times New Roman"/>
          <w:sz w:val="28"/>
          <w:szCs w:val="28"/>
          <w:lang w:val="uk-UA"/>
        </w:rPr>
        <w:t xml:space="preserve">конкретизація і систематизація найістотніших різновидів, </w:t>
      </w:r>
      <w:r w:rsidRPr="00665B98">
        <w:rPr>
          <w:rFonts w:ascii="Times New Roman" w:hAnsi="Times New Roman" w:cs="Times New Roman"/>
          <w:sz w:val="28"/>
          <w:szCs w:val="28"/>
          <w:lang w:val="uk-UA"/>
        </w:rPr>
        <w:t>засобів, функцій і методів мистецького портретування (зокрема, автопортретування композитора) в музичному творі.</w:t>
      </w:r>
      <w:r w:rsidRPr="00665B98">
        <w:rPr>
          <w:rFonts w:ascii="Times New Roman" w:hAnsi="Times New Roman" w:cs="Times New Roman"/>
          <w:sz w:val="28"/>
          <w:szCs w:val="28"/>
          <w:lang w:val="uk-UA"/>
        </w:rPr>
        <w:tab/>
      </w:r>
    </w:p>
    <w:p w:rsidR="00776EF3" w:rsidRPr="00665B98" w:rsidRDefault="00776EF3" w:rsidP="00FA001D">
      <w:pPr>
        <w:pStyle w:val="a3"/>
        <w:ind w:right="-27" w:firstLine="567"/>
        <w:jc w:val="both"/>
        <w:rPr>
          <w:rFonts w:ascii="Times New Roman" w:hAnsi="Times New Roman" w:cs="Times New Roman"/>
          <w:spacing w:val="-6"/>
          <w:sz w:val="28"/>
          <w:szCs w:val="28"/>
          <w:lang w:val="uk-UA"/>
        </w:rPr>
      </w:pPr>
      <w:r w:rsidRPr="00665B98">
        <w:rPr>
          <w:rFonts w:ascii="Times New Roman" w:hAnsi="Times New Roman" w:cs="Times New Roman"/>
          <w:spacing w:val="-6"/>
          <w:sz w:val="28"/>
          <w:szCs w:val="28"/>
          <w:lang w:val="uk-UA"/>
        </w:rPr>
        <w:t xml:space="preserve">Відповідно до поставленої мети у роботі вирішуються наступні </w:t>
      </w:r>
      <w:r w:rsidRPr="00665B98">
        <w:rPr>
          <w:rFonts w:ascii="Times New Roman" w:hAnsi="Times New Roman" w:cs="Times New Roman"/>
          <w:b/>
          <w:bCs/>
          <w:spacing w:val="-6"/>
          <w:sz w:val="28"/>
          <w:szCs w:val="28"/>
          <w:lang w:val="uk-UA"/>
        </w:rPr>
        <w:t>завдання</w:t>
      </w:r>
      <w:r w:rsidRPr="00665B98">
        <w:rPr>
          <w:rFonts w:ascii="Times New Roman" w:hAnsi="Times New Roman" w:cs="Times New Roman"/>
          <w:spacing w:val="-6"/>
          <w:sz w:val="28"/>
          <w:szCs w:val="28"/>
          <w:lang w:val="uk-UA"/>
        </w:rPr>
        <w:t xml:space="preserve">, що визначили її структуру: </w:t>
      </w:r>
      <w:r w:rsidRPr="00665B98">
        <w:rPr>
          <w:rFonts w:ascii="Times New Roman" w:hAnsi="Times New Roman" w:cs="Times New Roman"/>
          <w:spacing w:val="-6"/>
          <w:sz w:val="28"/>
          <w:szCs w:val="28"/>
          <w:lang w:val="uk-UA"/>
        </w:rPr>
        <w:tab/>
      </w:r>
    </w:p>
    <w:p w:rsidR="00776EF3" w:rsidRPr="00665B98" w:rsidRDefault="00776EF3" w:rsidP="00FA001D">
      <w:pPr>
        <w:pStyle w:val="a3"/>
        <w:ind w:right="-27" w:firstLine="567"/>
        <w:jc w:val="both"/>
        <w:rPr>
          <w:rFonts w:ascii="Times New Roman" w:hAnsi="Times New Roman" w:cs="Times New Roman"/>
          <w:spacing w:val="-6"/>
          <w:sz w:val="28"/>
          <w:szCs w:val="28"/>
          <w:lang w:val="uk-UA"/>
        </w:rPr>
      </w:pPr>
      <w:r w:rsidRPr="00665B98">
        <w:rPr>
          <w:rFonts w:ascii="Times New Roman" w:hAnsi="Times New Roman" w:cs="Times New Roman"/>
          <w:spacing w:val="-6"/>
          <w:sz w:val="28"/>
          <w:szCs w:val="28"/>
          <w:lang w:val="uk-UA"/>
        </w:rPr>
        <w:t>- проаналізувати наукову літературу, в якій розглядаються різні аспекти портретування та автопортретування у музичній творчості;</w:t>
      </w:r>
    </w:p>
    <w:p w:rsidR="00776EF3" w:rsidRPr="00665B98" w:rsidRDefault="00776EF3" w:rsidP="00FA001D">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pacing w:val="-6"/>
          <w:sz w:val="28"/>
          <w:szCs w:val="28"/>
          <w:lang w:val="uk-UA"/>
        </w:rPr>
        <w:t xml:space="preserve">- узагальнити положення обраних джерел на виявлення вченими аспектів </w:t>
      </w:r>
      <w:r w:rsidRPr="00665B98">
        <w:rPr>
          <w:rFonts w:ascii="Times New Roman" w:hAnsi="Times New Roman" w:cs="Times New Roman"/>
          <w:sz w:val="28"/>
          <w:szCs w:val="28"/>
          <w:lang w:val="uk-UA"/>
        </w:rPr>
        <w:t>співвіднесення авторського і залученого матеріалу,</w:t>
      </w:r>
      <w:r w:rsidRPr="00665B98">
        <w:rPr>
          <w:rFonts w:ascii="Times New Roman" w:hAnsi="Times New Roman" w:cs="Times New Roman"/>
          <w:spacing w:val="-6"/>
          <w:sz w:val="28"/>
          <w:szCs w:val="28"/>
          <w:lang w:val="uk-UA"/>
        </w:rPr>
        <w:t xml:space="preserve"> визначити </w:t>
      </w:r>
      <w:r w:rsidRPr="00665B98">
        <w:rPr>
          <w:rFonts w:ascii="Times New Roman" w:hAnsi="Times New Roman" w:cs="Times New Roman"/>
          <w:sz w:val="28"/>
          <w:szCs w:val="28"/>
          <w:lang w:val="uk-UA"/>
        </w:rPr>
        <w:t>функції стилістичних прийомів на семантичному та естетичному рівнях;</w:t>
      </w:r>
    </w:p>
    <w:p w:rsidR="00776EF3" w:rsidRPr="00665B98" w:rsidRDefault="00776EF3" w:rsidP="00FA001D">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диференціювати та конкретизувати відповідно до стильового контексту засоби створення музичного портрету у творчості останньої третини XVI – першої половини XVIII ст.;</w:t>
      </w:r>
    </w:p>
    <w:p w:rsidR="00776EF3" w:rsidRPr="00665B98" w:rsidRDefault="00776EF3" w:rsidP="00FA001D">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на матеріалі композицій ХХ – початку ХХІ</w:t>
      </w:r>
      <w:r w:rsidR="00CB4A10">
        <w:rPr>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століть і на основі базових стильових характеристик творчості обраних композиторів проаналізувати шляхи оновлення семантичного поля в жанрі музичного портрету;</w:t>
      </w:r>
    </w:p>
    <w:p w:rsidR="00776EF3" w:rsidRPr="00665B98" w:rsidRDefault="00776EF3" w:rsidP="00FA001D">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конкретизувати теорію музичного портрету в сенсі обґрунтування ролі семантичних аспектів текстологічного аналізу як чинників смислоутворення.</w:t>
      </w:r>
    </w:p>
    <w:p w:rsidR="00776EF3" w:rsidRPr="00665B98" w:rsidRDefault="00776EF3" w:rsidP="00FA001D">
      <w:pPr>
        <w:pStyle w:val="a3"/>
        <w:ind w:right="-27" w:firstLine="567"/>
        <w:jc w:val="both"/>
        <w:rPr>
          <w:rFonts w:ascii="Times New Roman" w:hAnsi="Times New Roman" w:cs="Times New Roman"/>
          <w:spacing w:val="-6"/>
          <w:sz w:val="28"/>
          <w:szCs w:val="28"/>
          <w:lang w:val="uk-UA"/>
        </w:rPr>
      </w:pPr>
      <w:r w:rsidRPr="00665B98">
        <w:rPr>
          <w:rFonts w:ascii="Times New Roman" w:hAnsi="Times New Roman" w:cs="Times New Roman"/>
          <w:b/>
          <w:bCs/>
          <w:spacing w:val="-6"/>
          <w:sz w:val="28"/>
          <w:szCs w:val="28"/>
          <w:lang w:val="uk-UA"/>
        </w:rPr>
        <w:t>Об’єктом дослідження</w:t>
      </w:r>
      <w:r w:rsidRPr="00665B98">
        <w:rPr>
          <w:rFonts w:ascii="Times New Roman" w:hAnsi="Times New Roman" w:cs="Times New Roman"/>
          <w:spacing w:val="-6"/>
          <w:sz w:val="28"/>
          <w:szCs w:val="28"/>
          <w:lang w:val="uk-UA"/>
        </w:rPr>
        <w:t xml:space="preserve"> є жанр портрету в музичному мистецтві.</w:t>
      </w:r>
    </w:p>
    <w:p w:rsidR="00776EF3" w:rsidRPr="00665B98" w:rsidRDefault="00776EF3" w:rsidP="00FA001D">
      <w:pPr>
        <w:pStyle w:val="a3"/>
        <w:ind w:right="-27" w:firstLine="567"/>
        <w:jc w:val="both"/>
        <w:rPr>
          <w:rFonts w:ascii="Times New Roman" w:hAnsi="Times New Roman" w:cs="Times New Roman"/>
          <w:spacing w:val="-6"/>
          <w:sz w:val="28"/>
          <w:szCs w:val="28"/>
          <w:lang w:val="uk-UA"/>
        </w:rPr>
      </w:pPr>
      <w:r w:rsidRPr="00665B98">
        <w:rPr>
          <w:rFonts w:ascii="Times New Roman" w:hAnsi="Times New Roman" w:cs="Times New Roman"/>
          <w:b/>
          <w:bCs/>
          <w:sz w:val="28"/>
          <w:szCs w:val="28"/>
          <w:lang w:val="uk-UA"/>
        </w:rPr>
        <w:t>Предмет дослідження</w:t>
      </w:r>
      <w:r w:rsidRPr="00665B98">
        <w:rPr>
          <w:rFonts w:ascii="Times New Roman" w:hAnsi="Times New Roman" w:cs="Times New Roman"/>
          <w:sz w:val="28"/>
          <w:szCs w:val="28"/>
          <w:lang w:val="uk-UA"/>
        </w:rPr>
        <w:t xml:space="preserve"> –</w:t>
      </w:r>
      <w:r w:rsidRPr="00665B98">
        <w:rPr>
          <w:rFonts w:ascii="Times New Roman" w:hAnsi="Times New Roman" w:cs="Times New Roman"/>
          <w:spacing w:val="-6"/>
          <w:sz w:val="28"/>
          <w:szCs w:val="28"/>
          <w:lang w:val="uk-UA"/>
        </w:rPr>
        <w:t xml:space="preserve"> </w:t>
      </w:r>
      <w:r w:rsidRPr="00665B98">
        <w:rPr>
          <w:rFonts w:ascii="Times New Roman" w:hAnsi="Times New Roman" w:cs="Times New Roman"/>
          <w:sz w:val="28"/>
          <w:szCs w:val="28"/>
          <w:lang w:val="uk-UA"/>
        </w:rPr>
        <w:t xml:space="preserve">текстологічні аспекти створення музичного портрету та автопортрету композитора у </w:t>
      </w:r>
      <w:r w:rsidRPr="00665B98">
        <w:rPr>
          <w:rFonts w:ascii="Times New Roman" w:hAnsi="Times New Roman" w:cs="Times New Roman"/>
          <w:spacing w:val="-6"/>
          <w:sz w:val="28"/>
          <w:szCs w:val="28"/>
          <w:lang w:val="uk-UA"/>
        </w:rPr>
        <w:t xml:space="preserve">фортепіанній </w:t>
      </w:r>
      <w:r w:rsidRPr="00665B98">
        <w:rPr>
          <w:rFonts w:ascii="Times New Roman" w:hAnsi="Times New Roman" w:cs="Times New Roman"/>
          <w:sz w:val="28"/>
          <w:szCs w:val="28"/>
          <w:lang w:val="uk-UA"/>
        </w:rPr>
        <w:t>творчості</w:t>
      </w:r>
      <w:r w:rsidRPr="00665B98">
        <w:rPr>
          <w:rFonts w:ascii="Times New Roman" w:hAnsi="Times New Roman" w:cs="Times New Roman"/>
          <w:spacing w:val="-6"/>
          <w:sz w:val="28"/>
          <w:szCs w:val="28"/>
          <w:lang w:val="uk-UA"/>
        </w:rPr>
        <w:t xml:space="preserve">. </w:t>
      </w:r>
    </w:p>
    <w:p w:rsidR="00776EF3" w:rsidRPr="00665B98" w:rsidRDefault="00776EF3" w:rsidP="00FA001D">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b/>
          <w:bCs/>
          <w:sz w:val="28"/>
          <w:szCs w:val="28"/>
          <w:lang w:val="uk-UA"/>
        </w:rPr>
        <w:t>Матеріалом дослідження</w:t>
      </w:r>
      <w:r w:rsidRPr="00665B98">
        <w:rPr>
          <w:rFonts w:ascii="Times New Roman" w:hAnsi="Times New Roman" w:cs="Times New Roman"/>
          <w:sz w:val="28"/>
          <w:szCs w:val="28"/>
          <w:lang w:val="uk-UA"/>
        </w:rPr>
        <w:t xml:space="preserve"> для аналізу серед величезного масиву </w:t>
      </w:r>
      <w:r w:rsidRPr="00665B98">
        <w:rPr>
          <w:rFonts w:ascii="Times New Roman" w:hAnsi="Times New Roman" w:cs="Times New Roman"/>
          <w:spacing w:val="-6"/>
          <w:sz w:val="28"/>
          <w:szCs w:val="28"/>
          <w:lang w:val="uk-UA"/>
        </w:rPr>
        <w:t>апелювань до цього жанру у музичному мистецтві, зокрема, й</w:t>
      </w:r>
      <w:r w:rsidRPr="00665B98">
        <w:rPr>
          <w:rFonts w:ascii="Times New Roman" w:hAnsi="Times New Roman" w:cs="Times New Roman"/>
          <w:sz w:val="28"/>
          <w:szCs w:val="28"/>
          <w:lang w:val="uk-UA"/>
        </w:rPr>
        <w:t xml:space="preserve"> інструментальних «портретних» опусів (вокальні композиції не розглядалися, оскільки в них значне навантаження у втіленні портрету несе вербальна складова), було відібрано тільки твори для фортепіано, у яких фіксується персональний образ. </w:t>
      </w:r>
      <w:r w:rsidRPr="00665B98">
        <w:rPr>
          <w:rFonts w:ascii="Times New Roman" w:hAnsi="Times New Roman" w:cs="Times New Roman"/>
          <w:spacing w:val="-6"/>
          <w:sz w:val="28"/>
          <w:szCs w:val="28"/>
          <w:lang w:val="uk-UA"/>
        </w:rPr>
        <w:t xml:space="preserve">За очевидності величезної кількості названих опусів, таким контекстом виступає камерна клавірна і фортепіанна творчість відповідно XVI–XVII і кінця ХІХ – початку ХХ століть. </w:t>
      </w:r>
      <w:r w:rsidRPr="00665B98">
        <w:rPr>
          <w:rFonts w:ascii="Times New Roman" w:hAnsi="Times New Roman" w:cs="Times New Roman"/>
          <w:sz w:val="28"/>
          <w:szCs w:val="28"/>
          <w:lang w:val="uk-UA"/>
        </w:rPr>
        <w:t>Отже, задля простеження особливостей та закономірностей «портретування», як процесу, що на певних історичних етапах розвитку музичного мистецтва повинен був володіти специфічними і, водночас, типологічно зумовленими ознаками, редукція фортепіанної літератури була спрямована на виокремлення композицій із різних, зокрема, стильових, зрізів. Це твори верджиналістів і клавесиністів XVI</w:t>
      </w:r>
      <w:r w:rsidR="00CB4A10">
        <w:rPr>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 XVIII століть, як найбільш ранні зразки звернення до «музичного портрету» (Дж. Булл, Ф. Куперен, Г. Т. Муффат), а також</w:t>
      </w:r>
      <w:r w:rsidR="00CB4A10">
        <w:rPr>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 представників різних стильових напрямів і національних шкіл кінця ХІХ</w:t>
      </w:r>
      <w:r w:rsidR="00CB4A10">
        <w:rPr>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 початку ХХ століття (С. Рахманінова, Е. Вілли-Лобоса, Ж. Дандло і А. Казелли).</w:t>
      </w:r>
    </w:p>
    <w:p w:rsidR="00776EF3" w:rsidRPr="00665B98" w:rsidRDefault="00776EF3" w:rsidP="00FA001D">
      <w:pPr>
        <w:pStyle w:val="a3"/>
        <w:ind w:right="-27" w:firstLine="567"/>
        <w:jc w:val="both"/>
        <w:rPr>
          <w:rFonts w:cs="Times New Roman"/>
          <w:i/>
          <w:iCs/>
          <w:sz w:val="28"/>
          <w:szCs w:val="28"/>
          <w:lang w:val="uk-UA"/>
        </w:rPr>
      </w:pPr>
      <w:r w:rsidRPr="00665B98">
        <w:rPr>
          <w:rFonts w:ascii="Times New Roman" w:hAnsi="Times New Roman" w:cs="Times New Roman"/>
          <w:b/>
          <w:bCs/>
          <w:sz w:val="28"/>
          <w:szCs w:val="28"/>
          <w:lang w:val="uk-UA"/>
        </w:rPr>
        <w:t xml:space="preserve"> Методи дослідження</w:t>
      </w:r>
      <w:r w:rsidRPr="00665B98">
        <w:rPr>
          <w:rFonts w:ascii="Times New Roman" w:hAnsi="Times New Roman" w:cs="Times New Roman"/>
          <w:sz w:val="28"/>
          <w:szCs w:val="28"/>
          <w:lang w:val="uk-UA"/>
        </w:rPr>
        <w:t>.</w:t>
      </w:r>
      <w:r w:rsidRPr="00665B98">
        <w:rPr>
          <w:rFonts w:ascii="Times New Roman" w:hAnsi="Times New Roman" w:cs="Times New Roman"/>
          <w:b/>
          <w:bCs/>
          <w:sz w:val="28"/>
          <w:szCs w:val="28"/>
          <w:lang w:val="uk-UA"/>
        </w:rPr>
        <w:t xml:space="preserve"> </w:t>
      </w:r>
      <w:r w:rsidRPr="00665B98">
        <w:rPr>
          <w:rFonts w:ascii="Times New Roman" w:hAnsi="Times New Roman" w:cs="Times New Roman"/>
          <w:sz w:val="28"/>
          <w:szCs w:val="28"/>
          <w:lang w:val="uk-UA"/>
        </w:rPr>
        <w:t xml:space="preserve">Методологічну основу дослідження становить комплексний підхід до відтворення образу композитора в музичному опусі, що охоплює наступні методи: </w:t>
      </w:r>
      <w:r w:rsidRPr="00665B98">
        <w:rPr>
          <w:rFonts w:ascii="Times New Roman" w:hAnsi="Times New Roman" w:cs="Times New Roman"/>
          <w:i/>
          <w:iCs/>
          <w:sz w:val="28"/>
          <w:szCs w:val="28"/>
          <w:lang w:val="uk-UA"/>
        </w:rPr>
        <w:t>аналітичний,</w:t>
      </w:r>
      <w:r w:rsidRPr="00665B98">
        <w:rPr>
          <w:rFonts w:ascii="Times New Roman" w:hAnsi="Times New Roman" w:cs="Times New Roman"/>
          <w:b/>
          <w:bCs/>
          <w:sz w:val="28"/>
          <w:szCs w:val="28"/>
          <w:lang w:val="uk-UA"/>
        </w:rPr>
        <w:t xml:space="preserve"> </w:t>
      </w:r>
      <w:r w:rsidRPr="00665B98">
        <w:rPr>
          <w:rFonts w:ascii="Times New Roman" w:hAnsi="Times New Roman" w:cs="Times New Roman"/>
          <w:i/>
          <w:iCs/>
          <w:sz w:val="28"/>
          <w:szCs w:val="28"/>
          <w:lang w:val="uk-UA"/>
        </w:rPr>
        <w:t>ретроспективний,</w:t>
      </w:r>
      <w:r w:rsidRPr="00665B98">
        <w:rPr>
          <w:rFonts w:ascii="Times New Roman" w:hAnsi="Times New Roman" w:cs="Times New Roman"/>
          <w:sz w:val="28"/>
          <w:szCs w:val="28"/>
          <w:lang w:val="uk-UA"/>
        </w:rPr>
        <w:t xml:space="preserve">  </w:t>
      </w:r>
      <w:r w:rsidRPr="00665B98">
        <w:rPr>
          <w:rFonts w:ascii="Times New Roman" w:hAnsi="Times New Roman" w:cs="Times New Roman"/>
          <w:i/>
          <w:iCs/>
          <w:sz w:val="28"/>
          <w:szCs w:val="28"/>
          <w:lang w:val="uk-UA"/>
        </w:rPr>
        <w:t>структурний</w:t>
      </w:r>
      <w:r w:rsidRPr="00665B98">
        <w:rPr>
          <w:rFonts w:ascii="Times New Roman" w:hAnsi="Times New Roman" w:cs="Times New Roman"/>
          <w:sz w:val="28"/>
          <w:szCs w:val="28"/>
          <w:lang w:val="uk-UA"/>
        </w:rPr>
        <w:t>,</w:t>
      </w:r>
      <w:r w:rsidRPr="00665B98">
        <w:rPr>
          <w:rFonts w:ascii="Times New Roman" w:hAnsi="Times New Roman" w:cs="Times New Roman"/>
          <w:b/>
          <w:bCs/>
          <w:sz w:val="28"/>
          <w:szCs w:val="28"/>
          <w:lang w:val="uk-UA"/>
        </w:rPr>
        <w:t xml:space="preserve"> </w:t>
      </w:r>
      <w:r w:rsidRPr="00665B98">
        <w:rPr>
          <w:rFonts w:ascii="Times New Roman" w:hAnsi="Times New Roman" w:cs="Times New Roman"/>
          <w:i/>
          <w:iCs/>
          <w:sz w:val="28"/>
          <w:szCs w:val="28"/>
          <w:lang w:val="uk-UA"/>
        </w:rPr>
        <w:t>історико-компаративний</w:t>
      </w:r>
      <w:r w:rsidRPr="00665B98">
        <w:rPr>
          <w:rFonts w:ascii="Times New Roman" w:hAnsi="Times New Roman" w:cs="Times New Roman"/>
          <w:sz w:val="28"/>
          <w:szCs w:val="28"/>
          <w:lang w:val="uk-UA"/>
        </w:rPr>
        <w:t xml:space="preserve">, </w:t>
      </w:r>
      <w:r w:rsidRPr="00665B98">
        <w:rPr>
          <w:rFonts w:ascii="Times New Roman" w:hAnsi="Times New Roman" w:cs="Times New Roman"/>
          <w:i/>
          <w:iCs/>
          <w:sz w:val="28"/>
          <w:szCs w:val="28"/>
          <w:lang w:val="uk-UA"/>
        </w:rPr>
        <w:t>культурологічний, біографічний</w:t>
      </w:r>
      <w:r w:rsidRPr="00665B98">
        <w:rPr>
          <w:rFonts w:ascii="Times New Roman" w:hAnsi="Times New Roman" w:cs="Times New Roman"/>
          <w:sz w:val="28"/>
          <w:szCs w:val="28"/>
          <w:lang w:val="uk-UA"/>
        </w:rPr>
        <w:t xml:space="preserve">, </w:t>
      </w:r>
      <w:r w:rsidRPr="00665B98">
        <w:rPr>
          <w:rFonts w:ascii="Times New Roman" w:hAnsi="Times New Roman" w:cs="Times New Roman"/>
          <w:i/>
          <w:iCs/>
          <w:sz w:val="28"/>
          <w:szCs w:val="28"/>
          <w:lang w:val="uk-UA"/>
        </w:rPr>
        <w:t>жанровий та  текстологічного</w:t>
      </w:r>
      <w:r w:rsidRPr="00665B98">
        <w:rPr>
          <w:rFonts w:ascii="Times New Roman" w:hAnsi="Times New Roman" w:cs="Times New Roman"/>
          <w:sz w:val="28"/>
          <w:szCs w:val="28"/>
          <w:lang w:val="uk-UA"/>
        </w:rPr>
        <w:t xml:space="preserve"> </w:t>
      </w:r>
      <w:r w:rsidRPr="00665B98">
        <w:rPr>
          <w:rFonts w:ascii="Times New Roman" w:hAnsi="Times New Roman" w:cs="Times New Roman"/>
          <w:i/>
          <w:iCs/>
          <w:sz w:val="28"/>
          <w:szCs w:val="28"/>
          <w:lang w:val="uk-UA"/>
        </w:rPr>
        <w:t>аналізу.</w:t>
      </w:r>
    </w:p>
    <w:p w:rsidR="00776EF3" w:rsidRPr="00CB4A10" w:rsidRDefault="00776EF3" w:rsidP="00FA001D">
      <w:pPr>
        <w:pStyle w:val="a3"/>
        <w:ind w:right="-27" w:firstLine="567"/>
        <w:jc w:val="both"/>
        <w:rPr>
          <w:rFonts w:cs="Times New Roman"/>
          <w:sz w:val="28"/>
          <w:szCs w:val="28"/>
          <w:lang w:val="uk-UA"/>
        </w:rPr>
      </w:pPr>
      <w:r w:rsidRPr="00665B98">
        <w:rPr>
          <w:rFonts w:ascii="Times New Roman" w:hAnsi="Times New Roman" w:cs="Times New Roman"/>
          <w:b/>
          <w:bCs/>
          <w:sz w:val="28"/>
          <w:szCs w:val="28"/>
          <w:lang w:val="uk-UA"/>
        </w:rPr>
        <w:t>Теоретичну базу дослідження</w:t>
      </w:r>
      <w:r w:rsidRPr="00665B98">
        <w:rPr>
          <w:rFonts w:ascii="Times New Roman" w:hAnsi="Times New Roman" w:cs="Times New Roman"/>
          <w:sz w:val="28"/>
          <w:szCs w:val="28"/>
          <w:lang w:val="uk-UA"/>
        </w:rPr>
        <w:t xml:space="preserve"> складають праці у галузі: естетики і філософії творчості (Р.</w:t>
      </w:r>
      <w:r w:rsidR="00FC770B">
        <w:rPr>
          <w:rFonts w:ascii="Times New Roman" w:hAnsi="Times New Roman" w:cs="Times New Roman"/>
          <w:sz w:val="28"/>
          <w:szCs w:val="28"/>
          <w:lang w:val="uk-UA"/>
        </w:rPr>
        <w:t> </w:t>
      </w:r>
      <w:r w:rsidRPr="00665B98">
        <w:rPr>
          <w:rFonts w:ascii="Times New Roman" w:hAnsi="Times New Roman" w:cs="Times New Roman"/>
          <w:sz w:val="28"/>
          <w:szCs w:val="28"/>
          <w:lang w:val="uk-UA"/>
        </w:rPr>
        <w:t>Барт, М.</w:t>
      </w:r>
      <w:r w:rsidR="00FC770B">
        <w:rPr>
          <w:rFonts w:ascii="Times New Roman" w:hAnsi="Times New Roman" w:cs="Times New Roman"/>
          <w:sz w:val="28"/>
          <w:szCs w:val="28"/>
          <w:lang w:val="uk-UA"/>
        </w:rPr>
        <w:t> </w:t>
      </w:r>
      <w:r w:rsidRPr="00665B98">
        <w:rPr>
          <w:rFonts w:ascii="Times New Roman" w:hAnsi="Times New Roman" w:cs="Times New Roman"/>
          <w:sz w:val="28"/>
          <w:szCs w:val="28"/>
          <w:lang w:val="uk-UA"/>
        </w:rPr>
        <w:t xml:space="preserve">Бахтін, Л. Грабовський, Г. Григор’єва, О. Кривцун, </w:t>
      </w:r>
      <w:r w:rsidRPr="00665B98">
        <w:rPr>
          <w:rFonts w:ascii="Times New Roman" w:hAnsi="Times New Roman" w:cs="Times New Roman"/>
          <w:sz w:val="28"/>
          <w:szCs w:val="28"/>
          <w:lang w:val="uk-UA"/>
        </w:rPr>
        <w:lastRenderedPageBreak/>
        <w:t>М. Лобанова, Н. Маньковська, М. Михайлов, Г. Рождественський, Є. Шапінська, О. Шушк</w:t>
      </w:r>
      <w:r w:rsidR="003346A4" w:rsidRPr="00665B98">
        <w:rPr>
          <w:rFonts w:ascii="Times New Roman" w:hAnsi="Times New Roman" w:cs="Times New Roman"/>
          <w:sz w:val="28"/>
          <w:szCs w:val="28"/>
          <w:lang w:val="uk-UA"/>
        </w:rPr>
        <w:t>ова); семантики (</w:t>
      </w:r>
      <w:r w:rsidRPr="00665B98">
        <w:rPr>
          <w:rFonts w:ascii="Times New Roman" w:hAnsi="Times New Roman" w:cs="Times New Roman"/>
          <w:sz w:val="28"/>
          <w:szCs w:val="28"/>
          <w:lang w:val="uk-UA"/>
        </w:rPr>
        <w:t xml:space="preserve"> Ю. Бичков, Н. Вашкевич, О. Синельникова, Г. Тараєва, А. Тихомирова, О. Шаймухамедова, С. </w:t>
      </w:r>
      <w:r w:rsidR="003346A4" w:rsidRPr="00665B98">
        <w:rPr>
          <w:rFonts w:ascii="Times New Roman" w:hAnsi="Times New Roman" w:cs="Times New Roman"/>
          <w:sz w:val="28"/>
          <w:szCs w:val="28"/>
          <w:lang w:val="uk-UA"/>
        </w:rPr>
        <w:t>Шип; семіотики (</w:t>
      </w:r>
      <w:r w:rsidRPr="00665B98">
        <w:rPr>
          <w:rFonts w:ascii="Times New Roman" w:hAnsi="Times New Roman" w:cs="Times New Roman"/>
          <w:sz w:val="28"/>
          <w:szCs w:val="28"/>
          <w:lang w:val="uk-UA"/>
        </w:rPr>
        <w:t>О. Веришко, Л. Дьячкова, О. Капічіна, Ю.</w:t>
      </w:r>
      <w:r w:rsidR="00FC770B">
        <w:rPr>
          <w:rFonts w:ascii="Times New Roman" w:hAnsi="Times New Roman" w:cs="Times New Roman"/>
          <w:sz w:val="28"/>
          <w:szCs w:val="28"/>
          <w:lang w:val="uk-UA"/>
        </w:rPr>
        <w:t> </w:t>
      </w:r>
      <w:r w:rsidRPr="00665B98">
        <w:rPr>
          <w:rFonts w:ascii="Times New Roman" w:hAnsi="Times New Roman" w:cs="Times New Roman"/>
          <w:sz w:val="28"/>
          <w:szCs w:val="28"/>
          <w:lang w:val="uk-UA"/>
        </w:rPr>
        <w:t>Лотман, В. Медушевський, Г. Тараєва, О.</w:t>
      </w:r>
      <w:r w:rsidR="00CB4A10">
        <w:rPr>
          <w:rFonts w:ascii="Times New Roman" w:hAnsi="Times New Roman" w:cs="Times New Roman"/>
          <w:sz w:val="28"/>
          <w:szCs w:val="28"/>
          <w:lang w:val="uk-UA"/>
        </w:rPr>
        <w:t> </w:t>
      </w:r>
      <w:r w:rsidRPr="00665B98">
        <w:rPr>
          <w:rFonts w:ascii="Times New Roman" w:hAnsi="Times New Roman" w:cs="Times New Roman"/>
          <w:sz w:val="28"/>
          <w:szCs w:val="28"/>
          <w:lang w:val="uk-UA"/>
        </w:rPr>
        <w:t>Юферова); музикознавства як галузі, що синтезує здобутки семантики, герменевтики та інших галузе</w:t>
      </w:r>
      <w:r w:rsidR="003346A4" w:rsidRPr="00665B98">
        <w:rPr>
          <w:rFonts w:ascii="Times New Roman" w:hAnsi="Times New Roman" w:cs="Times New Roman"/>
          <w:sz w:val="28"/>
          <w:szCs w:val="28"/>
          <w:lang w:val="uk-UA"/>
        </w:rPr>
        <w:t xml:space="preserve">й гуманітаристики </w:t>
      </w:r>
      <w:r w:rsidR="003346A4" w:rsidRPr="00CB4A10">
        <w:rPr>
          <w:rFonts w:ascii="Times New Roman" w:hAnsi="Times New Roman" w:cs="Times New Roman"/>
          <w:sz w:val="28"/>
          <w:szCs w:val="28"/>
          <w:lang w:val="uk-UA"/>
        </w:rPr>
        <w:t>(</w:t>
      </w:r>
      <w:r w:rsidRPr="00CB4A10">
        <w:rPr>
          <w:rFonts w:ascii="Times New Roman" w:hAnsi="Times New Roman" w:cs="Times New Roman"/>
          <w:sz w:val="28"/>
          <w:szCs w:val="28"/>
          <w:lang w:val="uk-UA"/>
        </w:rPr>
        <w:t>Т.</w:t>
      </w:r>
      <w:r w:rsidRPr="00665B98">
        <w:rPr>
          <w:rFonts w:ascii="Times New Roman" w:hAnsi="Times New Roman" w:cs="Times New Roman"/>
          <w:sz w:val="28"/>
          <w:szCs w:val="28"/>
          <w:lang w:val="uk-UA"/>
        </w:rPr>
        <w:t> Науменко, О. Самойленко, І. Котляревський); стилю (Л. Казанцева, М. Михайлов, В. Медушевський), зокрема – на матеріалі музич</w:t>
      </w:r>
      <w:r w:rsidR="003346A4" w:rsidRPr="00665B98">
        <w:rPr>
          <w:rFonts w:ascii="Times New Roman" w:hAnsi="Times New Roman" w:cs="Times New Roman"/>
          <w:sz w:val="28"/>
          <w:szCs w:val="28"/>
          <w:lang w:val="uk-UA"/>
        </w:rPr>
        <w:t>ної творчості ХХ ст. (</w:t>
      </w:r>
      <w:r w:rsidRPr="00665B98">
        <w:rPr>
          <w:rFonts w:ascii="Times New Roman" w:hAnsi="Times New Roman" w:cs="Times New Roman"/>
          <w:sz w:val="28"/>
          <w:szCs w:val="28"/>
          <w:lang w:val="uk-UA"/>
        </w:rPr>
        <w:t>С. Савенко, В. Чі</w:t>
      </w:r>
      <w:r w:rsidR="003346A4" w:rsidRPr="00665B98">
        <w:rPr>
          <w:rFonts w:ascii="Times New Roman" w:hAnsi="Times New Roman" w:cs="Times New Roman"/>
          <w:sz w:val="28"/>
          <w:szCs w:val="28"/>
          <w:lang w:val="uk-UA"/>
        </w:rPr>
        <w:t>наєв</w:t>
      </w:r>
      <w:r w:rsidRPr="00665B98">
        <w:rPr>
          <w:rFonts w:ascii="Times New Roman" w:hAnsi="Times New Roman" w:cs="Times New Roman"/>
          <w:sz w:val="28"/>
          <w:szCs w:val="28"/>
          <w:lang w:val="uk-UA"/>
        </w:rPr>
        <w:t xml:space="preserve">), зокрема – української (О. Коменда, І. Коханик, І. Мринська, Я. Олексів, Й. Созанський); а також дослідження теоретичних проблем цієї </w:t>
      </w:r>
      <w:r w:rsidR="003346A4" w:rsidRPr="00665B98">
        <w:rPr>
          <w:rFonts w:ascii="Times New Roman" w:hAnsi="Times New Roman" w:cs="Times New Roman"/>
          <w:sz w:val="28"/>
          <w:szCs w:val="28"/>
          <w:lang w:val="uk-UA"/>
        </w:rPr>
        <w:t>сфери (</w:t>
      </w:r>
      <w:r w:rsidRPr="00665B98">
        <w:rPr>
          <w:rFonts w:ascii="Times New Roman" w:hAnsi="Times New Roman" w:cs="Times New Roman"/>
          <w:sz w:val="28"/>
          <w:szCs w:val="28"/>
          <w:lang w:val="uk-UA"/>
        </w:rPr>
        <w:t>О. Сокол, Ю. Чекан, А. Шнітке); музичного жанру (Ю. Бочаров, А. Коробова, М. Лобанова, І. Мринська, Є. Назайкінський, О. Соколов, В. Холопова, Є. Харченко); мініатюри (Є. </w:t>
      </w:r>
      <w:r w:rsidRPr="00CB4A10">
        <w:rPr>
          <w:rFonts w:ascii="Times New Roman" w:hAnsi="Times New Roman" w:cs="Times New Roman"/>
          <w:sz w:val="28"/>
          <w:szCs w:val="28"/>
          <w:lang w:val="uk-UA"/>
        </w:rPr>
        <w:t>Назайкінський, О. Чернієнко); фортепіанної творчості на різних етапах розвитку інструментального мистецтва та виконавської інтерпретації цього пласту (І. Алєксєєва, О. Алєксєєв, Я. Гельфанд,</w:t>
      </w:r>
      <w:r w:rsidR="00CB4A10" w:rsidRPr="00CB4A10">
        <w:rPr>
          <w:rFonts w:ascii="Times New Roman" w:hAnsi="Times New Roman" w:cs="Times New Roman"/>
          <w:sz w:val="28"/>
          <w:szCs w:val="28"/>
          <w:lang w:val="uk-UA"/>
        </w:rPr>
        <w:t xml:space="preserve"> </w:t>
      </w:r>
      <w:r w:rsidRPr="00CB4A10">
        <w:rPr>
          <w:rFonts w:ascii="Times New Roman" w:hAnsi="Times New Roman" w:cs="Times New Roman"/>
          <w:sz w:val="28"/>
          <w:szCs w:val="28"/>
          <w:lang w:val="uk-UA"/>
        </w:rPr>
        <w:t>В. Клин, О. Невська, Р. Разгуляєв, Т. Хайновська, О. Чередниченко, О. Чернієнко, Б. Шевчук). Внаслідок необхідності поглибленого осмислення стилю певного періоду, були використані праці із загальної теорії та історії вико</w:t>
      </w:r>
      <w:r w:rsidR="003346A4" w:rsidRPr="00CB4A10">
        <w:rPr>
          <w:rFonts w:ascii="Times New Roman" w:hAnsi="Times New Roman" w:cs="Times New Roman"/>
          <w:sz w:val="28"/>
          <w:szCs w:val="28"/>
          <w:lang w:val="uk-UA"/>
        </w:rPr>
        <w:t xml:space="preserve">навства (М. Васірук, </w:t>
      </w:r>
      <w:r w:rsidRPr="00CB4A10">
        <w:rPr>
          <w:rFonts w:ascii="Times New Roman" w:hAnsi="Times New Roman" w:cs="Times New Roman"/>
          <w:sz w:val="28"/>
          <w:szCs w:val="28"/>
          <w:lang w:val="uk-UA"/>
        </w:rPr>
        <w:t>Л. Казанцева, Я. Олексів, Ю. Попова, А. Сташевський).</w:t>
      </w:r>
      <w:r w:rsidRPr="00CB4A10">
        <w:rPr>
          <w:sz w:val="28"/>
          <w:szCs w:val="28"/>
          <w:lang w:val="uk-UA"/>
        </w:rPr>
        <w:t xml:space="preserve"> </w:t>
      </w:r>
    </w:p>
    <w:p w:rsidR="00776EF3" w:rsidRPr="00CB4A10" w:rsidRDefault="00776EF3" w:rsidP="00FA001D">
      <w:pPr>
        <w:pStyle w:val="a3"/>
        <w:ind w:right="-27" w:firstLine="56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У цьому пласті теоретичної основи особливу групу становлять праці, присвячені верджинальному (Ю. Бочаров, О. </w:t>
      </w:r>
      <w:r w:rsidR="003346A4" w:rsidRPr="00CB4A10">
        <w:rPr>
          <w:rFonts w:ascii="Times New Roman" w:hAnsi="Times New Roman" w:cs="Times New Roman"/>
          <w:sz w:val="28"/>
          <w:szCs w:val="28"/>
          <w:lang w:val="uk-UA"/>
        </w:rPr>
        <w:t>Бурундуковська,</w:t>
      </w:r>
      <w:r w:rsidRPr="00CB4A10">
        <w:rPr>
          <w:rFonts w:ascii="Times New Roman" w:hAnsi="Times New Roman" w:cs="Times New Roman"/>
          <w:sz w:val="28"/>
          <w:szCs w:val="28"/>
          <w:lang w:val="uk-UA"/>
        </w:rPr>
        <w:t>Т. Ліванова, А. Майкапар, Л. Титаренко, Н. </w:t>
      </w:r>
      <w:r w:rsidR="003346A4" w:rsidRPr="00CB4A10">
        <w:rPr>
          <w:rFonts w:ascii="Times New Roman" w:hAnsi="Times New Roman" w:cs="Times New Roman"/>
          <w:sz w:val="28"/>
          <w:szCs w:val="28"/>
          <w:lang w:val="uk-UA"/>
        </w:rPr>
        <w:t>Чарная) та клавесинному (</w:t>
      </w:r>
      <w:r w:rsidRPr="00CB4A10">
        <w:rPr>
          <w:rFonts w:ascii="Times New Roman" w:hAnsi="Times New Roman" w:cs="Times New Roman"/>
          <w:sz w:val="28"/>
          <w:szCs w:val="28"/>
          <w:lang w:val="uk-UA"/>
        </w:rPr>
        <w:t>І. Кірієнко, Ф. Куперен, К. Кузнєцов, Т. </w:t>
      </w:r>
      <w:r w:rsidR="003346A4" w:rsidRPr="00CB4A10">
        <w:rPr>
          <w:rFonts w:ascii="Times New Roman" w:hAnsi="Times New Roman" w:cs="Times New Roman"/>
          <w:sz w:val="28"/>
          <w:szCs w:val="28"/>
          <w:lang w:val="uk-UA"/>
        </w:rPr>
        <w:t>Ліванова,</w:t>
      </w:r>
      <w:r w:rsidRPr="00CB4A10">
        <w:rPr>
          <w:rFonts w:ascii="Times New Roman" w:hAnsi="Times New Roman" w:cs="Times New Roman"/>
          <w:sz w:val="28"/>
          <w:szCs w:val="28"/>
          <w:lang w:val="uk-UA"/>
        </w:rPr>
        <w:t xml:space="preserve"> Я. Мільштейн, С. Мозгот, С. Лисенко, О. Шаймухаметова, О. Шушкова) мистецтву XVII століття, зокрема – у салонному середовищі (О. Антонець);</w:t>
      </w:r>
      <w:r w:rsidR="003346A4" w:rsidRPr="00CB4A10">
        <w:rPr>
          <w:rFonts w:ascii="Times New Roman" w:hAnsi="Times New Roman" w:cs="Times New Roman"/>
          <w:sz w:val="28"/>
          <w:szCs w:val="28"/>
          <w:lang w:val="uk-UA"/>
        </w:rPr>
        <w:t xml:space="preserve"> психології творчості (</w:t>
      </w:r>
      <w:r w:rsidRPr="00CB4A10">
        <w:rPr>
          <w:rFonts w:ascii="Times New Roman" w:hAnsi="Times New Roman" w:cs="Times New Roman"/>
          <w:sz w:val="28"/>
          <w:szCs w:val="28"/>
          <w:lang w:val="uk-UA"/>
        </w:rPr>
        <w:t>Т. Есаулова, О.</w:t>
      </w:r>
      <w:r w:rsidR="00CB4A10">
        <w:rPr>
          <w:rFonts w:ascii="Times New Roman" w:hAnsi="Times New Roman" w:cs="Times New Roman"/>
          <w:sz w:val="28"/>
          <w:szCs w:val="28"/>
          <w:lang w:val="uk-UA"/>
        </w:rPr>
        <w:t>В. Ковалевський, Л. Крилова, С. </w:t>
      </w:r>
      <w:r w:rsidRPr="00CB4A10">
        <w:rPr>
          <w:rFonts w:ascii="Times New Roman" w:hAnsi="Times New Roman" w:cs="Times New Roman"/>
          <w:sz w:val="28"/>
          <w:szCs w:val="28"/>
          <w:lang w:val="uk-UA"/>
        </w:rPr>
        <w:t>Крузе, О. Само</w:t>
      </w:r>
      <w:r w:rsidR="003346A4" w:rsidRPr="00CB4A10">
        <w:rPr>
          <w:rFonts w:ascii="Times New Roman" w:hAnsi="Times New Roman" w:cs="Times New Roman"/>
          <w:sz w:val="28"/>
          <w:szCs w:val="28"/>
          <w:lang w:val="uk-UA"/>
        </w:rPr>
        <w:t>йленко,</w:t>
      </w:r>
      <w:r w:rsidRPr="00CB4A10">
        <w:rPr>
          <w:rFonts w:ascii="Times New Roman" w:hAnsi="Times New Roman" w:cs="Times New Roman"/>
          <w:sz w:val="28"/>
          <w:szCs w:val="28"/>
          <w:lang w:val="uk-UA"/>
        </w:rPr>
        <w:t xml:space="preserve"> </w:t>
      </w:r>
      <w:r w:rsidR="00CB4A10">
        <w:rPr>
          <w:rFonts w:ascii="Times New Roman" w:hAnsi="Times New Roman" w:cs="Times New Roman"/>
          <w:sz w:val="28"/>
          <w:szCs w:val="28"/>
          <w:lang w:val="uk-UA"/>
        </w:rPr>
        <w:t>Є</w:t>
      </w:r>
      <w:r w:rsidRPr="00CB4A10">
        <w:rPr>
          <w:rFonts w:ascii="Times New Roman" w:hAnsi="Times New Roman" w:cs="Times New Roman"/>
          <w:sz w:val="28"/>
          <w:szCs w:val="28"/>
          <w:lang w:val="uk-UA"/>
        </w:rPr>
        <w:t>. Чигарьова). До цього пласту належать також джерела, у яких висвітлюються закономірності відбиття психології творчості у індивідуальному композиторському мистецтві (Р. Варнава, Л. Кияновська, О. Кривцун, Д. Леонтьєв, О. Самойленко); рефлексії (Р. Барт, М. Бланшо, Ж. Бодрийяр,Ф. Гваттарі, Ж. Делез, Ж. Дерріда, Ю. Кристева, Ж.-Ф. Ліотара, М. Мерло-Понті, У. Еко), зокрема – особистості ком</w:t>
      </w:r>
      <w:r w:rsidR="003346A4" w:rsidRPr="00CB4A10">
        <w:rPr>
          <w:rFonts w:ascii="Times New Roman" w:hAnsi="Times New Roman" w:cs="Times New Roman"/>
          <w:sz w:val="28"/>
          <w:szCs w:val="28"/>
          <w:lang w:val="uk-UA"/>
        </w:rPr>
        <w:t>позитора в руслі авторології (</w:t>
      </w:r>
      <w:r w:rsidRPr="00CB4A10">
        <w:rPr>
          <w:rFonts w:ascii="Times New Roman" w:hAnsi="Times New Roman" w:cs="Times New Roman"/>
          <w:sz w:val="28"/>
          <w:szCs w:val="28"/>
          <w:lang w:val="uk-UA"/>
        </w:rPr>
        <w:t>Г. </w:t>
      </w:r>
      <w:r w:rsidR="003346A4" w:rsidRPr="00CB4A10">
        <w:rPr>
          <w:rFonts w:ascii="Times New Roman" w:hAnsi="Times New Roman" w:cs="Times New Roman"/>
          <w:sz w:val="28"/>
          <w:szCs w:val="28"/>
          <w:lang w:val="uk-UA"/>
        </w:rPr>
        <w:t>Ганзбург</w:t>
      </w:r>
      <w:r w:rsidRPr="00CB4A10">
        <w:rPr>
          <w:rFonts w:ascii="Times New Roman" w:hAnsi="Times New Roman" w:cs="Times New Roman"/>
          <w:sz w:val="28"/>
          <w:szCs w:val="28"/>
          <w:lang w:val="uk-UA"/>
        </w:rPr>
        <w:t>, Н. Герасимова-Персидська, О. Губанов, І. Карпов,  І. Коновалова, Л. Крилова, О. Самойленко, О. Семенов, М. </w:t>
      </w:r>
      <w:r w:rsidR="003346A4" w:rsidRPr="00CB4A10">
        <w:rPr>
          <w:rFonts w:ascii="Times New Roman" w:hAnsi="Times New Roman" w:cs="Times New Roman"/>
          <w:sz w:val="28"/>
          <w:szCs w:val="28"/>
          <w:lang w:val="uk-UA"/>
        </w:rPr>
        <w:t xml:space="preserve">Фуко, </w:t>
      </w:r>
      <w:r w:rsidRPr="00CB4A10">
        <w:rPr>
          <w:rFonts w:ascii="Times New Roman" w:hAnsi="Times New Roman" w:cs="Times New Roman"/>
          <w:sz w:val="28"/>
          <w:szCs w:val="28"/>
          <w:lang w:val="uk-UA"/>
        </w:rPr>
        <w:t>Л.Шаповалова).</w:t>
      </w:r>
    </w:p>
    <w:p w:rsidR="00776EF3" w:rsidRPr="00CB4A10" w:rsidRDefault="00776EF3" w:rsidP="00FA001D">
      <w:pPr>
        <w:pStyle w:val="a3"/>
        <w:ind w:right="-27" w:firstLine="56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 xml:space="preserve"> Необхідність виявлення особливостей портретування зумовила звертання до наукової літератури, присвяченої проблемам музичного тексту. Відтак було залучено значне коло праць з музичної текстології і музичного змісту </w:t>
      </w:r>
      <w:r w:rsidR="003346A4" w:rsidRPr="00CB4A10">
        <w:rPr>
          <w:rFonts w:ascii="Times New Roman" w:hAnsi="Times New Roman" w:cs="Times New Roman"/>
          <w:sz w:val="28"/>
          <w:szCs w:val="28"/>
          <w:lang w:val="uk-UA"/>
        </w:rPr>
        <w:t xml:space="preserve">(Л. Акопян, Д. Благой, О. Капічіна, </w:t>
      </w:r>
      <w:r w:rsidRPr="00CB4A10">
        <w:rPr>
          <w:rFonts w:ascii="Times New Roman" w:hAnsi="Times New Roman" w:cs="Times New Roman"/>
          <w:sz w:val="28"/>
          <w:szCs w:val="28"/>
          <w:lang w:val="uk-UA"/>
        </w:rPr>
        <w:t>В. Москаленко, Т. Науменко, І. Стогній, В. Холопова, З. Шайбе, Л. Шаймухаметова), в якій відображені положення загальної текстології (Ю. Лотман).</w:t>
      </w:r>
      <w:r w:rsidRPr="00CB4A10">
        <w:rPr>
          <w:rFonts w:ascii="Times New Roman" w:hAnsi="Times New Roman" w:cs="Times New Roman"/>
          <w:sz w:val="28"/>
          <w:szCs w:val="28"/>
          <w:lang w:val="uk-UA"/>
        </w:rPr>
        <w:tab/>
      </w:r>
    </w:p>
    <w:p w:rsidR="00776EF3" w:rsidRPr="00CB4A10" w:rsidRDefault="00776EF3" w:rsidP="00FA001D">
      <w:pPr>
        <w:pStyle w:val="a3"/>
        <w:ind w:right="-27" w:firstLine="56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Одну з найважливіших складових теоретичної бази створили музикознавчі</w:t>
      </w:r>
      <w:r w:rsidRPr="00CB4A10">
        <w:rPr>
          <w:sz w:val="28"/>
          <w:szCs w:val="28"/>
          <w:lang w:val="uk-UA"/>
        </w:rPr>
        <w:t xml:space="preserve"> </w:t>
      </w:r>
      <w:r w:rsidRPr="00CB4A10">
        <w:rPr>
          <w:rFonts w:ascii="Times New Roman" w:hAnsi="Times New Roman" w:cs="Times New Roman"/>
          <w:sz w:val="28"/>
          <w:szCs w:val="28"/>
          <w:lang w:val="uk-UA"/>
        </w:rPr>
        <w:t>праці</w:t>
      </w:r>
      <w:r w:rsidRPr="00CB4A10">
        <w:rPr>
          <w:sz w:val="28"/>
          <w:szCs w:val="28"/>
          <w:lang w:val="uk-UA"/>
        </w:rPr>
        <w:t xml:space="preserve"> з </w:t>
      </w:r>
      <w:r w:rsidRPr="00CB4A10">
        <w:rPr>
          <w:rFonts w:ascii="Times New Roman" w:hAnsi="Times New Roman" w:cs="Times New Roman"/>
          <w:sz w:val="28"/>
          <w:szCs w:val="28"/>
          <w:lang w:val="uk-UA"/>
        </w:rPr>
        <w:t>проблем музичного портрету</w:t>
      </w:r>
      <w:r w:rsidRPr="00CB4A10">
        <w:rPr>
          <w:rFonts w:ascii="Times New Roman" w:hAnsi="Times New Roman" w:cs="Times New Roman"/>
          <w:b/>
          <w:bCs/>
          <w:sz w:val="28"/>
          <w:szCs w:val="28"/>
          <w:lang w:val="uk-UA"/>
        </w:rPr>
        <w:t xml:space="preserve"> (</w:t>
      </w:r>
      <w:r w:rsidRPr="00CB4A10">
        <w:rPr>
          <w:rFonts w:ascii="Times New Roman" w:hAnsi="Times New Roman" w:cs="Times New Roman"/>
          <w:sz w:val="28"/>
          <w:szCs w:val="28"/>
          <w:lang w:val="uk-UA"/>
        </w:rPr>
        <w:t>І. Вежневець, Н. Гірявенко, М. Друскін, Л. Казанцева, В. Кудряшова, С. Мартиросян, В. Медушевський, В. Немковська (Вялухіна), Л. Тимошенко, І. Ухова, Б. Шевчук, Л. Юньцзе, а також – авт</w:t>
      </w:r>
      <w:r w:rsidR="003346A4" w:rsidRPr="00CB4A10">
        <w:rPr>
          <w:rFonts w:ascii="Times New Roman" w:hAnsi="Times New Roman" w:cs="Times New Roman"/>
          <w:sz w:val="28"/>
          <w:szCs w:val="28"/>
          <w:lang w:val="uk-UA"/>
        </w:rPr>
        <w:t>опортрету, як його різновиду (</w:t>
      </w:r>
      <w:r w:rsidRPr="00CB4A10">
        <w:rPr>
          <w:rFonts w:ascii="Times New Roman" w:hAnsi="Times New Roman" w:cs="Times New Roman"/>
          <w:sz w:val="28"/>
          <w:szCs w:val="28"/>
          <w:lang w:val="uk-UA"/>
        </w:rPr>
        <w:t xml:space="preserve"> Л. Родіонова, М. Романець, К. Чепеленко).</w:t>
      </w:r>
      <w:r w:rsidRPr="00CB4A10">
        <w:rPr>
          <w:rFonts w:ascii="Times New Roman" w:hAnsi="Times New Roman" w:cs="Times New Roman"/>
          <w:lang w:val="uk-UA"/>
        </w:rPr>
        <w:t xml:space="preserve"> </w:t>
      </w:r>
      <w:r w:rsidRPr="00CB4A10">
        <w:rPr>
          <w:rFonts w:ascii="Times New Roman" w:hAnsi="Times New Roman" w:cs="Times New Roman"/>
          <w:sz w:val="28"/>
          <w:szCs w:val="28"/>
          <w:lang w:val="uk-UA"/>
        </w:rPr>
        <w:t>Важливим історико-естетичним опертям для осмислення особливостей жанру є праці, присвячені виокремленню феномену та його історико-стильовому розвитку у візуальних мистецтвах (М. </w:t>
      </w:r>
      <w:r w:rsidR="003346A4" w:rsidRPr="00CB4A10">
        <w:rPr>
          <w:rFonts w:ascii="Times New Roman" w:hAnsi="Times New Roman" w:cs="Times New Roman"/>
          <w:sz w:val="28"/>
          <w:szCs w:val="28"/>
          <w:lang w:val="uk-UA"/>
        </w:rPr>
        <w:t>Андронікова,</w:t>
      </w:r>
      <w:r w:rsidRPr="00CB4A10">
        <w:rPr>
          <w:rFonts w:ascii="Times New Roman" w:hAnsi="Times New Roman" w:cs="Times New Roman"/>
          <w:sz w:val="28"/>
          <w:szCs w:val="28"/>
          <w:lang w:val="uk-UA"/>
        </w:rPr>
        <w:t xml:space="preserve"> Г. </w:t>
      </w:r>
      <w:r w:rsidRPr="00CB4A10">
        <w:rPr>
          <w:rFonts w:ascii="Times New Roman" w:eastAsia="PalatinoLinotype-Roman" w:hAnsi="Times New Roman" w:cs="Times New Roman"/>
          <w:sz w:val="28"/>
          <w:szCs w:val="28"/>
          <w:lang w:val="uk-UA"/>
        </w:rPr>
        <w:t>Васільєва-Шляпіна Г.</w:t>
      </w:r>
      <w:r w:rsidRPr="00CB4A10">
        <w:rPr>
          <w:rFonts w:ascii="Times New Roman" w:hAnsi="Times New Roman" w:cs="Times New Roman"/>
          <w:sz w:val="28"/>
          <w:szCs w:val="28"/>
          <w:lang w:val="uk-UA"/>
        </w:rPr>
        <w:t>, О. Габричевський, Л. Зінгер, О. Кандауров, С. Крузе, А. Ляшко, М. Штолько та ін.)</w:t>
      </w:r>
    </w:p>
    <w:p w:rsidR="00776EF3" w:rsidRPr="00CB4A10" w:rsidRDefault="00776EF3" w:rsidP="00FA001D">
      <w:pPr>
        <w:pStyle w:val="a3"/>
        <w:ind w:right="-27" w:firstLine="56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 xml:space="preserve"> Дотичними і важливими з огляду на осмислення </w:t>
      </w:r>
      <w:r w:rsidRPr="00CB4A10">
        <w:rPr>
          <w:rFonts w:ascii="Times New Roman" w:hAnsi="Times New Roman" w:cs="Times New Roman"/>
          <w:i/>
          <w:iCs/>
          <w:sz w:val="28"/>
          <w:szCs w:val="28"/>
          <w:lang w:val="uk-UA"/>
        </w:rPr>
        <w:t>психологічних механізмів</w:t>
      </w:r>
      <w:r w:rsidRPr="00CB4A10">
        <w:rPr>
          <w:rFonts w:ascii="Times New Roman" w:hAnsi="Times New Roman" w:cs="Times New Roman"/>
          <w:sz w:val="28"/>
          <w:szCs w:val="28"/>
          <w:lang w:val="uk-UA"/>
        </w:rPr>
        <w:t xml:space="preserve"> цього мистецтва в музичній творчості з точки зору особистості композитора стали дослідження та інтерв'ю А. </w:t>
      </w:r>
      <w:r w:rsidR="003346A4" w:rsidRPr="00CB4A10">
        <w:rPr>
          <w:rFonts w:ascii="Times New Roman" w:hAnsi="Times New Roman" w:cs="Times New Roman"/>
          <w:sz w:val="28"/>
          <w:szCs w:val="28"/>
          <w:lang w:val="uk-UA"/>
        </w:rPr>
        <w:t>Амрахової,</w:t>
      </w:r>
      <w:r w:rsidRPr="00CB4A10">
        <w:rPr>
          <w:rFonts w:ascii="Times New Roman" w:hAnsi="Times New Roman" w:cs="Times New Roman"/>
          <w:sz w:val="28"/>
          <w:szCs w:val="28"/>
          <w:lang w:val="uk-UA"/>
        </w:rPr>
        <w:t xml:space="preserve"> І. Вежневець, Л. Кияновської, О. Комарницької, Т. Краснікової, Н. </w:t>
      </w:r>
      <w:r w:rsidR="003346A4" w:rsidRPr="00CB4A10">
        <w:rPr>
          <w:rFonts w:ascii="Times New Roman" w:hAnsi="Times New Roman" w:cs="Times New Roman"/>
          <w:sz w:val="28"/>
          <w:szCs w:val="28"/>
          <w:lang w:val="uk-UA"/>
        </w:rPr>
        <w:t>Лазарєвої,</w:t>
      </w:r>
      <w:r w:rsidRPr="00CB4A10">
        <w:rPr>
          <w:rFonts w:ascii="Times New Roman" w:hAnsi="Times New Roman" w:cs="Times New Roman"/>
          <w:sz w:val="28"/>
          <w:szCs w:val="28"/>
          <w:lang w:val="uk-UA"/>
        </w:rPr>
        <w:t xml:space="preserve"> Г. Рубахіної, Л. Юньцзе. Було враховано концептуальні аспекти з проблеми втілення окремих типів портретів </w:t>
      </w:r>
      <w:r w:rsidRPr="00CB4A10">
        <w:rPr>
          <w:rFonts w:ascii="Times New Roman" w:hAnsi="Times New Roman" w:cs="Times New Roman"/>
          <w:i/>
          <w:iCs/>
          <w:sz w:val="28"/>
          <w:szCs w:val="28"/>
          <w:lang w:val="uk-UA"/>
        </w:rPr>
        <w:t>реальних та фантастично-казкових персонажів</w:t>
      </w:r>
      <w:r w:rsidRPr="00CB4A10">
        <w:rPr>
          <w:rFonts w:ascii="Times New Roman" w:hAnsi="Times New Roman" w:cs="Times New Roman"/>
          <w:sz w:val="28"/>
          <w:szCs w:val="28"/>
          <w:lang w:val="uk-UA"/>
        </w:rPr>
        <w:t xml:space="preserve"> (А. Кадочникова, Д. Казакова, О. Панова, Ю. Попова, Н. Провозіна, О. Сташевський. При дослідженні виникла необхідність вивчення аспектів диференціювання типових для музикознавства термінів, що застосовуються до позначення «зображуваного». До них належить </w:t>
      </w:r>
      <w:r w:rsidRPr="00CB4A10">
        <w:rPr>
          <w:rFonts w:ascii="Times New Roman" w:hAnsi="Times New Roman" w:cs="Times New Roman"/>
          <w:i/>
          <w:iCs/>
          <w:sz w:val="28"/>
          <w:szCs w:val="28"/>
          <w:lang w:val="uk-UA"/>
        </w:rPr>
        <w:t>герой</w:t>
      </w:r>
      <w:r w:rsidRPr="00CB4A10">
        <w:rPr>
          <w:rFonts w:ascii="Times New Roman" w:hAnsi="Times New Roman" w:cs="Times New Roman"/>
          <w:sz w:val="28"/>
          <w:szCs w:val="28"/>
          <w:lang w:val="uk-UA"/>
        </w:rPr>
        <w:t xml:space="preserve"> (Р. Байкієва, М. Бахтін, А. Новицька, М. Сидорова) і </w:t>
      </w:r>
      <w:r w:rsidRPr="00CB4A10">
        <w:rPr>
          <w:rFonts w:ascii="Times New Roman" w:hAnsi="Times New Roman" w:cs="Times New Roman"/>
          <w:i/>
          <w:iCs/>
          <w:sz w:val="28"/>
          <w:szCs w:val="28"/>
          <w:lang w:val="uk-UA"/>
        </w:rPr>
        <w:t>персонаж</w:t>
      </w:r>
      <w:r w:rsidRPr="00CB4A10">
        <w:rPr>
          <w:rFonts w:ascii="Times New Roman" w:hAnsi="Times New Roman" w:cs="Times New Roman"/>
          <w:sz w:val="28"/>
          <w:szCs w:val="28"/>
          <w:lang w:val="uk-UA"/>
        </w:rPr>
        <w:t xml:space="preserve">. Окремі позиції в теоретичній базі обіймають дослідження, котрі присвячені проблемі </w:t>
      </w:r>
      <w:r w:rsidRPr="00CB4A10">
        <w:rPr>
          <w:rFonts w:ascii="Times New Roman" w:hAnsi="Times New Roman" w:cs="Times New Roman"/>
          <w:i/>
          <w:iCs/>
          <w:sz w:val="28"/>
          <w:szCs w:val="28"/>
          <w:lang w:val="uk-UA"/>
        </w:rPr>
        <w:t>автора</w:t>
      </w:r>
      <w:r w:rsidR="003346A4" w:rsidRPr="00CB4A10">
        <w:rPr>
          <w:rFonts w:ascii="Times New Roman" w:hAnsi="Times New Roman" w:cs="Times New Roman"/>
          <w:sz w:val="28"/>
          <w:szCs w:val="28"/>
          <w:lang w:val="uk-UA"/>
        </w:rPr>
        <w:t xml:space="preserve"> і образу автора (</w:t>
      </w:r>
      <w:r w:rsidRPr="00CB4A10">
        <w:rPr>
          <w:rFonts w:ascii="Times New Roman" w:hAnsi="Times New Roman" w:cs="Times New Roman"/>
          <w:sz w:val="28"/>
          <w:szCs w:val="28"/>
          <w:lang w:val="uk-UA"/>
        </w:rPr>
        <w:t>М. Бахтін, Д. Благой, Н. Герасимова-Персидська, Л. Казанцева, І. Карпов, І. Коно</w:t>
      </w:r>
      <w:r w:rsidR="003346A4" w:rsidRPr="00CB4A10">
        <w:rPr>
          <w:rFonts w:ascii="Times New Roman" w:hAnsi="Times New Roman" w:cs="Times New Roman"/>
          <w:sz w:val="28"/>
          <w:szCs w:val="28"/>
          <w:lang w:val="uk-UA"/>
        </w:rPr>
        <w:t>валова, О. Садовникова,</w:t>
      </w:r>
      <w:r w:rsidRPr="00CB4A10">
        <w:rPr>
          <w:rFonts w:ascii="Times New Roman" w:hAnsi="Times New Roman" w:cs="Times New Roman"/>
          <w:sz w:val="28"/>
          <w:szCs w:val="28"/>
          <w:lang w:val="uk-UA"/>
        </w:rPr>
        <w:t xml:space="preserve"> М. Фуко); особистості і </w:t>
      </w:r>
      <w:r w:rsidRPr="00CB4A10">
        <w:rPr>
          <w:rFonts w:ascii="Times New Roman" w:hAnsi="Times New Roman" w:cs="Times New Roman"/>
          <w:i/>
          <w:iCs/>
          <w:sz w:val="28"/>
          <w:szCs w:val="28"/>
          <w:lang w:val="uk-UA"/>
        </w:rPr>
        <w:t>образу композитора</w:t>
      </w:r>
      <w:r w:rsidRPr="00CB4A10">
        <w:rPr>
          <w:rFonts w:ascii="Times New Roman" w:hAnsi="Times New Roman" w:cs="Times New Roman"/>
          <w:sz w:val="28"/>
          <w:szCs w:val="28"/>
          <w:lang w:val="uk-UA"/>
        </w:rPr>
        <w:t xml:space="preserve"> (І. Драч, І. Коновалова), диференційованого на основі праць з теорії </w:t>
      </w:r>
      <w:r w:rsidRPr="00CB4A10">
        <w:rPr>
          <w:rFonts w:ascii="Times New Roman" w:hAnsi="Times New Roman" w:cs="Times New Roman"/>
          <w:i/>
          <w:iCs/>
          <w:sz w:val="28"/>
          <w:szCs w:val="28"/>
          <w:lang w:val="uk-UA"/>
        </w:rPr>
        <w:t>музичного образу</w:t>
      </w:r>
      <w:r w:rsidR="003346A4" w:rsidRPr="00CB4A10">
        <w:rPr>
          <w:rFonts w:ascii="Times New Roman" w:hAnsi="Times New Roman" w:cs="Times New Roman"/>
          <w:sz w:val="28"/>
          <w:szCs w:val="28"/>
          <w:lang w:val="uk-UA"/>
        </w:rPr>
        <w:t xml:space="preserve"> (</w:t>
      </w:r>
      <w:r w:rsidRPr="00CB4A10">
        <w:rPr>
          <w:rFonts w:ascii="Times New Roman" w:hAnsi="Times New Roman" w:cs="Times New Roman"/>
          <w:sz w:val="28"/>
          <w:szCs w:val="28"/>
          <w:lang w:val="uk-UA"/>
        </w:rPr>
        <w:t>А. Муха, О. Опанасюк, Н. Очеретовська, О. Садовникова, М. Шамахян, С. Шип). В роботі враховані положення праць з питань функціонування специфічних музичних кодів-монограм в музичній творчості, до яких належать дослідження В. Андронік, І. Васірук, Р. Потапкіної, І. Сніткової, О. Сурмі</w:t>
      </w:r>
      <w:r w:rsidR="003346A4" w:rsidRPr="00CB4A10">
        <w:rPr>
          <w:rFonts w:ascii="Times New Roman" w:hAnsi="Times New Roman" w:cs="Times New Roman"/>
          <w:sz w:val="28"/>
          <w:szCs w:val="28"/>
          <w:lang w:val="uk-UA"/>
        </w:rPr>
        <w:t>нової.</w:t>
      </w:r>
      <w:r w:rsidRPr="00CB4A10">
        <w:rPr>
          <w:rFonts w:ascii="Times New Roman" w:hAnsi="Times New Roman" w:cs="Times New Roman"/>
          <w:sz w:val="28"/>
          <w:szCs w:val="28"/>
          <w:lang w:val="uk-UA"/>
        </w:rPr>
        <w:t xml:space="preserve"> Окрему групу представляють розвідки і судження з інтерв’ю чи епістолярію щодо семантики тем-монограм, які належать М. Равелю, А. Бергу, А. Шенбергу, А. Шнітке, Е. Денисову, В. Тарнопольскому та ін. </w:t>
      </w:r>
      <w:r w:rsidRPr="00CB4A10">
        <w:rPr>
          <w:rFonts w:ascii="Times New Roman" w:hAnsi="Times New Roman" w:cs="Times New Roman"/>
          <w:sz w:val="28"/>
          <w:szCs w:val="28"/>
          <w:lang w:val="uk-UA"/>
        </w:rPr>
        <w:tab/>
      </w:r>
    </w:p>
    <w:p w:rsidR="00776EF3" w:rsidRPr="00CB4A10" w:rsidRDefault="00776EF3" w:rsidP="00FA001D">
      <w:pPr>
        <w:pStyle w:val="a3"/>
        <w:ind w:right="-27" w:firstLine="567"/>
        <w:jc w:val="both"/>
        <w:rPr>
          <w:rFonts w:ascii="Times New Roman" w:hAnsi="Times New Roman" w:cs="Times New Roman"/>
          <w:sz w:val="28"/>
          <w:szCs w:val="28"/>
          <w:lang w:val="uk-UA"/>
        </w:rPr>
      </w:pPr>
      <w:r w:rsidRPr="00CB4A10">
        <w:rPr>
          <w:rFonts w:ascii="Times New Roman" w:hAnsi="Times New Roman" w:cs="Times New Roman"/>
          <w:b/>
          <w:bCs/>
          <w:sz w:val="28"/>
          <w:szCs w:val="28"/>
          <w:lang w:val="uk-UA"/>
        </w:rPr>
        <w:t xml:space="preserve">Наукова новизна </w:t>
      </w:r>
      <w:r w:rsidRPr="00CB4A10">
        <w:rPr>
          <w:rFonts w:ascii="Times New Roman" w:hAnsi="Times New Roman" w:cs="Times New Roman"/>
          <w:sz w:val="28"/>
          <w:szCs w:val="28"/>
          <w:lang w:val="uk-UA"/>
        </w:rPr>
        <w:t xml:space="preserve">дисертації полягає в тому, що у роботі </w:t>
      </w:r>
      <w:r w:rsidRPr="00CB4A10">
        <w:rPr>
          <w:rFonts w:ascii="Times New Roman" w:hAnsi="Times New Roman" w:cs="Times New Roman"/>
          <w:i/>
          <w:iCs/>
          <w:sz w:val="28"/>
          <w:szCs w:val="28"/>
          <w:lang w:val="uk-UA"/>
        </w:rPr>
        <w:t>вперше</w:t>
      </w:r>
      <w:r w:rsidRPr="00CB4A10">
        <w:rPr>
          <w:rFonts w:ascii="Times New Roman" w:hAnsi="Times New Roman" w:cs="Times New Roman"/>
          <w:sz w:val="28"/>
          <w:szCs w:val="28"/>
          <w:lang w:val="uk-UA"/>
        </w:rPr>
        <w:t>:</w:t>
      </w:r>
    </w:p>
    <w:p w:rsidR="00776EF3" w:rsidRPr="00CB4A10" w:rsidRDefault="00776EF3" w:rsidP="00C31899">
      <w:pPr>
        <w:pStyle w:val="a3"/>
        <w:numPr>
          <w:ilvl w:val="0"/>
          <w:numId w:val="17"/>
        </w:numPr>
        <w:tabs>
          <w:tab w:val="clear" w:pos="1287"/>
          <w:tab w:val="num" w:pos="360"/>
        </w:tabs>
        <w:ind w:left="360" w:right="-2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розроблено комплексну теоретичну основу, як методологічний базис вивчення музичного портретування;</w:t>
      </w:r>
    </w:p>
    <w:p w:rsidR="00776EF3" w:rsidRPr="00CB4A10" w:rsidRDefault="00776EF3" w:rsidP="00C31899">
      <w:pPr>
        <w:pStyle w:val="a3"/>
        <w:numPr>
          <w:ilvl w:val="0"/>
          <w:numId w:val="17"/>
        </w:numPr>
        <w:tabs>
          <w:tab w:val="clear" w:pos="1287"/>
          <w:tab w:val="num" w:pos="360"/>
        </w:tabs>
        <w:ind w:left="360" w:right="-2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здійснено аналіз відмінностей індивідуального стилю та семантичного поля образу композитора у музичному портреті в межах європейської інструментальної традиції;</w:t>
      </w:r>
    </w:p>
    <w:p w:rsidR="00776EF3" w:rsidRPr="00CB4A10" w:rsidRDefault="00776EF3" w:rsidP="00C31899">
      <w:pPr>
        <w:pStyle w:val="a3"/>
        <w:numPr>
          <w:ilvl w:val="0"/>
          <w:numId w:val="17"/>
        </w:numPr>
        <w:tabs>
          <w:tab w:val="clear" w:pos="1287"/>
          <w:tab w:val="num" w:pos="360"/>
        </w:tabs>
        <w:ind w:left="360" w:right="-2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 xml:space="preserve">систематизовано методи формування </w:t>
      </w:r>
      <w:r w:rsidRPr="00CB4A10">
        <w:rPr>
          <w:rStyle w:val="hps"/>
          <w:rFonts w:ascii="Times New Roman" w:hAnsi="Times New Roman" w:cs="Times New Roman"/>
          <w:sz w:val="28"/>
          <w:szCs w:val="28"/>
          <w:lang w:val="uk-UA"/>
        </w:rPr>
        <w:t xml:space="preserve">персоніфікованої </w:t>
      </w:r>
      <w:r w:rsidRPr="00CB4A10">
        <w:rPr>
          <w:rFonts w:ascii="Times New Roman" w:hAnsi="Times New Roman" w:cs="Times New Roman"/>
          <w:sz w:val="28"/>
          <w:szCs w:val="28"/>
          <w:lang w:val="uk-UA"/>
        </w:rPr>
        <w:t xml:space="preserve">семантики </w:t>
      </w:r>
      <w:r w:rsidRPr="00CB4A10">
        <w:rPr>
          <w:rStyle w:val="hps"/>
          <w:rFonts w:ascii="Times New Roman" w:hAnsi="Times New Roman" w:cs="Times New Roman"/>
          <w:sz w:val="28"/>
          <w:szCs w:val="28"/>
          <w:lang w:val="uk-UA"/>
        </w:rPr>
        <w:t>на відміну від</w:t>
      </w:r>
      <w:r w:rsidRPr="00CB4A10">
        <w:rPr>
          <w:rFonts w:ascii="Times New Roman" w:hAnsi="Times New Roman" w:cs="Times New Roman"/>
          <w:sz w:val="28"/>
          <w:szCs w:val="28"/>
          <w:lang w:val="uk-UA"/>
        </w:rPr>
        <w:t xml:space="preserve"> символьної системи маркування образу композитора в музичному портреті;</w:t>
      </w:r>
    </w:p>
    <w:p w:rsidR="00776EF3" w:rsidRPr="00CB4A10" w:rsidRDefault="00776EF3" w:rsidP="00C31899">
      <w:pPr>
        <w:pStyle w:val="a3"/>
        <w:numPr>
          <w:ilvl w:val="0"/>
          <w:numId w:val="17"/>
        </w:numPr>
        <w:tabs>
          <w:tab w:val="clear" w:pos="1287"/>
          <w:tab w:val="num" w:pos="360"/>
        </w:tabs>
        <w:ind w:left="360" w:right="-2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досліджено мотивацію цитування і самоцитування;</w:t>
      </w:r>
    </w:p>
    <w:p w:rsidR="00776EF3" w:rsidRPr="00CB4A10" w:rsidRDefault="00776EF3" w:rsidP="00C31899">
      <w:pPr>
        <w:pStyle w:val="a3"/>
        <w:numPr>
          <w:ilvl w:val="0"/>
          <w:numId w:val="17"/>
        </w:numPr>
        <w:tabs>
          <w:tab w:val="clear" w:pos="1287"/>
          <w:tab w:val="num" w:pos="360"/>
        </w:tabs>
        <w:ind w:left="360" w:right="-2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розкрито вплив культурологічного контексту та певних історико-стильових традицій на засоби різних видів портретування.</w:t>
      </w:r>
    </w:p>
    <w:p w:rsidR="00776EF3" w:rsidRPr="00CB4A10" w:rsidRDefault="00776EF3" w:rsidP="00FA001D">
      <w:pPr>
        <w:pStyle w:val="a3"/>
        <w:ind w:right="-27" w:firstLine="567"/>
        <w:jc w:val="both"/>
        <w:rPr>
          <w:rFonts w:ascii="Times New Roman" w:hAnsi="Times New Roman" w:cs="Times New Roman"/>
          <w:i/>
          <w:iCs/>
          <w:sz w:val="28"/>
          <w:szCs w:val="28"/>
          <w:lang w:val="uk-UA"/>
        </w:rPr>
      </w:pPr>
      <w:r w:rsidRPr="00CB4A10">
        <w:rPr>
          <w:rFonts w:ascii="Times New Roman" w:hAnsi="Times New Roman" w:cs="Times New Roman"/>
          <w:sz w:val="28"/>
          <w:szCs w:val="28"/>
          <w:lang w:val="uk-UA"/>
        </w:rPr>
        <w:t xml:space="preserve">Також в дисертації </w:t>
      </w:r>
      <w:r w:rsidRPr="00CB4A10">
        <w:rPr>
          <w:rFonts w:ascii="Times New Roman" w:hAnsi="Times New Roman" w:cs="Times New Roman"/>
          <w:i/>
          <w:iCs/>
          <w:sz w:val="28"/>
          <w:szCs w:val="28"/>
          <w:lang w:val="uk-UA"/>
        </w:rPr>
        <w:t>уточнено:</w:t>
      </w:r>
    </w:p>
    <w:p w:rsidR="00776EF3" w:rsidRPr="00CB4A10" w:rsidRDefault="00776EF3" w:rsidP="00C31899">
      <w:pPr>
        <w:pStyle w:val="a3"/>
        <w:numPr>
          <w:ilvl w:val="0"/>
          <w:numId w:val="18"/>
        </w:numPr>
        <w:tabs>
          <w:tab w:val="clear" w:pos="1287"/>
          <w:tab w:val="num" w:pos="360"/>
        </w:tabs>
        <w:ind w:left="360" w:right="-2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музикознавчі поняття, котрі доцільні для диференціювання текстологічного вивчення зразків музичного портрету;</w:t>
      </w:r>
    </w:p>
    <w:p w:rsidR="00776EF3" w:rsidRPr="00CB4A10" w:rsidRDefault="00776EF3" w:rsidP="00C31899">
      <w:pPr>
        <w:pStyle w:val="a3"/>
        <w:numPr>
          <w:ilvl w:val="0"/>
          <w:numId w:val="18"/>
        </w:numPr>
        <w:tabs>
          <w:tab w:val="clear" w:pos="1287"/>
          <w:tab w:val="num" w:pos="360"/>
        </w:tabs>
        <w:ind w:left="360" w:right="-2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методика семантичного аналізу співвідносно до предмету дослідження.</w:t>
      </w:r>
    </w:p>
    <w:p w:rsidR="00776EF3" w:rsidRPr="00CB4A10" w:rsidRDefault="00776EF3" w:rsidP="00FA001D">
      <w:pPr>
        <w:pStyle w:val="a3"/>
        <w:ind w:right="-27" w:firstLine="56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 xml:space="preserve">Набули </w:t>
      </w:r>
      <w:r w:rsidRPr="00CB4A10">
        <w:rPr>
          <w:rFonts w:ascii="Times New Roman" w:hAnsi="Times New Roman" w:cs="Times New Roman"/>
          <w:i/>
          <w:iCs/>
          <w:sz w:val="28"/>
          <w:szCs w:val="28"/>
          <w:lang w:val="uk-UA"/>
        </w:rPr>
        <w:t>подальшого розвитку</w:t>
      </w:r>
      <w:r w:rsidRPr="00CB4A10">
        <w:rPr>
          <w:rFonts w:ascii="Times New Roman" w:hAnsi="Times New Roman" w:cs="Times New Roman"/>
          <w:sz w:val="28"/>
          <w:szCs w:val="28"/>
          <w:lang w:val="uk-UA"/>
        </w:rPr>
        <w:t>:</w:t>
      </w:r>
      <w:r w:rsidRPr="00CB4A10">
        <w:rPr>
          <w:rFonts w:ascii="Times New Roman" w:hAnsi="Times New Roman" w:cs="Times New Roman"/>
          <w:sz w:val="28"/>
          <w:szCs w:val="28"/>
          <w:lang w:val="uk-UA"/>
        </w:rPr>
        <w:tab/>
      </w:r>
    </w:p>
    <w:p w:rsidR="00776EF3" w:rsidRPr="00CB4A10" w:rsidRDefault="00776EF3" w:rsidP="00C31899">
      <w:pPr>
        <w:pStyle w:val="a3"/>
        <w:numPr>
          <w:ilvl w:val="0"/>
          <w:numId w:val="19"/>
        </w:numPr>
        <w:tabs>
          <w:tab w:val="clear" w:pos="1287"/>
          <w:tab w:val="num" w:pos="360"/>
        </w:tabs>
        <w:ind w:left="360" w:right="-27"/>
        <w:jc w:val="both"/>
        <w:rPr>
          <w:rFonts w:ascii="Times New Roman" w:hAnsi="Times New Roman" w:cs="Times New Roman"/>
          <w:sz w:val="28"/>
          <w:szCs w:val="28"/>
          <w:lang w:val="uk-UA"/>
        </w:rPr>
      </w:pPr>
      <w:r w:rsidRPr="00CB4A10">
        <w:rPr>
          <w:rFonts w:ascii="Times New Roman" w:hAnsi="Times New Roman" w:cs="Times New Roman"/>
          <w:sz w:val="28"/>
          <w:szCs w:val="28"/>
          <w:lang w:val="uk-UA"/>
        </w:rPr>
        <w:t xml:space="preserve">дослідження сутності музичної і вербальної форм авторепрезентації авторів  </w:t>
      </w:r>
      <w:r w:rsidRPr="00CB4A10">
        <w:rPr>
          <w:rFonts w:ascii="Times New Roman" w:hAnsi="Times New Roman" w:cs="Times New Roman"/>
          <w:spacing w:val="-6"/>
          <w:sz w:val="28"/>
          <w:szCs w:val="28"/>
          <w:lang w:val="uk-UA"/>
        </w:rPr>
        <w:t>XVII –</w:t>
      </w:r>
      <w:r w:rsidR="00CB4A10">
        <w:rPr>
          <w:rFonts w:ascii="Times New Roman" w:hAnsi="Times New Roman" w:cs="Times New Roman"/>
          <w:spacing w:val="-6"/>
          <w:sz w:val="28"/>
          <w:szCs w:val="28"/>
          <w:lang w:val="uk-UA"/>
        </w:rPr>
        <w:t xml:space="preserve"> </w:t>
      </w:r>
      <w:r w:rsidRPr="00CB4A10">
        <w:rPr>
          <w:rFonts w:ascii="Times New Roman" w:hAnsi="Times New Roman" w:cs="Times New Roman"/>
          <w:spacing w:val="-6"/>
          <w:sz w:val="28"/>
          <w:szCs w:val="28"/>
          <w:lang w:val="uk-UA"/>
        </w:rPr>
        <w:t xml:space="preserve">початку </w:t>
      </w:r>
      <w:r w:rsidRPr="00CB4A10">
        <w:rPr>
          <w:rFonts w:ascii="Times New Roman" w:hAnsi="Times New Roman" w:cs="Times New Roman"/>
          <w:sz w:val="28"/>
          <w:szCs w:val="28"/>
          <w:lang w:val="uk-UA"/>
        </w:rPr>
        <w:t>ХХ ст. у їх взаємозв’язку та взаємозумовленості;</w:t>
      </w:r>
    </w:p>
    <w:p w:rsidR="00776EF3" w:rsidRPr="00CB4A10" w:rsidRDefault="00776EF3" w:rsidP="00C31899">
      <w:pPr>
        <w:pStyle w:val="a3"/>
        <w:numPr>
          <w:ilvl w:val="0"/>
          <w:numId w:val="19"/>
        </w:numPr>
        <w:tabs>
          <w:tab w:val="clear" w:pos="1287"/>
          <w:tab w:val="num" w:pos="360"/>
        </w:tabs>
        <w:ind w:left="360" w:right="-27"/>
        <w:jc w:val="both"/>
        <w:rPr>
          <w:rFonts w:ascii="Times New Roman" w:hAnsi="Times New Roman" w:cs="Times New Roman"/>
          <w:sz w:val="28"/>
          <w:szCs w:val="28"/>
          <w:lang w:val="uk-UA"/>
        </w:rPr>
      </w:pPr>
      <w:r w:rsidRPr="00CB4A10">
        <w:rPr>
          <w:rStyle w:val="hps"/>
          <w:rFonts w:ascii="Times New Roman" w:hAnsi="Times New Roman" w:cs="Times New Roman"/>
          <w:sz w:val="28"/>
          <w:szCs w:val="28"/>
          <w:lang w:val="uk-UA"/>
        </w:rPr>
        <w:t xml:space="preserve">осягнення найістотніших різновидів, </w:t>
      </w:r>
      <w:r w:rsidRPr="00CB4A10">
        <w:rPr>
          <w:rFonts w:ascii="Times New Roman" w:hAnsi="Times New Roman" w:cs="Times New Roman"/>
          <w:sz w:val="28"/>
          <w:szCs w:val="28"/>
          <w:lang w:val="uk-UA"/>
        </w:rPr>
        <w:t>засобів, функцій і методів мистецького портретування в музичному творі.</w:t>
      </w:r>
    </w:p>
    <w:p w:rsidR="00776EF3" w:rsidRPr="00665B98" w:rsidRDefault="00776EF3" w:rsidP="00FA001D">
      <w:pPr>
        <w:pStyle w:val="a3"/>
        <w:ind w:right="-27" w:firstLine="567"/>
        <w:jc w:val="both"/>
        <w:rPr>
          <w:rFonts w:ascii="Times New Roman" w:hAnsi="Times New Roman" w:cs="Times New Roman"/>
          <w:spacing w:val="-6"/>
          <w:sz w:val="28"/>
          <w:szCs w:val="28"/>
          <w:lang w:val="uk-UA"/>
        </w:rPr>
      </w:pPr>
      <w:r w:rsidRPr="00665B98">
        <w:rPr>
          <w:rStyle w:val="hps"/>
          <w:rFonts w:ascii="Times New Roman" w:hAnsi="Times New Roman" w:cs="Times New Roman"/>
          <w:b/>
          <w:bCs/>
          <w:sz w:val="28"/>
          <w:szCs w:val="28"/>
          <w:lang w:val="uk-UA"/>
        </w:rPr>
        <w:t>Особистий внесок здобувача</w:t>
      </w:r>
      <w:r w:rsidRPr="00665B98">
        <w:rPr>
          <w:rStyle w:val="hps"/>
          <w:rFonts w:ascii="Times New Roman" w:hAnsi="Times New Roman" w:cs="Times New Roman"/>
          <w:sz w:val="28"/>
          <w:szCs w:val="28"/>
          <w:lang w:val="uk-UA"/>
        </w:rPr>
        <w:t>: Здійснено комплексний розгляд методів зображення пізнаваного образу конкретного музиканта-творця (персоніфікованого носія абсолютного творчого зачину) у музичному творі у двох версіях – інтравертній (сповідь, самоаналіз, самоідентифікація, маска, шарж) та репрезентативній (іміджевий, стильовий, символьний, пародійний тощо). Класифіковано та систематизовано типологію портретних музичних композицій з позиції типізації та індивідуалізації ознак. Портретування</w:t>
      </w:r>
      <w:r w:rsidRPr="00665B98">
        <w:rPr>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трактоване не лише з позицій</w:t>
      </w:r>
      <w:r w:rsidRPr="00665B98">
        <w:rPr>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відтворення</w:t>
      </w:r>
      <w:r w:rsidRPr="00665B98">
        <w:rPr>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розкриття</w:t>
      </w:r>
      <w:r w:rsidRPr="00665B98">
        <w:rPr>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духовного</w:t>
      </w:r>
      <w:r w:rsidRPr="00665B98">
        <w:rPr>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світу</w:t>
      </w:r>
      <w:r w:rsidRPr="00665B98">
        <w:rPr>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зображуваного</w:t>
      </w:r>
      <w:r w:rsidRPr="00665B98">
        <w:rPr>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композитора, його позицій, переконань, творчих засад, але й як носія іманентних естетичних цінностей епохи, зовнішнього</w:t>
      </w:r>
      <w:r w:rsidRPr="00665B98">
        <w:rPr>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вигляду, дружнього гумористичного пародіювання моделі</w:t>
      </w:r>
      <w:r w:rsidRPr="00665B98">
        <w:rPr>
          <w:rFonts w:ascii="Times New Roman" w:hAnsi="Times New Roman" w:cs="Times New Roman"/>
          <w:sz w:val="28"/>
          <w:szCs w:val="28"/>
          <w:lang w:val="uk-UA"/>
        </w:rPr>
        <w:t xml:space="preserve">. До засобів портретних характеристик залучено </w:t>
      </w:r>
      <w:r w:rsidRPr="00665B98">
        <w:rPr>
          <w:rStyle w:val="hps"/>
          <w:rFonts w:ascii="Times New Roman" w:hAnsi="Times New Roman" w:cs="Times New Roman"/>
          <w:sz w:val="28"/>
          <w:szCs w:val="28"/>
          <w:lang w:val="uk-UA"/>
        </w:rPr>
        <w:t>узагальнення через стилізацію, жанрову модель, цитування, семантично-специфічний комплекс</w:t>
      </w:r>
      <w:r w:rsidRPr="00665B98">
        <w:rPr>
          <w:rFonts w:ascii="Times New Roman" w:hAnsi="Times New Roman" w:cs="Times New Roman"/>
          <w:sz w:val="28"/>
          <w:szCs w:val="28"/>
          <w:lang w:val="uk-UA"/>
        </w:rPr>
        <w:t xml:space="preserve"> виразовості, сигнатуру, чим формується </w:t>
      </w:r>
      <w:r w:rsidRPr="00665B98">
        <w:rPr>
          <w:rStyle w:val="hps"/>
          <w:rFonts w:ascii="Times New Roman" w:hAnsi="Times New Roman" w:cs="Times New Roman"/>
          <w:sz w:val="28"/>
          <w:szCs w:val="28"/>
          <w:lang w:val="uk-UA"/>
        </w:rPr>
        <w:t>комплексна</w:t>
      </w:r>
      <w:r w:rsidRPr="00665B98">
        <w:rPr>
          <w:rFonts w:ascii="Times New Roman" w:hAnsi="Times New Roman" w:cs="Times New Roman"/>
          <w:sz w:val="28"/>
          <w:szCs w:val="28"/>
          <w:lang w:val="uk-UA"/>
        </w:rPr>
        <w:t xml:space="preserve"> </w:t>
      </w:r>
      <w:r w:rsidRPr="00665B98">
        <w:rPr>
          <w:rStyle w:val="hps"/>
          <w:rFonts w:ascii="Times New Roman" w:hAnsi="Times New Roman" w:cs="Times New Roman"/>
          <w:sz w:val="28"/>
          <w:szCs w:val="28"/>
          <w:lang w:val="uk-UA"/>
        </w:rPr>
        <w:t>характеристика ідентифікованої творчої постаті.</w:t>
      </w:r>
    </w:p>
    <w:p w:rsidR="00776EF3" w:rsidRPr="00665B98" w:rsidRDefault="00776EF3" w:rsidP="00FA001D">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b/>
          <w:bCs/>
          <w:sz w:val="28"/>
          <w:szCs w:val="28"/>
          <w:lang w:val="uk-UA"/>
        </w:rPr>
        <w:t>Науково-практичне значення</w:t>
      </w:r>
      <w:r w:rsidRPr="00665B98">
        <w:rPr>
          <w:rFonts w:ascii="Times New Roman" w:hAnsi="Times New Roman" w:cs="Times New Roman"/>
          <w:sz w:val="28"/>
          <w:szCs w:val="28"/>
          <w:lang w:val="uk-UA"/>
        </w:rPr>
        <w:t xml:space="preserve"> дисертації</w:t>
      </w:r>
      <w:r w:rsidRPr="00665B98">
        <w:rPr>
          <w:rFonts w:ascii="Times New Roman" w:hAnsi="Times New Roman" w:cs="Times New Roman"/>
          <w:spacing w:val="-6"/>
          <w:sz w:val="28"/>
          <w:szCs w:val="28"/>
          <w:lang w:val="uk-UA"/>
        </w:rPr>
        <w:t xml:space="preserve"> полягає у можливості використання його матеріалів в курсах історії світової музики, української музики, музичної психології, музичної соціології, а також в контексті репетиційних занять у передконцертний період. </w:t>
      </w:r>
      <w:r w:rsidRPr="00665B98">
        <w:rPr>
          <w:rFonts w:ascii="Times New Roman" w:hAnsi="Times New Roman" w:cs="Times New Roman"/>
          <w:sz w:val="28"/>
          <w:szCs w:val="28"/>
          <w:lang w:val="uk-UA"/>
        </w:rPr>
        <w:t>Основні положення і висновки дисертації можуть бути використані для подальших досліджень жанрово-стильової еволюції, методологічного збагачення жанрової теорії.</w:t>
      </w:r>
    </w:p>
    <w:p w:rsidR="00776EF3" w:rsidRPr="00665B98" w:rsidRDefault="00776EF3" w:rsidP="00FA001D">
      <w:pPr>
        <w:pStyle w:val="a3"/>
        <w:ind w:right="-27" w:firstLine="567"/>
        <w:jc w:val="both"/>
        <w:rPr>
          <w:rFonts w:ascii="Times New Roman" w:hAnsi="Times New Roman" w:cs="Times New Roman"/>
          <w:b/>
          <w:bCs/>
          <w:sz w:val="28"/>
          <w:szCs w:val="28"/>
          <w:lang w:val="uk-UA"/>
        </w:rPr>
      </w:pPr>
      <w:r w:rsidRPr="00665B98">
        <w:rPr>
          <w:rFonts w:ascii="Times New Roman" w:hAnsi="Times New Roman" w:cs="Times New Roman"/>
          <w:b/>
          <w:bCs/>
          <w:sz w:val="28"/>
          <w:szCs w:val="28"/>
          <w:lang w:val="uk-UA"/>
        </w:rPr>
        <w:t xml:space="preserve">Апробація результатів дисертації. </w:t>
      </w:r>
      <w:r w:rsidRPr="00665B98">
        <w:rPr>
          <w:rFonts w:ascii="Times New Roman" w:hAnsi="Times New Roman" w:cs="Times New Roman"/>
          <w:sz w:val="28"/>
          <w:szCs w:val="28"/>
          <w:lang w:val="uk-UA"/>
        </w:rPr>
        <w:t xml:space="preserve">Основні положення дисертації обговорювались на засіданні кафедри методики музичного виховання і диригування Прикарпатського національного університету імені В. Стефаника. Висновки і результати дослідження висвітлювались у виступах на наступних конференціях: </w:t>
      </w:r>
      <w:r w:rsidRPr="00665B98">
        <w:rPr>
          <w:rFonts w:ascii="Times New Roman" w:hAnsi="Times New Roman" w:cs="Times New Roman"/>
          <w:sz w:val="28"/>
          <w:szCs w:val="28"/>
          <w:shd w:val="clear" w:color="auto" w:fill="FFFFFF"/>
          <w:lang w:val="uk-UA"/>
        </w:rPr>
        <w:t>звітні наукові конференції викладачів, докторантів, аспірантів за 2016-2020 роки; науково-практична конференція «</w:t>
      </w:r>
      <w:r w:rsidRPr="00665B98">
        <w:rPr>
          <w:rFonts w:ascii="Times New Roman" w:hAnsi="Times New Roman" w:cs="Times New Roman"/>
          <w:sz w:val="28"/>
          <w:szCs w:val="28"/>
          <w:lang w:val="uk-UA"/>
        </w:rPr>
        <w:t>Хорове мистецтво у вищій школі: проблеми і перспективи професійної підготовки», Івано–Франківськ (2016, 2019)</w:t>
      </w:r>
      <w:r w:rsidRPr="00665B98">
        <w:rPr>
          <w:rFonts w:ascii="Times New Roman" w:hAnsi="Times New Roman" w:cs="Times New Roman"/>
          <w:w w:val="99"/>
          <w:position w:val="-1"/>
          <w:sz w:val="28"/>
          <w:szCs w:val="28"/>
          <w:lang w:val="uk-UA"/>
        </w:rPr>
        <w:t>;</w:t>
      </w:r>
      <w:r w:rsidRPr="00665B98">
        <w:rPr>
          <w:rFonts w:ascii="Times New Roman" w:hAnsi="Times New Roman" w:cs="Times New Roman"/>
          <w:b/>
          <w:bCs/>
          <w:i/>
          <w:iCs/>
          <w:w w:val="99"/>
          <w:position w:val="-1"/>
          <w:sz w:val="28"/>
          <w:szCs w:val="28"/>
          <w:lang w:val="uk-UA"/>
        </w:rPr>
        <w:t xml:space="preserve"> </w:t>
      </w:r>
      <w:r w:rsidRPr="00665B98">
        <w:rPr>
          <w:rStyle w:val="11"/>
          <w:rFonts w:ascii="Times New Roman" w:hAnsi="Times New Roman" w:cs="Times New Roman"/>
          <w:b w:val="0"/>
          <w:bCs w:val="0"/>
          <w:i w:val="0"/>
          <w:iCs w:val="0"/>
          <w:color w:val="auto"/>
          <w:sz w:val="28"/>
          <w:szCs w:val="28"/>
        </w:rPr>
        <w:t xml:space="preserve">звітна наукова веб-конференція викладачів, докторантів, аспірантів університету за </w:t>
      </w:r>
      <w:r w:rsidRPr="00665B98">
        <w:rPr>
          <w:rStyle w:val="1TimesNewRoman"/>
          <w:b w:val="0"/>
          <w:bCs w:val="0"/>
          <w:i w:val="0"/>
          <w:iCs w:val="0"/>
          <w:color w:val="auto"/>
          <w:sz w:val="28"/>
          <w:szCs w:val="28"/>
        </w:rPr>
        <w:t>2019</w:t>
      </w:r>
      <w:r w:rsidRPr="00665B98">
        <w:rPr>
          <w:rStyle w:val="11"/>
          <w:rFonts w:ascii="Times New Roman" w:hAnsi="Times New Roman" w:cs="Times New Roman"/>
          <w:b w:val="0"/>
          <w:bCs w:val="0"/>
          <w:i w:val="0"/>
          <w:iCs w:val="0"/>
          <w:color w:val="auto"/>
          <w:sz w:val="28"/>
          <w:szCs w:val="28"/>
        </w:rPr>
        <w:t xml:space="preserve"> рік ДВНЗ «Прикар</w:t>
      </w:r>
      <w:r w:rsidRPr="00665B98">
        <w:rPr>
          <w:rStyle w:val="11"/>
          <w:rFonts w:ascii="Times New Roman" w:hAnsi="Times New Roman" w:cs="Times New Roman"/>
          <w:b w:val="0"/>
          <w:bCs w:val="0"/>
          <w:i w:val="0"/>
          <w:iCs w:val="0"/>
          <w:color w:val="auto"/>
          <w:sz w:val="28"/>
          <w:szCs w:val="28"/>
        </w:rPr>
        <w:softHyphen/>
        <w:t>патський національний університет імені Василя Стефаника», Івано – Франківськ;</w:t>
      </w:r>
      <w:r w:rsidRPr="00665B98">
        <w:rPr>
          <w:rFonts w:ascii="Times New Roman" w:hAnsi="Times New Roman" w:cs="Times New Roman"/>
          <w:sz w:val="28"/>
          <w:szCs w:val="28"/>
          <w:shd w:val="clear" w:color="auto" w:fill="FFFFFF"/>
          <w:lang w:val="uk-UA"/>
        </w:rPr>
        <w:t xml:space="preserve"> </w:t>
      </w:r>
      <w:r w:rsidRPr="00665B98">
        <w:rPr>
          <w:rFonts w:ascii="Times New Roman" w:hAnsi="Times New Roman" w:cs="Times New Roman"/>
          <w:sz w:val="28"/>
          <w:szCs w:val="28"/>
          <w:lang w:val="uk-UA"/>
        </w:rPr>
        <w:t>Друга міжнародна науково-практична конференція «Іnnovative development of science and education», Афіни, 2020;</w:t>
      </w:r>
      <w:r w:rsidRPr="00665B98">
        <w:rPr>
          <w:rFonts w:ascii="Times New Roman" w:hAnsi="Times New Roman" w:cs="Times New Roman"/>
          <w:i/>
          <w:iCs/>
          <w:sz w:val="28"/>
          <w:szCs w:val="28"/>
          <w:lang w:val="uk-UA"/>
        </w:rPr>
        <w:t xml:space="preserve"> </w:t>
      </w:r>
      <w:r w:rsidRPr="00665B98">
        <w:rPr>
          <w:rFonts w:ascii="Times New Roman" w:hAnsi="Times New Roman" w:cs="Times New Roman"/>
          <w:sz w:val="28"/>
          <w:szCs w:val="28"/>
          <w:lang w:val="uk-UA"/>
        </w:rPr>
        <w:t>Шоста міжнародна науково-практична конференція «Science, society, education: topical issues and development prospects», Харків, 2020; Девята Міжнародна науково-практична конференція «Scientific achievements of modern society</w:t>
      </w:r>
      <w:r w:rsidRPr="00665B98">
        <w:rPr>
          <w:rFonts w:ascii="Times New Roman" w:hAnsi="Times New Roman" w:cs="Times New Roman"/>
          <w:i/>
          <w:iCs/>
          <w:sz w:val="28"/>
          <w:szCs w:val="28"/>
          <w:lang w:val="uk-UA"/>
        </w:rPr>
        <w:t>»</w:t>
      </w:r>
      <w:r w:rsidRPr="00665B98">
        <w:rPr>
          <w:rFonts w:ascii="Times New Roman" w:hAnsi="Times New Roman" w:cs="Times New Roman"/>
          <w:sz w:val="28"/>
          <w:szCs w:val="28"/>
          <w:lang w:val="uk-UA"/>
        </w:rPr>
        <w:t>. Ліверпуль, 2020;</w:t>
      </w:r>
      <w:r w:rsidRPr="00665B98">
        <w:rPr>
          <w:rFonts w:ascii="Times New Roman" w:hAnsi="Times New Roman" w:cs="Times New Roman"/>
          <w:sz w:val="28"/>
          <w:szCs w:val="28"/>
          <w:shd w:val="clear" w:color="auto" w:fill="DEF9E5"/>
          <w:lang w:val="uk-UA"/>
        </w:rPr>
        <w:t xml:space="preserve"> </w:t>
      </w:r>
      <w:r w:rsidRPr="00665B98">
        <w:rPr>
          <w:rFonts w:ascii="Times New Roman" w:hAnsi="Times New Roman" w:cs="Times New Roman"/>
          <w:sz w:val="28"/>
          <w:szCs w:val="28"/>
          <w:lang w:val="uk-UA"/>
        </w:rPr>
        <w:t xml:space="preserve">Одинадцята Міжнародна науково-практична конференція «Modern science: problems and innovations», Стокгольм, 2020; Міжнародна науково - практична конференція </w:t>
      </w:r>
      <w:r w:rsidRPr="00665B98">
        <w:rPr>
          <w:rStyle w:val="3oh-"/>
          <w:rFonts w:ascii="Times New Roman" w:hAnsi="Times New Roman" w:cs="Times New Roman"/>
          <w:i/>
          <w:iCs/>
          <w:sz w:val="28"/>
          <w:szCs w:val="28"/>
          <w:lang w:val="uk-UA"/>
        </w:rPr>
        <w:t>«</w:t>
      </w:r>
      <w:r w:rsidRPr="00665B98">
        <w:rPr>
          <w:rFonts w:ascii="Times New Roman" w:hAnsi="Times New Roman" w:cs="Times New Roman"/>
          <w:sz w:val="28"/>
          <w:szCs w:val="28"/>
          <w:lang w:val="uk-UA"/>
        </w:rPr>
        <w:t>Instruments and instrumental music Historical development and performance practice», Люблін (Польща), 2021; Всеукраїнська науково-практична конференція «Мистецька освіта в Україні: проблеми та інновації», Житомир, 2021.</w:t>
      </w:r>
      <w:r w:rsidRPr="00665B98">
        <w:rPr>
          <w:rFonts w:ascii="Times New Roman" w:hAnsi="Times New Roman" w:cs="Times New Roman"/>
          <w:b/>
          <w:bCs/>
          <w:sz w:val="28"/>
          <w:szCs w:val="28"/>
          <w:lang w:val="uk-UA"/>
        </w:rPr>
        <w:t xml:space="preserve"> </w:t>
      </w:r>
    </w:p>
    <w:p w:rsidR="00776EF3" w:rsidRPr="00665B98" w:rsidRDefault="00776EF3" w:rsidP="00FA001D">
      <w:pPr>
        <w:pStyle w:val="a3"/>
        <w:ind w:right="-27" w:firstLine="567"/>
        <w:jc w:val="both"/>
        <w:rPr>
          <w:rFonts w:ascii="Times New Roman" w:hAnsi="Times New Roman" w:cs="Times New Roman"/>
          <w:b/>
          <w:bCs/>
          <w:sz w:val="28"/>
          <w:szCs w:val="28"/>
          <w:lang w:val="uk-UA"/>
        </w:rPr>
      </w:pPr>
      <w:r w:rsidRPr="00665B98">
        <w:rPr>
          <w:rFonts w:ascii="Times New Roman" w:hAnsi="Times New Roman" w:cs="Times New Roman"/>
          <w:b/>
          <w:bCs/>
          <w:sz w:val="28"/>
          <w:szCs w:val="28"/>
          <w:lang w:val="uk-UA"/>
        </w:rPr>
        <w:t xml:space="preserve">Публікації. </w:t>
      </w:r>
      <w:r w:rsidRPr="00665B98">
        <w:rPr>
          <w:rFonts w:ascii="Times New Roman" w:hAnsi="Times New Roman" w:cs="Times New Roman"/>
          <w:sz w:val="28"/>
          <w:szCs w:val="28"/>
          <w:lang w:val="uk-UA"/>
        </w:rPr>
        <w:t xml:space="preserve">Основні положення дисертації відображені </w:t>
      </w:r>
      <w:r w:rsidRPr="00665B98">
        <w:rPr>
          <w:rFonts w:ascii="Times New Roman" w:hAnsi="Times New Roman" w:cs="Times New Roman"/>
          <w:b/>
          <w:bCs/>
          <w:sz w:val="28"/>
          <w:szCs w:val="28"/>
          <w:lang w:val="uk-UA"/>
        </w:rPr>
        <w:t>у 11 </w:t>
      </w:r>
      <w:r w:rsidRPr="00665B98">
        <w:rPr>
          <w:rFonts w:ascii="Times New Roman" w:hAnsi="Times New Roman" w:cs="Times New Roman"/>
          <w:sz w:val="28"/>
          <w:szCs w:val="28"/>
          <w:lang w:val="uk-UA"/>
        </w:rPr>
        <w:t xml:space="preserve">одноосібних публікаціях, із них: </w:t>
      </w:r>
      <w:r w:rsidRPr="00665B98">
        <w:rPr>
          <w:rFonts w:ascii="Times New Roman" w:hAnsi="Times New Roman" w:cs="Times New Roman"/>
          <w:b/>
          <w:bCs/>
          <w:sz w:val="28"/>
          <w:szCs w:val="28"/>
          <w:lang w:val="uk-UA"/>
        </w:rPr>
        <w:t xml:space="preserve">3 </w:t>
      </w:r>
      <w:r w:rsidRPr="00665B98">
        <w:rPr>
          <w:rFonts w:ascii="Times New Roman" w:hAnsi="Times New Roman" w:cs="Times New Roman"/>
          <w:sz w:val="28"/>
          <w:szCs w:val="28"/>
          <w:lang w:val="uk-UA"/>
        </w:rPr>
        <w:t>– у спеціалізованих фахових, затверджених МОН України;</w:t>
      </w:r>
      <w:r w:rsidRPr="00665B98">
        <w:rPr>
          <w:rFonts w:ascii="Times New Roman" w:hAnsi="Times New Roman" w:cs="Times New Roman"/>
          <w:b/>
          <w:bCs/>
          <w:sz w:val="28"/>
          <w:szCs w:val="28"/>
          <w:lang w:val="uk-UA"/>
        </w:rPr>
        <w:t xml:space="preserve"> 1</w:t>
      </w:r>
      <w:r w:rsidRPr="00665B98">
        <w:rPr>
          <w:rFonts w:ascii="Times New Roman" w:hAnsi="Times New Roman" w:cs="Times New Roman"/>
          <w:sz w:val="28"/>
          <w:szCs w:val="28"/>
          <w:lang w:val="uk-UA"/>
        </w:rPr>
        <w:t xml:space="preserve"> – в міжнародному фаховому; 7 – в інших виданнях</w:t>
      </w:r>
      <w:r w:rsidRPr="00665B98">
        <w:rPr>
          <w:rFonts w:ascii="Times New Roman" w:hAnsi="Times New Roman" w:cs="Times New Roman"/>
          <w:b/>
          <w:bCs/>
          <w:sz w:val="28"/>
          <w:szCs w:val="28"/>
          <w:lang w:val="uk-UA"/>
        </w:rPr>
        <w:t>.</w:t>
      </w:r>
    </w:p>
    <w:p w:rsidR="00776EF3" w:rsidRPr="00665B98" w:rsidRDefault="00776EF3" w:rsidP="00FA001D">
      <w:pPr>
        <w:pStyle w:val="a3"/>
        <w:ind w:right="-27" w:firstLine="567"/>
        <w:jc w:val="both"/>
        <w:rPr>
          <w:rStyle w:val="rvts8"/>
          <w:b/>
          <w:bCs/>
          <w:sz w:val="28"/>
          <w:szCs w:val="28"/>
          <w:lang w:val="uk-UA"/>
        </w:rPr>
      </w:pPr>
      <w:r w:rsidRPr="00665B98">
        <w:rPr>
          <w:rFonts w:ascii="Times New Roman" w:hAnsi="Times New Roman" w:cs="Times New Roman"/>
          <w:b/>
          <w:bCs/>
          <w:sz w:val="28"/>
          <w:szCs w:val="28"/>
          <w:lang w:val="uk-UA"/>
        </w:rPr>
        <w:t>Структура роботи:</w:t>
      </w:r>
      <w:r w:rsidRPr="00665B98">
        <w:rPr>
          <w:rFonts w:ascii="Times New Roman" w:hAnsi="Times New Roman" w:cs="Times New Roman"/>
          <w:sz w:val="28"/>
          <w:szCs w:val="28"/>
          <w:lang w:val="uk-UA"/>
        </w:rPr>
        <w:t xml:space="preserve"> Робота складається</w:t>
      </w:r>
      <w:r w:rsidRPr="00665B98">
        <w:rPr>
          <w:rFonts w:ascii="Times New Roman" w:hAnsi="Times New Roman" w:cs="Times New Roman"/>
          <w:b/>
          <w:bCs/>
          <w:sz w:val="28"/>
          <w:szCs w:val="28"/>
          <w:lang w:val="uk-UA"/>
        </w:rPr>
        <w:t xml:space="preserve"> </w:t>
      </w:r>
      <w:r w:rsidRPr="00665B98">
        <w:rPr>
          <w:rFonts w:ascii="Times New Roman" w:hAnsi="Times New Roman" w:cs="Times New Roman"/>
          <w:sz w:val="28"/>
          <w:szCs w:val="28"/>
          <w:lang w:val="uk-UA"/>
        </w:rPr>
        <w:t>зі вступу, трьох розділів, висновків, списку використаних джерел, додатків. Загальний обсяг дисертації – 246 сторінок, об’єм основного тексту – 166 сторінок.</w:t>
      </w:r>
      <w:r w:rsidRPr="00665B98">
        <w:rPr>
          <w:rFonts w:ascii="Times New Roman" w:hAnsi="Times New Roman" w:cs="Times New Roman"/>
          <w:b/>
          <w:bCs/>
          <w:sz w:val="28"/>
          <w:szCs w:val="28"/>
          <w:lang w:val="uk-UA"/>
        </w:rPr>
        <w:t xml:space="preserve"> </w:t>
      </w:r>
      <w:r w:rsidRPr="00665B98">
        <w:rPr>
          <w:rStyle w:val="rvts8"/>
          <w:sz w:val="28"/>
          <w:szCs w:val="28"/>
          <w:lang w:val="uk-UA"/>
        </w:rPr>
        <w:t>Список використаних літератури та джерел налічує 421 позицію.</w:t>
      </w:r>
    </w:p>
    <w:p w:rsidR="00F147C6" w:rsidRDefault="00F147C6" w:rsidP="00C31899">
      <w:pPr>
        <w:pStyle w:val="a3"/>
        <w:ind w:right="-27" w:firstLine="567"/>
        <w:jc w:val="center"/>
        <w:rPr>
          <w:rStyle w:val="rvts8"/>
          <w:b/>
          <w:bCs/>
          <w:sz w:val="28"/>
          <w:szCs w:val="28"/>
          <w:lang w:val="uk-UA"/>
        </w:rPr>
      </w:pPr>
    </w:p>
    <w:p w:rsidR="00F147C6" w:rsidRDefault="00F147C6" w:rsidP="00C31899">
      <w:pPr>
        <w:pStyle w:val="a3"/>
        <w:ind w:right="-27" w:firstLine="567"/>
        <w:jc w:val="center"/>
        <w:rPr>
          <w:rStyle w:val="rvts8"/>
          <w:b/>
          <w:bCs/>
          <w:sz w:val="28"/>
          <w:szCs w:val="28"/>
          <w:lang w:val="uk-UA"/>
        </w:rPr>
      </w:pPr>
    </w:p>
    <w:p w:rsidR="00776EF3" w:rsidRPr="00665B98" w:rsidRDefault="00776EF3" w:rsidP="00C31899">
      <w:pPr>
        <w:pStyle w:val="a3"/>
        <w:ind w:right="-27" w:firstLine="567"/>
        <w:jc w:val="center"/>
        <w:rPr>
          <w:rStyle w:val="rvts8"/>
          <w:b/>
          <w:bCs/>
          <w:sz w:val="28"/>
          <w:szCs w:val="28"/>
          <w:lang w:val="uk-UA"/>
        </w:rPr>
      </w:pPr>
      <w:r w:rsidRPr="00665B98">
        <w:rPr>
          <w:rStyle w:val="rvts8"/>
          <w:b/>
          <w:bCs/>
          <w:sz w:val="28"/>
          <w:szCs w:val="28"/>
          <w:lang w:val="uk-UA"/>
        </w:rPr>
        <w:t>ОСНОВНИЙ ЗМІСТ ДИСЕРТАЦІЇ</w:t>
      </w:r>
    </w:p>
    <w:p w:rsidR="00776EF3" w:rsidRPr="00665B98" w:rsidRDefault="00776EF3" w:rsidP="00FA001D">
      <w:pPr>
        <w:pStyle w:val="a3"/>
        <w:ind w:right="-27" w:firstLine="567"/>
        <w:jc w:val="both"/>
        <w:rPr>
          <w:rFonts w:ascii="Times New Roman" w:hAnsi="Times New Roman" w:cs="Times New Roman"/>
          <w:sz w:val="28"/>
          <w:szCs w:val="28"/>
          <w:lang w:val="uk-UA"/>
        </w:rPr>
      </w:pPr>
      <w:r w:rsidRPr="00665B98">
        <w:rPr>
          <w:rStyle w:val="rvts8"/>
          <w:sz w:val="28"/>
          <w:szCs w:val="28"/>
          <w:lang w:val="uk-UA"/>
        </w:rPr>
        <w:t xml:space="preserve">У </w:t>
      </w:r>
      <w:r w:rsidRPr="00665B98">
        <w:rPr>
          <w:rStyle w:val="rvts8"/>
          <w:b/>
          <w:bCs/>
          <w:sz w:val="28"/>
          <w:szCs w:val="28"/>
          <w:lang w:val="uk-UA"/>
        </w:rPr>
        <w:t>Вступі</w:t>
      </w:r>
      <w:r w:rsidRPr="00665B98">
        <w:rPr>
          <w:rStyle w:val="rvts8"/>
          <w:sz w:val="28"/>
          <w:szCs w:val="28"/>
          <w:lang w:val="uk-UA"/>
        </w:rPr>
        <w:t xml:space="preserve"> об</w:t>
      </w:r>
      <w:r w:rsidRPr="00665B98">
        <w:rPr>
          <w:rStyle w:val="rvts6"/>
          <w:sz w:val="28"/>
          <w:szCs w:val="28"/>
          <w:lang w:val="uk-UA"/>
        </w:rPr>
        <w:t>ґ</w:t>
      </w:r>
      <w:r w:rsidRPr="00665B98">
        <w:rPr>
          <w:rStyle w:val="rvts8"/>
          <w:sz w:val="28"/>
          <w:szCs w:val="28"/>
          <w:lang w:val="uk-UA"/>
        </w:rPr>
        <w:t>рунтовано актуальність та доцільність розвитку обраної теми, окреслено ступінь її наукового опрацювання, сформульовано мету і завдання дослідження, визначено об</w:t>
      </w:r>
      <w:r w:rsidRPr="00665B98">
        <w:rPr>
          <w:rFonts w:ascii="Times New Roman" w:hAnsi="Times New Roman" w:cs="Times New Roman"/>
          <w:sz w:val="28"/>
          <w:szCs w:val="28"/>
          <w:lang w:val="uk-UA"/>
        </w:rPr>
        <w:t>’</w:t>
      </w:r>
      <w:r w:rsidRPr="00665B98">
        <w:rPr>
          <w:rStyle w:val="rvts8"/>
          <w:sz w:val="28"/>
          <w:szCs w:val="28"/>
          <w:lang w:val="uk-UA"/>
        </w:rPr>
        <w:t>єкт, предмет, наукову новизну та практичне значення роботи, наведено відомості щодо апробації результатів і публікацій</w:t>
      </w:r>
      <w:r w:rsidRPr="00665B98">
        <w:rPr>
          <w:rFonts w:ascii="Times New Roman" w:hAnsi="Times New Roman" w:cs="Times New Roman"/>
          <w:sz w:val="28"/>
          <w:szCs w:val="28"/>
          <w:lang w:val="uk-UA"/>
        </w:rPr>
        <w:t xml:space="preserve">. </w:t>
      </w:r>
    </w:p>
    <w:p w:rsidR="00776EF3" w:rsidRPr="00665B98" w:rsidRDefault="00776EF3" w:rsidP="00FA001D">
      <w:pPr>
        <w:pStyle w:val="a3"/>
        <w:ind w:right="-27" w:firstLine="567"/>
        <w:jc w:val="both"/>
        <w:rPr>
          <w:rFonts w:ascii="Times New Roman" w:eastAsia="TimesNewRoman,Italic" w:hAnsi="Times New Roman" w:cs="Times New Roman"/>
          <w:sz w:val="28"/>
          <w:szCs w:val="28"/>
          <w:lang w:val="uk-UA"/>
        </w:rPr>
      </w:pPr>
      <w:r w:rsidRPr="00665B98">
        <w:rPr>
          <w:rFonts w:ascii="Times New Roman" w:hAnsi="Times New Roman" w:cs="Times New Roman"/>
          <w:b/>
          <w:bCs/>
          <w:sz w:val="28"/>
          <w:szCs w:val="28"/>
          <w:lang w:val="uk-UA"/>
        </w:rPr>
        <w:t>РОЗДІЛ 1. «МИСТЕЦТВОЗНАВЧИЙ БАЗИС ДОСЛІДЖЕННЯ ПОРТРЕТУ В МУЗИЧНІЙ ТВОРЧОСТІ»</w:t>
      </w:r>
      <w:r w:rsidRPr="00665B98">
        <w:rPr>
          <w:rFonts w:ascii="Times New Roman" w:hAnsi="Times New Roman" w:cs="Times New Roman"/>
          <w:sz w:val="28"/>
          <w:szCs w:val="28"/>
          <w:lang w:val="uk-UA"/>
        </w:rPr>
        <w:t xml:space="preserve"> містить три структурних підрозділи. </w:t>
      </w:r>
      <w:r w:rsidRPr="00665B98">
        <w:rPr>
          <w:rFonts w:ascii="Times New Roman" w:hAnsi="Times New Roman" w:cs="Times New Roman"/>
          <w:i/>
          <w:iCs/>
          <w:sz w:val="28"/>
          <w:szCs w:val="28"/>
          <w:lang w:val="uk-UA"/>
        </w:rPr>
        <w:t>У підрозділі 1.1 ««Музичний портрет» як предмет мистецтвознавчих досліджень: понятійні та жанрові сенси»</w:t>
      </w:r>
      <w:r w:rsidRPr="00665B98">
        <w:rPr>
          <w:rFonts w:ascii="Times New Roman" w:hAnsi="Times New Roman" w:cs="Times New Roman"/>
          <w:b/>
          <w:bCs/>
          <w:sz w:val="28"/>
          <w:szCs w:val="28"/>
          <w:lang w:val="uk-UA"/>
        </w:rPr>
        <w:t xml:space="preserve"> </w:t>
      </w:r>
      <w:r w:rsidRPr="00665B98">
        <w:rPr>
          <w:rFonts w:ascii="Times New Roman" w:hAnsi="Times New Roman" w:cs="Times New Roman"/>
          <w:sz w:val="28"/>
          <w:szCs w:val="28"/>
          <w:lang w:val="uk-UA"/>
        </w:rPr>
        <w:t>увага зосереджена на</w:t>
      </w:r>
      <w:r w:rsidRPr="00665B98">
        <w:rPr>
          <w:rFonts w:ascii="Times New Roman" w:hAnsi="Times New Roman" w:cs="Times New Roman"/>
          <w:b/>
          <w:bCs/>
          <w:sz w:val="28"/>
          <w:szCs w:val="28"/>
          <w:lang w:val="uk-UA"/>
        </w:rPr>
        <w:t xml:space="preserve"> </w:t>
      </w:r>
      <w:r w:rsidRPr="00665B98">
        <w:rPr>
          <w:rFonts w:ascii="Times New Roman" w:hAnsi="Times New Roman" w:cs="Times New Roman"/>
          <w:sz w:val="28"/>
          <w:szCs w:val="28"/>
          <w:lang w:val="uk-UA"/>
        </w:rPr>
        <w:t xml:space="preserve">вивченні образів, котрі засновані на принципах портретності. Визначено істотну проблему формування відповідного термінологічного апарату та аналітичних підходів, що і на сучасному етапі тільки виходить за межі описовості та метафоричності. Встановлено, що важливою частиною методологічної бази цього процесу складають напрацювання в галузі зіставлення музики і вербальної мови. Врахування першості візуальних мистецтв зумовлює те, що необхідним компонентом присвячених портрету музикознавчих праць є апелювання до образотворчої складової, а тому – до відповідної літератури. Відзначено, що однією з перших робіт, у якій було здійснено виокремлення відповідних явищ і сформульовано типологічні ознаки «портрету-емоції», «портрету-характеру», «портрету-життєпису» і «автопортрету», був монографічний огляд </w:t>
      </w:r>
      <w:r w:rsidRPr="00665B98">
        <w:rPr>
          <w:rFonts w:ascii="Times New Roman" w:eastAsia="TimesNewRoman,Italic" w:hAnsi="Times New Roman" w:cs="Times New Roman"/>
          <w:sz w:val="28"/>
          <w:szCs w:val="28"/>
          <w:lang w:val="uk-UA"/>
        </w:rPr>
        <w:t>«</w:t>
      </w:r>
      <w:r w:rsidRPr="00665B98">
        <w:rPr>
          <w:rFonts w:ascii="Times New Roman" w:hAnsi="Times New Roman" w:cs="Times New Roman"/>
          <w:sz w:val="28"/>
          <w:szCs w:val="28"/>
          <w:lang w:val="uk-UA"/>
        </w:rPr>
        <w:t>Музыкальный портрет»</w:t>
      </w:r>
      <w:r w:rsidRPr="00665B98">
        <w:rPr>
          <w:rFonts w:ascii="Times New Roman" w:eastAsia="TimesNewRoman,Italic" w:hAnsi="Times New Roman" w:cs="Times New Roman"/>
          <w:sz w:val="28"/>
          <w:szCs w:val="28"/>
          <w:lang w:val="uk-UA"/>
        </w:rPr>
        <w:t xml:space="preserve"> Л. Казанцевої. Виявлено, що кількома десятиліттями згодом це ж положення використав і деталізував у аспекті функційності Лі Юньцзе: Використовуючи класифікацію А. Денисова, стверджено, що жанр портрету належить до конвенціонального пласту, що пов’язує музику з позатекстовою реальністю.</w:t>
      </w:r>
      <w:r w:rsidRPr="00665B98">
        <w:rPr>
          <w:rFonts w:ascii="Times New Roman" w:hAnsi="Times New Roman" w:cs="Times New Roman"/>
          <w:sz w:val="28"/>
          <w:szCs w:val="28"/>
          <w:lang w:val="uk-UA"/>
        </w:rPr>
        <w:t xml:space="preserve"> </w:t>
      </w:r>
      <w:r w:rsidRPr="00665B98">
        <w:rPr>
          <w:rFonts w:ascii="Times New Roman" w:eastAsia="TimesNewRoman,Italic" w:hAnsi="Times New Roman" w:cs="Times New Roman"/>
          <w:sz w:val="28"/>
          <w:szCs w:val="28"/>
          <w:lang w:val="uk-UA"/>
        </w:rPr>
        <w:t xml:space="preserve">Ці базові формулювання окреслюють досить широке проблемне коло, у межах якого відбувалося як поглиблене дослідження вже визначених властивостей, так і відкриття нових ракурсів. </w:t>
      </w:r>
      <w:r w:rsidRPr="00665B98">
        <w:rPr>
          <w:rFonts w:ascii="Times New Roman" w:hAnsi="Times New Roman" w:cs="Times New Roman"/>
          <w:sz w:val="28"/>
          <w:szCs w:val="28"/>
          <w:lang w:val="uk-UA"/>
        </w:rPr>
        <w:t xml:space="preserve">Доведено, що, серед всього спектру існуючих музичних портретів, саме інструментальна музика викликає найбільше зацікавлення, оскільки відсутність вербальних обмежень істотно звільнює фантазійну суб’єктивність композитора в його баченні прообразу і тим самим надає змогу формування цілком специфічної «аури». </w:t>
      </w:r>
      <w:r w:rsidRPr="00665B98">
        <w:rPr>
          <w:rFonts w:ascii="Times New Roman" w:eastAsia="TimesNewRoman,Italic" w:hAnsi="Times New Roman" w:cs="Times New Roman"/>
          <w:sz w:val="28"/>
          <w:szCs w:val="28"/>
          <w:lang w:val="uk-UA"/>
        </w:rPr>
        <w:t xml:space="preserve">Визначено етапи розвитку інструментального портрету відповідно до домінуючих стильових напрямів, котрі були  стисло окреслені Л. Юньцзе: верджінально-клавесиністський (умовно) період </w:t>
      </w:r>
      <w:r w:rsidRPr="00665B98">
        <w:rPr>
          <w:rFonts w:ascii="Times New Roman" w:hAnsi="Times New Roman" w:cs="Times New Roman"/>
          <w:sz w:val="28"/>
          <w:szCs w:val="28"/>
          <w:lang w:val="uk-UA"/>
        </w:rPr>
        <w:t xml:space="preserve">ХVII–ХVIII століть, </w:t>
      </w:r>
      <w:r w:rsidRPr="00665B98">
        <w:rPr>
          <w:rFonts w:ascii="Times New Roman" w:eastAsia="TimesNewRoman,Italic" w:hAnsi="Times New Roman" w:cs="Times New Roman"/>
          <w:sz w:val="28"/>
          <w:szCs w:val="28"/>
          <w:lang w:val="uk-UA"/>
        </w:rPr>
        <w:t xml:space="preserve">як початковий етап з формуванням </w:t>
      </w:r>
      <w:r w:rsidRPr="00665B98">
        <w:rPr>
          <w:rFonts w:ascii="Times New Roman" w:hAnsi="Times New Roman" w:cs="Times New Roman"/>
          <w:sz w:val="28"/>
          <w:szCs w:val="28"/>
          <w:lang w:val="uk-UA"/>
        </w:rPr>
        <w:t>основних типів музичного портрета (У. Бьорд, Дж. Булл, Дж. Фарнабі; К. Дакен, Ф. Куперен, Ж. Ф. Рамо), періоди Романтизму у зв’язку з властивою йому ідеєю мистецького синтезу (Ф. Ліст, М. Мусоргський, Р. Шуман, Е. Гр</w:t>
      </w:r>
      <w:r w:rsidR="00F147C6">
        <w:rPr>
          <w:rFonts w:ascii="Times New Roman" w:hAnsi="Times New Roman" w:cs="Times New Roman"/>
          <w:sz w:val="28"/>
          <w:szCs w:val="28"/>
          <w:lang w:val="uk-UA"/>
        </w:rPr>
        <w:t>и</w:t>
      </w:r>
      <w:r w:rsidRPr="00665B98">
        <w:rPr>
          <w:rFonts w:ascii="Times New Roman" w:hAnsi="Times New Roman" w:cs="Times New Roman"/>
          <w:sz w:val="28"/>
          <w:szCs w:val="28"/>
          <w:lang w:val="uk-UA"/>
        </w:rPr>
        <w:t>г) та від рубежу ХIХ–ХХ ст. (К. Дебюссі, М. Равель), – різноманітного у стильових засадах музичного портрету ХХ ст</w:t>
      </w:r>
      <w:r w:rsidRPr="00665B98">
        <w:rPr>
          <w:rFonts w:ascii="Times New Roman" w:eastAsia="TimesNewRoman,Italic" w:hAnsi="Times New Roman" w:cs="Times New Roman"/>
          <w:sz w:val="28"/>
          <w:szCs w:val="28"/>
          <w:lang w:val="uk-UA"/>
        </w:rPr>
        <w:t>.</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 Доведено, що автопортрет в мистецтві у широкому сенсі є різновидом портрета </w:t>
      </w:r>
      <w:r w:rsidRPr="00F147C6">
        <w:rPr>
          <w:rFonts w:ascii="Times New Roman" w:hAnsi="Times New Roman" w:cs="Times New Roman"/>
          <w:sz w:val="28"/>
          <w:szCs w:val="28"/>
          <w:lang w:val="uk-UA"/>
        </w:rPr>
        <w:t>– художньої</w:t>
      </w:r>
      <w:r w:rsidRPr="00665B98">
        <w:rPr>
          <w:rFonts w:ascii="Times New Roman" w:hAnsi="Times New Roman" w:cs="Times New Roman"/>
          <w:sz w:val="28"/>
          <w:szCs w:val="28"/>
          <w:lang w:val="uk-UA"/>
        </w:rPr>
        <w:t xml:space="preserve"> фіксації пізнаваних рис конкретної особистості, в якому об’єкт (модель) і автор художнього твору є однією особою.</w:t>
      </w:r>
      <w:r w:rsidRPr="00665B98">
        <w:rPr>
          <w:rStyle w:val="st"/>
          <w:rFonts w:ascii="Times New Roman" w:hAnsi="Times New Roman" w:cs="Times New Roman"/>
          <w:sz w:val="28"/>
          <w:szCs w:val="28"/>
          <w:lang w:val="uk-UA"/>
        </w:rPr>
        <w:t xml:space="preserve"> </w:t>
      </w:r>
      <w:r w:rsidRPr="00665B98">
        <w:rPr>
          <w:rFonts w:ascii="Times New Roman" w:hAnsi="Times New Roman" w:cs="Times New Roman"/>
          <w:sz w:val="28"/>
          <w:szCs w:val="28"/>
          <w:shd w:val="clear" w:color="auto" w:fill="FFFFFF"/>
          <w:lang w:val="uk-UA"/>
        </w:rPr>
        <w:t>Виявлено, що, в інструментальній музичній творчості, зокрема – для клавішних, жанр автопортрету представлено значно меншою кількістю творів. Тому</w:t>
      </w:r>
      <w:r w:rsidRPr="00665B98">
        <w:rPr>
          <w:rFonts w:ascii="Times New Roman" w:hAnsi="Times New Roman" w:cs="Times New Roman"/>
          <w:sz w:val="28"/>
          <w:szCs w:val="28"/>
          <w:lang w:val="uk-UA"/>
        </w:rPr>
        <w:t xml:space="preserve"> </w:t>
      </w:r>
      <w:r w:rsidRPr="00665B98">
        <w:rPr>
          <w:rFonts w:ascii="Times New Roman" w:hAnsi="Times New Roman" w:cs="Times New Roman"/>
          <w:sz w:val="28"/>
          <w:szCs w:val="28"/>
          <w:shd w:val="clear" w:color="auto" w:fill="FFFFFF"/>
          <w:lang w:val="uk-UA"/>
        </w:rPr>
        <w:t>і</w:t>
      </w:r>
      <w:r w:rsidRPr="00665B98">
        <w:rPr>
          <w:rFonts w:ascii="Times New Roman" w:hAnsi="Times New Roman" w:cs="Times New Roman"/>
          <w:sz w:val="28"/>
          <w:szCs w:val="28"/>
          <w:lang w:val="uk-UA"/>
        </w:rPr>
        <w:t xml:space="preserve">стотно меншою, є музикознавча література, котра присвячена автопортрету. </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i/>
          <w:iCs/>
          <w:sz w:val="28"/>
          <w:szCs w:val="28"/>
          <w:lang w:val="uk-UA"/>
        </w:rPr>
        <w:t>У підрозділі 1.2.  «Назва твору в музичному портретуванні як засіб формування «ефекту присутності»</w:t>
      </w:r>
      <w:r w:rsidRPr="00665B98">
        <w:rPr>
          <w:rFonts w:ascii="Times New Roman" w:hAnsi="Times New Roman" w:cs="Times New Roman"/>
          <w:b/>
          <w:bCs/>
          <w:sz w:val="28"/>
          <w:szCs w:val="28"/>
          <w:lang w:val="uk-UA"/>
        </w:rPr>
        <w:t xml:space="preserve"> </w:t>
      </w:r>
      <w:r w:rsidRPr="00665B98">
        <w:rPr>
          <w:rFonts w:ascii="Times New Roman" w:hAnsi="Times New Roman" w:cs="Times New Roman"/>
          <w:sz w:val="28"/>
          <w:szCs w:val="28"/>
          <w:lang w:val="uk-UA"/>
        </w:rPr>
        <w:t xml:space="preserve">розглядається звернення до портрету, зокрема,  індивідуального образу іншої особистості, де створений </w:t>
      </w:r>
      <w:r w:rsidRPr="00665B98">
        <w:rPr>
          <w:rFonts w:ascii="Times New Roman" w:hAnsi="Times New Roman" w:cs="Times New Roman"/>
          <w:i/>
          <w:iCs/>
          <w:sz w:val="28"/>
          <w:szCs w:val="28"/>
          <w:lang w:val="uk-UA"/>
        </w:rPr>
        <w:t>ефект присутності</w:t>
      </w:r>
      <w:r w:rsidRPr="00665B98">
        <w:rPr>
          <w:rFonts w:ascii="Times New Roman" w:hAnsi="Times New Roman" w:cs="Times New Roman"/>
          <w:sz w:val="28"/>
          <w:szCs w:val="28"/>
          <w:lang w:val="uk-UA"/>
        </w:rPr>
        <w:t xml:space="preserve"> в музичному творі </w:t>
      </w:r>
      <w:r w:rsidRPr="00665B98">
        <w:rPr>
          <w:rFonts w:ascii="Times New Roman" w:hAnsi="Times New Roman" w:cs="Times New Roman"/>
          <w:i/>
          <w:iCs/>
          <w:sz w:val="28"/>
          <w:szCs w:val="28"/>
          <w:lang w:val="uk-UA"/>
        </w:rPr>
        <w:t>іншого</w:t>
      </w:r>
      <w:r w:rsidRPr="00665B98">
        <w:rPr>
          <w:rFonts w:ascii="Times New Roman" w:hAnsi="Times New Roman" w:cs="Times New Roman"/>
          <w:sz w:val="28"/>
          <w:szCs w:val="28"/>
          <w:lang w:val="uk-UA"/>
        </w:rPr>
        <w:t xml:space="preserve"> (також іншого композитора) крізь призму власної творчої позиції. Встановлено, що достатньо потужним варіантом втілення змістовно-семантичної тріади категорій «ікон-індекс-символ»</w:t>
      </w:r>
      <w:r w:rsidR="00F147C6" w:rsidRPr="00665B98">
        <w:rPr>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є різне формулюванням «</w:t>
      </w:r>
      <w:r w:rsidRPr="00665B98">
        <w:rPr>
          <w:rFonts w:ascii="Times New Roman" w:hAnsi="Times New Roman" w:cs="Times New Roman"/>
          <w:b/>
          <w:bCs/>
          <w:sz w:val="28"/>
          <w:szCs w:val="28"/>
          <w:lang w:val="uk-UA"/>
        </w:rPr>
        <w:t>посвят</w:t>
      </w:r>
      <w:r w:rsidRPr="00665B98">
        <w:rPr>
          <w:rFonts w:ascii="Times New Roman" w:hAnsi="Times New Roman" w:cs="Times New Roman"/>
          <w:sz w:val="28"/>
          <w:szCs w:val="28"/>
          <w:lang w:val="uk-UA"/>
        </w:rPr>
        <w:t>» (</w:t>
      </w:r>
      <w:r w:rsidRPr="00665B98">
        <w:rPr>
          <w:rStyle w:val="hps"/>
          <w:rFonts w:ascii="Times New Roman" w:hAnsi="Times New Roman" w:cs="Times New Roman"/>
          <w:sz w:val="28"/>
          <w:szCs w:val="28"/>
          <w:lang w:val="uk-UA"/>
        </w:rPr>
        <w:t>«</w:t>
      </w:r>
      <w:r w:rsidRPr="00665B98">
        <w:rPr>
          <w:rStyle w:val="hps"/>
          <w:rFonts w:ascii="Times New Roman" w:hAnsi="Times New Roman" w:cs="Times New Roman"/>
          <w:i/>
          <w:iCs/>
          <w:sz w:val="28"/>
          <w:szCs w:val="28"/>
          <w:lang w:val="uk-UA"/>
        </w:rPr>
        <w:t>homage à</w:t>
      </w:r>
      <w:r w:rsidRPr="00665B98">
        <w:rPr>
          <w:rStyle w:val="hps"/>
          <w:rFonts w:ascii="Times New Roman" w:hAnsi="Times New Roman" w:cs="Times New Roman"/>
          <w:sz w:val="28"/>
          <w:szCs w:val="28"/>
          <w:lang w:val="uk-UA"/>
        </w:rPr>
        <w:t xml:space="preserve"> …» як данина поваги) </w:t>
      </w:r>
      <w:r w:rsidRPr="00665B98">
        <w:rPr>
          <w:rFonts w:ascii="Times New Roman" w:hAnsi="Times New Roman" w:cs="Times New Roman"/>
          <w:sz w:val="28"/>
          <w:szCs w:val="28"/>
          <w:lang w:val="uk-UA"/>
        </w:rPr>
        <w:t xml:space="preserve">у заголовку (за принципом </w:t>
      </w:r>
      <w:r w:rsidRPr="00665B98">
        <w:rPr>
          <w:rFonts w:ascii="Times New Roman" w:hAnsi="Times New Roman" w:cs="Times New Roman"/>
          <w:i/>
          <w:iCs/>
          <w:sz w:val="28"/>
          <w:szCs w:val="28"/>
          <w:lang w:val="uk-UA"/>
        </w:rPr>
        <w:t>дедикації</w:t>
      </w:r>
      <w:r w:rsidRPr="00665B98">
        <w:rPr>
          <w:rFonts w:ascii="Times New Roman" w:hAnsi="Times New Roman" w:cs="Times New Roman"/>
          <w:sz w:val="28"/>
          <w:szCs w:val="28"/>
          <w:lang w:val="uk-UA"/>
        </w:rPr>
        <w:t>) і апелювання їх як до принципу в стилістиці. Виявлено, що дотичну групу в теоретичній базі становлять дослідження, увага авторів яких спрямована до творів меморіального плану («</w:t>
      </w:r>
      <w:r w:rsidRPr="00665B98">
        <w:rPr>
          <w:rFonts w:ascii="Times New Roman" w:hAnsi="Times New Roman" w:cs="Times New Roman"/>
          <w:b/>
          <w:bCs/>
          <w:sz w:val="28"/>
          <w:szCs w:val="28"/>
          <w:lang w:val="uk-UA"/>
        </w:rPr>
        <w:t>in memoriam</w:t>
      </w:r>
      <w:r w:rsidRPr="00665B98">
        <w:rPr>
          <w:rFonts w:ascii="Times New Roman" w:hAnsi="Times New Roman" w:cs="Times New Roman"/>
          <w:sz w:val="28"/>
          <w:szCs w:val="28"/>
          <w:lang w:val="uk-UA"/>
        </w:rPr>
        <w:t xml:space="preserve">»), які формують особливий тип інтертекстуальних зв’язків. </w:t>
      </w:r>
    </w:p>
    <w:p w:rsidR="00776EF3" w:rsidRPr="00665B98" w:rsidRDefault="00776EF3" w:rsidP="00C31899">
      <w:pPr>
        <w:pStyle w:val="a3"/>
        <w:ind w:right="-27" w:firstLine="567"/>
        <w:jc w:val="both"/>
        <w:rPr>
          <w:rStyle w:val="hps"/>
          <w:rFonts w:ascii="Times New Roman" w:hAnsi="Times New Roman" w:cs="Times New Roman"/>
          <w:sz w:val="28"/>
          <w:szCs w:val="28"/>
          <w:lang w:val="uk-UA"/>
        </w:rPr>
      </w:pPr>
      <w:r w:rsidRPr="00665B98">
        <w:rPr>
          <w:rFonts w:ascii="Times New Roman" w:hAnsi="Times New Roman" w:cs="Times New Roman"/>
          <w:i/>
          <w:iCs/>
          <w:sz w:val="28"/>
          <w:szCs w:val="28"/>
          <w:lang w:val="uk-UA"/>
        </w:rPr>
        <w:t>У підрозділі 1.3. Деякі семантичні аспекти стилістичних засобів «музичного портрету»</w:t>
      </w:r>
      <w:r w:rsidRPr="00665B98">
        <w:rPr>
          <w:rFonts w:ascii="Times New Roman" w:hAnsi="Times New Roman" w:cs="Times New Roman"/>
          <w:b/>
          <w:bCs/>
          <w:sz w:val="28"/>
          <w:szCs w:val="28"/>
          <w:lang w:val="uk-UA"/>
        </w:rPr>
        <w:t xml:space="preserve"> </w:t>
      </w:r>
      <w:r w:rsidRPr="00665B98">
        <w:rPr>
          <w:rFonts w:ascii="Times New Roman" w:hAnsi="Times New Roman" w:cs="Times New Roman"/>
          <w:sz w:val="28"/>
          <w:szCs w:val="28"/>
          <w:lang w:val="uk-UA"/>
        </w:rPr>
        <w:t xml:space="preserve">окреслюється, що </w:t>
      </w:r>
      <w:r w:rsidRPr="00665B98">
        <w:rPr>
          <w:rStyle w:val="hps"/>
          <w:rFonts w:ascii="Times New Roman" w:hAnsi="Times New Roman" w:cs="Times New Roman"/>
          <w:sz w:val="28"/>
          <w:szCs w:val="28"/>
          <w:lang w:val="uk-UA"/>
        </w:rPr>
        <w:t xml:space="preserve">образ портретованого у музичному тексті маркується не лише програмою, автобіографічністю чи кодованим посланням. У величезному за обсягом пласті музичних творів, де таким образом є композитор, його присутність позначається цілим комплексом параметрів, які творять своєрідне семіотичне поле складових образу – цитат чи парафразування його творів, алюзій на творчість знакових для нього чи даного твору митців чи їх окремих опусів, стилізації пізнаваних засобів виразовості, відтворення рис визначальних жанрів тощо. </w:t>
      </w:r>
      <w:r w:rsidRPr="00665B98">
        <w:rPr>
          <w:rStyle w:val="hps"/>
          <w:rFonts w:ascii="Times New Roman" w:hAnsi="Times New Roman" w:cs="Times New Roman"/>
          <w:sz w:val="28"/>
          <w:szCs w:val="28"/>
          <w:lang w:val="uk-UA"/>
        </w:rPr>
        <w:tab/>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Доведено, що не менш вагомими засобами позначення присутності образу іншого композитора у музичному творі є </w:t>
      </w:r>
      <w:r w:rsidRPr="00665B98">
        <w:rPr>
          <w:rFonts w:ascii="Times New Roman" w:hAnsi="Times New Roman" w:cs="Times New Roman"/>
          <w:i/>
          <w:iCs/>
          <w:sz w:val="28"/>
          <w:szCs w:val="28"/>
          <w:lang w:val="uk-UA"/>
        </w:rPr>
        <w:t>стилізація, цитування і квазіцитати, алюзії до знакових творів, парафразування</w:t>
      </w:r>
      <w:r w:rsidRPr="00665B98">
        <w:rPr>
          <w:rFonts w:ascii="Times New Roman" w:hAnsi="Times New Roman" w:cs="Times New Roman"/>
          <w:sz w:val="28"/>
          <w:szCs w:val="28"/>
          <w:lang w:val="uk-UA"/>
        </w:rPr>
        <w:t xml:space="preserve"> чи узагальнення через програму, жанр або комплекс засобів виразності тощо. </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b/>
          <w:bCs/>
          <w:sz w:val="28"/>
          <w:szCs w:val="28"/>
          <w:lang w:val="uk-UA"/>
        </w:rPr>
        <w:t xml:space="preserve">РОЗДІЛ 2. МУЗИЧНИЙ ПОРТРЕТ У КЛАВІРНОМУ МИСТЕЦТВІ ОСТАННЬОЇ ТРЕТИНИ XVI – ПЕРШОЇ ПОЛОВИНИ XVIII СТ. </w:t>
      </w:r>
      <w:r w:rsidRPr="00665B98">
        <w:rPr>
          <w:rFonts w:ascii="Times New Roman" w:hAnsi="Times New Roman" w:cs="Times New Roman"/>
          <w:sz w:val="28"/>
          <w:szCs w:val="28"/>
          <w:lang w:val="uk-UA"/>
        </w:rPr>
        <w:t xml:space="preserve">містить два підрозділи. </w:t>
      </w:r>
      <w:r w:rsidRPr="00665B98">
        <w:rPr>
          <w:rFonts w:ascii="Times New Roman" w:hAnsi="Times New Roman" w:cs="Times New Roman"/>
          <w:i/>
          <w:iCs/>
          <w:sz w:val="28"/>
          <w:szCs w:val="28"/>
          <w:lang w:val="uk-UA"/>
        </w:rPr>
        <w:t>У підрозділі 2.1. Ідентифікація музичних портретів: індивідуалізація жанрових основ у доробку Джона Булла і Джиля Фарнебі</w:t>
      </w:r>
      <w:r w:rsidRPr="00665B98">
        <w:rPr>
          <w:rFonts w:ascii="Times New Roman" w:hAnsi="Times New Roman" w:cs="Times New Roman"/>
          <w:b/>
          <w:bCs/>
          <w:sz w:val="28"/>
          <w:szCs w:val="28"/>
          <w:lang w:val="uk-UA"/>
        </w:rPr>
        <w:t xml:space="preserve"> </w:t>
      </w:r>
      <w:r w:rsidRPr="00665B98">
        <w:rPr>
          <w:rFonts w:ascii="Times New Roman" w:hAnsi="Times New Roman" w:cs="Times New Roman"/>
          <w:sz w:val="28"/>
          <w:szCs w:val="28"/>
          <w:lang w:val="uk-UA"/>
        </w:rPr>
        <w:t>окреслено образно-семантичний та мовостильовий діапазон творчості цих композиторів та виявлено узагальнені риси  авторів аналізованого жанру. Доведено, що навіть у порівнянні з тогочасними музичними портретами, звернення до автопортрету означало вихід за межі типового темпоритму прояву авторського начала у заключних розділах музичних опусів. Виявлено, що поява образу автора в кінці музичного твору вирішує певні художні завдання. Встановлено, що композитор як автор повинен був дистанціюватись з власним «Я», і, обираючи належну жанрово-стилістичну основу, все ж не порушити стійкого власного іміджу майстра. Відповідно кількісне представлення такого різновиду музичного портрету було незначним. На сьогодні відомими є тільки кілька таких творів, зокрема – жига «Dr. Bull’s Myself», арію з варіаціями італійця Дж. Фрескобальді «La Frescobalda» Інші подібні твори, наприклад п’єси «Dr. Bull’s Jewel» і ще одного верджиналіста Дж. Фарнабі</w:t>
      </w:r>
      <w:r w:rsidRPr="00665B98">
        <w:rPr>
          <w:rStyle w:val="st"/>
          <w:rFonts w:ascii="Times New Roman" w:hAnsi="Times New Roman" w:cs="Times New Roman"/>
          <w:sz w:val="28"/>
          <w:szCs w:val="28"/>
          <w:lang w:val="uk-UA"/>
        </w:rPr>
        <w:t xml:space="preserve"> у циклі</w:t>
      </w:r>
      <w:r w:rsidRPr="00665B98">
        <w:rPr>
          <w:rFonts w:ascii="Times New Roman" w:hAnsi="Times New Roman" w:cs="Times New Roman"/>
          <w:sz w:val="28"/>
          <w:szCs w:val="28"/>
          <w:lang w:val="uk-UA"/>
        </w:rPr>
        <w:t xml:space="preserve"> «Giles Farnabys Dreame», до якого увійшли гальярда «His Rest», «Farnabyes Conceit» і  «His Humour», все ж відходить від базових принципів автопортретності (у сучасному розумінні). Встановлено, що характеристичні мініатюри присутні й у збереженому доробку інших великобританських музикантів, серед яких у сучасному музикознавстві з автопортретністю асоційовані  твори Джиля Фарнебі, як «Giles Furnaby’s Dreame», гальярда «His Rest», «His Humour» і «Furnabye’s Conceit» утворюють своєрідну – «розосереджену» за часом написання складових – сюїту. Таке визначення зумовлене відсутністю свідчень про те, що вони написані в один час, хоча безсумнівною є концепційність створеного композиційного «ряду». У Дж. Фарнебі, окрім «автопортретів» і портретів, є кілька «Масок», котрі не конкретизовані за певними персонажами, але вони достатньо виразно виявляють його схильність до індивідуалізації як показової прикмети стилю. </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i/>
          <w:iCs/>
          <w:sz w:val="28"/>
          <w:szCs w:val="28"/>
          <w:lang w:val="uk-UA"/>
        </w:rPr>
        <w:t>У підрозділі 2.2.</w:t>
      </w:r>
      <w:r w:rsidRPr="00665B98">
        <w:rPr>
          <w:rFonts w:ascii="Times New Roman" w:hAnsi="Times New Roman" w:cs="Times New Roman"/>
          <w:sz w:val="28"/>
          <w:szCs w:val="28"/>
          <w:lang w:val="uk-UA"/>
        </w:rPr>
        <w:t xml:space="preserve"> </w:t>
      </w:r>
      <w:r w:rsidRPr="00665B98">
        <w:rPr>
          <w:rFonts w:ascii="Times New Roman" w:hAnsi="Times New Roman" w:cs="Times New Roman"/>
          <w:i/>
          <w:iCs/>
          <w:sz w:val="28"/>
          <w:szCs w:val="28"/>
          <w:lang w:val="uk-UA"/>
        </w:rPr>
        <w:t>Портрети-характери у клавесинній творчості Рококо (</w:t>
      </w:r>
      <w:r w:rsidRPr="00665B98">
        <w:rPr>
          <w:rFonts w:ascii="Times New Roman" w:hAnsi="Times New Roman" w:cs="Times New Roman"/>
          <w:i/>
          <w:iCs/>
          <w:sz w:val="28"/>
          <w:szCs w:val="28"/>
          <w:shd w:val="clear" w:color="auto" w:fill="FFFFFF"/>
          <w:lang w:val="uk-UA"/>
        </w:rPr>
        <w:t>«Les Folies Françaises, ou les Dominos» Ф. Куперена) виявлено, що</w:t>
      </w:r>
      <w:r w:rsidRPr="00665B98">
        <w:rPr>
          <w:rFonts w:ascii="Times New Roman" w:hAnsi="Times New Roman" w:cs="Times New Roman"/>
          <w:i/>
          <w:iCs/>
          <w:sz w:val="28"/>
          <w:szCs w:val="28"/>
          <w:lang w:val="uk-UA"/>
        </w:rPr>
        <w:t xml:space="preserve"> </w:t>
      </w:r>
      <w:r w:rsidRPr="00665B98">
        <w:rPr>
          <w:rFonts w:ascii="Times New Roman" w:hAnsi="Times New Roman" w:cs="Times New Roman"/>
          <w:sz w:val="28"/>
          <w:szCs w:val="28"/>
          <w:lang w:val="uk-UA"/>
        </w:rPr>
        <w:t>етап розвитку принципів портретності в музичному інструментальному мистецтві був позначений достатньо яскравою своєрідністю порівняно, передусім, з передуючим історичним жанровим-стильовим процесом. Так, вважається, що найцікавіші зразки цього роду створені французькими клавесиністами. У Ф. Куперена багато п’єс, які можна називати портретами («Флорентінка»,</w:t>
      </w:r>
      <w:r w:rsidRPr="00665B98">
        <w:rPr>
          <w:rStyle w:val="a5"/>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 xml:space="preserve">«Кумушки», «Приваблива», «Старі сеньйори», «Женці»). Встановлено, що всі ці портретні замальовки спираються ще й на програмні назви, котрі стимулюють діяльність слухацької фантазії, а також багато в чому розраховані на особливе виконавське втілення.  Окреслено, що Ф. Куперен для посилення «загадковості» зображуваних масок використав у назві цього «ordre» і гру слів. </w:t>
      </w:r>
      <w:r w:rsidRPr="00665B98">
        <w:rPr>
          <w:rFonts w:ascii="Times New Roman" w:hAnsi="Times New Roman" w:cs="Times New Roman"/>
          <w:sz w:val="28"/>
          <w:szCs w:val="28"/>
          <w:lang w:val="uk-UA"/>
        </w:rPr>
        <w:tab/>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b/>
          <w:bCs/>
          <w:sz w:val="28"/>
          <w:szCs w:val="28"/>
          <w:lang w:val="uk-UA"/>
        </w:rPr>
        <w:t xml:space="preserve">РОЗДІЛ 3. РІЗНОВИДИ ЖАНРУ МУЗИЧНОГО ПОРТРЕТУ В ТВОРЧОСТІ КОМПОЗИТОРІВ КІНЦЯ ХІХ – ПОЧАТКУ ХХ СТ. </w:t>
      </w:r>
      <w:r w:rsidRPr="00665B98">
        <w:rPr>
          <w:rFonts w:ascii="Times New Roman" w:hAnsi="Times New Roman" w:cs="Times New Roman"/>
          <w:sz w:val="28"/>
          <w:szCs w:val="28"/>
          <w:lang w:val="uk-UA"/>
        </w:rPr>
        <w:t>містить три підрозділи. Доведено, що представлений музичний портрет у межах кінця ХІХ і початк</w:t>
      </w:r>
      <w:r w:rsidR="00F147C6">
        <w:rPr>
          <w:rFonts w:ascii="Times New Roman" w:hAnsi="Times New Roman" w:cs="Times New Roman"/>
          <w:sz w:val="28"/>
          <w:szCs w:val="28"/>
          <w:lang w:val="uk-UA"/>
        </w:rPr>
        <w:t>у</w:t>
      </w:r>
      <w:r w:rsidRPr="00665B98">
        <w:rPr>
          <w:rFonts w:ascii="Times New Roman" w:hAnsi="Times New Roman" w:cs="Times New Roman"/>
          <w:sz w:val="28"/>
          <w:szCs w:val="28"/>
          <w:lang w:val="uk-UA"/>
        </w:rPr>
        <w:t xml:space="preserve"> ХХ</w:t>
      </w:r>
      <w:r w:rsidR="00F147C6">
        <w:rPr>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ст</w:t>
      </w:r>
      <w:r w:rsidRPr="00F147C6">
        <w:rPr>
          <w:rFonts w:ascii="Times New Roman" w:hAnsi="Times New Roman" w:cs="Times New Roman"/>
          <w:sz w:val="28"/>
          <w:szCs w:val="28"/>
          <w:lang w:val="uk-UA"/>
        </w:rPr>
        <w:t>оліття</w:t>
      </w:r>
      <w:r w:rsidRPr="00665B98">
        <w:rPr>
          <w:rFonts w:ascii="Times New Roman" w:hAnsi="Times New Roman" w:cs="Times New Roman"/>
          <w:sz w:val="28"/>
          <w:szCs w:val="28"/>
          <w:lang w:val="uk-UA"/>
        </w:rPr>
        <w:t xml:space="preserve"> достатньо різноманітний, наповнений багатою палітрою барв, колористичних відтінків, виконаний у різних техніках і тому значною мірою візуалізований. Кожен з композиторів, які зверталися до жанру, мав багатий художній досвід і сміливо відтворював його у власних музичних візіях. Встановлено, що  цей період був позначений підвищеним впливом візуальних мистецтв. Але у підході до портретування різних образів особливе значення мали індивідуальне «внутрішнє бачення», уява, здогади про сутність втілюваного образу, який, подібно до полотен прихильників символізму чи супрематизму, повинен був осягнути кожен слухач вже відповідно до власного естетичного і творчого досвіду. </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F147C6">
        <w:rPr>
          <w:rFonts w:ascii="Times New Roman" w:hAnsi="Times New Roman" w:cs="Times New Roman"/>
          <w:iCs/>
          <w:sz w:val="28"/>
          <w:szCs w:val="28"/>
          <w:lang w:val="uk-UA"/>
        </w:rPr>
        <w:t>У підрозділі 3.1.</w:t>
      </w:r>
      <w:r w:rsidRPr="00F147C6">
        <w:rPr>
          <w:rFonts w:ascii="Times New Roman" w:hAnsi="Times New Roman" w:cs="Times New Roman"/>
          <w:b/>
          <w:bCs/>
          <w:i/>
          <w:iCs/>
          <w:sz w:val="28"/>
          <w:szCs w:val="28"/>
          <w:lang w:val="uk-UA"/>
        </w:rPr>
        <w:t xml:space="preserve"> </w:t>
      </w:r>
      <w:r w:rsidRPr="00F147C6">
        <w:rPr>
          <w:rFonts w:ascii="Times New Roman" w:hAnsi="Times New Roman" w:cs="Times New Roman"/>
          <w:i/>
          <w:iCs/>
          <w:sz w:val="28"/>
          <w:szCs w:val="28"/>
          <w:lang w:val="uk-UA"/>
        </w:rPr>
        <w:t xml:space="preserve">«Повернення до ідеї: оновлення жанрового і семантичного поля портрету-маски («Полішинель» С. Рахманінова та Е. Віла-Лобоса)» </w:t>
      </w:r>
      <w:r w:rsidRPr="00F147C6">
        <w:rPr>
          <w:rFonts w:ascii="Times New Roman" w:hAnsi="Times New Roman" w:cs="Times New Roman"/>
          <w:iCs/>
          <w:sz w:val="28"/>
          <w:szCs w:val="28"/>
          <w:lang w:val="uk-UA"/>
        </w:rPr>
        <w:t>розглянуто</w:t>
      </w:r>
      <w:r w:rsidRPr="00665B98">
        <w:rPr>
          <w:rFonts w:ascii="Times New Roman" w:hAnsi="Times New Roman" w:cs="Times New Roman"/>
          <w:i/>
          <w:iCs/>
          <w:sz w:val="28"/>
          <w:szCs w:val="28"/>
          <w:lang w:val="uk-UA"/>
        </w:rPr>
        <w:t xml:space="preserve"> </w:t>
      </w:r>
      <w:r w:rsidRPr="00665B98">
        <w:rPr>
          <w:rFonts w:ascii="Times New Roman" w:hAnsi="Times New Roman" w:cs="Times New Roman"/>
          <w:sz w:val="28"/>
          <w:szCs w:val="28"/>
          <w:lang w:val="uk-UA"/>
        </w:rPr>
        <w:t xml:space="preserve">розвиток жанру музичного портрету в ХХ ст. в інструментальній творчості. Встановлено, що вихід його за межі камерних жанрів й охоплення симфонічної палітри не применшило значення його представлення у фортепіанній літературі. На відміну від творів, у яких персонологічні аспекти розкривалися у більш чи менш складній процесуальності, або ж опусів, в якому конкретне ім’я присутнє в загальній назві циклу, що вибудовується у низці певних жанрів, портрет у фортепіанній творчості зберігає формат мініатюри або середньої форми і засновується на створенні комплексу доволі яскравих і при цьому персонологічно-характерних штрихів. У цьому ракурсі для поглиблення розуміння поетики таких «музичних картин» показовою ілюстрацією є звернення різних композиторів до одного образу. Серед найбільш відомих творів цього типу – </w:t>
      </w:r>
      <w:r w:rsidRPr="00665B98">
        <w:rPr>
          <w:rFonts w:ascii="Times New Roman" w:hAnsi="Times New Roman" w:cs="Times New Roman"/>
          <w:sz w:val="28"/>
          <w:szCs w:val="28"/>
          <w:shd w:val="clear" w:color="auto" w:fill="FFFFFF"/>
          <w:lang w:val="uk-UA"/>
        </w:rPr>
        <w:t>«</w:t>
      </w:r>
      <w:r w:rsidRPr="00665B98">
        <w:rPr>
          <w:rStyle w:val="af3"/>
          <w:rFonts w:ascii="Times New Roman" w:hAnsi="Times New Roman" w:cs="Times New Roman"/>
          <w:sz w:val="28"/>
          <w:szCs w:val="28"/>
          <w:bdr w:val="none" w:sz="0" w:space="0" w:color="auto" w:frame="1"/>
          <w:shd w:val="clear" w:color="auto" w:fill="FFFFFF"/>
          <w:lang w:val="uk-UA"/>
        </w:rPr>
        <w:t>Полішинель</w:t>
      </w:r>
      <w:r w:rsidRPr="00665B98">
        <w:rPr>
          <w:rFonts w:ascii="Times New Roman" w:hAnsi="Times New Roman" w:cs="Times New Roman"/>
          <w:sz w:val="28"/>
          <w:szCs w:val="28"/>
          <w:shd w:val="clear" w:color="auto" w:fill="FFFFFF"/>
          <w:lang w:val="uk-UA"/>
        </w:rPr>
        <w:t xml:space="preserve">» </w:t>
      </w:r>
      <w:r w:rsidRPr="00665B98">
        <w:rPr>
          <w:rFonts w:ascii="Times New Roman" w:hAnsi="Times New Roman" w:cs="Times New Roman"/>
          <w:b/>
          <w:bCs/>
          <w:sz w:val="28"/>
          <w:szCs w:val="28"/>
          <w:shd w:val="clear" w:color="auto" w:fill="FFFFFF"/>
          <w:lang w:val="uk-UA"/>
        </w:rPr>
        <w:t>С. Рахманінова</w:t>
      </w:r>
      <w:r w:rsidRPr="00665B98">
        <w:rPr>
          <w:rFonts w:ascii="Times New Roman" w:hAnsi="Times New Roman" w:cs="Times New Roman"/>
          <w:sz w:val="28"/>
          <w:szCs w:val="28"/>
          <w:shd w:val="clear" w:color="auto" w:fill="FFFFFF"/>
          <w:lang w:val="uk-UA"/>
        </w:rPr>
        <w:t xml:space="preserve"> </w:t>
      </w:r>
      <w:r w:rsidRPr="00665B98">
        <w:rPr>
          <w:rStyle w:val="3825"/>
          <w:rFonts w:ascii="Times New Roman" w:hAnsi="Times New Roman" w:cs="Times New Roman"/>
          <w:b w:val="0"/>
          <w:bCs w:val="0"/>
          <w:sz w:val="28"/>
          <w:szCs w:val="28"/>
          <w:lang w:val="uk-UA"/>
        </w:rPr>
        <w:t>з циклу «П’єси-фантазії»</w:t>
      </w:r>
      <w:r w:rsidRPr="00665B98">
        <w:rPr>
          <w:rStyle w:val="3825"/>
          <w:rFonts w:ascii="Times New Roman" w:hAnsi="Times New Roman" w:cs="Times New Roman"/>
          <w:sz w:val="28"/>
          <w:szCs w:val="28"/>
          <w:lang w:val="uk-UA"/>
        </w:rPr>
        <w:t xml:space="preserve"> </w:t>
      </w:r>
      <w:r w:rsidRPr="00665B98">
        <w:rPr>
          <w:rFonts w:ascii="Times New Roman" w:hAnsi="Times New Roman" w:cs="Times New Roman"/>
          <w:sz w:val="28"/>
          <w:szCs w:val="28"/>
          <w:shd w:val="clear" w:color="auto" w:fill="FFFFFF"/>
          <w:lang w:val="uk-UA"/>
        </w:rPr>
        <w:t>(1892</w:t>
      </w:r>
      <w:r w:rsidRPr="00F147C6">
        <w:rPr>
          <w:rFonts w:ascii="Times New Roman" w:hAnsi="Times New Roman" w:cs="Times New Roman"/>
          <w:sz w:val="28"/>
          <w:szCs w:val="28"/>
          <w:lang w:val="uk-UA"/>
        </w:rPr>
        <w:t>)</w:t>
      </w:r>
      <w:r w:rsidR="00F147C6" w:rsidRPr="00F147C6">
        <w:rPr>
          <w:rFonts w:ascii="Times New Roman" w:hAnsi="Times New Roman" w:cs="Times New Roman"/>
          <w:sz w:val="28"/>
          <w:szCs w:val="28"/>
          <w:lang w:val="uk-UA"/>
        </w:rPr>
        <w:t xml:space="preserve">. </w:t>
      </w:r>
      <w:r w:rsidR="00F64C62" w:rsidRPr="00F147C6">
        <w:rPr>
          <w:rFonts w:ascii="Times New Roman" w:hAnsi="Times New Roman" w:cs="Times New Roman"/>
          <w:sz w:val="28"/>
          <w:szCs w:val="28"/>
          <w:lang w:val="uk-UA"/>
        </w:rPr>
        <w:t>А</w:t>
      </w:r>
      <w:r w:rsidRPr="00F147C6">
        <w:rPr>
          <w:rFonts w:ascii="Times New Roman" w:hAnsi="Times New Roman" w:cs="Times New Roman"/>
          <w:sz w:val="28"/>
          <w:szCs w:val="28"/>
          <w:lang w:val="uk-UA"/>
        </w:rPr>
        <w:t>налогічний за назвою твір присутній і у першому зошиті сюїти «Сім’я малюка» Е. Вілла-Лобоса (1918) та у циклі «П’ять маленьких п’єс» Ж. Дандло</w:t>
      </w:r>
      <w:r w:rsidRPr="00665B98">
        <w:rPr>
          <w:rFonts w:ascii="Times New Roman" w:hAnsi="Times New Roman" w:cs="Times New Roman"/>
          <w:sz w:val="28"/>
          <w:szCs w:val="28"/>
          <w:lang w:val="uk-UA"/>
        </w:rPr>
        <w:t xml:space="preserve">. Таке звернення упродовж доволі обмеженого періоду представників різних національних шкіл до музичного портретування одного сценічного образу виявило певну мистецьку тенденцію, яка була започаткована художниками, адже кілька «Полішинелів» представлено у образотворчій творчості. Встановлено, що саме театральний типаж слугував прообразом п’єси С. Рахманінова. А стилістичні моделі твору вказують на щільний зв’язок цього образу не тільки з європейським персонажем, скільки з російським ляльковим театром, у якому існував аналог Полішинеля – Петрушка, а також тим самобутнім контекстом кінця ХІХ ст., що згодом масштабно буде втілений у кількох фортепіанних концертах та вокально-симфонічних полотнах композитора. На відміну від цього твору, </w:t>
      </w:r>
      <w:r w:rsidRPr="00665B98">
        <w:rPr>
          <w:rFonts w:ascii="Times New Roman" w:hAnsi="Times New Roman" w:cs="Times New Roman"/>
          <w:b/>
          <w:bCs/>
          <w:sz w:val="28"/>
          <w:szCs w:val="28"/>
          <w:lang w:val="uk-UA"/>
        </w:rPr>
        <w:t>«Полішинель» Е. Вілли-Лобоса</w:t>
      </w:r>
      <w:r w:rsidRPr="00665B98">
        <w:rPr>
          <w:rFonts w:ascii="Times New Roman" w:hAnsi="Times New Roman" w:cs="Times New Roman"/>
          <w:sz w:val="28"/>
          <w:szCs w:val="28"/>
          <w:lang w:val="uk-UA"/>
        </w:rPr>
        <w:t xml:space="preserve"> належить до дитячої фортепіанної літератури – це сьома п</w:t>
      </w:r>
      <w:r w:rsidRPr="00F147C6">
        <w:rPr>
          <w:rFonts w:ascii="Times New Roman" w:hAnsi="Times New Roman" w:cs="Times New Roman"/>
          <w:sz w:val="28"/>
          <w:szCs w:val="28"/>
          <w:lang w:val="uk-UA"/>
        </w:rPr>
        <w:t>'є</w:t>
      </w:r>
      <w:r w:rsidRPr="00665B98">
        <w:rPr>
          <w:rFonts w:ascii="Times New Roman" w:hAnsi="Times New Roman" w:cs="Times New Roman"/>
          <w:sz w:val="28"/>
          <w:szCs w:val="28"/>
          <w:lang w:val="uk-UA"/>
        </w:rPr>
        <w:t xml:space="preserve">са з першого зошиту («Ляльки)» сюїти </w:t>
      </w:r>
      <w:r w:rsidRPr="00665B98">
        <w:rPr>
          <w:rFonts w:ascii="Times New Roman" w:hAnsi="Times New Roman" w:cs="Times New Roman"/>
          <w:sz w:val="28"/>
          <w:szCs w:val="28"/>
          <w:shd w:val="clear" w:color="auto" w:fill="FFFFFF"/>
          <w:lang w:val="uk-UA"/>
        </w:rPr>
        <w:t>«Сім’я малюка». Оскільки ці твори є результатом спостереження за дитячими іграми, то у цьому випадку портретність повинна бути умовною. Та блискуча віртуозність «Полішинеля», що, подібно вищеаналізованим куперенівським маскам-портретам, належить до одноафектних п῾єс, змушує поглянути на нього саме з ракурсу прояву типологічно характерних рис цього персонажу.</w:t>
      </w:r>
      <w:r w:rsidRPr="00665B98">
        <w:rPr>
          <w:rFonts w:ascii="Times New Roman" w:hAnsi="Times New Roman" w:cs="Times New Roman"/>
          <w:sz w:val="28"/>
          <w:szCs w:val="28"/>
          <w:lang w:val="uk-UA"/>
        </w:rPr>
        <w:tab/>
      </w:r>
    </w:p>
    <w:p w:rsidR="00776EF3" w:rsidRPr="00665B98" w:rsidRDefault="00776EF3" w:rsidP="00C31899">
      <w:pPr>
        <w:pStyle w:val="a3"/>
        <w:ind w:right="-27" w:firstLine="567"/>
        <w:jc w:val="both"/>
        <w:rPr>
          <w:rFonts w:ascii="Times New Roman" w:hAnsi="Times New Roman" w:cs="Times New Roman"/>
          <w:i/>
          <w:iCs/>
          <w:sz w:val="28"/>
          <w:szCs w:val="28"/>
          <w:shd w:val="clear" w:color="auto" w:fill="FFFFFF"/>
          <w:lang w:val="uk-UA"/>
        </w:rPr>
      </w:pPr>
      <w:r w:rsidRPr="00665B98">
        <w:rPr>
          <w:rFonts w:ascii="Times New Roman" w:hAnsi="Times New Roman" w:cs="Times New Roman"/>
          <w:i/>
          <w:iCs/>
          <w:sz w:val="28"/>
          <w:szCs w:val="28"/>
          <w:shd w:val="clear" w:color="auto" w:fill="FFFFFF"/>
          <w:lang w:val="uk-UA"/>
        </w:rPr>
        <w:t>У підрозділі 3.2.</w:t>
      </w:r>
      <w:r w:rsidRPr="00665B98">
        <w:rPr>
          <w:rFonts w:ascii="Times New Roman" w:hAnsi="Times New Roman" w:cs="Times New Roman"/>
          <w:i/>
          <w:iCs/>
          <w:sz w:val="28"/>
          <w:szCs w:val="28"/>
          <w:lang w:val="uk-UA"/>
        </w:rPr>
        <w:t xml:space="preserve"> «Сад Марії» Ж. Дандло: своєрідність втілення задуму на основі жанрового різновиду дитячого портрету» розглянуто </w:t>
      </w:r>
      <w:r w:rsidRPr="00665B98">
        <w:rPr>
          <w:rFonts w:ascii="Times New Roman" w:hAnsi="Times New Roman" w:cs="Times New Roman"/>
          <w:sz w:val="28"/>
          <w:szCs w:val="28"/>
          <w:lang w:val="uk-UA"/>
        </w:rPr>
        <w:t xml:space="preserve"> музичний портрет в інструментальній мініатюрі у Франції., і, насамперед, у творчості К. Дебюссі і М. Равеля. До цього жанру виявляли інтерес й інші французькі композитори, зокрема – Жорж Едуард Дандло. Його фортепіанні цикли, що містять портрети, створено не без впливів визначних майстрів французького фортепіанного мистецтва, а також шуманівських п’єс («Дитина, яка засинає» з «Дитячих сцен»). Та найбільш цілісним з жанрового огляду постає цикл «Сад Марії» («Le Jardin de Marie») Ж. Дандло, до якого увійшли тільки жіночі портрети – «Марія», «Анжела», «Соня», «Фані», «Мерлін», «Ядвіга», «Лола» і «Гугетта». </w:t>
      </w:r>
      <w:r w:rsidR="00C502FE">
        <w:rPr>
          <w:rFonts w:ascii="Times New Roman" w:hAnsi="Times New Roman" w:cs="Times New Roman"/>
          <w:sz w:val="28"/>
          <w:szCs w:val="28"/>
          <w:lang w:val="uk-UA"/>
        </w:rPr>
        <w:t xml:space="preserve">Виявлено, </w:t>
      </w:r>
      <w:r w:rsidRPr="00665B98">
        <w:rPr>
          <w:rFonts w:ascii="Times New Roman" w:hAnsi="Times New Roman" w:cs="Times New Roman"/>
          <w:sz w:val="28"/>
          <w:szCs w:val="28"/>
          <w:lang w:val="uk-UA"/>
        </w:rPr>
        <w:t xml:space="preserve">що в кожній зі згаданих сюїт Дандло міститься спільна складова – термін «сад». </w:t>
      </w:r>
      <w:r w:rsidR="00C502FE" w:rsidRPr="00C502FE">
        <w:rPr>
          <w:rFonts w:ascii="Times New Roman" w:hAnsi="Times New Roman" w:cs="Times New Roman"/>
          <w:sz w:val="28"/>
          <w:szCs w:val="28"/>
          <w:lang w:val="uk-UA"/>
        </w:rPr>
        <w:t>З</w:t>
      </w:r>
      <w:r w:rsidRPr="00665B98">
        <w:rPr>
          <w:rFonts w:ascii="Times New Roman" w:hAnsi="Times New Roman" w:cs="Times New Roman"/>
          <w:sz w:val="28"/>
          <w:szCs w:val="28"/>
          <w:lang w:val="uk-UA"/>
        </w:rPr>
        <w:t>’яс</w:t>
      </w:r>
      <w:r w:rsidR="00C502FE">
        <w:rPr>
          <w:rFonts w:ascii="Times New Roman" w:hAnsi="Times New Roman" w:cs="Times New Roman"/>
          <w:sz w:val="28"/>
          <w:szCs w:val="28"/>
          <w:lang w:val="uk-UA"/>
        </w:rPr>
        <w:t>овано</w:t>
      </w:r>
      <w:r w:rsidR="00F147C6">
        <w:rPr>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що такий вибір є показовим з огляду на традиції французької культури, її самобутнього мистецтва організації садово-паркового простору. Ця традиція, хоча була запозичена в Італії, здобула назву «французького» або «регулярного саду». З цим аспектом пов’язаний ще один важливий для осмислення специфіки циклів Дандло зв’язок: адже регулярність і впорядкування безпосередньо асоціюється з терміном, характерним для сюїт Ф. Куперена, – ordre (порядок).</w:t>
      </w:r>
      <w:bookmarkStart w:id="1" w:name="_Hlk62554157"/>
    </w:p>
    <w:p w:rsidR="00776EF3" w:rsidRPr="00665B98" w:rsidRDefault="00242467"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i/>
          <w:iCs/>
          <w:sz w:val="28"/>
          <w:szCs w:val="28"/>
          <w:shd w:val="clear" w:color="auto" w:fill="FFFFFF"/>
          <w:lang w:val="uk-UA"/>
        </w:rPr>
        <w:t>У</w:t>
      </w:r>
      <w:r w:rsidR="00776EF3" w:rsidRPr="00665B98">
        <w:rPr>
          <w:rFonts w:ascii="Times New Roman" w:hAnsi="Times New Roman" w:cs="Times New Roman"/>
          <w:i/>
          <w:iCs/>
          <w:sz w:val="28"/>
          <w:szCs w:val="28"/>
          <w:shd w:val="clear" w:color="auto" w:fill="FFFFFF"/>
          <w:lang w:val="uk-UA"/>
        </w:rPr>
        <w:t xml:space="preserve"> підрозділі 3.3. «</w:t>
      </w:r>
      <w:r w:rsidR="00776EF3" w:rsidRPr="00665B98">
        <w:rPr>
          <w:rFonts w:ascii="Times New Roman" w:hAnsi="Times New Roman" w:cs="Times New Roman"/>
          <w:i/>
          <w:iCs/>
          <w:sz w:val="28"/>
          <w:szCs w:val="28"/>
          <w:lang w:val="uk-UA"/>
        </w:rPr>
        <w:t xml:space="preserve">Опуси </w:t>
      </w:r>
      <w:r w:rsidR="00F147C6" w:rsidRPr="00F147C6">
        <w:rPr>
          <w:rFonts w:ascii="Times New Roman" w:hAnsi="Times New Roman" w:cs="Times New Roman"/>
          <w:i/>
          <w:iCs/>
          <w:sz w:val="28"/>
          <w:szCs w:val="28"/>
          <w:lang w:val="uk-UA"/>
        </w:rPr>
        <w:t>“</w:t>
      </w:r>
      <w:r w:rsidR="00776EF3" w:rsidRPr="00665B98">
        <w:rPr>
          <w:rFonts w:ascii="Times New Roman" w:hAnsi="Times New Roman" w:cs="Times New Roman"/>
          <w:i/>
          <w:iCs/>
          <w:sz w:val="28"/>
          <w:szCs w:val="28"/>
          <w:lang w:val="uk-UA"/>
        </w:rPr>
        <w:t>на пошану</w:t>
      </w:r>
      <w:r w:rsidR="00F147C6" w:rsidRPr="00F147C6">
        <w:rPr>
          <w:rFonts w:ascii="Times New Roman" w:hAnsi="Times New Roman" w:cs="Times New Roman"/>
          <w:i/>
          <w:iCs/>
          <w:sz w:val="28"/>
          <w:szCs w:val="28"/>
          <w:lang w:val="uk-UA"/>
        </w:rPr>
        <w:t>”</w:t>
      </w:r>
      <w:r w:rsidR="00776EF3" w:rsidRPr="00665B98">
        <w:rPr>
          <w:rFonts w:ascii="Times New Roman" w:hAnsi="Times New Roman" w:cs="Times New Roman"/>
          <w:i/>
          <w:iCs/>
          <w:sz w:val="28"/>
          <w:szCs w:val="28"/>
          <w:lang w:val="uk-UA"/>
        </w:rPr>
        <w:t xml:space="preserve"> та </w:t>
      </w:r>
      <w:r w:rsidR="00F147C6" w:rsidRPr="00F147C6">
        <w:rPr>
          <w:rFonts w:ascii="Times New Roman" w:hAnsi="Times New Roman" w:cs="Times New Roman"/>
          <w:i/>
          <w:iCs/>
          <w:sz w:val="28"/>
          <w:szCs w:val="28"/>
          <w:lang w:val="uk-UA"/>
        </w:rPr>
        <w:t>“</w:t>
      </w:r>
      <w:r w:rsidR="00776EF3" w:rsidRPr="00665B98">
        <w:rPr>
          <w:rFonts w:ascii="Times New Roman" w:hAnsi="Times New Roman" w:cs="Times New Roman"/>
          <w:i/>
          <w:iCs/>
          <w:sz w:val="28"/>
          <w:szCs w:val="28"/>
          <w:lang w:val="uk-UA"/>
        </w:rPr>
        <w:t>на ім’я</w:t>
      </w:r>
      <w:r w:rsidR="00F147C6" w:rsidRPr="00F147C6">
        <w:rPr>
          <w:rFonts w:ascii="Times New Roman" w:hAnsi="Times New Roman" w:cs="Times New Roman"/>
          <w:i/>
          <w:iCs/>
          <w:sz w:val="28"/>
          <w:szCs w:val="28"/>
          <w:lang w:val="uk-UA"/>
        </w:rPr>
        <w:t>”</w:t>
      </w:r>
      <w:r w:rsidR="00776EF3" w:rsidRPr="00665B98">
        <w:rPr>
          <w:rFonts w:ascii="Times New Roman" w:hAnsi="Times New Roman" w:cs="Times New Roman"/>
          <w:i/>
          <w:iCs/>
          <w:sz w:val="28"/>
          <w:szCs w:val="28"/>
          <w:lang w:val="uk-UA"/>
        </w:rPr>
        <w:t>: стилістичні знахідки А. Казелли»</w:t>
      </w:r>
      <w:r w:rsidR="00776EF3" w:rsidRPr="00665B98">
        <w:rPr>
          <w:rFonts w:ascii="Times New Roman" w:hAnsi="Times New Roman" w:cs="Times New Roman"/>
          <w:b/>
          <w:bCs/>
          <w:sz w:val="28"/>
          <w:szCs w:val="28"/>
          <w:lang w:val="uk-UA"/>
        </w:rPr>
        <w:t xml:space="preserve"> </w:t>
      </w:r>
      <w:r w:rsidR="00776EF3" w:rsidRPr="00665B98">
        <w:rPr>
          <w:rFonts w:ascii="Times New Roman" w:hAnsi="Times New Roman" w:cs="Times New Roman"/>
          <w:sz w:val="28"/>
          <w:szCs w:val="28"/>
          <w:lang w:val="uk-UA"/>
        </w:rPr>
        <w:t xml:space="preserve">встановлено, що самобутні зразки музичних портретів як певних «стильових» зображень реальних митців присутні вже у ХІХ ст., але ці одиничні твори ще не творять чіткої жанрово-стильової тенденції. Увага в них зосереджена не зовнішність чи характер, а на творчу індивідуальність, композиторський стиль. А. Казелла одним із перших </w:t>
      </w:r>
      <w:r w:rsidR="00270A3F" w:rsidRPr="00F147C6">
        <w:rPr>
          <w:rFonts w:ascii="Times New Roman" w:hAnsi="Times New Roman" w:cs="Times New Roman"/>
          <w:sz w:val="28"/>
          <w:szCs w:val="28"/>
          <w:lang w:val="uk-UA"/>
        </w:rPr>
        <w:t xml:space="preserve">цілеспрямовано </w:t>
      </w:r>
      <w:r w:rsidR="00776EF3" w:rsidRPr="00F147C6">
        <w:rPr>
          <w:rFonts w:ascii="Times New Roman" w:hAnsi="Times New Roman" w:cs="Times New Roman"/>
          <w:sz w:val="28"/>
          <w:szCs w:val="28"/>
          <w:lang w:val="uk-UA"/>
        </w:rPr>
        <w:t>з</w:t>
      </w:r>
      <w:r w:rsidR="00776EF3" w:rsidRPr="00665B98">
        <w:rPr>
          <w:rFonts w:ascii="Times New Roman" w:hAnsi="Times New Roman" w:cs="Times New Roman"/>
          <w:sz w:val="28"/>
          <w:szCs w:val="28"/>
          <w:lang w:val="uk-UA"/>
        </w:rPr>
        <w:t xml:space="preserve">вернувся до музичного портретування інших композиторів </w:t>
      </w:r>
      <w:r w:rsidR="00776EF3" w:rsidRPr="00FC770B">
        <w:rPr>
          <w:rFonts w:ascii="Times New Roman" w:hAnsi="Times New Roman" w:cs="Times New Roman"/>
          <w:sz w:val="28"/>
          <w:szCs w:val="28"/>
          <w:lang w:val="uk-UA"/>
        </w:rPr>
        <w:t>у західноєвропейській творчості ХХ століття</w:t>
      </w:r>
      <w:r w:rsidR="00776EF3" w:rsidRPr="00665B98">
        <w:rPr>
          <w:rFonts w:ascii="Times New Roman" w:hAnsi="Times New Roman" w:cs="Times New Roman"/>
          <w:sz w:val="28"/>
          <w:szCs w:val="28"/>
          <w:lang w:val="uk-UA"/>
        </w:rPr>
        <w:t xml:space="preserve"> </w:t>
      </w:r>
      <w:r w:rsidR="00776EF3" w:rsidRPr="00FC770B">
        <w:rPr>
          <w:rFonts w:ascii="Times New Roman" w:hAnsi="Times New Roman" w:cs="Times New Roman"/>
          <w:sz w:val="28"/>
          <w:szCs w:val="28"/>
          <w:lang w:val="uk-UA"/>
        </w:rPr>
        <w:t>і йому належать численні шедеври європейської фортепіанної творчості</w:t>
      </w:r>
      <w:r w:rsidR="00776EF3" w:rsidRPr="00665B98">
        <w:rPr>
          <w:rFonts w:ascii="Times New Roman" w:hAnsi="Times New Roman" w:cs="Times New Roman"/>
          <w:sz w:val="28"/>
          <w:szCs w:val="28"/>
          <w:lang w:val="uk-UA"/>
        </w:rPr>
        <w:t xml:space="preserve">. </w:t>
      </w:r>
      <w:r w:rsidR="00776EF3" w:rsidRPr="00FC770B">
        <w:rPr>
          <w:rFonts w:ascii="Times New Roman" w:hAnsi="Times New Roman" w:cs="Times New Roman"/>
          <w:sz w:val="28"/>
          <w:szCs w:val="28"/>
          <w:lang w:val="uk-UA"/>
        </w:rPr>
        <w:t>Серед них –</w:t>
      </w:r>
      <w:r w:rsidR="00776EF3" w:rsidRPr="00665B98">
        <w:rPr>
          <w:rFonts w:ascii="Times New Roman" w:hAnsi="Times New Roman" w:cs="Times New Roman"/>
          <w:sz w:val="28"/>
          <w:szCs w:val="28"/>
          <w:lang w:val="uk-UA"/>
        </w:rPr>
        <w:t xml:space="preserve"> </w:t>
      </w:r>
      <w:r w:rsidR="00270A3F" w:rsidRPr="00FC770B">
        <w:rPr>
          <w:rFonts w:ascii="Times New Roman" w:hAnsi="Times New Roman" w:cs="Times New Roman"/>
          <w:sz w:val="28"/>
          <w:szCs w:val="28"/>
          <w:lang w:val="uk-UA"/>
        </w:rPr>
        <w:t>(</w:t>
      </w:r>
      <w:r w:rsidR="00776EF3" w:rsidRPr="00665B98">
        <w:rPr>
          <w:rFonts w:ascii="Times New Roman" w:hAnsi="Times New Roman" w:cs="Times New Roman"/>
          <w:sz w:val="28"/>
          <w:szCs w:val="28"/>
          <w:lang w:val="uk-UA"/>
        </w:rPr>
        <w:t xml:space="preserve">цикли, представлені як своєрідні «галереї» п’єс під загальним заголовком  «A la Manière de...» оp. </w:t>
      </w:r>
      <w:r w:rsidR="00776EF3" w:rsidRPr="00FC770B">
        <w:rPr>
          <w:rFonts w:ascii="Times New Roman" w:hAnsi="Times New Roman" w:cs="Times New Roman"/>
          <w:sz w:val="28"/>
          <w:szCs w:val="28"/>
          <w:lang w:val="uk-UA"/>
        </w:rPr>
        <w:t>17</w:t>
      </w:r>
      <w:r w:rsidR="00270A3F" w:rsidRPr="00FC770B">
        <w:rPr>
          <w:rFonts w:ascii="Times New Roman" w:hAnsi="Times New Roman" w:cs="Times New Roman"/>
          <w:sz w:val="28"/>
          <w:szCs w:val="28"/>
          <w:lang w:val="uk-UA"/>
        </w:rPr>
        <w:t>)</w:t>
      </w:r>
      <w:r w:rsidR="00776EF3" w:rsidRPr="00FC770B">
        <w:rPr>
          <w:rFonts w:ascii="Times New Roman" w:hAnsi="Times New Roman" w:cs="Times New Roman"/>
          <w:sz w:val="28"/>
          <w:szCs w:val="28"/>
          <w:lang w:val="uk-UA"/>
        </w:rPr>
        <w:t>.</w:t>
      </w:r>
      <w:r w:rsidR="00776EF3" w:rsidRPr="00665B98">
        <w:rPr>
          <w:rFonts w:ascii="Times New Roman" w:hAnsi="Times New Roman" w:cs="Times New Roman"/>
          <w:sz w:val="28"/>
          <w:szCs w:val="28"/>
          <w:lang w:val="uk-UA"/>
        </w:rPr>
        <w:t xml:space="preserve"> </w:t>
      </w:r>
      <w:bookmarkEnd w:id="1"/>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b/>
          <w:bCs/>
          <w:sz w:val="28"/>
          <w:szCs w:val="28"/>
          <w:lang w:val="uk-UA"/>
        </w:rPr>
        <w:t>В</w:t>
      </w:r>
      <w:r w:rsidRPr="00FC770B">
        <w:rPr>
          <w:rFonts w:ascii="Times New Roman" w:hAnsi="Times New Roman" w:cs="Times New Roman"/>
          <w:b/>
          <w:bCs/>
          <w:caps/>
          <w:sz w:val="28"/>
          <w:szCs w:val="28"/>
          <w:lang w:val="uk-UA"/>
        </w:rPr>
        <w:t>исновки</w:t>
      </w:r>
      <w:r w:rsidRPr="00665B98">
        <w:rPr>
          <w:rFonts w:ascii="Times New Roman" w:hAnsi="Times New Roman" w:cs="Times New Roman"/>
          <w:sz w:val="28"/>
          <w:szCs w:val="28"/>
          <w:lang w:val="uk-UA"/>
        </w:rPr>
        <w:t xml:space="preserve"> узагальнюють результати дослідження.</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1. </w:t>
      </w:r>
      <w:r w:rsidRPr="00665B98">
        <w:rPr>
          <w:rStyle w:val="tlid-translationtranslation"/>
          <w:rFonts w:ascii="Times New Roman" w:hAnsi="Times New Roman" w:cs="Times New Roman"/>
          <w:sz w:val="28"/>
          <w:szCs w:val="28"/>
          <w:lang w:val="uk-UA"/>
        </w:rPr>
        <w:t xml:space="preserve">Портретування, тенденції якого були закладені вже наприкінці XVI століття, з того часу утримує своє значення як жанровий напрям і навіть виявляє тенденцію до зростання. </w:t>
      </w:r>
      <w:r w:rsidRPr="00665B98">
        <w:rPr>
          <w:rFonts w:ascii="Times New Roman" w:hAnsi="Times New Roman" w:cs="Times New Roman"/>
          <w:spacing w:val="-6"/>
          <w:sz w:val="28"/>
          <w:szCs w:val="28"/>
          <w:lang w:val="uk-UA"/>
        </w:rPr>
        <w:t>Упродовж століть портрет в музичній творчості представлений різноманітно і багатогранно, що зумовлено множинними підставами і мотиваціями, втіленням різних підходів, різними функціями таких «картин» і засобами їх втілення.</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Style w:val="tlid-translationtranslation"/>
          <w:rFonts w:ascii="Times New Roman" w:hAnsi="Times New Roman" w:cs="Times New Roman"/>
          <w:sz w:val="28"/>
          <w:szCs w:val="28"/>
          <w:lang w:val="uk-UA"/>
        </w:rPr>
        <w:t xml:space="preserve">2. Аналіз наукової літератури показав, що </w:t>
      </w:r>
      <w:r w:rsidRPr="00665B98">
        <w:rPr>
          <w:rFonts w:ascii="Times New Roman" w:hAnsi="Times New Roman" w:cs="Times New Roman"/>
          <w:spacing w:val="-6"/>
          <w:sz w:val="28"/>
          <w:szCs w:val="28"/>
          <w:lang w:val="uk-UA"/>
        </w:rPr>
        <w:t xml:space="preserve">дослідження таких явищ відбувається на перетині багатьох наукових дисциплін.  </w:t>
      </w:r>
      <w:r w:rsidRPr="00665B98">
        <w:rPr>
          <w:rFonts w:ascii="Times New Roman" w:hAnsi="Times New Roman" w:cs="Times New Roman"/>
          <w:sz w:val="28"/>
          <w:szCs w:val="28"/>
          <w:lang w:val="uk-UA"/>
        </w:rPr>
        <w:t>За опори на праці з галузі</w:t>
      </w:r>
      <w:r w:rsidRPr="00665B98">
        <w:rPr>
          <w:rStyle w:val="hps"/>
          <w:rFonts w:ascii="Times New Roman" w:hAnsi="Times New Roman" w:cs="Times New Roman"/>
          <w:sz w:val="28"/>
          <w:szCs w:val="28"/>
          <w:lang w:val="uk-UA"/>
        </w:rPr>
        <w:t xml:space="preserve"> </w:t>
      </w:r>
      <w:r w:rsidRPr="00665B98">
        <w:rPr>
          <w:rFonts w:ascii="Times New Roman" w:hAnsi="Times New Roman" w:cs="Times New Roman"/>
          <w:sz w:val="28"/>
          <w:szCs w:val="28"/>
          <w:lang w:val="uk-UA"/>
        </w:rPr>
        <w:t>класичного музикознавства та максимального використання методів компаративного і семантичного аналізу, в роботі виявлено додаткові аргументи для інтерпретації музичних творів як портретів та «портретних галерей», а також мотивованість введення у це коло творів-«масок» та опусів, образи в яких візуалізують певні типи сценічних або лялькових персонажів.</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pacing w:val="-6"/>
          <w:sz w:val="28"/>
          <w:szCs w:val="28"/>
          <w:lang w:val="uk-UA"/>
        </w:rPr>
        <w:t>3. Систематизація</w:t>
      </w:r>
      <w:r w:rsidRPr="00665B98">
        <w:rPr>
          <w:rStyle w:val="hps"/>
          <w:rFonts w:ascii="Times New Roman" w:hAnsi="Times New Roman" w:cs="Times New Roman"/>
          <w:sz w:val="28"/>
          <w:szCs w:val="28"/>
          <w:lang w:val="uk-UA"/>
        </w:rPr>
        <w:t xml:space="preserve"> численних напрацювань в галузі окремих аспектів досліджуваних явищ, зокрема, </w:t>
      </w:r>
      <w:r w:rsidRPr="00665B98">
        <w:rPr>
          <w:rFonts w:ascii="Times New Roman" w:hAnsi="Times New Roman" w:cs="Times New Roman"/>
          <w:spacing w:val="-6"/>
          <w:sz w:val="28"/>
          <w:szCs w:val="28"/>
          <w:lang w:val="uk-UA"/>
        </w:rPr>
        <w:t xml:space="preserve">раніше виявлені вченими аспекти </w:t>
      </w:r>
      <w:r w:rsidRPr="00665B98">
        <w:rPr>
          <w:rFonts w:ascii="Times New Roman" w:hAnsi="Times New Roman" w:cs="Times New Roman"/>
          <w:sz w:val="28"/>
          <w:szCs w:val="28"/>
          <w:lang w:val="uk-UA"/>
        </w:rPr>
        <w:t xml:space="preserve">співвіднесення авторського і залученого матеріалу, </w:t>
      </w:r>
      <w:r w:rsidRPr="00665B98">
        <w:rPr>
          <w:rStyle w:val="hps"/>
          <w:rFonts w:ascii="Times New Roman" w:hAnsi="Times New Roman" w:cs="Times New Roman"/>
          <w:sz w:val="28"/>
          <w:szCs w:val="28"/>
          <w:lang w:val="uk-UA"/>
        </w:rPr>
        <w:t xml:space="preserve">дозволили здійснити важливі уточнення в їхній систематизації безпосередньо на прикладах клавірної та фортепіанної творчості митців різних національних композиторських шкіл і епох задля </w:t>
      </w:r>
      <w:r w:rsidRPr="00665B98">
        <w:rPr>
          <w:rFonts w:ascii="Times New Roman" w:hAnsi="Times New Roman" w:cs="Times New Roman"/>
          <w:spacing w:val="-6"/>
          <w:sz w:val="28"/>
          <w:szCs w:val="28"/>
          <w:lang w:val="uk-UA"/>
        </w:rPr>
        <w:t xml:space="preserve">визначення </w:t>
      </w:r>
      <w:r w:rsidRPr="00665B98">
        <w:rPr>
          <w:rFonts w:ascii="Times New Roman" w:hAnsi="Times New Roman" w:cs="Times New Roman"/>
          <w:sz w:val="28"/>
          <w:szCs w:val="28"/>
          <w:lang w:val="uk-UA"/>
        </w:rPr>
        <w:t xml:space="preserve">функцій стилістичних прийомів на семантичному та естетичному рівнях. Така конкретизація виявилася необхідною на даному етапі вивчення жанру музичного портрету у зв’язку з потребою нарощення мистецтвознавчих планів їх осягнення. </w:t>
      </w:r>
      <w:r w:rsidR="001955D9" w:rsidRPr="00665B98">
        <w:rPr>
          <w:rFonts w:ascii="Times New Roman" w:hAnsi="Times New Roman" w:cs="Times New Roman"/>
          <w:sz w:val="28"/>
          <w:szCs w:val="28"/>
          <w:lang w:val="uk-UA"/>
        </w:rPr>
        <w:t xml:space="preserve">                      </w:t>
      </w:r>
      <w:r w:rsidR="001955D9" w:rsidRPr="00665B98">
        <w:rPr>
          <w:rFonts w:ascii="Times New Roman" w:hAnsi="Times New Roman" w:cs="Times New Roman"/>
          <w:sz w:val="28"/>
          <w:szCs w:val="28"/>
          <w:lang w:val="uk-UA"/>
        </w:rPr>
        <w:tab/>
      </w:r>
      <w:r w:rsidRPr="00665B98">
        <w:rPr>
          <w:rFonts w:ascii="Times New Roman" w:hAnsi="Times New Roman" w:cs="Times New Roman"/>
          <w:sz w:val="28"/>
          <w:szCs w:val="28"/>
          <w:lang w:val="uk-UA"/>
        </w:rPr>
        <w:t>4. Було встановлено, що</w:t>
      </w:r>
      <w:r w:rsidRPr="00665B98">
        <w:rPr>
          <w:rStyle w:val="hps"/>
          <w:rFonts w:ascii="Times New Roman" w:hAnsi="Times New Roman" w:cs="Times New Roman"/>
          <w:sz w:val="28"/>
          <w:szCs w:val="28"/>
          <w:lang w:val="uk-UA"/>
        </w:rPr>
        <w:t xml:space="preserve"> матеріал, який слугував підставою для дослідження, виявляв важливість портретування серед інших складових творчого методу їх авторів: такі звернення до жанру музичного портрету виявилися знаковими у їх доробку. М</w:t>
      </w:r>
      <w:r w:rsidRPr="00665B98">
        <w:rPr>
          <w:rFonts w:ascii="Times New Roman" w:hAnsi="Times New Roman" w:cs="Times New Roman"/>
          <w:sz w:val="28"/>
          <w:szCs w:val="28"/>
          <w:lang w:val="uk-UA"/>
        </w:rPr>
        <w:t xml:space="preserve">узичний образ як портрет в сукупності очевидних (пізнавана символіка, зображальність, самоцитування, парафразування, узагальнення музичного портрету творчої постаті через жанр, стиль епохи, знакову композицію тощо) і прихованих (мистецько-культурний чи індивідуальний психологічний підтекст; алюзії до індивідуального авторського почерку та ін.) текстових рівнів музичного опусу постає за осягнення безпосередніх контекстуальних й історико-стильових, а також міждисциплінарних ракурсів. </w:t>
      </w:r>
    </w:p>
    <w:p w:rsidR="00776EF3" w:rsidRPr="00FC770B"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5. Доведено, що співвіднесення авторського і залученого матеріалу</w:t>
      </w:r>
      <w:r w:rsidRPr="00665B98">
        <w:rPr>
          <w:rFonts w:ascii="Times New Roman" w:hAnsi="Times New Roman" w:cs="Times New Roman"/>
          <w:spacing w:val="-6"/>
          <w:sz w:val="28"/>
          <w:szCs w:val="28"/>
          <w:lang w:val="uk-UA"/>
        </w:rPr>
        <w:t xml:space="preserve"> завжди мобільне, хоча частка залученого «іншого», впізнавана у окремих типологічно характерних зворотах (серед вивчених творів виявлена тільки у опусах А. Казелли), загалом пропорційно мінімальна. Натомість </w:t>
      </w:r>
      <w:r w:rsidRPr="00665B98">
        <w:rPr>
          <w:rFonts w:ascii="Times New Roman" w:hAnsi="Times New Roman" w:cs="Times New Roman"/>
          <w:sz w:val="28"/>
          <w:szCs w:val="28"/>
          <w:lang w:val="uk-UA"/>
        </w:rPr>
        <w:t>прийоми типу стилізації, алюзії чи пізнаваного асоціативного плану (не тільки музичного, а й візуального походження, або ж апелюючого до усталеної в певній культурні символіки)</w:t>
      </w:r>
      <w:r w:rsidRPr="00665B98">
        <w:rPr>
          <w:rFonts w:ascii="Times New Roman" w:hAnsi="Times New Roman" w:cs="Times New Roman"/>
          <w:spacing w:val="-6"/>
          <w:sz w:val="28"/>
          <w:szCs w:val="28"/>
          <w:lang w:val="uk-UA"/>
        </w:rPr>
        <w:t xml:space="preserve"> в усьому матеріалі доволі значна. </w:t>
      </w:r>
      <w:r w:rsidRPr="00665B98">
        <w:rPr>
          <w:rFonts w:ascii="Times New Roman" w:hAnsi="Times New Roman" w:cs="Times New Roman"/>
          <w:sz w:val="28"/>
          <w:szCs w:val="28"/>
          <w:lang w:val="uk-UA"/>
        </w:rPr>
        <w:t xml:space="preserve">На семантичному та естетичному рівнях </w:t>
      </w:r>
      <w:r w:rsidRPr="00665B98">
        <w:rPr>
          <w:rFonts w:ascii="Times New Roman" w:hAnsi="Times New Roman" w:cs="Times New Roman"/>
          <w:spacing w:val="-6"/>
          <w:sz w:val="28"/>
          <w:szCs w:val="28"/>
          <w:lang w:val="uk-UA"/>
        </w:rPr>
        <w:t>це</w:t>
      </w:r>
      <w:r w:rsidRPr="00665B98">
        <w:rPr>
          <w:rFonts w:ascii="Times New Roman" w:hAnsi="Times New Roman" w:cs="Times New Roman"/>
          <w:sz w:val="28"/>
          <w:szCs w:val="28"/>
          <w:lang w:val="uk-UA"/>
        </w:rPr>
        <w:t xml:space="preserve"> свідчить по відносність у музичній </w:t>
      </w:r>
      <w:r w:rsidRPr="00FC770B">
        <w:rPr>
          <w:rFonts w:ascii="Times New Roman" w:hAnsi="Times New Roman" w:cs="Times New Roman"/>
          <w:sz w:val="28"/>
          <w:szCs w:val="28"/>
          <w:lang w:val="uk-UA"/>
        </w:rPr>
        <w:t xml:space="preserve">тканині портрету ролі цитат, монограм та інших подібних елементів. </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FC770B">
        <w:rPr>
          <w:rStyle w:val="hps"/>
          <w:rFonts w:ascii="Times New Roman" w:hAnsi="Times New Roman" w:cs="Times New Roman"/>
          <w:sz w:val="28"/>
          <w:szCs w:val="28"/>
          <w:lang w:val="uk-UA"/>
        </w:rPr>
        <w:t xml:space="preserve">6. Доведено, що </w:t>
      </w:r>
      <w:r w:rsidRPr="00FC770B">
        <w:rPr>
          <w:rFonts w:ascii="Times New Roman" w:hAnsi="Times New Roman" w:cs="Times New Roman"/>
          <w:sz w:val="28"/>
          <w:szCs w:val="28"/>
          <w:lang w:val="uk-UA"/>
        </w:rPr>
        <w:t>засоби музичного портрету в творчості останньої третини XVI – XVII століть виявляють певні властивості. Їх стильовий контекст у різних національних школах</w:t>
      </w:r>
      <w:r w:rsidRPr="00665B98">
        <w:rPr>
          <w:rFonts w:ascii="Times New Roman" w:hAnsi="Times New Roman" w:cs="Times New Roman"/>
          <w:sz w:val="28"/>
          <w:szCs w:val="28"/>
          <w:lang w:val="uk-UA"/>
        </w:rPr>
        <w:t xml:space="preserve"> сприяв диференціації підходів відповідно до мистецьких і культурних традицій тих країн, які представляють твори обраних для вивчення опусів. Такий підхід дозволив конкретизувати стильові підходи до жанру: індивідуальний зачин портретів Бароко і Рококо синтезувалося з жанровою і національною символікою, розкритими у відповідному розділі дисертації специфічними прийомами пародіювання, самобутньої візуалізації і прихованої психологізації у сформованому «видовищному» контексті (зокрема, у калейдоскопі масок, що втілювали суспільні умовності й типізацію за збереження зовнішньої «декоративності»). І при цьому портретність стилістики Рококо базувалася на стійких семантичних засадах: вона зберігала властиву епосі «театральність» окремих типізованих образів-емоцій, темпераментів з відповідно асоційованим комплексом засобів та жанрових моделей задля типологічного вирізнення «учасників» галантного маскараду і маскування образу «реального» прототипу.</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 7. Окреслено, що шляхи оновлення семантичного поля в жанрі музичного портрету, були виявлені у ході аналізу композиторського матеріалу зламу ХІХ – ХХ століть.</w:t>
      </w:r>
      <w:r w:rsidRPr="00665B98">
        <w:rPr>
          <w:rFonts w:ascii="Times New Roman" w:hAnsi="Times New Roman" w:cs="Times New Roman"/>
          <w:b/>
          <w:bCs/>
          <w:sz w:val="28"/>
          <w:szCs w:val="28"/>
          <w:lang w:val="uk-UA"/>
        </w:rPr>
        <w:t xml:space="preserve"> </w:t>
      </w:r>
      <w:r w:rsidRPr="00665B98">
        <w:rPr>
          <w:rFonts w:ascii="Times New Roman" w:hAnsi="Times New Roman" w:cs="Times New Roman"/>
          <w:sz w:val="28"/>
          <w:szCs w:val="28"/>
          <w:lang w:val="uk-UA"/>
        </w:rPr>
        <w:t xml:space="preserve">Особливістю музичного портрету цього періоду є багатоаспектність одного образу чи серії типізованих замальовок, їх алюзійність на семантичному, національному, жанровому, психологічному рівнях. А отже, тільки частково справджується висновок про роль у цьому пласті подвійного кодування, різновидами якого вважаються меморіальні опуси, твори на пошану та атрибутовані посвятами, що винесені в заголовок як основа програмності. </w:t>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8. Визначено, що, натомість, портрети-маски/ляльки і композиції в жанрі пастішу, із задекларованим у них наміром відтворення стильової манери іншого автора («A la Manière de...»), цілком очевидно втілюють невіддільність значення музично-мовних засобів від цілком конкретного контексту, а отже можуть розцінюватися як типові, тобто зумовлені не стільки індивідуальним вибором (значення якого першорядне в аспекті комбінування значень та формування образних рівнів), скільки суспільно-культурним контекстом і опорою на традиції тієї чи іншої національної школи. Ці питомі для семантичних процесів у жанрі музичного портрету особливості  були виявлені у ході запропонованого Л. Шаймухаметовою узагальнення «від часткового до загального» на основі вивчення семантичних процесів в конкретних музичних текстах. </w:t>
      </w:r>
      <w:r w:rsidRPr="00665B98">
        <w:rPr>
          <w:rFonts w:ascii="Times New Roman" w:hAnsi="Times New Roman" w:cs="Times New Roman"/>
          <w:sz w:val="28"/>
          <w:szCs w:val="28"/>
          <w:lang w:val="uk-UA"/>
        </w:rPr>
        <w:tab/>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9. Встановлено, що конкретизація теорії музичного портрету в аспекті обґрунтування ролі семантичних аспектів текстологічного аналізу як чинників смислоутворення відбувалася завдяки виходу за межі вузькоспеціального аналізу музичного тексту. Такий підхід сприяв не тільки глибшого охоплення його змістовних аспектів, а й надав можливість досягти якісно нового рівня у погляді на їх синтезування, так би мовити, «в кінцевому результаті».</w:t>
      </w:r>
    </w:p>
    <w:p w:rsidR="00FC770B" w:rsidRPr="00B6312A"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10. Відкрилися нові аспекти в аналізованому </w:t>
      </w:r>
      <w:r w:rsidRPr="00665B98">
        <w:rPr>
          <w:rFonts w:ascii="Times New Roman" w:hAnsi="Times New Roman" w:cs="Times New Roman"/>
          <w:i/>
          <w:iCs/>
          <w:sz w:val="28"/>
          <w:szCs w:val="28"/>
          <w:lang w:val="uk-UA"/>
        </w:rPr>
        <w:t>Оrdre</w:t>
      </w:r>
      <w:r w:rsidRPr="00665B98">
        <w:rPr>
          <w:rFonts w:ascii="Times New Roman" w:hAnsi="Times New Roman" w:cs="Times New Roman"/>
          <w:sz w:val="28"/>
          <w:szCs w:val="28"/>
          <w:lang w:val="uk-UA"/>
        </w:rPr>
        <w:t xml:space="preserve"> Ф. Куперена. У цьому циклі, а також інших вивчених із зазначеного ракурсу верджинальних і клавірних творів початкового етапу розвитку жанру музичного портрету були виявлені важливі семантичні нюанси, адже такі музичні твори тієї епохи виходили за межі моделі і парадигматики уртексту значною мірою завдяки своїй «візуалізуючій програмності». </w:t>
      </w:r>
      <w:r w:rsidR="001955D9" w:rsidRPr="00665B98">
        <w:rPr>
          <w:rFonts w:ascii="Times New Roman" w:hAnsi="Times New Roman" w:cs="Times New Roman"/>
          <w:sz w:val="28"/>
          <w:szCs w:val="28"/>
          <w:lang w:val="uk-UA"/>
        </w:rPr>
        <w:tab/>
      </w:r>
      <w:r w:rsidR="001955D9" w:rsidRPr="00665B98">
        <w:rPr>
          <w:rFonts w:ascii="Times New Roman" w:hAnsi="Times New Roman" w:cs="Times New Roman"/>
          <w:sz w:val="28"/>
          <w:szCs w:val="28"/>
          <w:lang w:val="uk-UA"/>
        </w:rPr>
        <w:tab/>
      </w:r>
      <w:r w:rsidR="001955D9" w:rsidRPr="00665B98">
        <w:rPr>
          <w:rFonts w:ascii="Times New Roman" w:hAnsi="Times New Roman" w:cs="Times New Roman"/>
          <w:sz w:val="28"/>
          <w:szCs w:val="28"/>
          <w:lang w:val="uk-UA"/>
        </w:rPr>
        <w:tab/>
      </w:r>
      <w:r w:rsidR="001955D9" w:rsidRPr="00665B98">
        <w:rPr>
          <w:rFonts w:ascii="Times New Roman" w:hAnsi="Times New Roman" w:cs="Times New Roman"/>
          <w:sz w:val="28"/>
          <w:szCs w:val="28"/>
          <w:lang w:val="uk-UA"/>
        </w:rPr>
        <w:tab/>
      </w:r>
      <w:r w:rsidR="001955D9" w:rsidRPr="00665B98">
        <w:rPr>
          <w:rFonts w:ascii="Times New Roman" w:hAnsi="Times New Roman" w:cs="Times New Roman"/>
          <w:sz w:val="28"/>
          <w:szCs w:val="28"/>
          <w:lang w:val="uk-UA"/>
        </w:rPr>
        <w:tab/>
      </w:r>
      <w:r w:rsidR="001955D9" w:rsidRPr="00665B98">
        <w:rPr>
          <w:rFonts w:ascii="Times New Roman" w:hAnsi="Times New Roman" w:cs="Times New Roman"/>
          <w:sz w:val="28"/>
          <w:szCs w:val="28"/>
          <w:lang w:val="uk-UA"/>
        </w:rPr>
        <w:tab/>
      </w:r>
      <w:r w:rsidR="001955D9" w:rsidRPr="00665B98">
        <w:rPr>
          <w:rFonts w:ascii="Times New Roman" w:hAnsi="Times New Roman" w:cs="Times New Roman"/>
          <w:sz w:val="28"/>
          <w:szCs w:val="28"/>
          <w:lang w:val="uk-UA"/>
        </w:rPr>
        <w:tab/>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11. Визначено, що зумовленість музичного портретування / автопортретування суспільними нормами, естетичними цінностями, специфікою тенденцій і живописних функцій портрету як продукту відповідної доби, що постає на перетині особливостей жанрових і стильових, системою унаочнює його «текстологічне» завдання – відтворити комплекс пізнаваних асоціацій, не затінивши при цьому позиції і творчої манери автора. У ньому стабільною ознакою є наявність подвійного кодування: співвіднесення об’єкту зображення і його індивідуальної авторської інтерпретації. В залежності від епохи, національного середовища (традиції, характерно-значимої ознаки), докладності чи умовності портретування, одиничності чи множинності портретних образів у музиці, авторської позиції, семантичне поле портрету чи автопортрету формується як комплекс узгоджень зовнішніх ознак (належність до певної генерації чи епохи; національного чи етнічного колориту, професії, віку, статі, темпераменту, настрою тощо), у тому числі  привідкритих у семантичних значеннях маски (шаржу, символічного натяку, кодування, прихованих сенсів, театральних амплуа, алюзій тощо), а також віддзеркалення внутрішніх проекцій образу (емоцій, інтелекту, типу мислення, світосприйняття, автобіографічності, сповідальності, самовираження, самопізнання). </w:t>
      </w:r>
    </w:p>
    <w:p w:rsidR="00776EF3" w:rsidRPr="00665B98" w:rsidRDefault="00776EF3" w:rsidP="00C31899">
      <w:pPr>
        <w:pStyle w:val="a3"/>
        <w:ind w:right="-27" w:firstLine="567"/>
        <w:jc w:val="both"/>
        <w:rPr>
          <w:rFonts w:ascii="Times New Roman" w:eastAsia="TimesNewRoman,Italic" w:hAnsi="Times New Roman" w:cs="Times New Roman"/>
          <w:sz w:val="28"/>
          <w:szCs w:val="28"/>
          <w:lang w:val="uk-UA"/>
        </w:rPr>
      </w:pPr>
      <w:r w:rsidRPr="00665B98">
        <w:rPr>
          <w:rFonts w:ascii="Times New Roman" w:eastAsia="TimesNewRoman,Italic" w:hAnsi="Times New Roman" w:cs="Times New Roman"/>
          <w:sz w:val="28"/>
          <w:szCs w:val="28"/>
          <w:lang w:val="uk-UA"/>
        </w:rPr>
        <w:t>12. Доведено, що у «Полішинелях» і «Саді Марії» присутні  знакові образи та асоціації національного світу кожного з композиторів. Засобами портретування таких образів у музичному творі обирались стилізація, алюзії до знакових творів, парафразування програмності чи музичного тексту, узагальнення через програму, жанр або комплекс засобів виразності тощо. Вони відрізняються умовністю чи рельєфністю символіки, методами кодування, масштабом залучення запозиченого матеріалу і способами його осмислення..</w:t>
      </w:r>
      <w:r w:rsidRPr="00665B98">
        <w:rPr>
          <w:rFonts w:ascii="Times New Roman" w:eastAsia="TimesNewRoman,Italic" w:hAnsi="Times New Roman" w:cs="Times New Roman"/>
          <w:sz w:val="28"/>
          <w:szCs w:val="28"/>
          <w:lang w:val="uk-UA"/>
        </w:rPr>
        <w:tab/>
      </w:r>
    </w:p>
    <w:p w:rsidR="00776EF3" w:rsidRPr="00665B98" w:rsidRDefault="00776EF3" w:rsidP="00C31899">
      <w:pPr>
        <w:pStyle w:val="a3"/>
        <w:ind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13. Встановлено, що композиції з програмними установками, спрямованими на відтворення знакових, пізнаваних стильових особливостей індивідуальної творчості або  ж типологічно пізнаваних образів, автори цих творів активно послуговуються жанровою стилізацією, алюзіями впритул до квазіцитат. Та «візуалізація» конкретного образу цим не обмежується, що демонструють опуси Ж. Дандло, С. Рахманінова і Е. Віли</w:t>
      </w:r>
      <w:r w:rsidRPr="00665B98">
        <w:rPr>
          <w:rFonts w:ascii="Times New Roman" w:hAnsi="Times New Roman" w:cs="Times New Roman"/>
          <w:b/>
          <w:bCs/>
          <w:sz w:val="28"/>
          <w:szCs w:val="28"/>
          <w:lang w:val="uk-UA"/>
        </w:rPr>
        <w:t>-</w:t>
      </w:r>
      <w:r w:rsidRPr="00665B98">
        <w:rPr>
          <w:rFonts w:ascii="Times New Roman" w:hAnsi="Times New Roman" w:cs="Times New Roman"/>
          <w:sz w:val="28"/>
          <w:szCs w:val="28"/>
          <w:lang w:val="uk-UA"/>
        </w:rPr>
        <w:t xml:space="preserve">Лобоса. У них застосовані прийоми, що породжують більше чи менше складні ланцюги асоціацій, а іноді наближуються у специфічній інтонаційності до графічної візуалізації, при цьому свідомо чи несвідомо розвиваючи знахідки попередніх періодів. </w:t>
      </w:r>
    </w:p>
    <w:p w:rsidR="00776EF3" w:rsidRPr="00665B98" w:rsidRDefault="00776EF3" w:rsidP="00C31899">
      <w:pPr>
        <w:pStyle w:val="a3"/>
        <w:ind w:right="-27" w:firstLine="567"/>
        <w:jc w:val="both"/>
        <w:rPr>
          <w:rStyle w:val="tlid-translationtranslation"/>
          <w:rFonts w:ascii="Times New Roman" w:hAnsi="Times New Roman" w:cs="Times New Roman"/>
          <w:sz w:val="28"/>
          <w:szCs w:val="28"/>
          <w:lang w:val="uk-UA"/>
        </w:rPr>
      </w:pPr>
      <w:r w:rsidRPr="00665B98">
        <w:rPr>
          <w:rStyle w:val="hps"/>
          <w:rFonts w:ascii="Times New Roman" w:hAnsi="Times New Roman" w:cs="Times New Roman"/>
          <w:sz w:val="28"/>
          <w:szCs w:val="28"/>
          <w:lang w:val="uk-UA"/>
        </w:rPr>
        <w:t>14. Доведено, що на окрему увагу заслуговують музичні п</w:t>
      </w:r>
      <w:r w:rsidRPr="00665B98">
        <w:rPr>
          <w:rFonts w:ascii="Times New Roman" w:hAnsi="Times New Roman" w:cs="Times New Roman"/>
          <w:sz w:val="28"/>
          <w:szCs w:val="28"/>
          <w:lang w:val="uk-UA"/>
        </w:rPr>
        <w:t xml:space="preserve">ортрети композиторів, наділені власною специфікою філософсько-естетичної мотивації і особливостей виразового комплексу. Зокрема, музичні автопортрети трактовані як результат самопізнання, як вияв світовідчуття і життєвої позиції митця. </w:t>
      </w:r>
      <w:r w:rsidRPr="00665B98">
        <w:rPr>
          <w:rStyle w:val="hps"/>
          <w:rFonts w:ascii="Times New Roman" w:hAnsi="Times New Roman" w:cs="Times New Roman"/>
          <w:sz w:val="28"/>
          <w:szCs w:val="28"/>
          <w:lang w:val="uk-UA"/>
        </w:rPr>
        <w:t>Образ портретованого у музичному тексті маркується не лише програмою, автобіографічністю чи кодованим посланням. У величезному за обсягом пласті музичних творів, де таким образом є композитор, його присутність позначається комплексом параметрів, які творять своєрідне поле семіотичних складових образу – цитат чи парафразування його творів, алюзій до творчості знакових для нього митців чи їх окремих опусів, стилізації пізнаваних засобів виразовості тощо.</w:t>
      </w:r>
      <w:r w:rsidRPr="00665B98">
        <w:rPr>
          <w:rFonts w:ascii="Times New Roman" w:hAnsi="Times New Roman" w:cs="Times New Roman"/>
          <w:sz w:val="28"/>
          <w:szCs w:val="28"/>
          <w:lang w:val="uk-UA"/>
        </w:rPr>
        <w:t xml:space="preserve"> </w:t>
      </w:r>
    </w:p>
    <w:p w:rsidR="00776EF3" w:rsidRPr="00665B98" w:rsidRDefault="001955D9" w:rsidP="00C31899">
      <w:pPr>
        <w:pStyle w:val="a3"/>
        <w:ind w:right="-27" w:firstLine="567"/>
        <w:jc w:val="both"/>
        <w:rPr>
          <w:rStyle w:val="tlid-translationtranslation"/>
          <w:rFonts w:ascii="Times New Roman" w:hAnsi="Times New Roman" w:cs="Times New Roman"/>
          <w:b/>
          <w:bCs/>
          <w:sz w:val="28"/>
          <w:szCs w:val="28"/>
          <w:lang w:val="uk-UA"/>
        </w:rPr>
      </w:pPr>
      <w:r w:rsidRPr="00665B98">
        <w:rPr>
          <w:rStyle w:val="tlid-translationtranslation"/>
          <w:rFonts w:ascii="Times New Roman" w:hAnsi="Times New Roman" w:cs="Times New Roman"/>
          <w:sz w:val="28"/>
          <w:szCs w:val="28"/>
          <w:lang w:val="uk-UA"/>
        </w:rPr>
        <w:t>Д</w:t>
      </w:r>
      <w:r w:rsidR="00776EF3" w:rsidRPr="00665B98">
        <w:rPr>
          <w:rStyle w:val="tlid-translationtranslation"/>
          <w:rFonts w:ascii="Times New Roman" w:hAnsi="Times New Roman" w:cs="Times New Roman"/>
          <w:sz w:val="28"/>
          <w:szCs w:val="28"/>
          <w:lang w:val="uk-UA"/>
        </w:rPr>
        <w:t xml:space="preserve">ослідження накреслює методологічно значущий напрям аналізу мотивацій, способів, методів і засобів репрезентації та авторепрезентації образів у жанрі музичного портрету. Беручи до уваги численність творів досліджуваної групи, множинність різновидів і їх поєднань, воно відкриває широке поле для подальшої перспективи наукового пошуку. </w:t>
      </w:r>
    </w:p>
    <w:p w:rsidR="00776EF3" w:rsidRPr="00665B98" w:rsidRDefault="00776EF3" w:rsidP="00FA001D">
      <w:pPr>
        <w:pStyle w:val="12"/>
        <w:ind w:right="-27" w:firstLine="567"/>
        <w:jc w:val="center"/>
        <w:rPr>
          <w:rFonts w:cs="Times New Roman"/>
          <w:spacing w:val="-6"/>
          <w:sz w:val="28"/>
          <w:szCs w:val="28"/>
        </w:rPr>
      </w:pPr>
    </w:p>
    <w:p w:rsidR="00776EF3" w:rsidRPr="00665B98" w:rsidRDefault="00776EF3" w:rsidP="00FA001D">
      <w:pPr>
        <w:pStyle w:val="12"/>
        <w:ind w:right="-27" w:firstLine="567"/>
        <w:jc w:val="center"/>
        <w:rPr>
          <w:rFonts w:ascii="Times New Roman" w:hAnsi="Times New Roman" w:cs="Times New Roman"/>
          <w:b/>
          <w:bCs/>
          <w:sz w:val="28"/>
          <w:szCs w:val="28"/>
        </w:rPr>
      </w:pPr>
      <w:r w:rsidRPr="00665B98">
        <w:rPr>
          <w:spacing w:val="-6"/>
          <w:sz w:val="28"/>
          <w:szCs w:val="28"/>
        </w:rPr>
        <w:t xml:space="preserve"> </w:t>
      </w:r>
      <w:r w:rsidRPr="00665B98">
        <w:rPr>
          <w:rFonts w:ascii="Times New Roman" w:hAnsi="Times New Roman" w:cs="Times New Roman"/>
          <w:b/>
          <w:bCs/>
          <w:sz w:val="28"/>
          <w:szCs w:val="28"/>
        </w:rPr>
        <w:t>СПИСОК ОПУБЛІКОВАНИХ ПРАЦЬ  ЗА ТЕМОЮ ДИСЕРТАЦІЇ</w:t>
      </w:r>
    </w:p>
    <w:p w:rsidR="00776EF3" w:rsidRPr="00665B98" w:rsidRDefault="00776EF3" w:rsidP="00FA001D">
      <w:pPr>
        <w:widowControl w:val="0"/>
        <w:ind w:right="-27" w:firstLine="567"/>
        <w:jc w:val="center"/>
        <w:rPr>
          <w:i/>
          <w:iCs/>
          <w:sz w:val="28"/>
          <w:szCs w:val="28"/>
        </w:rPr>
      </w:pPr>
      <w:r w:rsidRPr="00665B98">
        <w:rPr>
          <w:i/>
          <w:iCs/>
          <w:sz w:val="28"/>
          <w:szCs w:val="28"/>
        </w:rPr>
        <w:t>у спеціалізованих  фахових виданнях України:</w:t>
      </w:r>
    </w:p>
    <w:p w:rsidR="00776EF3" w:rsidRPr="00665B98" w:rsidRDefault="00776EF3" w:rsidP="00FA001D">
      <w:pPr>
        <w:widowControl w:val="0"/>
        <w:numPr>
          <w:ilvl w:val="0"/>
          <w:numId w:val="8"/>
        </w:numPr>
        <w:ind w:left="0" w:right="-27" w:firstLine="567"/>
        <w:jc w:val="both"/>
        <w:rPr>
          <w:sz w:val="28"/>
          <w:szCs w:val="28"/>
        </w:rPr>
      </w:pPr>
      <w:r w:rsidRPr="00665B98">
        <w:rPr>
          <w:sz w:val="28"/>
          <w:szCs w:val="28"/>
        </w:rPr>
        <w:t>Середюк І. Група композиторських портретів у фортепіанному циклі  зламу</w:t>
      </w:r>
      <w:r w:rsidRPr="00665B98">
        <w:rPr>
          <w:b/>
          <w:bCs/>
          <w:sz w:val="28"/>
          <w:szCs w:val="28"/>
        </w:rPr>
        <w:t xml:space="preserve"> </w:t>
      </w:r>
      <w:r w:rsidRPr="00665B98">
        <w:rPr>
          <w:sz w:val="28"/>
          <w:szCs w:val="28"/>
        </w:rPr>
        <w:t>ХІХ-ХХ століть.</w:t>
      </w:r>
      <w:r w:rsidRPr="00665B98">
        <w:rPr>
          <w:sz w:val="28"/>
          <w:szCs w:val="28"/>
          <w:shd w:val="clear" w:color="auto" w:fill="FFFFFF"/>
        </w:rPr>
        <w:t xml:space="preserve"> </w:t>
      </w:r>
      <w:r w:rsidR="00FC770B" w:rsidRPr="00665B98">
        <w:rPr>
          <w:i/>
          <w:iCs/>
          <w:sz w:val="28"/>
          <w:szCs w:val="28"/>
          <w:shd w:val="clear" w:color="auto" w:fill="FFFFFF"/>
        </w:rPr>
        <w:t>Музичне мистецтво і культура</w:t>
      </w:r>
      <w:r w:rsidR="00FC770B">
        <w:rPr>
          <w:i/>
          <w:iCs/>
          <w:sz w:val="28"/>
          <w:szCs w:val="28"/>
          <w:shd w:val="clear" w:color="auto" w:fill="FFFFFF"/>
        </w:rPr>
        <w:t>:</w:t>
      </w:r>
      <w:r w:rsidR="00FC770B" w:rsidRPr="00665B98">
        <w:rPr>
          <w:i/>
          <w:iCs/>
          <w:sz w:val="28"/>
          <w:szCs w:val="28"/>
          <w:shd w:val="clear" w:color="auto" w:fill="FFFFFF"/>
        </w:rPr>
        <w:t xml:space="preserve"> </w:t>
      </w:r>
      <w:r w:rsidRPr="00665B98">
        <w:rPr>
          <w:i/>
          <w:iCs/>
          <w:sz w:val="28"/>
          <w:szCs w:val="28"/>
          <w:shd w:val="clear" w:color="auto" w:fill="FFFFFF"/>
        </w:rPr>
        <w:t xml:space="preserve">Науковий вісник Одеської національної музичної академії імені А.В. </w:t>
      </w:r>
      <w:r w:rsidR="00FC770B">
        <w:rPr>
          <w:i/>
          <w:iCs/>
          <w:sz w:val="28"/>
          <w:szCs w:val="28"/>
          <w:shd w:val="clear" w:color="auto" w:fill="FFFFFF"/>
        </w:rPr>
        <w:t>Нежданової</w:t>
      </w:r>
      <w:r w:rsidRPr="00665B98">
        <w:rPr>
          <w:i/>
          <w:iCs/>
          <w:sz w:val="28"/>
          <w:szCs w:val="28"/>
        </w:rPr>
        <w:t>.</w:t>
      </w:r>
      <w:r w:rsidRPr="00665B98">
        <w:rPr>
          <w:sz w:val="28"/>
          <w:szCs w:val="28"/>
          <w:shd w:val="clear" w:color="auto" w:fill="FFFFFF"/>
        </w:rPr>
        <w:t xml:space="preserve"> Одеса</w:t>
      </w:r>
      <w:r w:rsidR="00FC770B">
        <w:rPr>
          <w:sz w:val="28"/>
          <w:szCs w:val="28"/>
          <w:shd w:val="clear" w:color="auto" w:fill="FFFFFF"/>
        </w:rPr>
        <w:t xml:space="preserve">: Астропринт, </w:t>
      </w:r>
      <w:r w:rsidRPr="00665B98">
        <w:rPr>
          <w:sz w:val="28"/>
          <w:szCs w:val="28"/>
          <w:shd w:val="clear" w:color="auto" w:fill="FFFFFF"/>
        </w:rPr>
        <w:t>2019. Вип</w:t>
      </w:r>
      <w:r w:rsidR="00FC770B">
        <w:rPr>
          <w:sz w:val="28"/>
          <w:szCs w:val="28"/>
          <w:shd w:val="clear" w:color="auto" w:fill="FFFFFF"/>
        </w:rPr>
        <w:t>.</w:t>
      </w:r>
      <w:r w:rsidRPr="00665B98">
        <w:rPr>
          <w:sz w:val="28"/>
          <w:szCs w:val="28"/>
          <w:shd w:val="clear" w:color="auto" w:fill="FFFFFF"/>
        </w:rPr>
        <w:t xml:space="preserve"> 29</w:t>
      </w:r>
      <w:r w:rsidR="00FC770B">
        <w:rPr>
          <w:sz w:val="28"/>
          <w:szCs w:val="28"/>
          <w:shd w:val="clear" w:color="auto" w:fill="FFFFFF"/>
        </w:rPr>
        <w:t>. Кн. </w:t>
      </w:r>
      <w:r w:rsidRPr="00665B98">
        <w:rPr>
          <w:sz w:val="28"/>
          <w:szCs w:val="28"/>
          <w:shd w:val="clear" w:color="auto" w:fill="FFFFFF"/>
        </w:rPr>
        <w:t>1. С. 52-63.</w:t>
      </w:r>
      <w:r w:rsidR="00FC770B" w:rsidRPr="00FC770B">
        <w:rPr>
          <w:rStyle w:val="af3"/>
          <w:b w:val="0"/>
          <w:bCs w:val="0"/>
          <w:sz w:val="28"/>
          <w:szCs w:val="28"/>
        </w:rPr>
        <w:t xml:space="preserve"> </w:t>
      </w:r>
      <w:r w:rsidR="00FC770B" w:rsidRPr="00665B98">
        <w:rPr>
          <w:rStyle w:val="af3"/>
          <w:b w:val="0"/>
          <w:bCs w:val="0"/>
          <w:sz w:val="28"/>
          <w:szCs w:val="28"/>
        </w:rPr>
        <w:t>(Категорія «Б»)</w:t>
      </w:r>
    </w:p>
    <w:p w:rsidR="00FC770B" w:rsidRPr="00665B98" w:rsidRDefault="00FC770B" w:rsidP="00FC770B">
      <w:pPr>
        <w:widowControl w:val="0"/>
        <w:numPr>
          <w:ilvl w:val="0"/>
          <w:numId w:val="8"/>
        </w:numPr>
        <w:ind w:left="0" w:right="-27" w:firstLine="567"/>
        <w:jc w:val="both"/>
        <w:rPr>
          <w:sz w:val="28"/>
          <w:szCs w:val="28"/>
        </w:rPr>
      </w:pPr>
      <w:r w:rsidRPr="00665B98">
        <w:rPr>
          <w:sz w:val="28"/>
          <w:szCs w:val="28"/>
        </w:rPr>
        <w:t>Середюк І.Галерея музичних портретів композиторів в семіотичному та комунікативному аспектах.</w:t>
      </w:r>
      <w:r w:rsidRPr="00665B98">
        <w:rPr>
          <w:i/>
          <w:iCs/>
          <w:sz w:val="28"/>
          <w:szCs w:val="28"/>
          <w:shd w:val="clear" w:color="auto" w:fill="FFFFFF"/>
        </w:rPr>
        <w:t xml:space="preserve"> Музичне мистецтво і культура</w:t>
      </w:r>
      <w:r>
        <w:rPr>
          <w:i/>
          <w:iCs/>
          <w:sz w:val="28"/>
          <w:szCs w:val="28"/>
          <w:shd w:val="clear" w:color="auto" w:fill="FFFFFF"/>
        </w:rPr>
        <w:t>:</w:t>
      </w:r>
      <w:r w:rsidRPr="00665B98">
        <w:rPr>
          <w:i/>
          <w:iCs/>
          <w:sz w:val="28"/>
          <w:szCs w:val="28"/>
          <w:shd w:val="clear" w:color="auto" w:fill="FFFFFF"/>
        </w:rPr>
        <w:t xml:space="preserve"> Науковий вісник Одеської національної музичної академії імені А.В. </w:t>
      </w:r>
      <w:r>
        <w:rPr>
          <w:i/>
          <w:iCs/>
          <w:sz w:val="28"/>
          <w:szCs w:val="28"/>
          <w:shd w:val="clear" w:color="auto" w:fill="FFFFFF"/>
        </w:rPr>
        <w:t>Нежданової</w:t>
      </w:r>
      <w:r w:rsidRPr="00665B98">
        <w:rPr>
          <w:i/>
          <w:iCs/>
          <w:sz w:val="28"/>
          <w:szCs w:val="28"/>
        </w:rPr>
        <w:t>.</w:t>
      </w:r>
      <w:r>
        <w:rPr>
          <w:sz w:val="28"/>
          <w:szCs w:val="28"/>
          <w:shd w:val="clear" w:color="auto" w:fill="FFFFFF"/>
        </w:rPr>
        <w:t xml:space="preserve"> Одеса: ВД «Гельветика», </w:t>
      </w:r>
      <w:r w:rsidRPr="00665B98">
        <w:rPr>
          <w:sz w:val="28"/>
          <w:szCs w:val="28"/>
          <w:shd w:val="clear" w:color="auto" w:fill="FFFFFF"/>
        </w:rPr>
        <w:t>2020. Вип</w:t>
      </w:r>
      <w:r>
        <w:rPr>
          <w:sz w:val="28"/>
          <w:szCs w:val="28"/>
          <w:shd w:val="clear" w:color="auto" w:fill="FFFFFF"/>
        </w:rPr>
        <w:t>.</w:t>
      </w:r>
      <w:r w:rsidRPr="00665B98">
        <w:rPr>
          <w:sz w:val="28"/>
          <w:szCs w:val="28"/>
          <w:shd w:val="clear" w:color="auto" w:fill="FFFFFF"/>
        </w:rPr>
        <w:t xml:space="preserve"> 31</w:t>
      </w:r>
      <w:r>
        <w:rPr>
          <w:sz w:val="28"/>
          <w:szCs w:val="28"/>
          <w:shd w:val="clear" w:color="auto" w:fill="FFFFFF"/>
        </w:rPr>
        <w:t>. Кн.</w:t>
      </w:r>
      <w:r w:rsidRPr="00665B98">
        <w:rPr>
          <w:sz w:val="28"/>
          <w:szCs w:val="28"/>
          <w:shd w:val="clear" w:color="auto" w:fill="FFFFFF"/>
        </w:rPr>
        <w:t xml:space="preserve"> 1. С. 57</w:t>
      </w:r>
      <w:r>
        <w:rPr>
          <w:sz w:val="28"/>
          <w:szCs w:val="28"/>
          <w:shd w:val="clear" w:color="auto" w:fill="FFFFFF"/>
        </w:rPr>
        <w:t>–</w:t>
      </w:r>
      <w:r w:rsidRPr="00665B98">
        <w:rPr>
          <w:sz w:val="28"/>
          <w:szCs w:val="28"/>
          <w:shd w:val="clear" w:color="auto" w:fill="FFFFFF"/>
        </w:rPr>
        <w:t>68</w:t>
      </w:r>
      <w:r>
        <w:rPr>
          <w:sz w:val="28"/>
          <w:szCs w:val="28"/>
          <w:shd w:val="clear" w:color="auto" w:fill="FFFFFF"/>
        </w:rPr>
        <w:t xml:space="preserve">. </w:t>
      </w:r>
      <w:r w:rsidRPr="00665B98">
        <w:rPr>
          <w:rStyle w:val="af3"/>
          <w:b w:val="0"/>
          <w:bCs w:val="0"/>
          <w:sz w:val="28"/>
          <w:szCs w:val="28"/>
        </w:rPr>
        <w:t>(Категорія «Б»).</w:t>
      </w:r>
    </w:p>
    <w:p w:rsidR="00776EF3" w:rsidRPr="00665B98" w:rsidRDefault="00776EF3" w:rsidP="00FA001D">
      <w:pPr>
        <w:widowControl w:val="0"/>
        <w:numPr>
          <w:ilvl w:val="0"/>
          <w:numId w:val="8"/>
        </w:numPr>
        <w:ind w:left="0" w:right="-27" w:firstLine="567"/>
        <w:jc w:val="both"/>
        <w:rPr>
          <w:rStyle w:val="af3"/>
          <w:b w:val="0"/>
          <w:bCs w:val="0"/>
          <w:sz w:val="28"/>
          <w:szCs w:val="28"/>
        </w:rPr>
      </w:pPr>
      <w:r w:rsidRPr="00665B98">
        <w:rPr>
          <w:sz w:val="28"/>
          <w:szCs w:val="28"/>
        </w:rPr>
        <w:t xml:space="preserve">Середюк І. Аспекти експлікації влсного семіотичного поля автора в музичному творі. </w:t>
      </w:r>
      <w:r w:rsidRPr="00665B98">
        <w:rPr>
          <w:rStyle w:val="af3"/>
          <w:b w:val="0"/>
          <w:bCs w:val="0"/>
          <w:i/>
          <w:iCs/>
          <w:sz w:val="28"/>
          <w:szCs w:val="28"/>
        </w:rPr>
        <w:t>Актуальні питання гуманітарних наук: міжвузівський збірник наукових праць молодих учених Дрогобицького державного педагогічного університету імені Івана Франка.</w:t>
      </w:r>
      <w:r w:rsidRPr="00665B98">
        <w:rPr>
          <w:rStyle w:val="af3"/>
          <w:sz w:val="28"/>
          <w:szCs w:val="28"/>
        </w:rPr>
        <w:t xml:space="preserve"> </w:t>
      </w:r>
      <w:r w:rsidR="00FC770B">
        <w:rPr>
          <w:rStyle w:val="af3"/>
          <w:b w:val="0"/>
          <w:bCs w:val="0"/>
          <w:sz w:val="28"/>
          <w:szCs w:val="28"/>
        </w:rPr>
        <w:t>Дрогобич,</w:t>
      </w:r>
      <w:r w:rsidRPr="00665B98">
        <w:rPr>
          <w:rStyle w:val="af3"/>
          <w:b w:val="0"/>
          <w:bCs w:val="0"/>
          <w:sz w:val="28"/>
          <w:szCs w:val="28"/>
        </w:rPr>
        <w:t xml:space="preserve"> 2020. </w:t>
      </w:r>
      <w:r w:rsidR="00FC770B" w:rsidRPr="00665B98">
        <w:rPr>
          <w:rStyle w:val="af3"/>
          <w:b w:val="0"/>
          <w:bCs w:val="0"/>
          <w:sz w:val="28"/>
          <w:szCs w:val="28"/>
        </w:rPr>
        <w:t>Вип</w:t>
      </w:r>
      <w:r w:rsidR="00FC770B">
        <w:rPr>
          <w:rStyle w:val="af3"/>
          <w:b w:val="0"/>
          <w:bCs w:val="0"/>
          <w:sz w:val="28"/>
          <w:szCs w:val="28"/>
        </w:rPr>
        <w:t>.</w:t>
      </w:r>
      <w:r w:rsidR="00FC770B" w:rsidRPr="00665B98">
        <w:rPr>
          <w:rStyle w:val="af3"/>
          <w:b w:val="0"/>
          <w:bCs w:val="0"/>
          <w:sz w:val="28"/>
          <w:szCs w:val="28"/>
        </w:rPr>
        <w:t xml:space="preserve"> 30 </w:t>
      </w:r>
      <w:r w:rsidRPr="00665B98">
        <w:rPr>
          <w:rStyle w:val="af3"/>
          <w:b w:val="0"/>
          <w:bCs w:val="0"/>
          <w:sz w:val="28"/>
          <w:szCs w:val="28"/>
        </w:rPr>
        <w:t>С. 229</w:t>
      </w:r>
      <w:r w:rsidR="00FC770B">
        <w:rPr>
          <w:rStyle w:val="af3"/>
          <w:b w:val="0"/>
          <w:bCs w:val="0"/>
          <w:sz w:val="28"/>
          <w:szCs w:val="28"/>
        </w:rPr>
        <w:t>–</w:t>
      </w:r>
      <w:r w:rsidRPr="00665B98">
        <w:rPr>
          <w:rStyle w:val="af3"/>
          <w:b w:val="0"/>
          <w:bCs w:val="0"/>
          <w:sz w:val="28"/>
          <w:szCs w:val="28"/>
        </w:rPr>
        <w:t>236.</w:t>
      </w:r>
      <w:r w:rsidR="00FC770B" w:rsidRPr="00FC770B">
        <w:rPr>
          <w:rStyle w:val="af3"/>
          <w:b w:val="0"/>
          <w:bCs w:val="0"/>
          <w:sz w:val="28"/>
          <w:szCs w:val="28"/>
        </w:rPr>
        <w:t xml:space="preserve"> </w:t>
      </w:r>
      <w:r w:rsidR="00FC770B" w:rsidRPr="00665B98">
        <w:rPr>
          <w:rStyle w:val="af3"/>
          <w:b w:val="0"/>
          <w:bCs w:val="0"/>
          <w:sz w:val="28"/>
          <w:szCs w:val="28"/>
        </w:rPr>
        <w:t>(Категорія «Б»).</w:t>
      </w:r>
    </w:p>
    <w:p w:rsidR="00776EF3" w:rsidRPr="00665B98" w:rsidRDefault="00776EF3" w:rsidP="00FA001D">
      <w:pPr>
        <w:widowControl w:val="0"/>
        <w:ind w:right="-27" w:firstLine="567"/>
        <w:jc w:val="center"/>
        <w:rPr>
          <w:i/>
          <w:iCs/>
          <w:sz w:val="28"/>
          <w:szCs w:val="28"/>
        </w:rPr>
      </w:pPr>
      <w:r w:rsidRPr="00665B98">
        <w:rPr>
          <w:i/>
          <w:iCs/>
          <w:sz w:val="28"/>
          <w:szCs w:val="28"/>
        </w:rPr>
        <w:t>в іноземному науковому періодичному виданні:</w:t>
      </w:r>
    </w:p>
    <w:p w:rsidR="00FC770B" w:rsidRPr="00665B98" w:rsidRDefault="00FC770B" w:rsidP="00FC770B">
      <w:pPr>
        <w:widowControl w:val="0"/>
        <w:numPr>
          <w:ilvl w:val="0"/>
          <w:numId w:val="8"/>
        </w:numPr>
        <w:ind w:left="0" w:right="-27" w:firstLine="567"/>
        <w:jc w:val="both"/>
        <w:rPr>
          <w:sz w:val="28"/>
          <w:szCs w:val="28"/>
        </w:rPr>
      </w:pPr>
      <w:r w:rsidRPr="00665B98">
        <w:rPr>
          <w:sz w:val="28"/>
          <w:szCs w:val="28"/>
        </w:rPr>
        <w:t>Iryna Serediuk. Portrety kompozytorskie na przełomie XIX – XX wieków (cykle fortepianowe)</w:t>
      </w:r>
      <w:r w:rsidRPr="00665B98">
        <w:rPr>
          <w:i/>
          <w:iCs/>
          <w:sz w:val="28"/>
          <w:szCs w:val="28"/>
        </w:rPr>
        <w:t xml:space="preserve"> Journal of Philology, History, Social and Media Communication, Political Science and Cultural Studies</w:t>
      </w:r>
      <w:r w:rsidRPr="00665B98">
        <w:rPr>
          <w:sz w:val="28"/>
          <w:szCs w:val="28"/>
        </w:rPr>
        <w:t>: [Science Magazine / Editor-in-Chief Prof. Ihor Nabytovych]. Lublin, 2019. Vol. XУІІ. S. 314</w:t>
      </w:r>
      <w:r>
        <w:rPr>
          <w:sz w:val="28"/>
          <w:szCs w:val="28"/>
        </w:rPr>
        <w:t>–</w:t>
      </w:r>
      <w:r w:rsidRPr="00665B98">
        <w:rPr>
          <w:sz w:val="28"/>
          <w:szCs w:val="28"/>
        </w:rPr>
        <w:t>320.</w:t>
      </w:r>
    </w:p>
    <w:p w:rsidR="00776EF3" w:rsidRPr="00665B98" w:rsidRDefault="00776EF3" w:rsidP="00FA001D">
      <w:pPr>
        <w:widowControl w:val="0"/>
        <w:ind w:right="-27" w:firstLine="567"/>
        <w:rPr>
          <w:sz w:val="28"/>
          <w:szCs w:val="28"/>
        </w:rPr>
      </w:pPr>
    </w:p>
    <w:p w:rsidR="00776EF3" w:rsidRPr="00665B98" w:rsidRDefault="00776EF3" w:rsidP="00FA001D">
      <w:pPr>
        <w:widowControl w:val="0"/>
        <w:ind w:right="-27" w:firstLine="567"/>
        <w:jc w:val="center"/>
        <w:rPr>
          <w:b/>
          <w:bCs/>
          <w:sz w:val="28"/>
          <w:szCs w:val="28"/>
        </w:rPr>
      </w:pPr>
      <w:r w:rsidRPr="00665B98">
        <w:rPr>
          <w:b/>
          <w:bCs/>
          <w:sz w:val="28"/>
          <w:szCs w:val="28"/>
        </w:rPr>
        <w:t>Статті</w:t>
      </w:r>
      <w:r w:rsidR="00FC770B">
        <w:rPr>
          <w:b/>
          <w:bCs/>
          <w:sz w:val="28"/>
          <w:szCs w:val="28"/>
        </w:rPr>
        <w:t>, які додатково освітлюють матеріали дисертації:</w:t>
      </w:r>
    </w:p>
    <w:p w:rsidR="00776EF3" w:rsidRPr="00665B98" w:rsidRDefault="00776EF3" w:rsidP="00FA001D">
      <w:pPr>
        <w:pStyle w:val="a3"/>
        <w:numPr>
          <w:ilvl w:val="0"/>
          <w:numId w:val="9"/>
        </w:numPr>
        <w:ind w:left="0"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Середюк І.</w:t>
      </w:r>
      <w:r w:rsidRPr="00665B98">
        <w:rPr>
          <w:rStyle w:val="5yl5"/>
          <w:rFonts w:ascii="Times New Roman" w:hAnsi="Times New Roman" w:cs="Times New Roman"/>
          <w:b/>
          <w:bCs/>
          <w:i/>
          <w:iCs/>
          <w:sz w:val="28"/>
          <w:szCs w:val="28"/>
          <w:lang w:val="uk-UA"/>
        </w:rPr>
        <w:t xml:space="preserve"> </w:t>
      </w:r>
      <w:r w:rsidRPr="00665B98">
        <w:rPr>
          <w:rStyle w:val="5yl5"/>
          <w:rFonts w:ascii="Times New Roman" w:hAnsi="Times New Roman" w:cs="Times New Roman"/>
          <w:sz w:val="28"/>
          <w:szCs w:val="28"/>
          <w:lang w:val="uk-UA"/>
        </w:rPr>
        <w:t>Символіка імені в музичній творчості</w:t>
      </w:r>
      <w:r w:rsidRPr="00665B98">
        <w:rPr>
          <w:rFonts w:ascii="Times New Roman" w:hAnsi="Times New Roman" w:cs="Times New Roman"/>
          <w:i/>
          <w:iCs/>
          <w:sz w:val="28"/>
          <w:szCs w:val="28"/>
          <w:lang w:val="uk-UA"/>
        </w:rPr>
        <w:t xml:space="preserve"> Збірник наукових статей «Хорове мистецтво у вищій школі: проблеми і перспективи професійної підготовки»</w:t>
      </w:r>
      <w:r w:rsidRPr="00665B98">
        <w:rPr>
          <w:rFonts w:ascii="Times New Roman" w:hAnsi="Times New Roman" w:cs="Times New Roman"/>
          <w:sz w:val="28"/>
          <w:szCs w:val="28"/>
          <w:lang w:val="uk-UA"/>
        </w:rPr>
        <w:t>. Івано–Франківськ: Лілея – НВ, 2016. Частини 3-4. С. 198-.202.</w:t>
      </w:r>
    </w:p>
    <w:p w:rsidR="00776EF3" w:rsidRPr="00665B98" w:rsidRDefault="00776EF3" w:rsidP="00FA001D">
      <w:pPr>
        <w:pStyle w:val="a3"/>
        <w:numPr>
          <w:ilvl w:val="0"/>
          <w:numId w:val="9"/>
        </w:numPr>
        <w:ind w:left="0"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Середюк І.</w:t>
      </w:r>
      <w:r w:rsidRPr="00665B98">
        <w:rPr>
          <w:rFonts w:ascii="Times New Roman" w:hAnsi="Times New Roman" w:cs="Times New Roman"/>
          <w:b/>
          <w:bCs/>
          <w:i/>
          <w:iCs/>
          <w:sz w:val="28"/>
          <w:szCs w:val="28"/>
          <w:lang w:val="uk-UA"/>
        </w:rPr>
        <w:t xml:space="preserve"> </w:t>
      </w:r>
      <w:r w:rsidRPr="00665B98">
        <w:rPr>
          <w:rFonts w:ascii="Times New Roman" w:hAnsi="Times New Roman" w:cs="Times New Roman"/>
          <w:sz w:val="28"/>
          <w:szCs w:val="28"/>
          <w:lang w:val="uk-UA"/>
        </w:rPr>
        <w:t>Автопортрет композитора в музичному мистецтві.</w:t>
      </w:r>
      <w:r w:rsidRPr="00665B98">
        <w:rPr>
          <w:rFonts w:ascii="Times New Roman" w:hAnsi="Times New Roman" w:cs="Times New Roman"/>
          <w:i/>
          <w:iCs/>
          <w:sz w:val="28"/>
          <w:szCs w:val="28"/>
          <w:lang w:val="uk-UA"/>
        </w:rPr>
        <w:t xml:space="preserve"> Збірник наукових статей «Хорове мистецтво у вищій школі: проблеми і перспективи професійної підготовки»</w:t>
      </w:r>
      <w:r w:rsidRPr="00665B98">
        <w:rPr>
          <w:rFonts w:ascii="Times New Roman" w:hAnsi="Times New Roman" w:cs="Times New Roman"/>
          <w:sz w:val="28"/>
          <w:szCs w:val="28"/>
          <w:lang w:val="uk-UA"/>
        </w:rPr>
        <w:t xml:space="preserve">. Івано–Франківськ: Лілея – НВ, 2019. Частина 5. С. 294-300. </w:t>
      </w:r>
    </w:p>
    <w:p w:rsidR="00776EF3" w:rsidRPr="00665B98" w:rsidRDefault="00776EF3" w:rsidP="00FA001D">
      <w:pPr>
        <w:pStyle w:val="a3"/>
        <w:numPr>
          <w:ilvl w:val="0"/>
          <w:numId w:val="9"/>
        </w:numPr>
        <w:ind w:left="0"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 Середюк І. Семіотичне поле автора крізь призму цитування, алюзію і стилізацію.</w:t>
      </w:r>
      <w:r w:rsidRPr="00665B98">
        <w:rPr>
          <w:rFonts w:ascii="Times New Roman" w:hAnsi="Times New Roman" w:cs="Times New Roman"/>
          <w:i/>
          <w:iCs/>
          <w:sz w:val="28"/>
          <w:szCs w:val="28"/>
          <w:lang w:val="uk-UA"/>
        </w:rPr>
        <w:t xml:space="preserve"> Матеріали 11 міжнародної науково-практичної конференції «Іnnovative development of science and education». </w:t>
      </w:r>
      <w:r w:rsidRPr="00665B98">
        <w:rPr>
          <w:rFonts w:ascii="Times New Roman" w:hAnsi="Times New Roman" w:cs="Times New Roman"/>
          <w:sz w:val="28"/>
          <w:szCs w:val="28"/>
          <w:lang w:val="uk-UA"/>
        </w:rPr>
        <w:t>Афіни.2020. С. 425-430.</w:t>
      </w:r>
    </w:p>
    <w:p w:rsidR="00776EF3" w:rsidRPr="00665B98" w:rsidRDefault="00776EF3" w:rsidP="00FA001D">
      <w:pPr>
        <w:pStyle w:val="a3"/>
        <w:numPr>
          <w:ilvl w:val="0"/>
          <w:numId w:val="9"/>
        </w:numPr>
        <w:ind w:left="0"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Середюк І.</w:t>
      </w:r>
      <w:r w:rsidRPr="00665B98">
        <w:rPr>
          <w:rFonts w:ascii="Times New Roman" w:hAnsi="Times New Roman" w:cs="Times New Roman"/>
          <w:i/>
          <w:iCs/>
          <w:sz w:val="28"/>
          <w:szCs w:val="28"/>
          <w:lang w:val="uk-UA"/>
        </w:rPr>
        <w:t xml:space="preserve"> </w:t>
      </w:r>
      <w:r w:rsidRPr="00665B98">
        <w:rPr>
          <w:rFonts w:ascii="Times New Roman" w:hAnsi="Times New Roman" w:cs="Times New Roman"/>
          <w:sz w:val="28"/>
          <w:szCs w:val="28"/>
          <w:lang w:val="uk-UA"/>
        </w:rPr>
        <w:t>Самоіндетифікація митця як об’єкт музичної творчості.</w:t>
      </w:r>
      <w:r w:rsidRPr="00665B98">
        <w:rPr>
          <w:rFonts w:ascii="Times New Roman" w:hAnsi="Times New Roman" w:cs="Times New Roman"/>
          <w:i/>
          <w:iCs/>
          <w:sz w:val="28"/>
          <w:szCs w:val="28"/>
          <w:lang w:val="uk-UA"/>
        </w:rPr>
        <w:t>. Збірник матеріалів 1Х міжнародної науково-практичної конференції</w:t>
      </w:r>
      <w:r w:rsidRPr="00665B98">
        <w:rPr>
          <w:rFonts w:ascii="Times New Roman" w:hAnsi="Times New Roman" w:cs="Times New Roman"/>
          <w:sz w:val="28"/>
          <w:szCs w:val="28"/>
          <w:lang w:val="uk-UA"/>
        </w:rPr>
        <w:t xml:space="preserve"> «</w:t>
      </w:r>
      <w:r w:rsidRPr="00665B98">
        <w:rPr>
          <w:rFonts w:ascii="Times New Roman" w:hAnsi="Times New Roman" w:cs="Times New Roman"/>
          <w:i/>
          <w:iCs/>
          <w:sz w:val="28"/>
          <w:szCs w:val="28"/>
          <w:lang w:val="uk-UA"/>
        </w:rPr>
        <w:t>Scientific achievements of modern society»</w:t>
      </w:r>
      <w:r w:rsidRPr="00665B98">
        <w:rPr>
          <w:rFonts w:ascii="Times New Roman" w:hAnsi="Times New Roman" w:cs="Times New Roman"/>
          <w:sz w:val="28"/>
          <w:szCs w:val="28"/>
          <w:lang w:val="uk-UA"/>
        </w:rPr>
        <w:t>. Ліверпуль.2020. С.965-972.</w:t>
      </w:r>
      <w:r w:rsidRPr="00665B98">
        <w:rPr>
          <w:rFonts w:ascii="Times New Roman" w:hAnsi="Times New Roman" w:cs="Times New Roman"/>
          <w:sz w:val="28"/>
          <w:szCs w:val="28"/>
          <w:shd w:val="clear" w:color="auto" w:fill="DEF9E5"/>
          <w:lang w:val="uk-UA"/>
        </w:rPr>
        <w:t xml:space="preserve"> </w:t>
      </w:r>
    </w:p>
    <w:p w:rsidR="00776EF3" w:rsidRPr="00665B98" w:rsidRDefault="00776EF3" w:rsidP="00FA001D">
      <w:pPr>
        <w:pStyle w:val="a3"/>
        <w:numPr>
          <w:ilvl w:val="0"/>
          <w:numId w:val="9"/>
        </w:numPr>
        <w:ind w:left="0"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Середюк І. Графічно-інтонаційна символіка та кодування авторської присутності в музичних творах.</w:t>
      </w:r>
      <w:r w:rsidRPr="00665B98">
        <w:rPr>
          <w:rFonts w:ascii="Times New Roman" w:hAnsi="Times New Roman" w:cs="Times New Roman"/>
          <w:i/>
          <w:iCs/>
          <w:sz w:val="28"/>
          <w:szCs w:val="28"/>
          <w:lang w:val="uk-UA"/>
        </w:rPr>
        <w:t>Матеріали У1 міжнародної науково-практичної конференції</w:t>
      </w:r>
      <w:r w:rsidRPr="00665B98">
        <w:rPr>
          <w:rFonts w:ascii="Times New Roman" w:hAnsi="Times New Roman" w:cs="Times New Roman"/>
          <w:sz w:val="28"/>
          <w:szCs w:val="28"/>
          <w:lang w:val="uk-UA"/>
        </w:rPr>
        <w:t xml:space="preserve"> </w:t>
      </w:r>
      <w:r w:rsidRPr="00665B98">
        <w:rPr>
          <w:rFonts w:ascii="Times New Roman" w:hAnsi="Times New Roman" w:cs="Times New Roman"/>
          <w:i/>
          <w:iCs/>
          <w:sz w:val="28"/>
          <w:szCs w:val="28"/>
          <w:lang w:val="uk-UA"/>
        </w:rPr>
        <w:t>«Science, society, education: topical issues and development prospects»</w:t>
      </w:r>
      <w:r w:rsidRPr="00665B98">
        <w:rPr>
          <w:rFonts w:ascii="Times New Roman" w:hAnsi="Times New Roman" w:cs="Times New Roman"/>
          <w:sz w:val="28"/>
          <w:szCs w:val="28"/>
          <w:lang w:val="uk-UA"/>
        </w:rPr>
        <w:t>. Харків,2020. С.773-779.</w:t>
      </w:r>
    </w:p>
    <w:p w:rsidR="00776EF3" w:rsidRPr="00665B98" w:rsidRDefault="00776EF3" w:rsidP="00FA001D">
      <w:pPr>
        <w:pStyle w:val="a3"/>
        <w:numPr>
          <w:ilvl w:val="0"/>
          <w:numId w:val="9"/>
        </w:numPr>
        <w:ind w:left="0"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Середюк І. Категорія «образ композитора» у музичному тексті як об’єкт музикознавчого дослідження. </w:t>
      </w:r>
      <w:r w:rsidRPr="00665B98">
        <w:rPr>
          <w:rFonts w:ascii="Times New Roman" w:hAnsi="Times New Roman" w:cs="Times New Roman"/>
          <w:i/>
          <w:iCs/>
          <w:sz w:val="28"/>
          <w:szCs w:val="28"/>
          <w:lang w:val="uk-UA"/>
        </w:rPr>
        <w:t>Збірник матеріалів 11</w:t>
      </w:r>
      <w:r w:rsidRPr="00665B98">
        <w:rPr>
          <w:rFonts w:ascii="Times New Roman" w:hAnsi="Times New Roman" w:cs="Times New Roman"/>
          <w:sz w:val="28"/>
          <w:szCs w:val="28"/>
          <w:lang w:val="uk-UA"/>
        </w:rPr>
        <w:t xml:space="preserve"> </w:t>
      </w:r>
      <w:r w:rsidRPr="00665B98">
        <w:rPr>
          <w:rFonts w:ascii="Times New Roman" w:hAnsi="Times New Roman" w:cs="Times New Roman"/>
          <w:i/>
          <w:iCs/>
          <w:sz w:val="28"/>
          <w:szCs w:val="28"/>
          <w:lang w:val="uk-UA"/>
        </w:rPr>
        <w:t>міжнародної науково-практичної конференції</w:t>
      </w:r>
      <w:r w:rsidRPr="00665B98">
        <w:rPr>
          <w:rFonts w:ascii="Times New Roman" w:hAnsi="Times New Roman" w:cs="Times New Roman"/>
          <w:sz w:val="28"/>
          <w:szCs w:val="28"/>
          <w:lang w:val="uk-UA"/>
        </w:rPr>
        <w:t xml:space="preserve"> </w:t>
      </w:r>
      <w:r w:rsidRPr="00665B98">
        <w:rPr>
          <w:rFonts w:ascii="Times New Roman" w:hAnsi="Times New Roman" w:cs="Times New Roman"/>
          <w:i/>
          <w:iCs/>
          <w:sz w:val="28"/>
          <w:szCs w:val="28"/>
          <w:lang w:val="uk-UA"/>
        </w:rPr>
        <w:t>«Modern science: problems and innovations‖».</w:t>
      </w:r>
      <w:r w:rsidRPr="00665B98">
        <w:rPr>
          <w:rFonts w:ascii="Times New Roman" w:hAnsi="Times New Roman" w:cs="Times New Roman"/>
          <w:sz w:val="28"/>
          <w:szCs w:val="28"/>
          <w:lang w:val="uk-UA"/>
        </w:rPr>
        <w:t xml:space="preserve"> SSPG Publish, Stockholm, 2020. С.627-634.</w:t>
      </w:r>
    </w:p>
    <w:p w:rsidR="00776EF3" w:rsidRPr="00665B98" w:rsidRDefault="00776EF3" w:rsidP="00FA001D">
      <w:pPr>
        <w:pStyle w:val="a3"/>
        <w:numPr>
          <w:ilvl w:val="0"/>
          <w:numId w:val="9"/>
        </w:numPr>
        <w:ind w:left="0" w:right="-27" w:firstLine="567"/>
        <w:jc w:val="both"/>
        <w:rPr>
          <w:rFonts w:ascii="Times New Roman" w:hAnsi="Times New Roman" w:cs="Times New Roman"/>
          <w:sz w:val="28"/>
          <w:szCs w:val="28"/>
          <w:lang w:val="uk-UA"/>
        </w:rPr>
      </w:pPr>
      <w:r w:rsidRPr="00665B98">
        <w:rPr>
          <w:rFonts w:ascii="Times New Roman" w:hAnsi="Times New Roman" w:cs="Times New Roman"/>
          <w:sz w:val="28"/>
          <w:szCs w:val="28"/>
          <w:lang w:val="uk-UA"/>
        </w:rPr>
        <w:t xml:space="preserve">Середюк І. Відтворення семантики індивідуальних авторських стилів у доробку митців ХІХ-ХХ століть. </w:t>
      </w:r>
      <w:r w:rsidRPr="00665B98">
        <w:rPr>
          <w:rFonts w:ascii="Times New Roman" w:hAnsi="Times New Roman" w:cs="Times New Roman"/>
          <w:i/>
          <w:iCs/>
          <w:sz w:val="28"/>
          <w:szCs w:val="28"/>
          <w:lang w:val="uk-UA"/>
        </w:rPr>
        <w:t>Матеріали</w:t>
      </w:r>
      <w:r w:rsidRPr="00665B98">
        <w:rPr>
          <w:rFonts w:ascii="Times New Roman" w:hAnsi="Times New Roman" w:cs="Times New Roman"/>
          <w:b/>
          <w:bCs/>
          <w:i/>
          <w:iCs/>
          <w:w w:val="99"/>
          <w:position w:val="-1"/>
          <w:sz w:val="28"/>
          <w:szCs w:val="28"/>
          <w:lang w:val="uk-UA"/>
        </w:rPr>
        <w:t xml:space="preserve"> </w:t>
      </w:r>
      <w:r w:rsidRPr="00665B98">
        <w:rPr>
          <w:rStyle w:val="11"/>
          <w:rFonts w:ascii="Times New Roman" w:hAnsi="Times New Roman" w:cs="Times New Roman"/>
          <w:b w:val="0"/>
          <w:bCs w:val="0"/>
          <w:color w:val="auto"/>
          <w:sz w:val="28"/>
          <w:szCs w:val="28"/>
        </w:rPr>
        <w:t xml:space="preserve">звітної наукової веб-конференції викладачів, докторантів, аспірантів університету за </w:t>
      </w:r>
      <w:r w:rsidRPr="00665B98">
        <w:rPr>
          <w:rStyle w:val="1TimesNewRoman"/>
          <w:b w:val="0"/>
          <w:bCs w:val="0"/>
          <w:color w:val="auto"/>
          <w:sz w:val="28"/>
          <w:szCs w:val="28"/>
        </w:rPr>
        <w:t>2019</w:t>
      </w:r>
      <w:r w:rsidRPr="00665B98">
        <w:rPr>
          <w:rStyle w:val="11"/>
          <w:rFonts w:ascii="Times New Roman" w:hAnsi="Times New Roman" w:cs="Times New Roman"/>
          <w:b w:val="0"/>
          <w:bCs w:val="0"/>
          <w:color w:val="auto"/>
          <w:sz w:val="28"/>
          <w:szCs w:val="28"/>
        </w:rPr>
        <w:t xml:space="preserve"> рік ДВНЗ «Прикарпатський національний університет імені Василя Стефаника»</w:t>
      </w:r>
      <w:r w:rsidRPr="00665B98">
        <w:rPr>
          <w:rStyle w:val="11"/>
          <w:rFonts w:ascii="Times New Roman" w:hAnsi="Times New Roman" w:cs="Times New Roman"/>
          <w:color w:val="auto"/>
          <w:sz w:val="28"/>
          <w:szCs w:val="28"/>
        </w:rPr>
        <w:t>.</w:t>
      </w:r>
      <w:r w:rsidRPr="00665B98">
        <w:rPr>
          <w:rStyle w:val="11"/>
          <w:rFonts w:ascii="Times New Roman" w:hAnsi="Times New Roman" w:cs="Times New Roman"/>
          <w:b w:val="0"/>
          <w:bCs w:val="0"/>
          <w:i w:val="0"/>
          <w:iCs w:val="0"/>
          <w:color w:val="auto"/>
          <w:sz w:val="28"/>
          <w:szCs w:val="28"/>
        </w:rPr>
        <w:t xml:space="preserve"> Івано - Франківськ. 2020. С. 356-357 </w:t>
      </w:r>
    </w:p>
    <w:p w:rsidR="00776EF3" w:rsidRPr="00665B98" w:rsidRDefault="00776EF3" w:rsidP="00FA001D">
      <w:pPr>
        <w:keepNext/>
        <w:widowControl w:val="0"/>
        <w:ind w:right="-27" w:firstLine="567"/>
        <w:jc w:val="both"/>
        <w:rPr>
          <w:spacing w:val="-6"/>
          <w:sz w:val="28"/>
          <w:szCs w:val="28"/>
        </w:rPr>
      </w:pPr>
    </w:p>
    <w:p w:rsidR="00776EF3" w:rsidRPr="00665B98" w:rsidRDefault="00776EF3" w:rsidP="00FA001D">
      <w:pPr>
        <w:widowControl w:val="0"/>
        <w:ind w:right="-27" w:firstLine="567"/>
        <w:jc w:val="center"/>
        <w:rPr>
          <w:b/>
          <w:bCs/>
          <w:sz w:val="28"/>
          <w:szCs w:val="28"/>
        </w:rPr>
      </w:pPr>
      <w:r w:rsidRPr="00665B98">
        <w:rPr>
          <w:b/>
          <w:bCs/>
          <w:sz w:val="28"/>
          <w:szCs w:val="28"/>
        </w:rPr>
        <w:t>АНОТАЦІЯ</w:t>
      </w:r>
    </w:p>
    <w:p w:rsidR="00776EF3" w:rsidRPr="00FC770B" w:rsidRDefault="00776EF3" w:rsidP="00FC770B">
      <w:pPr>
        <w:widowControl w:val="0"/>
        <w:ind w:right="-27" w:firstLine="567"/>
        <w:jc w:val="both"/>
        <w:rPr>
          <w:b/>
          <w:bCs/>
          <w:sz w:val="28"/>
          <w:szCs w:val="28"/>
        </w:rPr>
      </w:pPr>
      <w:r w:rsidRPr="00FC770B">
        <w:rPr>
          <w:b/>
          <w:iCs/>
          <w:sz w:val="28"/>
          <w:szCs w:val="28"/>
        </w:rPr>
        <w:t>Середюк І.М.</w:t>
      </w:r>
      <w:r w:rsidRPr="00FC770B">
        <w:rPr>
          <w:b/>
          <w:sz w:val="28"/>
          <w:szCs w:val="28"/>
        </w:rPr>
        <w:t xml:space="preserve"> Семантика музичного портрету у клавірно-фортепіанній творчості ХVII</w:t>
      </w:r>
      <w:r w:rsidR="00FC770B" w:rsidRPr="00FC770B">
        <w:rPr>
          <w:b/>
          <w:sz w:val="28"/>
          <w:szCs w:val="28"/>
        </w:rPr>
        <w:t>–</w:t>
      </w:r>
      <w:r w:rsidRPr="00FC770B">
        <w:rPr>
          <w:b/>
          <w:sz w:val="28"/>
          <w:szCs w:val="28"/>
        </w:rPr>
        <w:t>ХХ століть.</w:t>
      </w:r>
      <w:r w:rsidR="00FC770B" w:rsidRPr="00FC770B">
        <w:rPr>
          <w:sz w:val="28"/>
          <w:szCs w:val="28"/>
        </w:rPr>
        <w:t xml:space="preserve"> </w:t>
      </w:r>
      <w:r w:rsidR="00FC770B">
        <w:rPr>
          <w:sz w:val="28"/>
          <w:szCs w:val="28"/>
        </w:rPr>
        <w:t>– Рукопис.</w:t>
      </w:r>
    </w:p>
    <w:p w:rsidR="00776EF3" w:rsidRPr="00665B98" w:rsidRDefault="00776EF3" w:rsidP="00FA001D">
      <w:pPr>
        <w:autoSpaceDE w:val="0"/>
        <w:autoSpaceDN w:val="0"/>
        <w:adjustRightInd w:val="0"/>
        <w:ind w:right="-27" w:firstLine="567"/>
        <w:jc w:val="both"/>
        <w:rPr>
          <w:sz w:val="28"/>
          <w:szCs w:val="28"/>
        </w:rPr>
      </w:pPr>
      <w:r w:rsidRPr="00665B98">
        <w:rPr>
          <w:sz w:val="28"/>
          <w:szCs w:val="28"/>
        </w:rPr>
        <w:t>Дисертація на здобуття наукового ступеня кандидата мистецтвознавства (доктора філософії) за спеціальністю 17.00.03 «Музичне мистецтво». – Одеська національна музична академія імені А. В. Нежданової, Одеса. 2021.</w:t>
      </w:r>
    </w:p>
    <w:p w:rsidR="00776EF3" w:rsidRPr="00665B98" w:rsidRDefault="00776EF3" w:rsidP="00FA001D">
      <w:pPr>
        <w:ind w:right="-27" w:firstLine="567"/>
        <w:jc w:val="both"/>
        <w:rPr>
          <w:spacing w:val="-6"/>
          <w:sz w:val="28"/>
          <w:szCs w:val="28"/>
        </w:rPr>
      </w:pPr>
      <w:r w:rsidRPr="00665B98">
        <w:rPr>
          <w:sz w:val="28"/>
          <w:szCs w:val="28"/>
        </w:rPr>
        <w:t xml:space="preserve">У дисертації здійснено розгляд </w:t>
      </w:r>
      <w:r w:rsidRPr="00665B98">
        <w:rPr>
          <w:spacing w:val="-6"/>
          <w:sz w:val="28"/>
          <w:szCs w:val="28"/>
        </w:rPr>
        <w:t>багатогранного і багаторівневого</w:t>
      </w:r>
      <w:r w:rsidRPr="00665B98">
        <w:rPr>
          <w:sz w:val="28"/>
          <w:szCs w:val="28"/>
        </w:rPr>
        <w:t xml:space="preserve"> явища –</w:t>
      </w:r>
      <w:r w:rsidRPr="00665B98">
        <w:rPr>
          <w:rStyle w:val="a5"/>
          <w:sz w:val="28"/>
          <w:szCs w:val="28"/>
        </w:rPr>
        <w:t xml:space="preserve"> </w:t>
      </w:r>
      <w:r w:rsidRPr="00665B98">
        <w:rPr>
          <w:rStyle w:val="tlid-translationtranslation"/>
          <w:sz w:val="28"/>
          <w:szCs w:val="28"/>
        </w:rPr>
        <w:t xml:space="preserve">музичного портретування, основи та провідні тенденції якого були закладені ще у XVII столітті та утримуються до нашого часу. </w:t>
      </w:r>
      <w:r w:rsidRPr="00665B98">
        <w:rPr>
          <w:spacing w:val="-6"/>
          <w:sz w:val="28"/>
          <w:szCs w:val="28"/>
        </w:rPr>
        <w:t xml:space="preserve">Дослідження </w:t>
      </w:r>
      <w:r w:rsidRPr="00665B98">
        <w:rPr>
          <w:sz w:val="28"/>
          <w:szCs w:val="28"/>
        </w:rPr>
        <w:t xml:space="preserve">музичного портрету </w:t>
      </w:r>
      <w:r w:rsidRPr="00665B98">
        <w:rPr>
          <w:spacing w:val="-6"/>
          <w:sz w:val="28"/>
          <w:szCs w:val="28"/>
        </w:rPr>
        <w:t>лежить в площині перетину багатьох наукових дисциплін – філософії, психології творчості, естетики, культурології, історії мистецтва, герменевтичного аналізу, теорій стилів, інтертекстуальності, пам’яті культури та ін.</w:t>
      </w:r>
      <w:r w:rsidRPr="00665B98">
        <w:rPr>
          <w:spacing w:val="-6"/>
          <w:sz w:val="28"/>
          <w:szCs w:val="28"/>
        </w:rPr>
        <w:tab/>
        <w:t xml:space="preserve">У дослідженні </w:t>
      </w:r>
      <w:r w:rsidRPr="00665B98">
        <w:rPr>
          <w:rStyle w:val="hps"/>
          <w:sz w:val="28"/>
          <w:szCs w:val="28"/>
        </w:rPr>
        <w:t>підсумовано численні напрацювання в окремих аспектах комплексу досліджуваних явищ, здійснено їх узагальнення, систематизацію і класифікацію на прикладах клавірної та фортепіанної творчості митців різних національних композиторських шкіл і епох, жанрів і стилів.</w:t>
      </w:r>
      <w:r w:rsidRPr="00665B98">
        <w:rPr>
          <w:sz w:val="28"/>
          <w:szCs w:val="28"/>
        </w:rPr>
        <w:t xml:space="preserve"> Актуальність дослідження зумовлена необхідністю знаходження тих найістотніших ознак і складових творчого арсеналу, котрі забезпечують унікальність відтворюваної в жанрі музичного портрету «постаті» через комплекс стилістично і семантично виразних прикмет на тлі індивідуального чи історичного стилю, їх </w:t>
      </w:r>
      <w:r w:rsidRPr="00665B98">
        <w:rPr>
          <w:spacing w:val="-6"/>
          <w:sz w:val="28"/>
          <w:szCs w:val="28"/>
        </w:rPr>
        <w:t xml:space="preserve">класифікації як системи тих універсальних ознак мистецького почерку, що творять ефект пізнаваності образу в певному контексті. </w:t>
      </w:r>
    </w:p>
    <w:p w:rsidR="00776EF3" w:rsidRPr="00665B98" w:rsidRDefault="00776EF3" w:rsidP="00FA001D">
      <w:pPr>
        <w:ind w:right="-27" w:firstLine="567"/>
        <w:jc w:val="both"/>
        <w:rPr>
          <w:sz w:val="28"/>
          <w:szCs w:val="28"/>
        </w:rPr>
      </w:pPr>
      <w:r w:rsidRPr="00665B98">
        <w:rPr>
          <w:sz w:val="28"/>
          <w:szCs w:val="28"/>
        </w:rPr>
        <w:t>Для аналізу</w:t>
      </w:r>
      <w:r w:rsidRPr="00665B98">
        <w:rPr>
          <w:rStyle w:val="hps"/>
        </w:rPr>
        <w:tab/>
      </w:r>
      <w:r w:rsidRPr="00665B98">
        <w:rPr>
          <w:sz w:val="28"/>
          <w:szCs w:val="28"/>
        </w:rPr>
        <w:t>було відібрано тільки ті твори, в яких зафіксовано конкретний образ. Зважаючи на величезну кількість таких опусів, контекстом виступає камерна клавірна і фортепіанна творчість відповідно XVI–XVII і кінця ХІХ – початку ХХ століть. За врахування особливостей та закономірностей «портретування», специфічні й типологічні ознаки на певному історичному етапі, редукція фортепіанної літератури була спрямована на виокремлення композицій з різних, зокрема стильових, зрізів. Це твори верджиналістів і клавесиністів XVI – XVIII століть як найбільш ранні зразки звернення до «музичного портрету» (Дж. Булл, Ф. Куперен, Г. Т. Муффат), а також – представників кількох стильових напрямів і національних шкіл кінця ХІХ – початку ХХ століття (С. Рахманінова, Е. Вілли-Лобоса, Ж. Дандло і А. Казелли). В</w:t>
      </w:r>
      <w:r w:rsidRPr="00665B98">
        <w:rPr>
          <w:b/>
          <w:bCs/>
          <w:sz w:val="28"/>
          <w:szCs w:val="28"/>
        </w:rPr>
        <w:t xml:space="preserve"> </w:t>
      </w:r>
      <w:r w:rsidRPr="00665B98">
        <w:rPr>
          <w:sz w:val="28"/>
          <w:szCs w:val="28"/>
        </w:rPr>
        <w:t xml:space="preserve">дисертації </w:t>
      </w:r>
      <w:r w:rsidRPr="00665B98">
        <w:rPr>
          <w:spacing w:val="-6"/>
          <w:sz w:val="28"/>
          <w:szCs w:val="28"/>
        </w:rPr>
        <w:t xml:space="preserve">поглиблено комплексну теоретичну основу як методологічний базис вивчення музичного портретування; здійснено аналіз відмінностей індивідуального стилю та семантичного поля образу композитора у музичному портреті в межах європейської інструментальної традиції; систематизовано методи формування </w:t>
      </w:r>
      <w:r w:rsidRPr="00665B98">
        <w:rPr>
          <w:rStyle w:val="hps"/>
          <w:sz w:val="28"/>
          <w:szCs w:val="28"/>
        </w:rPr>
        <w:t xml:space="preserve">персоніфікованої </w:t>
      </w:r>
      <w:r w:rsidRPr="00665B98">
        <w:rPr>
          <w:spacing w:val="-6"/>
          <w:sz w:val="28"/>
          <w:szCs w:val="28"/>
        </w:rPr>
        <w:t xml:space="preserve">семантики </w:t>
      </w:r>
      <w:r w:rsidRPr="00665B98">
        <w:rPr>
          <w:rStyle w:val="hps"/>
          <w:sz w:val="28"/>
          <w:szCs w:val="28"/>
        </w:rPr>
        <w:t>на відміну від</w:t>
      </w:r>
      <w:r w:rsidRPr="00665B98">
        <w:rPr>
          <w:spacing w:val="-6"/>
          <w:sz w:val="28"/>
          <w:szCs w:val="28"/>
        </w:rPr>
        <w:t xml:space="preserve"> символьної системи маркування образу композитора в музичному портреті; досліджено мотивацію цитування і самоцитування; розкрито вплив культурологічного контексту та певних історико-стильових традицій на засоби різних видів портретування. В роботі також уточнені музикознавчі поняття, котрі є доцільними для диференціювання текстологічного вивчення </w:t>
      </w:r>
      <w:r w:rsidRPr="00665B98">
        <w:rPr>
          <w:sz w:val="28"/>
          <w:szCs w:val="28"/>
        </w:rPr>
        <w:t>зразків музичного портрету та методика семантичного аналізу співвідносно до предмету дослідження.</w:t>
      </w:r>
    </w:p>
    <w:p w:rsidR="00776EF3" w:rsidRPr="00665B98" w:rsidRDefault="00776EF3" w:rsidP="00FA001D">
      <w:pPr>
        <w:autoSpaceDE w:val="0"/>
        <w:autoSpaceDN w:val="0"/>
        <w:adjustRightInd w:val="0"/>
        <w:ind w:right="-27" w:firstLine="567"/>
        <w:jc w:val="both"/>
        <w:rPr>
          <w:sz w:val="28"/>
          <w:szCs w:val="28"/>
        </w:rPr>
      </w:pPr>
      <w:r w:rsidRPr="00665B98">
        <w:rPr>
          <w:sz w:val="28"/>
          <w:szCs w:val="28"/>
        </w:rPr>
        <w:t>Дослідження підтвердило, що створення різних типів музичного автопортрету чи відтворення образу іншого митця мають відмінні мотивацію, завдання, цілі, методи і типи комунікації з адресатом.</w:t>
      </w:r>
    </w:p>
    <w:p w:rsidR="00776EF3" w:rsidRPr="00665B98" w:rsidRDefault="00776EF3" w:rsidP="00FA001D">
      <w:pPr>
        <w:autoSpaceDE w:val="0"/>
        <w:autoSpaceDN w:val="0"/>
        <w:adjustRightInd w:val="0"/>
        <w:ind w:right="-27" w:firstLine="567"/>
        <w:jc w:val="both"/>
        <w:rPr>
          <w:sz w:val="28"/>
          <w:szCs w:val="28"/>
        </w:rPr>
      </w:pPr>
      <w:r w:rsidRPr="00665B98">
        <w:rPr>
          <w:sz w:val="28"/>
          <w:szCs w:val="28"/>
        </w:rPr>
        <w:t xml:space="preserve">В роботі також спроектовані подальші перспективи наукової розробки аналізованої тематики, як у бік розширення поля музичного матеріалу, так і в бік поглиблення культурологічного аналізу. </w:t>
      </w:r>
    </w:p>
    <w:p w:rsidR="00776EF3" w:rsidRPr="00665B98" w:rsidRDefault="00776EF3" w:rsidP="00FA001D">
      <w:pPr>
        <w:pStyle w:val="110"/>
        <w:ind w:right="-27" w:firstLine="567"/>
        <w:jc w:val="both"/>
        <w:rPr>
          <w:rFonts w:ascii="Times New Roman" w:hAnsi="Times New Roman" w:cs="Times New Roman"/>
          <w:sz w:val="28"/>
          <w:szCs w:val="28"/>
        </w:rPr>
      </w:pPr>
      <w:r w:rsidRPr="00665B98">
        <w:rPr>
          <w:rFonts w:ascii="Times New Roman" w:hAnsi="Times New Roman" w:cs="Times New Roman"/>
          <w:b/>
          <w:bCs/>
          <w:sz w:val="28"/>
          <w:szCs w:val="28"/>
        </w:rPr>
        <w:t>Ключові слова</w:t>
      </w:r>
      <w:r w:rsidRPr="00665B98">
        <w:rPr>
          <w:rFonts w:ascii="Times New Roman" w:hAnsi="Times New Roman" w:cs="Times New Roman"/>
          <w:sz w:val="28"/>
          <w:szCs w:val="28"/>
        </w:rPr>
        <w:t>: музичний портрет, рефлексія, психологія творчості, авторська інтерпретація в музиці, жанр, семантика, індивідуалізація стилістичних засобів.</w:t>
      </w:r>
    </w:p>
    <w:p w:rsidR="00776EF3" w:rsidRPr="00665B98" w:rsidRDefault="00776EF3" w:rsidP="00FA001D">
      <w:pPr>
        <w:pStyle w:val="110"/>
        <w:spacing w:line="360" w:lineRule="auto"/>
        <w:ind w:right="-27" w:firstLine="567"/>
        <w:jc w:val="both"/>
        <w:rPr>
          <w:rFonts w:ascii="Times New Roman" w:hAnsi="Times New Roman" w:cs="Times New Roman"/>
          <w:sz w:val="28"/>
          <w:szCs w:val="28"/>
        </w:rPr>
      </w:pPr>
    </w:p>
    <w:p w:rsidR="00776EF3" w:rsidRPr="00665B98" w:rsidRDefault="00776EF3" w:rsidP="00FA001D">
      <w:pPr>
        <w:ind w:right="-27" w:firstLine="567"/>
        <w:jc w:val="center"/>
        <w:rPr>
          <w:b/>
          <w:bCs/>
          <w:sz w:val="28"/>
          <w:szCs w:val="28"/>
        </w:rPr>
      </w:pPr>
      <w:r w:rsidRPr="00665B98">
        <w:rPr>
          <w:b/>
          <w:bCs/>
          <w:sz w:val="28"/>
          <w:szCs w:val="28"/>
          <w:shd w:val="clear" w:color="auto" w:fill="F8F9FA"/>
        </w:rPr>
        <w:t>SUMMARY</w:t>
      </w:r>
    </w:p>
    <w:p w:rsidR="00776EF3" w:rsidRPr="00FC770B" w:rsidRDefault="00776EF3" w:rsidP="00FA001D">
      <w:pPr>
        <w:ind w:right="-27" w:firstLine="567"/>
        <w:jc w:val="both"/>
        <w:rPr>
          <w:b/>
          <w:sz w:val="28"/>
          <w:szCs w:val="28"/>
        </w:rPr>
      </w:pPr>
      <w:r w:rsidRPr="00FC770B">
        <w:rPr>
          <w:b/>
          <w:iCs/>
          <w:sz w:val="28"/>
          <w:szCs w:val="28"/>
        </w:rPr>
        <w:t>Serediuk I. M.</w:t>
      </w:r>
      <w:r w:rsidRPr="00FC770B">
        <w:rPr>
          <w:b/>
          <w:sz w:val="28"/>
          <w:szCs w:val="28"/>
        </w:rPr>
        <w:t xml:space="preserve"> Musical portrait semantic in piano and pianoforte works of XVII</w:t>
      </w:r>
      <w:r w:rsidR="00FC770B" w:rsidRPr="00FC770B">
        <w:rPr>
          <w:b/>
          <w:sz w:val="28"/>
          <w:szCs w:val="28"/>
        </w:rPr>
        <w:t>–</w:t>
      </w:r>
      <w:r w:rsidRPr="00FC770B">
        <w:rPr>
          <w:b/>
          <w:sz w:val="28"/>
          <w:szCs w:val="28"/>
        </w:rPr>
        <w:t>XX centuries.</w:t>
      </w:r>
      <w:r w:rsidR="00FC770B">
        <w:rPr>
          <w:b/>
          <w:sz w:val="28"/>
          <w:szCs w:val="28"/>
        </w:rPr>
        <w:t xml:space="preserve"> – </w:t>
      </w:r>
      <w:r w:rsidR="00FC770B">
        <w:rPr>
          <w:kern w:val="1"/>
          <w:sz w:val="28"/>
          <w:szCs w:val="28"/>
        </w:rPr>
        <w:t>М</w:t>
      </w:r>
      <w:r w:rsidR="00FC770B" w:rsidRPr="00AA7A73">
        <w:rPr>
          <w:kern w:val="1"/>
          <w:sz w:val="28"/>
          <w:szCs w:val="28"/>
          <w:lang w:val="en-US"/>
        </w:rPr>
        <w:t>anuscript</w:t>
      </w:r>
    </w:p>
    <w:p w:rsidR="00776EF3" w:rsidRPr="00665B98" w:rsidRDefault="00776EF3" w:rsidP="00FA001D">
      <w:pPr>
        <w:ind w:right="-27" w:firstLine="567"/>
        <w:jc w:val="both"/>
        <w:rPr>
          <w:sz w:val="28"/>
          <w:szCs w:val="28"/>
          <w:shd w:val="clear" w:color="auto" w:fill="FDFDFD"/>
        </w:rPr>
      </w:pPr>
      <w:r w:rsidRPr="00665B98">
        <w:rPr>
          <w:sz w:val="28"/>
          <w:szCs w:val="28"/>
          <w:shd w:val="clear" w:color="auto" w:fill="FDFDFD"/>
        </w:rPr>
        <w:t>Ph. D. thesis in Art History on specialty 17.00.05 “Music Art”. – A. V. Nezhdanova Odesa National Music Academy, Odesa, 2021.</w:t>
      </w:r>
    </w:p>
    <w:p w:rsidR="00776EF3" w:rsidRPr="00665B98" w:rsidRDefault="00776EF3" w:rsidP="00FA001D">
      <w:pPr>
        <w:ind w:right="-27" w:firstLine="567"/>
        <w:jc w:val="both"/>
        <w:rPr>
          <w:sz w:val="28"/>
          <w:szCs w:val="28"/>
        </w:rPr>
      </w:pPr>
      <w:r w:rsidRPr="00665B98">
        <w:rPr>
          <w:sz w:val="28"/>
          <w:szCs w:val="28"/>
        </w:rPr>
        <w:t>The thesis considers a multifaceted and multilevel phenomenon – musical portraiture, which foundations and leading trends were established in the XVII century and sustained to this day. Musical portrait study lies in the intersection of many scientific disciplines – philosophy, creative work psychology, aesthetics, culturology, art history, hermeneutic analysis, theories of styles, intertextuality, cultural memory, etc.</w:t>
      </w:r>
    </w:p>
    <w:p w:rsidR="00776EF3" w:rsidRPr="00665B98" w:rsidRDefault="00776EF3" w:rsidP="00FA001D">
      <w:pPr>
        <w:ind w:right="-27" w:firstLine="567"/>
        <w:jc w:val="both"/>
        <w:rPr>
          <w:sz w:val="28"/>
          <w:szCs w:val="28"/>
        </w:rPr>
      </w:pPr>
      <w:r w:rsidRPr="00665B98">
        <w:rPr>
          <w:sz w:val="28"/>
          <w:szCs w:val="28"/>
        </w:rPr>
        <w:t>The study summarises numerous developments in some aspects of the studied phenomena complex, generalises, systematises and classifies them on the examples of piano and pianoforte works of artists of different national composer schools and epochs, genres and styles. The relevance of the study is determined by the necessity to find the most essential features and components of the creative arsenal that ensure the uniqueness of the “person” reproduced in the musical portrait genre through a set of stylistically and semantically expressive features against individual or historical style background, their classification as the universal features system of the artistic mannerism that create the effect of image recognisability in a particular context.</w:t>
      </w:r>
    </w:p>
    <w:p w:rsidR="00776EF3" w:rsidRPr="00665B98" w:rsidRDefault="00776EF3" w:rsidP="00FA001D">
      <w:pPr>
        <w:ind w:right="-27" w:firstLine="567"/>
        <w:jc w:val="both"/>
        <w:rPr>
          <w:sz w:val="28"/>
          <w:szCs w:val="28"/>
        </w:rPr>
      </w:pPr>
      <w:r w:rsidRPr="00665B98">
        <w:rPr>
          <w:sz w:val="28"/>
          <w:szCs w:val="28"/>
        </w:rPr>
        <w:t>We analysed only those works in which a specific image was recorded. Given the huge number of such opuses, the context is chamber piano and pianoforte works respectively of XVI</w:t>
      </w:r>
      <w:r w:rsidRPr="00270A3F">
        <w:rPr>
          <w:sz w:val="28"/>
          <w:szCs w:val="28"/>
          <w:highlight w:val="yellow"/>
        </w:rPr>
        <w:t>-</w:t>
      </w:r>
      <w:r w:rsidRPr="00665B98">
        <w:rPr>
          <w:sz w:val="28"/>
          <w:szCs w:val="28"/>
        </w:rPr>
        <w:t xml:space="preserve">XVII and late XIX </w:t>
      </w:r>
      <w:r w:rsidRPr="00270A3F">
        <w:rPr>
          <w:sz w:val="28"/>
          <w:szCs w:val="28"/>
          <w:highlight w:val="yellow"/>
        </w:rPr>
        <w:t>-</w:t>
      </w:r>
      <w:r w:rsidRPr="00665B98">
        <w:rPr>
          <w:sz w:val="28"/>
          <w:szCs w:val="28"/>
        </w:rPr>
        <w:t xml:space="preserve"> early XX centuries. Taking into account “portraiture’s” peculiarities and regularities, specific and typological features at a certain historical stage, the reduction of pianoforte literature was aimed at distinguishing musical pieces from different, including stylistic, layers. These are XVI</w:t>
      </w:r>
      <w:r w:rsidRPr="00270A3F">
        <w:rPr>
          <w:sz w:val="28"/>
          <w:szCs w:val="28"/>
          <w:highlight w:val="yellow"/>
        </w:rPr>
        <w:t>-</w:t>
      </w:r>
      <w:r w:rsidRPr="00665B98">
        <w:rPr>
          <w:sz w:val="28"/>
          <w:szCs w:val="28"/>
        </w:rPr>
        <w:t xml:space="preserve">XVIII centuries virginalists’ and harpsichordists’ works as the earliest examples of appeal to the “musical portrait” (J. Bull, F. Couperin, G. T. Muffat), and works of representatives of several stylistic trends and national schools of the late XIX – early XX century (S. Rachmaninoff, E. Villa-Lobos, J. Dundlo and A. Casella). </w:t>
      </w:r>
      <w:r w:rsidRPr="00665B98">
        <w:rPr>
          <w:sz w:val="28"/>
          <w:szCs w:val="28"/>
        </w:rPr>
        <w:tab/>
        <w:t>The dissertation deepens the complex theoretical basis as a methodological foundation for the study of musical portraiture; analyses differences of individual style and semantic field of the composer image in a musical portrait within the European instrumental tradition frame; systematises methods of personalised semantics forming in contrast to the symbolic system of the composer image marking in a musical portrait; studies the citation and self-citation motivation; reveals the culturological context and certain historical and stylistic traditions influence on the means of different types of portraiture. The paper also specifies musicological concepts that are appropriate for differentiating musical portraits patterns and methods of semantic analysis textual study in relation to the subject of study.</w:t>
      </w:r>
    </w:p>
    <w:p w:rsidR="00776EF3" w:rsidRPr="00665B98" w:rsidRDefault="00776EF3" w:rsidP="00FA001D">
      <w:pPr>
        <w:ind w:right="-27" w:firstLine="567"/>
        <w:jc w:val="both"/>
        <w:rPr>
          <w:sz w:val="28"/>
          <w:szCs w:val="28"/>
        </w:rPr>
      </w:pPr>
      <w:r w:rsidRPr="00665B98">
        <w:rPr>
          <w:sz w:val="28"/>
          <w:szCs w:val="28"/>
        </w:rPr>
        <w:t>The study confirmed that creating different types of musical self-portraits or reproducing the image of another artist have different motivations, tasks, goals, methods and communication types with the recipient.</w:t>
      </w:r>
    </w:p>
    <w:p w:rsidR="00776EF3" w:rsidRPr="00665B98" w:rsidRDefault="00776EF3" w:rsidP="00FA001D">
      <w:pPr>
        <w:ind w:right="-27" w:firstLine="567"/>
        <w:jc w:val="both"/>
        <w:rPr>
          <w:sz w:val="28"/>
          <w:szCs w:val="28"/>
        </w:rPr>
      </w:pPr>
      <w:r w:rsidRPr="00665B98">
        <w:rPr>
          <w:sz w:val="28"/>
          <w:szCs w:val="28"/>
        </w:rPr>
        <w:t>Illustrative examples of the creative heritage of those composers who have demonstrated a consistent desire to mark their own presence in their opuses (both in isolated cases and those who have identified it as a sign of individual style) or a tendency to attract a symbolic or semantic complex of features that determine associative series to the images of other artists were taken as the basis for arguing the provisions of the study. From these positions, the study analyses a significant body of various genres creative works by artists with excellent aesthetic and stylistic attitudes, which are represented by composer schools of several European countries.</w:t>
      </w:r>
    </w:p>
    <w:p w:rsidR="00776EF3" w:rsidRPr="00665B98" w:rsidRDefault="00776EF3" w:rsidP="00FA001D">
      <w:pPr>
        <w:ind w:right="-27" w:firstLine="567"/>
        <w:jc w:val="both"/>
        <w:rPr>
          <w:sz w:val="28"/>
          <w:szCs w:val="28"/>
        </w:rPr>
      </w:pPr>
      <w:r w:rsidRPr="00665B98">
        <w:rPr>
          <w:sz w:val="28"/>
          <w:szCs w:val="28"/>
        </w:rPr>
        <w:t xml:space="preserve">The paper also projects further prospects for the analysed topic scientific development, both in the direction of musical material field expanding and in the direction of cultural analysis deepening. </w:t>
      </w:r>
    </w:p>
    <w:p w:rsidR="00776EF3" w:rsidRDefault="00776EF3" w:rsidP="00C31899">
      <w:pPr>
        <w:ind w:right="-27" w:firstLine="567"/>
        <w:jc w:val="both"/>
        <w:rPr>
          <w:sz w:val="28"/>
          <w:szCs w:val="28"/>
        </w:rPr>
      </w:pPr>
      <w:r w:rsidRPr="00665B98">
        <w:rPr>
          <w:b/>
          <w:bCs/>
          <w:sz w:val="28"/>
          <w:szCs w:val="28"/>
        </w:rPr>
        <w:t>Keywords</w:t>
      </w:r>
      <w:r w:rsidRPr="00665B98">
        <w:rPr>
          <w:sz w:val="28"/>
          <w:szCs w:val="28"/>
        </w:rPr>
        <w:t>: musical portrait, reflection, creative work psychology, author’s interpretation in music, genre, semantics, stylistic means individualisation.</w:t>
      </w:r>
    </w:p>
    <w:p w:rsidR="00270A3F" w:rsidRDefault="00270A3F" w:rsidP="00C31899">
      <w:pPr>
        <w:ind w:right="-27" w:firstLine="567"/>
        <w:jc w:val="both"/>
        <w:rPr>
          <w:sz w:val="28"/>
          <w:szCs w:val="28"/>
        </w:rPr>
      </w:pPr>
    </w:p>
    <w:sectPr w:rsidR="00270A3F" w:rsidSect="0014052C">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E6" w:rsidRDefault="003E46E6" w:rsidP="00652730">
      <w:r>
        <w:separator/>
      </w:r>
    </w:p>
  </w:endnote>
  <w:endnote w:type="continuationSeparator" w:id="0">
    <w:p w:rsidR="003E46E6" w:rsidRDefault="003E46E6" w:rsidP="0065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MS Gothic"/>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E6" w:rsidRDefault="003E46E6" w:rsidP="00652730">
      <w:r>
        <w:separator/>
      </w:r>
    </w:p>
  </w:footnote>
  <w:footnote w:type="continuationSeparator" w:id="0">
    <w:p w:rsidR="003E46E6" w:rsidRDefault="003E46E6" w:rsidP="00652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054235"/>
      <w:docPartObj>
        <w:docPartGallery w:val="Page Numbers (Top of Page)"/>
        <w:docPartUnique/>
      </w:docPartObj>
    </w:sdtPr>
    <w:sdtEndPr/>
    <w:sdtContent>
      <w:p w:rsidR="0094695C" w:rsidRDefault="0094695C">
        <w:pPr>
          <w:pStyle w:val="af"/>
          <w:jc w:val="center"/>
        </w:pPr>
        <w:r>
          <w:fldChar w:fldCharType="begin"/>
        </w:r>
        <w:r>
          <w:instrText>PAGE   \* MERGEFORMAT</w:instrText>
        </w:r>
        <w:r>
          <w:fldChar w:fldCharType="separate"/>
        </w:r>
        <w:r w:rsidR="003F7234" w:rsidRPr="003F7234">
          <w:rPr>
            <w:noProof/>
            <w:lang w:val="ru-RU"/>
          </w:rPr>
          <w:t>1</w:t>
        </w:r>
        <w:r>
          <w:fldChar w:fldCharType="end"/>
        </w:r>
      </w:p>
    </w:sdtContent>
  </w:sdt>
  <w:p w:rsidR="0094695C" w:rsidRDefault="0094695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00"/>
    <w:multiLevelType w:val="hybridMultilevel"/>
    <w:tmpl w:val="DBEEC896"/>
    <w:lvl w:ilvl="0" w:tplc="0BCAA5EE">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6023138"/>
    <w:multiLevelType w:val="hybridMultilevel"/>
    <w:tmpl w:val="B26ECF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531FA6"/>
    <w:multiLevelType w:val="hybridMultilevel"/>
    <w:tmpl w:val="987C3F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0CF1A8D"/>
    <w:multiLevelType w:val="hybridMultilevel"/>
    <w:tmpl w:val="9586BAA0"/>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4">
    <w:nsid w:val="1A3D3FE3"/>
    <w:multiLevelType w:val="hybridMultilevel"/>
    <w:tmpl w:val="C0200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D76AD8"/>
    <w:multiLevelType w:val="hybridMultilevel"/>
    <w:tmpl w:val="0694AA54"/>
    <w:lvl w:ilvl="0" w:tplc="CD1EAAA4">
      <w:start w:val="11"/>
      <w:numFmt w:val="bullet"/>
      <w:lvlText w:val="-"/>
      <w:lvlJc w:val="left"/>
      <w:pPr>
        <w:ind w:left="502" w:hanging="360"/>
      </w:pPr>
      <w:rPr>
        <w:rFonts w:ascii="Times New Roman" w:eastAsia="Times New Roman" w:hAnsi="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6">
    <w:nsid w:val="250D14E2"/>
    <w:multiLevelType w:val="hybridMultilevel"/>
    <w:tmpl w:val="C204A8C4"/>
    <w:lvl w:ilvl="0" w:tplc="0BCAA5EE">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303C2F11"/>
    <w:multiLevelType w:val="hybridMultilevel"/>
    <w:tmpl w:val="5E766E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7317EBF"/>
    <w:multiLevelType w:val="hybridMultilevel"/>
    <w:tmpl w:val="4E043E50"/>
    <w:lvl w:ilvl="0" w:tplc="0422000F">
      <w:start w:val="1"/>
      <w:numFmt w:val="decimal"/>
      <w:lvlText w:val="%1."/>
      <w:lvlJc w:val="left"/>
      <w:pPr>
        <w:ind w:left="1287"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3A61518F"/>
    <w:multiLevelType w:val="hybridMultilevel"/>
    <w:tmpl w:val="1EDAFAB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408628C8"/>
    <w:multiLevelType w:val="hybridMultilevel"/>
    <w:tmpl w:val="5128E4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4645434"/>
    <w:multiLevelType w:val="hybridMultilevel"/>
    <w:tmpl w:val="28083746"/>
    <w:lvl w:ilvl="0" w:tplc="0BCAA5EE">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54AD3678"/>
    <w:multiLevelType w:val="hybridMultilevel"/>
    <w:tmpl w:val="22BCC946"/>
    <w:lvl w:ilvl="0" w:tplc="3E54A238">
      <w:start w:val="1"/>
      <w:numFmt w:val="decimal"/>
      <w:lvlText w:val="%1."/>
      <w:lvlJc w:val="left"/>
      <w:pPr>
        <w:ind w:left="1575" w:hanging="1008"/>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54F7A5D"/>
    <w:multiLevelType w:val="hybridMultilevel"/>
    <w:tmpl w:val="FD600D94"/>
    <w:lvl w:ilvl="0" w:tplc="7F4E4776">
      <w:start w:val="3"/>
      <w:numFmt w:val="bullet"/>
      <w:lvlText w:val="-"/>
      <w:lvlJc w:val="left"/>
      <w:pPr>
        <w:tabs>
          <w:tab w:val="num" w:pos="1296"/>
        </w:tabs>
        <w:ind w:left="1296" w:hanging="756"/>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4">
    <w:nsid w:val="5B9B14FF"/>
    <w:multiLevelType w:val="hybridMultilevel"/>
    <w:tmpl w:val="700E64D8"/>
    <w:lvl w:ilvl="0" w:tplc="0BCAA5EE">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5DEB3C85"/>
    <w:multiLevelType w:val="multilevel"/>
    <w:tmpl w:val="1DAA4540"/>
    <w:lvl w:ilvl="0">
      <w:start w:val="1"/>
      <w:numFmt w:val="decimal"/>
      <w:lvlText w:val="%1."/>
      <w:lvlJc w:val="left"/>
      <w:pPr>
        <w:ind w:left="432" w:hanging="432"/>
      </w:pPr>
      <w:rPr>
        <w:rFonts w:hint="default"/>
      </w:rPr>
    </w:lvl>
    <w:lvl w:ilvl="1">
      <w:start w:val="1"/>
      <w:numFmt w:val="decimal"/>
      <w:lvlText w:val="%1.%2."/>
      <w:lvlJc w:val="left"/>
      <w:pPr>
        <w:ind w:left="432" w:hanging="720"/>
      </w:pPr>
      <w:rPr>
        <w:rFonts w:hint="default"/>
      </w:rPr>
    </w:lvl>
    <w:lvl w:ilvl="2">
      <w:start w:val="1"/>
      <w:numFmt w:val="decimal"/>
      <w:lvlText w:val="%1.%2.%3."/>
      <w:lvlJc w:val="left"/>
      <w:pPr>
        <w:ind w:left="144" w:hanging="720"/>
      </w:pPr>
      <w:rPr>
        <w:rFonts w:hint="default"/>
      </w:rPr>
    </w:lvl>
    <w:lvl w:ilvl="3">
      <w:start w:val="1"/>
      <w:numFmt w:val="decimal"/>
      <w:lvlText w:val="%1.%2.%3.%4."/>
      <w:lvlJc w:val="left"/>
      <w:pPr>
        <w:ind w:left="216" w:hanging="1080"/>
      </w:pPr>
      <w:rPr>
        <w:rFonts w:hint="default"/>
      </w:rPr>
    </w:lvl>
    <w:lvl w:ilvl="4">
      <w:start w:val="1"/>
      <w:numFmt w:val="decimal"/>
      <w:lvlText w:val="%1.%2.%3.%4.%5."/>
      <w:lvlJc w:val="left"/>
      <w:pPr>
        <w:ind w:left="-72" w:hanging="1080"/>
      </w:pPr>
      <w:rPr>
        <w:rFonts w:hint="default"/>
      </w:rPr>
    </w:lvl>
    <w:lvl w:ilvl="5">
      <w:start w:val="1"/>
      <w:numFmt w:val="decimal"/>
      <w:lvlText w:val="%1.%2.%3.%4.%5.%6."/>
      <w:lvlJc w:val="left"/>
      <w:pPr>
        <w:ind w:hanging="1440"/>
      </w:pPr>
      <w:rPr>
        <w:rFonts w:hint="default"/>
      </w:rPr>
    </w:lvl>
    <w:lvl w:ilvl="6">
      <w:start w:val="1"/>
      <w:numFmt w:val="decimal"/>
      <w:lvlText w:val="%1.%2.%3.%4.%5.%6.%7."/>
      <w:lvlJc w:val="left"/>
      <w:pPr>
        <w:ind w:left="72" w:hanging="1800"/>
      </w:pPr>
      <w:rPr>
        <w:rFonts w:hint="default"/>
      </w:rPr>
    </w:lvl>
    <w:lvl w:ilvl="7">
      <w:start w:val="1"/>
      <w:numFmt w:val="decimal"/>
      <w:lvlText w:val="%1.%2.%3.%4.%5.%6.%7.%8."/>
      <w:lvlJc w:val="left"/>
      <w:pPr>
        <w:ind w:left="-216" w:hanging="1800"/>
      </w:pPr>
      <w:rPr>
        <w:rFonts w:hint="default"/>
      </w:rPr>
    </w:lvl>
    <w:lvl w:ilvl="8">
      <w:start w:val="1"/>
      <w:numFmt w:val="decimal"/>
      <w:lvlText w:val="%1.%2.%3.%4.%5.%6.%7.%8.%9."/>
      <w:lvlJc w:val="left"/>
      <w:pPr>
        <w:ind w:left="-144" w:hanging="2160"/>
      </w:pPr>
      <w:rPr>
        <w:rFonts w:hint="default"/>
      </w:rPr>
    </w:lvl>
  </w:abstractNum>
  <w:abstractNum w:abstractNumId="16">
    <w:nsid w:val="6BB54E52"/>
    <w:multiLevelType w:val="hybridMultilevel"/>
    <w:tmpl w:val="0BF8A54E"/>
    <w:lvl w:ilvl="0" w:tplc="0BCAA5E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74F5AEB"/>
    <w:multiLevelType w:val="hybridMultilevel"/>
    <w:tmpl w:val="859C3F6C"/>
    <w:lvl w:ilvl="0" w:tplc="0BCAA5EE">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nsid w:val="7EEC72F6"/>
    <w:multiLevelType w:val="hybridMultilevel"/>
    <w:tmpl w:val="E4A63AE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7"/>
  </w:num>
  <w:num w:numId="3">
    <w:abstractNumId w:val="10"/>
  </w:num>
  <w:num w:numId="4">
    <w:abstractNumId w:val="9"/>
  </w:num>
  <w:num w:numId="5">
    <w:abstractNumId w:val="2"/>
  </w:num>
  <w:num w:numId="6">
    <w:abstractNumId w:val="15"/>
  </w:num>
  <w:num w:numId="7">
    <w:abstractNumId w:val="3"/>
  </w:num>
  <w:num w:numId="8">
    <w:abstractNumId w:val="4"/>
  </w:num>
  <w:num w:numId="9">
    <w:abstractNumId w:val="1"/>
  </w:num>
  <w:num w:numId="10">
    <w:abstractNumId w:val="12"/>
  </w:num>
  <w:num w:numId="11">
    <w:abstractNumId w:val="18"/>
  </w:num>
  <w:num w:numId="12">
    <w:abstractNumId w:val="5"/>
  </w:num>
  <w:num w:numId="13">
    <w:abstractNumId w:val="16"/>
  </w:num>
  <w:num w:numId="14">
    <w:abstractNumId w:val="6"/>
  </w:num>
  <w:num w:numId="15">
    <w:abstractNumId w:val="17"/>
  </w:num>
  <w:num w:numId="16">
    <w:abstractNumId w:val="8"/>
  </w:num>
  <w:num w:numId="17">
    <w:abstractNumId w:val="11"/>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xMjcwtDC0NDM2sTBW0lEKTi0uzszPAykwqgUA5LSGjiwAAAA="/>
  </w:docVars>
  <w:rsids>
    <w:rsidRoot w:val="003B350C"/>
    <w:rsid w:val="0000216E"/>
    <w:rsid w:val="000044D1"/>
    <w:rsid w:val="00025485"/>
    <w:rsid w:val="00057A33"/>
    <w:rsid w:val="00073BA0"/>
    <w:rsid w:val="0009001F"/>
    <w:rsid w:val="000A3648"/>
    <w:rsid w:val="000A4815"/>
    <w:rsid w:val="000F6113"/>
    <w:rsid w:val="000F74AF"/>
    <w:rsid w:val="001153EE"/>
    <w:rsid w:val="0012465B"/>
    <w:rsid w:val="00134619"/>
    <w:rsid w:val="00137356"/>
    <w:rsid w:val="0014052C"/>
    <w:rsid w:val="001460AF"/>
    <w:rsid w:val="0017613C"/>
    <w:rsid w:val="001808D0"/>
    <w:rsid w:val="001955D9"/>
    <w:rsid w:val="00196C17"/>
    <w:rsid w:val="001A087A"/>
    <w:rsid w:val="001B7D00"/>
    <w:rsid w:val="002251C9"/>
    <w:rsid w:val="002313AC"/>
    <w:rsid w:val="00242467"/>
    <w:rsid w:val="00250AE3"/>
    <w:rsid w:val="002529D3"/>
    <w:rsid w:val="00270A3F"/>
    <w:rsid w:val="00273208"/>
    <w:rsid w:val="002A7361"/>
    <w:rsid w:val="002B08C8"/>
    <w:rsid w:val="002F4BE0"/>
    <w:rsid w:val="00306A32"/>
    <w:rsid w:val="003276FA"/>
    <w:rsid w:val="003334FA"/>
    <w:rsid w:val="003346A4"/>
    <w:rsid w:val="00343DEF"/>
    <w:rsid w:val="00351CEA"/>
    <w:rsid w:val="003620E3"/>
    <w:rsid w:val="003658E4"/>
    <w:rsid w:val="0037169C"/>
    <w:rsid w:val="00376B75"/>
    <w:rsid w:val="003929E1"/>
    <w:rsid w:val="003B350C"/>
    <w:rsid w:val="003C1856"/>
    <w:rsid w:val="003C55A3"/>
    <w:rsid w:val="003D1879"/>
    <w:rsid w:val="003E46E6"/>
    <w:rsid w:val="003F7234"/>
    <w:rsid w:val="00405308"/>
    <w:rsid w:val="0040605F"/>
    <w:rsid w:val="004102F3"/>
    <w:rsid w:val="0043122B"/>
    <w:rsid w:val="00451B80"/>
    <w:rsid w:val="0045483E"/>
    <w:rsid w:val="0047593A"/>
    <w:rsid w:val="00477DBA"/>
    <w:rsid w:val="00493AA1"/>
    <w:rsid w:val="004B3215"/>
    <w:rsid w:val="004B4AC8"/>
    <w:rsid w:val="004C6AB3"/>
    <w:rsid w:val="004D285A"/>
    <w:rsid w:val="004E0F51"/>
    <w:rsid w:val="00503854"/>
    <w:rsid w:val="005472B6"/>
    <w:rsid w:val="00560826"/>
    <w:rsid w:val="005654CA"/>
    <w:rsid w:val="00596F0B"/>
    <w:rsid w:val="005B204E"/>
    <w:rsid w:val="005E7AF3"/>
    <w:rsid w:val="006511AF"/>
    <w:rsid w:val="00652730"/>
    <w:rsid w:val="00665B98"/>
    <w:rsid w:val="006776D0"/>
    <w:rsid w:val="006D3EB5"/>
    <w:rsid w:val="006F4922"/>
    <w:rsid w:val="00734DA9"/>
    <w:rsid w:val="007432AB"/>
    <w:rsid w:val="00760E6E"/>
    <w:rsid w:val="0076364A"/>
    <w:rsid w:val="00771C61"/>
    <w:rsid w:val="00774BA5"/>
    <w:rsid w:val="00776EF3"/>
    <w:rsid w:val="007843A4"/>
    <w:rsid w:val="007878EC"/>
    <w:rsid w:val="007A47B0"/>
    <w:rsid w:val="007C2666"/>
    <w:rsid w:val="007D6F8F"/>
    <w:rsid w:val="007E2611"/>
    <w:rsid w:val="00825AFA"/>
    <w:rsid w:val="008849F9"/>
    <w:rsid w:val="008B29C3"/>
    <w:rsid w:val="008C3AF2"/>
    <w:rsid w:val="008E2925"/>
    <w:rsid w:val="008E47C8"/>
    <w:rsid w:val="008F380C"/>
    <w:rsid w:val="008F440E"/>
    <w:rsid w:val="009060B3"/>
    <w:rsid w:val="009108E1"/>
    <w:rsid w:val="009121D1"/>
    <w:rsid w:val="0094695C"/>
    <w:rsid w:val="00954ACC"/>
    <w:rsid w:val="00955D31"/>
    <w:rsid w:val="00957D3B"/>
    <w:rsid w:val="00961275"/>
    <w:rsid w:val="009617EF"/>
    <w:rsid w:val="009637C0"/>
    <w:rsid w:val="00992BE9"/>
    <w:rsid w:val="009C275D"/>
    <w:rsid w:val="00A1148F"/>
    <w:rsid w:val="00A15C29"/>
    <w:rsid w:val="00A1792D"/>
    <w:rsid w:val="00A2373E"/>
    <w:rsid w:val="00A42D6B"/>
    <w:rsid w:val="00AA1F30"/>
    <w:rsid w:val="00AA4EEB"/>
    <w:rsid w:val="00AB3901"/>
    <w:rsid w:val="00AC0F44"/>
    <w:rsid w:val="00AC52FF"/>
    <w:rsid w:val="00AD532D"/>
    <w:rsid w:val="00AD5D68"/>
    <w:rsid w:val="00AD64AF"/>
    <w:rsid w:val="00AE0FE9"/>
    <w:rsid w:val="00AE5984"/>
    <w:rsid w:val="00AE61A9"/>
    <w:rsid w:val="00B229E3"/>
    <w:rsid w:val="00B30F7B"/>
    <w:rsid w:val="00B4442B"/>
    <w:rsid w:val="00B4790B"/>
    <w:rsid w:val="00B56018"/>
    <w:rsid w:val="00B6312A"/>
    <w:rsid w:val="00BE67F0"/>
    <w:rsid w:val="00BF4A75"/>
    <w:rsid w:val="00C033E3"/>
    <w:rsid w:val="00C0439A"/>
    <w:rsid w:val="00C06E28"/>
    <w:rsid w:val="00C12A87"/>
    <w:rsid w:val="00C1659D"/>
    <w:rsid w:val="00C31899"/>
    <w:rsid w:val="00C33D94"/>
    <w:rsid w:val="00C502FE"/>
    <w:rsid w:val="00C54A7C"/>
    <w:rsid w:val="00C6396E"/>
    <w:rsid w:val="00C63A8D"/>
    <w:rsid w:val="00C84051"/>
    <w:rsid w:val="00C962E2"/>
    <w:rsid w:val="00CB4A10"/>
    <w:rsid w:val="00CC32AE"/>
    <w:rsid w:val="00CC7179"/>
    <w:rsid w:val="00CD6779"/>
    <w:rsid w:val="00CD6E60"/>
    <w:rsid w:val="00CF53F9"/>
    <w:rsid w:val="00D16E96"/>
    <w:rsid w:val="00D328F3"/>
    <w:rsid w:val="00D430CE"/>
    <w:rsid w:val="00D540AB"/>
    <w:rsid w:val="00D67792"/>
    <w:rsid w:val="00D7052F"/>
    <w:rsid w:val="00D714EC"/>
    <w:rsid w:val="00D86E3A"/>
    <w:rsid w:val="00D875BC"/>
    <w:rsid w:val="00D87C05"/>
    <w:rsid w:val="00D904E0"/>
    <w:rsid w:val="00D968ED"/>
    <w:rsid w:val="00D97A91"/>
    <w:rsid w:val="00E017B8"/>
    <w:rsid w:val="00E217D5"/>
    <w:rsid w:val="00E23575"/>
    <w:rsid w:val="00E27881"/>
    <w:rsid w:val="00E434F8"/>
    <w:rsid w:val="00E44FCE"/>
    <w:rsid w:val="00E54E50"/>
    <w:rsid w:val="00E872B5"/>
    <w:rsid w:val="00E91047"/>
    <w:rsid w:val="00E93472"/>
    <w:rsid w:val="00E935CC"/>
    <w:rsid w:val="00EC0983"/>
    <w:rsid w:val="00ED574C"/>
    <w:rsid w:val="00F10FA0"/>
    <w:rsid w:val="00F1213D"/>
    <w:rsid w:val="00F147C6"/>
    <w:rsid w:val="00F14E76"/>
    <w:rsid w:val="00F17216"/>
    <w:rsid w:val="00F2626E"/>
    <w:rsid w:val="00F2777D"/>
    <w:rsid w:val="00F41EF4"/>
    <w:rsid w:val="00F64C62"/>
    <w:rsid w:val="00F933A6"/>
    <w:rsid w:val="00FA001D"/>
    <w:rsid w:val="00FC257D"/>
    <w:rsid w:val="00FC770B"/>
    <w:rsid w:val="00FD6198"/>
    <w:rsid w:val="00FF5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E0"/>
    <w:rPr>
      <w:rFonts w:ascii="Times New Roman" w:eastAsia="Times New Roman" w:hAnsi="Times New Roman"/>
      <w:sz w:val="24"/>
      <w:szCs w:val="24"/>
      <w:lang w:val="uk-UA" w:eastAsia="uk-UA"/>
    </w:rPr>
  </w:style>
  <w:style w:type="paragraph" w:styleId="1">
    <w:name w:val="heading 1"/>
    <w:basedOn w:val="a"/>
    <w:next w:val="a"/>
    <w:link w:val="10"/>
    <w:uiPriority w:val="99"/>
    <w:qFormat/>
    <w:rsid w:val="003334FA"/>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7E261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34FA"/>
    <w:rPr>
      <w:rFonts w:ascii="Cambria" w:hAnsi="Cambria" w:cs="Cambria"/>
      <w:b/>
      <w:bCs/>
      <w:color w:val="365F91"/>
      <w:sz w:val="28"/>
      <w:szCs w:val="28"/>
      <w:lang w:val="uk-UA" w:eastAsia="uk-UA"/>
    </w:rPr>
  </w:style>
  <w:style w:type="character" w:customStyle="1" w:styleId="20">
    <w:name w:val="Заголовок 2 Знак"/>
    <w:link w:val="2"/>
    <w:uiPriority w:val="99"/>
    <w:locked/>
    <w:rsid w:val="007E2611"/>
    <w:rPr>
      <w:rFonts w:ascii="Arial" w:hAnsi="Arial" w:cs="Arial"/>
      <w:b/>
      <w:bCs/>
      <w:i/>
      <w:iCs/>
      <w:sz w:val="28"/>
      <w:szCs w:val="28"/>
      <w:lang w:val="uk-UA" w:eastAsia="uk-UA"/>
    </w:rPr>
  </w:style>
  <w:style w:type="paragraph" w:customStyle="1" w:styleId="rvps9">
    <w:name w:val="rvps9"/>
    <w:basedOn w:val="a"/>
    <w:uiPriority w:val="99"/>
    <w:rsid w:val="002F4BE0"/>
    <w:pPr>
      <w:spacing w:before="100" w:beforeAutospacing="1" w:after="100" w:afterAutospacing="1"/>
      <w:jc w:val="both"/>
    </w:pPr>
    <w:rPr>
      <w:rFonts w:eastAsia="Calibri"/>
      <w:lang w:val="ru-RU" w:eastAsia="ru-RU"/>
    </w:rPr>
  </w:style>
  <w:style w:type="paragraph" w:styleId="a3">
    <w:name w:val="No Spacing"/>
    <w:link w:val="a4"/>
    <w:uiPriority w:val="99"/>
    <w:qFormat/>
    <w:rsid w:val="002F4BE0"/>
    <w:rPr>
      <w:rFonts w:eastAsia="Times New Roman" w:cs="Calibri"/>
      <w:sz w:val="22"/>
      <w:szCs w:val="22"/>
      <w:lang w:val="ru-RU" w:eastAsia="ru-RU"/>
    </w:rPr>
  </w:style>
  <w:style w:type="character" w:customStyle="1" w:styleId="a4">
    <w:name w:val="Без інтервалів Знак"/>
    <w:link w:val="a3"/>
    <w:uiPriority w:val="99"/>
    <w:locked/>
    <w:rsid w:val="002F4BE0"/>
    <w:rPr>
      <w:rFonts w:ascii="Calibri" w:hAnsi="Calibri" w:cs="Calibri"/>
      <w:sz w:val="22"/>
      <w:szCs w:val="22"/>
      <w:lang w:eastAsia="ru-RU"/>
    </w:rPr>
  </w:style>
  <w:style w:type="character" w:customStyle="1" w:styleId="hps">
    <w:name w:val="hps"/>
    <w:basedOn w:val="a0"/>
    <w:uiPriority w:val="99"/>
    <w:rsid w:val="00652730"/>
  </w:style>
  <w:style w:type="character" w:styleId="a5">
    <w:name w:val="footnote reference"/>
    <w:uiPriority w:val="99"/>
    <w:semiHidden/>
    <w:rsid w:val="00652730"/>
    <w:rPr>
      <w:vertAlign w:val="superscript"/>
    </w:rPr>
  </w:style>
  <w:style w:type="paragraph" w:styleId="a6">
    <w:name w:val="footnote text"/>
    <w:basedOn w:val="a"/>
    <w:link w:val="a7"/>
    <w:uiPriority w:val="99"/>
    <w:semiHidden/>
    <w:rsid w:val="00652730"/>
    <w:rPr>
      <w:sz w:val="20"/>
      <w:szCs w:val="20"/>
    </w:rPr>
  </w:style>
  <w:style w:type="character" w:customStyle="1" w:styleId="a7">
    <w:name w:val="Текст виноски Знак"/>
    <w:link w:val="a6"/>
    <w:uiPriority w:val="99"/>
    <w:locked/>
    <w:rsid w:val="00652730"/>
    <w:rPr>
      <w:rFonts w:ascii="Times New Roman" w:hAnsi="Times New Roman" w:cs="Times New Roman"/>
      <w:sz w:val="20"/>
      <w:szCs w:val="20"/>
      <w:lang w:val="uk-UA" w:eastAsia="uk-UA"/>
    </w:rPr>
  </w:style>
  <w:style w:type="character" w:customStyle="1" w:styleId="tlid-translationtranslation">
    <w:name w:val="tlid-translation translation"/>
    <w:basedOn w:val="a0"/>
    <w:uiPriority w:val="99"/>
    <w:rsid w:val="00652730"/>
  </w:style>
  <w:style w:type="paragraph" w:styleId="a8">
    <w:name w:val="Body Text Indent"/>
    <w:aliases w:val="Знак1"/>
    <w:basedOn w:val="a"/>
    <w:link w:val="a9"/>
    <w:uiPriority w:val="99"/>
    <w:rsid w:val="00AA4EEB"/>
    <w:pPr>
      <w:spacing w:after="120"/>
      <w:ind w:left="283"/>
    </w:pPr>
    <w:rPr>
      <w:rFonts w:eastAsia="Calibri"/>
      <w:lang w:val="ru-RU" w:eastAsia="ru-RU"/>
    </w:rPr>
  </w:style>
  <w:style w:type="character" w:customStyle="1" w:styleId="a9">
    <w:name w:val="Основний текст з відступом Знак"/>
    <w:aliases w:val="Знак1 Знак"/>
    <w:link w:val="a8"/>
    <w:uiPriority w:val="99"/>
    <w:locked/>
    <w:rsid w:val="00AA4EEB"/>
    <w:rPr>
      <w:rFonts w:ascii="Times New Roman" w:eastAsia="Times New Roman" w:hAnsi="Times New Roman" w:cs="Times New Roman"/>
      <w:sz w:val="24"/>
      <w:szCs w:val="24"/>
      <w:lang w:eastAsia="ru-RU"/>
    </w:rPr>
  </w:style>
  <w:style w:type="paragraph" w:styleId="aa">
    <w:name w:val="List Paragraph"/>
    <w:basedOn w:val="a"/>
    <w:uiPriority w:val="99"/>
    <w:qFormat/>
    <w:rsid w:val="00AA4EEB"/>
    <w:pPr>
      <w:ind w:left="720"/>
    </w:pPr>
  </w:style>
  <w:style w:type="paragraph" w:styleId="ab">
    <w:name w:val="Normal (Web)"/>
    <w:basedOn w:val="a"/>
    <w:uiPriority w:val="99"/>
    <w:rsid w:val="00B56018"/>
    <w:pPr>
      <w:spacing w:before="100" w:beforeAutospacing="1" w:after="100" w:afterAutospacing="1"/>
    </w:pPr>
  </w:style>
  <w:style w:type="character" w:customStyle="1" w:styleId="5yl5">
    <w:name w:val="_5yl5"/>
    <w:basedOn w:val="a0"/>
    <w:uiPriority w:val="99"/>
    <w:rsid w:val="00B56018"/>
  </w:style>
  <w:style w:type="character" w:customStyle="1" w:styleId="11">
    <w:name w:val="Заголовок №1"/>
    <w:uiPriority w:val="99"/>
    <w:rsid w:val="00493AA1"/>
    <w:rPr>
      <w:rFonts w:ascii="Century Schoolbook" w:eastAsia="Times New Roman" w:hAnsi="Century Schoolbook" w:cs="Century Schoolbook"/>
      <w:b/>
      <w:bCs/>
      <w:i/>
      <w:iCs/>
      <w:color w:val="000000"/>
      <w:spacing w:val="-10"/>
      <w:w w:val="100"/>
      <w:position w:val="0"/>
      <w:sz w:val="32"/>
      <w:szCs w:val="32"/>
      <w:u w:val="none"/>
      <w:effect w:val="none"/>
      <w:lang w:val="uk-UA" w:eastAsia="uk-UA"/>
    </w:rPr>
  </w:style>
  <w:style w:type="character" w:customStyle="1" w:styleId="1TimesNewRoman">
    <w:name w:val="Заголовок №1 + Times New Roman"/>
    <w:aliases w:val="19 pt,Интервал 0 pt"/>
    <w:uiPriority w:val="99"/>
    <w:rsid w:val="00493AA1"/>
    <w:rPr>
      <w:rFonts w:ascii="Times New Roman" w:hAnsi="Times New Roman" w:cs="Times New Roman"/>
      <w:b/>
      <w:bCs/>
      <w:i/>
      <w:iCs/>
      <w:color w:val="000000"/>
      <w:spacing w:val="0"/>
      <w:w w:val="100"/>
      <w:position w:val="0"/>
      <w:sz w:val="38"/>
      <w:szCs w:val="38"/>
      <w:u w:val="none"/>
      <w:effect w:val="none"/>
      <w:lang w:val="uk-UA" w:eastAsia="uk-UA"/>
    </w:rPr>
  </w:style>
  <w:style w:type="character" w:customStyle="1" w:styleId="3oh-">
    <w:name w:val="_3oh-"/>
    <w:uiPriority w:val="99"/>
    <w:rsid w:val="00493AA1"/>
  </w:style>
  <w:style w:type="paragraph" w:customStyle="1" w:styleId="BodyText1">
    <w:name w:val="Body Text1"/>
    <w:basedOn w:val="a"/>
    <w:uiPriority w:val="99"/>
    <w:rsid w:val="007E2611"/>
    <w:pPr>
      <w:spacing w:line="360" w:lineRule="auto"/>
      <w:ind w:firstLine="709"/>
      <w:jc w:val="both"/>
    </w:pPr>
    <w:rPr>
      <w:rFonts w:eastAsia="Calibri"/>
      <w:lang w:val="ru-RU" w:eastAsia="ru-RU"/>
    </w:rPr>
  </w:style>
  <w:style w:type="character" w:customStyle="1" w:styleId="rvts8">
    <w:name w:val="rvts8"/>
    <w:uiPriority w:val="99"/>
    <w:rsid w:val="007E2611"/>
    <w:rPr>
      <w:rFonts w:ascii="Times New Roman" w:hAnsi="Times New Roman" w:cs="Times New Roman"/>
    </w:rPr>
  </w:style>
  <w:style w:type="character" w:customStyle="1" w:styleId="rvts6">
    <w:name w:val="rvts6"/>
    <w:uiPriority w:val="99"/>
    <w:rsid w:val="007E2611"/>
    <w:rPr>
      <w:rFonts w:ascii="Times New Roman" w:hAnsi="Times New Roman" w:cs="Times New Roman"/>
    </w:rPr>
  </w:style>
  <w:style w:type="character" w:customStyle="1" w:styleId="hdesc">
    <w:name w:val="hdesc"/>
    <w:basedOn w:val="a0"/>
    <w:uiPriority w:val="99"/>
    <w:rsid w:val="008F440E"/>
  </w:style>
  <w:style w:type="character" w:customStyle="1" w:styleId="FontStyle14">
    <w:name w:val="Font Style14"/>
    <w:uiPriority w:val="99"/>
    <w:rsid w:val="008F440E"/>
    <w:rPr>
      <w:rFonts w:ascii="Times New Roman" w:hAnsi="Times New Roman" w:cs="Times New Roman"/>
      <w:b/>
      <w:bCs/>
      <w:i/>
      <w:iCs/>
      <w:sz w:val="14"/>
      <w:szCs w:val="14"/>
    </w:rPr>
  </w:style>
  <w:style w:type="character" w:customStyle="1" w:styleId="rvts9">
    <w:name w:val="rvts9"/>
    <w:basedOn w:val="a0"/>
    <w:uiPriority w:val="99"/>
    <w:rsid w:val="00D714EC"/>
  </w:style>
  <w:style w:type="character" w:customStyle="1" w:styleId="hpsatn">
    <w:name w:val="hps atn"/>
    <w:basedOn w:val="a0"/>
    <w:uiPriority w:val="99"/>
    <w:rsid w:val="00451B80"/>
  </w:style>
  <w:style w:type="character" w:customStyle="1" w:styleId="atn">
    <w:name w:val="atn"/>
    <w:basedOn w:val="a0"/>
    <w:uiPriority w:val="99"/>
    <w:rsid w:val="00451B80"/>
  </w:style>
  <w:style w:type="character" w:customStyle="1" w:styleId="hlto-search">
    <w:name w:val="hl to-search"/>
    <w:basedOn w:val="a0"/>
    <w:uiPriority w:val="99"/>
    <w:rsid w:val="00451B80"/>
  </w:style>
  <w:style w:type="character" w:customStyle="1" w:styleId="mw-headline">
    <w:name w:val="mw-headline"/>
    <w:basedOn w:val="a0"/>
    <w:uiPriority w:val="99"/>
    <w:rsid w:val="00CF53F9"/>
  </w:style>
  <w:style w:type="character" w:styleId="ac">
    <w:name w:val="Emphasis"/>
    <w:uiPriority w:val="99"/>
    <w:qFormat/>
    <w:rsid w:val="00CF53F9"/>
    <w:rPr>
      <w:i/>
      <w:iCs/>
    </w:rPr>
  </w:style>
  <w:style w:type="character" w:customStyle="1" w:styleId="st">
    <w:name w:val="st"/>
    <w:basedOn w:val="a0"/>
    <w:uiPriority w:val="99"/>
    <w:rsid w:val="00CF53F9"/>
  </w:style>
  <w:style w:type="character" w:customStyle="1" w:styleId="hl">
    <w:name w:val="hl"/>
    <w:basedOn w:val="a0"/>
    <w:uiPriority w:val="99"/>
    <w:rsid w:val="00CF53F9"/>
  </w:style>
  <w:style w:type="character" w:customStyle="1" w:styleId="reference-text">
    <w:name w:val="reference-text"/>
    <w:basedOn w:val="a0"/>
    <w:uiPriority w:val="99"/>
    <w:rsid w:val="00CF53F9"/>
  </w:style>
  <w:style w:type="paragraph" w:styleId="ad">
    <w:name w:val="Balloon Text"/>
    <w:basedOn w:val="a"/>
    <w:link w:val="ae"/>
    <w:uiPriority w:val="99"/>
    <w:semiHidden/>
    <w:rsid w:val="00CF53F9"/>
    <w:rPr>
      <w:rFonts w:ascii="Tahoma" w:hAnsi="Tahoma" w:cs="Tahoma"/>
      <w:sz w:val="16"/>
      <w:szCs w:val="16"/>
    </w:rPr>
  </w:style>
  <w:style w:type="character" w:customStyle="1" w:styleId="ae">
    <w:name w:val="Текст у виносці Знак"/>
    <w:link w:val="ad"/>
    <w:uiPriority w:val="99"/>
    <w:semiHidden/>
    <w:locked/>
    <w:rsid w:val="00CF53F9"/>
    <w:rPr>
      <w:rFonts w:ascii="Tahoma" w:hAnsi="Tahoma" w:cs="Tahoma"/>
      <w:sz w:val="16"/>
      <w:szCs w:val="16"/>
      <w:lang w:val="uk-UA" w:eastAsia="uk-UA"/>
    </w:rPr>
  </w:style>
  <w:style w:type="paragraph" w:customStyle="1" w:styleId="Default">
    <w:name w:val="Default"/>
    <w:uiPriority w:val="99"/>
    <w:rsid w:val="006511AF"/>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jlqj4b">
    <w:name w:val="jlqj4b"/>
    <w:uiPriority w:val="99"/>
    <w:rsid w:val="006511AF"/>
  </w:style>
  <w:style w:type="paragraph" w:styleId="af">
    <w:name w:val="header"/>
    <w:basedOn w:val="a"/>
    <w:link w:val="af0"/>
    <w:uiPriority w:val="99"/>
    <w:rsid w:val="00F2777D"/>
    <w:pPr>
      <w:tabs>
        <w:tab w:val="center" w:pos="4677"/>
        <w:tab w:val="right" w:pos="9355"/>
      </w:tabs>
    </w:pPr>
  </w:style>
  <w:style w:type="character" w:customStyle="1" w:styleId="af0">
    <w:name w:val="Верхній колонтитул Знак"/>
    <w:link w:val="af"/>
    <w:uiPriority w:val="99"/>
    <w:locked/>
    <w:rsid w:val="00F2777D"/>
    <w:rPr>
      <w:rFonts w:ascii="Times New Roman" w:hAnsi="Times New Roman" w:cs="Times New Roman"/>
      <w:sz w:val="24"/>
      <w:szCs w:val="24"/>
      <w:lang w:val="uk-UA" w:eastAsia="uk-UA"/>
    </w:rPr>
  </w:style>
  <w:style w:type="paragraph" w:styleId="af1">
    <w:name w:val="footer"/>
    <w:basedOn w:val="a"/>
    <w:link w:val="af2"/>
    <w:uiPriority w:val="99"/>
    <w:rsid w:val="00F2777D"/>
    <w:pPr>
      <w:tabs>
        <w:tab w:val="center" w:pos="4677"/>
        <w:tab w:val="right" w:pos="9355"/>
      </w:tabs>
    </w:pPr>
  </w:style>
  <w:style w:type="character" w:customStyle="1" w:styleId="af2">
    <w:name w:val="Нижній колонтитул Знак"/>
    <w:link w:val="af1"/>
    <w:uiPriority w:val="99"/>
    <w:locked/>
    <w:rsid w:val="00F2777D"/>
    <w:rPr>
      <w:rFonts w:ascii="Times New Roman" w:hAnsi="Times New Roman" w:cs="Times New Roman"/>
      <w:sz w:val="24"/>
      <w:szCs w:val="24"/>
      <w:lang w:val="uk-UA" w:eastAsia="uk-UA"/>
    </w:rPr>
  </w:style>
  <w:style w:type="character" w:styleId="af3">
    <w:name w:val="Strong"/>
    <w:uiPriority w:val="99"/>
    <w:qFormat/>
    <w:rsid w:val="003334FA"/>
    <w:rPr>
      <w:b/>
      <w:bCs/>
    </w:rPr>
  </w:style>
  <w:style w:type="character" w:customStyle="1" w:styleId="longtext">
    <w:name w:val="long_text"/>
    <w:basedOn w:val="a0"/>
    <w:uiPriority w:val="99"/>
    <w:rsid w:val="003334FA"/>
  </w:style>
  <w:style w:type="character" w:customStyle="1" w:styleId="3825">
    <w:name w:val="Основний текст (3) + 825"/>
    <w:aliases w:val="5 pt107,Напівжирний52"/>
    <w:uiPriority w:val="99"/>
    <w:rsid w:val="003334FA"/>
    <w:rPr>
      <w:rFonts w:ascii="Arial" w:hAnsi="Arial" w:cs="Arial"/>
      <w:b/>
      <w:bCs/>
      <w:spacing w:val="0"/>
      <w:sz w:val="17"/>
      <w:szCs w:val="17"/>
    </w:rPr>
  </w:style>
  <w:style w:type="paragraph" w:customStyle="1" w:styleId="12">
    <w:name w:val="Без интервала1"/>
    <w:uiPriority w:val="99"/>
    <w:rsid w:val="009C275D"/>
    <w:rPr>
      <w:rFonts w:eastAsia="Times New Roman" w:cs="Calibri"/>
      <w:sz w:val="22"/>
      <w:szCs w:val="22"/>
      <w:lang w:val="uk-UA"/>
    </w:rPr>
  </w:style>
  <w:style w:type="paragraph" w:customStyle="1" w:styleId="110">
    <w:name w:val="Без интервала11"/>
    <w:uiPriority w:val="99"/>
    <w:rsid w:val="009C275D"/>
    <w:rPr>
      <w:rFonts w:eastAsia="Times New Roman" w:cs="Calibri"/>
      <w:sz w:val="22"/>
      <w:szCs w:val="22"/>
      <w:lang w:val="uk-UA"/>
    </w:rPr>
  </w:style>
  <w:style w:type="paragraph" w:styleId="af4">
    <w:name w:val="Title"/>
    <w:basedOn w:val="a"/>
    <w:next w:val="a"/>
    <w:link w:val="af5"/>
    <w:qFormat/>
    <w:locked/>
    <w:rsid w:val="003F72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 Знак"/>
    <w:basedOn w:val="a0"/>
    <w:link w:val="af4"/>
    <w:rsid w:val="003F7234"/>
    <w:rPr>
      <w:rFonts w:asciiTheme="majorHAnsi" w:eastAsiaTheme="majorEastAsia" w:hAnsiTheme="majorHAnsi" w:cstheme="majorBidi"/>
      <w:color w:val="17365D" w:themeColor="text2" w:themeShade="BF"/>
      <w:spacing w:val="5"/>
      <w:kern w:val="28"/>
      <w:sz w:val="52"/>
      <w:szCs w:val="5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E0"/>
    <w:rPr>
      <w:rFonts w:ascii="Times New Roman" w:eastAsia="Times New Roman" w:hAnsi="Times New Roman"/>
      <w:sz w:val="24"/>
      <w:szCs w:val="24"/>
      <w:lang w:val="uk-UA" w:eastAsia="uk-UA"/>
    </w:rPr>
  </w:style>
  <w:style w:type="paragraph" w:styleId="1">
    <w:name w:val="heading 1"/>
    <w:basedOn w:val="a"/>
    <w:next w:val="a"/>
    <w:link w:val="10"/>
    <w:uiPriority w:val="99"/>
    <w:qFormat/>
    <w:rsid w:val="003334FA"/>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7E261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34FA"/>
    <w:rPr>
      <w:rFonts w:ascii="Cambria" w:hAnsi="Cambria" w:cs="Cambria"/>
      <w:b/>
      <w:bCs/>
      <w:color w:val="365F91"/>
      <w:sz w:val="28"/>
      <w:szCs w:val="28"/>
      <w:lang w:val="uk-UA" w:eastAsia="uk-UA"/>
    </w:rPr>
  </w:style>
  <w:style w:type="character" w:customStyle="1" w:styleId="20">
    <w:name w:val="Заголовок 2 Знак"/>
    <w:link w:val="2"/>
    <w:uiPriority w:val="99"/>
    <w:locked/>
    <w:rsid w:val="007E2611"/>
    <w:rPr>
      <w:rFonts w:ascii="Arial" w:hAnsi="Arial" w:cs="Arial"/>
      <w:b/>
      <w:bCs/>
      <w:i/>
      <w:iCs/>
      <w:sz w:val="28"/>
      <w:szCs w:val="28"/>
      <w:lang w:val="uk-UA" w:eastAsia="uk-UA"/>
    </w:rPr>
  </w:style>
  <w:style w:type="paragraph" w:customStyle="1" w:styleId="rvps9">
    <w:name w:val="rvps9"/>
    <w:basedOn w:val="a"/>
    <w:uiPriority w:val="99"/>
    <w:rsid w:val="002F4BE0"/>
    <w:pPr>
      <w:spacing w:before="100" w:beforeAutospacing="1" w:after="100" w:afterAutospacing="1"/>
      <w:jc w:val="both"/>
    </w:pPr>
    <w:rPr>
      <w:rFonts w:eastAsia="Calibri"/>
      <w:lang w:val="ru-RU" w:eastAsia="ru-RU"/>
    </w:rPr>
  </w:style>
  <w:style w:type="paragraph" w:styleId="a3">
    <w:name w:val="No Spacing"/>
    <w:link w:val="a4"/>
    <w:uiPriority w:val="99"/>
    <w:qFormat/>
    <w:rsid w:val="002F4BE0"/>
    <w:rPr>
      <w:rFonts w:eastAsia="Times New Roman" w:cs="Calibri"/>
      <w:sz w:val="22"/>
      <w:szCs w:val="22"/>
      <w:lang w:val="ru-RU" w:eastAsia="ru-RU"/>
    </w:rPr>
  </w:style>
  <w:style w:type="character" w:customStyle="1" w:styleId="a4">
    <w:name w:val="Без інтервалів Знак"/>
    <w:link w:val="a3"/>
    <w:uiPriority w:val="99"/>
    <w:locked/>
    <w:rsid w:val="002F4BE0"/>
    <w:rPr>
      <w:rFonts w:ascii="Calibri" w:hAnsi="Calibri" w:cs="Calibri"/>
      <w:sz w:val="22"/>
      <w:szCs w:val="22"/>
      <w:lang w:eastAsia="ru-RU"/>
    </w:rPr>
  </w:style>
  <w:style w:type="character" w:customStyle="1" w:styleId="hps">
    <w:name w:val="hps"/>
    <w:basedOn w:val="a0"/>
    <w:uiPriority w:val="99"/>
    <w:rsid w:val="00652730"/>
  </w:style>
  <w:style w:type="character" w:styleId="a5">
    <w:name w:val="footnote reference"/>
    <w:uiPriority w:val="99"/>
    <w:semiHidden/>
    <w:rsid w:val="00652730"/>
    <w:rPr>
      <w:vertAlign w:val="superscript"/>
    </w:rPr>
  </w:style>
  <w:style w:type="paragraph" w:styleId="a6">
    <w:name w:val="footnote text"/>
    <w:basedOn w:val="a"/>
    <w:link w:val="a7"/>
    <w:uiPriority w:val="99"/>
    <w:semiHidden/>
    <w:rsid w:val="00652730"/>
    <w:rPr>
      <w:sz w:val="20"/>
      <w:szCs w:val="20"/>
    </w:rPr>
  </w:style>
  <w:style w:type="character" w:customStyle="1" w:styleId="a7">
    <w:name w:val="Текст виноски Знак"/>
    <w:link w:val="a6"/>
    <w:uiPriority w:val="99"/>
    <w:locked/>
    <w:rsid w:val="00652730"/>
    <w:rPr>
      <w:rFonts w:ascii="Times New Roman" w:hAnsi="Times New Roman" w:cs="Times New Roman"/>
      <w:sz w:val="20"/>
      <w:szCs w:val="20"/>
      <w:lang w:val="uk-UA" w:eastAsia="uk-UA"/>
    </w:rPr>
  </w:style>
  <w:style w:type="character" w:customStyle="1" w:styleId="tlid-translationtranslation">
    <w:name w:val="tlid-translation translation"/>
    <w:basedOn w:val="a0"/>
    <w:uiPriority w:val="99"/>
    <w:rsid w:val="00652730"/>
  </w:style>
  <w:style w:type="paragraph" w:styleId="a8">
    <w:name w:val="Body Text Indent"/>
    <w:aliases w:val="Знак1"/>
    <w:basedOn w:val="a"/>
    <w:link w:val="a9"/>
    <w:uiPriority w:val="99"/>
    <w:rsid w:val="00AA4EEB"/>
    <w:pPr>
      <w:spacing w:after="120"/>
      <w:ind w:left="283"/>
    </w:pPr>
    <w:rPr>
      <w:rFonts w:eastAsia="Calibri"/>
      <w:lang w:val="ru-RU" w:eastAsia="ru-RU"/>
    </w:rPr>
  </w:style>
  <w:style w:type="character" w:customStyle="1" w:styleId="a9">
    <w:name w:val="Основний текст з відступом Знак"/>
    <w:aliases w:val="Знак1 Знак"/>
    <w:link w:val="a8"/>
    <w:uiPriority w:val="99"/>
    <w:locked/>
    <w:rsid w:val="00AA4EEB"/>
    <w:rPr>
      <w:rFonts w:ascii="Times New Roman" w:eastAsia="Times New Roman" w:hAnsi="Times New Roman" w:cs="Times New Roman"/>
      <w:sz w:val="24"/>
      <w:szCs w:val="24"/>
      <w:lang w:eastAsia="ru-RU"/>
    </w:rPr>
  </w:style>
  <w:style w:type="paragraph" w:styleId="aa">
    <w:name w:val="List Paragraph"/>
    <w:basedOn w:val="a"/>
    <w:uiPriority w:val="99"/>
    <w:qFormat/>
    <w:rsid w:val="00AA4EEB"/>
    <w:pPr>
      <w:ind w:left="720"/>
    </w:pPr>
  </w:style>
  <w:style w:type="paragraph" w:styleId="ab">
    <w:name w:val="Normal (Web)"/>
    <w:basedOn w:val="a"/>
    <w:uiPriority w:val="99"/>
    <w:rsid w:val="00B56018"/>
    <w:pPr>
      <w:spacing w:before="100" w:beforeAutospacing="1" w:after="100" w:afterAutospacing="1"/>
    </w:pPr>
  </w:style>
  <w:style w:type="character" w:customStyle="1" w:styleId="5yl5">
    <w:name w:val="_5yl5"/>
    <w:basedOn w:val="a0"/>
    <w:uiPriority w:val="99"/>
    <w:rsid w:val="00B56018"/>
  </w:style>
  <w:style w:type="character" w:customStyle="1" w:styleId="11">
    <w:name w:val="Заголовок №1"/>
    <w:uiPriority w:val="99"/>
    <w:rsid w:val="00493AA1"/>
    <w:rPr>
      <w:rFonts w:ascii="Century Schoolbook" w:eastAsia="Times New Roman" w:hAnsi="Century Schoolbook" w:cs="Century Schoolbook"/>
      <w:b/>
      <w:bCs/>
      <w:i/>
      <w:iCs/>
      <w:color w:val="000000"/>
      <w:spacing w:val="-10"/>
      <w:w w:val="100"/>
      <w:position w:val="0"/>
      <w:sz w:val="32"/>
      <w:szCs w:val="32"/>
      <w:u w:val="none"/>
      <w:effect w:val="none"/>
      <w:lang w:val="uk-UA" w:eastAsia="uk-UA"/>
    </w:rPr>
  </w:style>
  <w:style w:type="character" w:customStyle="1" w:styleId="1TimesNewRoman">
    <w:name w:val="Заголовок №1 + Times New Roman"/>
    <w:aliases w:val="19 pt,Интервал 0 pt"/>
    <w:uiPriority w:val="99"/>
    <w:rsid w:val="00493AA1"/>
    <w:rPr>
      <w:rFonts w:ascii="Times New Roman" w:hAnsi="Times New Roman" w:cs="Times New Roman"/>
      <w:b/>
      <w:bCs/>
      <w:i/>
      <w:iCs/>
      <w:color w:val="000000"/>
      <w:spacing w:val="0"/>
      <w:w w:val="100"/>
      <w:position w:val="0"/>
      <w:sz w:val="38"/>
      <w:szCs w:val="38"/>
      <w:u w:val="none"/>
      <w:effect w:val="none"/>
      <w:lang w:val="uk-UA" w:eastAsia="uk-UA"/>
    </w:rPr>
  </w:style>
  <w:style w:type="character" w:customStyle="1" w:styleId="3oh-">
    <w:name w:val="_3oh-"/>
    <w:uiPriority w:val="99"/>
    <w:rsid w:val="00493AA1"/>
  </w:style>
  <w:style w:type="paragraph" w:customStyle="1" w:styleId="BodyText1">
    <w:name w:val="Body Text1"/>
    <w:basedOn w:val="a"/>
    <w:uiPriority w:val="99"/>
    <w:rsid w:val="007E2611"/>
    <w:pPr>
      <w:spacing w:line="360" w:lineRule="auto"/>
      <w:ind w:firstLine="709"/>
      <w:jc w:val="both"/>
    </w:pPr>
    <w:rPr>
      <w:rFonts w:eastAsia="Calibri"/>
      <w:lang w:val="ru-RU" w:eastAsia="ru-RU"/>
    </w:rPr>
  </w:style>
  <w:style w:type="character" w:customStyle="1" w:styleId="rvts8">
    <w:name w:val="rvts8"/>
    <w:uiPriority w:val="99"/>
    <w:rsid w:val="007E2611"/>
    <w:rPr>
      <w:rFonts w:ascii="Times New Roman" w:hAnsi="Times New Roman" w:cs="Times New Roman"/>
    </w:rPr>
  </w:style>
  <w:style w:type="character" w:customStyle="1" w:styleId="rvts6">
    <w:name w:val="rvts6"/>
    <w:uiPriority w:val="99"/>
    <w:rsid w:val="007E2611"/>
    <w:rPr>
      <w:rFonts w:ascii="Times New Roman" w:hAnsi="Times New Roman" w:cs="Times New Roman"/>
    </w:rPr>
  </w:style>
  <w:style w:type="character" w:customStyle="1" w:styleId="hdesc">
    <w:name w:val="hdesc"/>
    <w:basedOn w:val="a0"/>
    <w:uiPriority w:val="99"/>
    <w:rsid w:val="008F440E"/>
  </w:style>
  <w:style w:type="character" w:customStyle="1" w:styleId="FontStyle14">
    <w:name w:val="Font Style14"/>
    <w:uiPriority w:val="99"/>
    <w:rsid w:val="008F440E"/>
    <w:rPr>
      <w:rFonts w:ascii="Times New Roman" w:hAnsi="Times New Roman" w:cs="Times New Roman"/>
      <w:b/>
      <w:bCs/>
      <w:i/>
      <w:iCs/>
      <w:sz w:val="14"/>
      <w:szCs w:val="14"/>
    </w:rPr>
  </w:style>
  <w:style w:type="character" w:customStyle="1" w:styleId="rvts9">
    <w:name w:val="rvts9"/>
    <w:basedOn w:val="a0"/>
    <w:uiPriority w:val="99"/>
    <w:rsid w:val="00D714EC"/>
  </w:style>
  <w:style w:type="character" w:customStyle="1" w:styleId="hpsatn">
    <w:name w:val="hps atn"/>
    <w:basedOn w:val="a0"/>
    <w:uiPriority w:val="99"/>
    <w:rsid w:val="00451B80"/>
  </w:style>
  <w:style w:type="character" w:customStyle="1" w:styleId="atn">
    <w:name w:val="atn"/>
    <w:basedOn w:val="a0"/>
    <w:uiPriority w:val="99"/>
    <w:rsid w:val="00451B80"/>
  </w:style>
  <w:style w:type="character" w:customStyle="1" w:styleId="hlto-search">
    <w:name w:val="hl to-search"/>
    <w:basedOn w:val="a0"/>
    <w:uiPriority w:val="99"/>
    <w:rsid w:val="00451B80"/>
  </w:style>
  <w:style w:type="character" w:customStyle="1" w:styleId="mw-headline">
    <w:name w:val="mw-headline"/>
    <w:basedOn w:val="a0"/>
    <w:uiPriority w:val="99"/>
    <w:rsid w:val="00CF53F9"/>
  </w:style>
  <w:style w:type="character" w:styleId="ac">
    <w:name w:val="Emphasis"/>
    <w:uiPriority w:val="99"/>
    <w:qFormat/>
    <w:rsid w:val="00CF53F9"/>
    <w:rPr>
      <w:i/>
      <w:iCs/>
    </w:rPr>
  </w:style>
  <w:style w:type="character" w:customStyle="1" w:styleId="st">
    <w:name w:val="st"/>
    <w:basedOn w:val="a0"/>
    <w:uiPriority w:val="99"/>
    <w:rsid w:val="00CF53F9"/>
  </w:style>
  <w:style w:type="character" w:customStyle="1" w:styleId="hl">
    <w:name w:val="hl"/>
    <w:basedOn w:val="a0"/>
    <w:uiPriority w:val="99"/>
    <w:rsid w:val="00CF53F9"/>
  </w:style>
  <w:style w:type="character" w:customStyle="1" w:styleId="reference-text">
    <w:name w:val="reference-text"/>
    <w:basedOn w:val="a0"/>
    <w:uiPriority w:val="99"/>
    <w:rsid w:val="00CF53F9"/>
  </w:style>
  <w:style w:type="paragraph" w:styleId="ad">
    <w:name w:val="Balloon Text"/>
    <w:basedOn w:val="a"/>
    <w:link w:val="ae"/>
    <w:uiPriority w:val="99"/>
    <w:semiHidden/>
    <w:rsid w:val="00CF53F9"/>
    <w:rPr>
      <w:rFonts w:ascii="Tahoma" w:hAnsi="Tahoma" w:cs="Tahoma"/>
      <w:sz w:val="16"/>
      <w:szCs w:val="16"/>
    </w:rPr>
  </w:style>
  <w:style w:type="character" w:customStyle="1" w:styleId="ae">
    <w:name w:val="Текст у виносці Знак"/>
    <w:link w:val="ad"/>
    <w:uiPriority w:val="99"/>
    <w:semiHidden/>
    <w:locked/>
    <w:rsid w:val="00CF53F9"/>
    <w:rPr>
      <w:rFonts w:ascii="Tahoma" w:hAnsi="Tahoma" w:cs="Tahoma"/>
      <w:sz w:val="16"/>
      <w:szCs w:val="16"/>
      <w:lang w:val="uk-UA" w:eastAsia="uk-UA"/>
    </w:rPr>
  </w:style>
  <w:style w:type="paragraph" w:customStyle="1" w:styleId="Default">
    <w:name w:val="Default"/>
    <w:uiPriority w:val="99"/>
    <w:rsid w:val="006511AF"/>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jlqj4b">
    <w:name w:val="jlqj4b"/>
    <w:uiPriority w:val="99"/>
    <w:rsid w:val="006511AF"/>
  </w:style>
  <w:style w:type="paragraph" w:styleId="af">
    <w:name w:val="header"/>
    <w:basedOn w:val="a"/>
    <w:link w:val="af0"/>
    <w:uiPriority w:val="99"/>
    <w:rsid w:val="00F2777D"/>
    <w:pPr>
      <w:tabs>
        <w:tab w:val="center" w:pos="4677"/>
        <w:tab w:val="right" w:pos="9355"/>
      </w:tabs>
    </w:pPr>
  </w:style>
  <w:style w:type="character" w:customStyle="1" w:styleId="af0">
    <w:name w:val="Верхній колонтитул Знак"/>
    <w:link w:val="af"/>
    <w:uiPriority w:val="99"/>
    <w:locked/>
    <w:rsid w:val="00F2777D"/>
    <w:rPr>
      <w:rFonts w:ascii="Times New Roman" w:hAnsi="Times New Roman" w:cs="Times New Roman"/>
      <w:sz w:val="24"/>
      <w:szCs w:val="24"/>
      <w:lang w:val="uk-UA" w:eastAsia="uk-UA"/>
    </w:rPr>
  </w:style>
  <w:style w:type="paragraph" w:styleId="af1">
    <w:name w:val="footer"/>
    <w:basedOn w:val="a"/>
    <w:link w:val="af2"/>
    <w:uiPriority w:val="99"/>
    <w:rsid w:val="00F2777D"/>
    <w:pPr>
      <w:tabs>
        <w:tab w:val="center" w:pos="4677"/>
        <w:tab w:val="right" w:pos="9355"/>
      </w:tabs>
    </w:pPr>
  </w:style>
  <w:style w:type="character" w:customStyle="1" w:styleId="af2">
    <w:name w:val="Нижній колонтитул Знак"/>
    <w:link w:val="af1"/>
    <w:uiPriority w:val="99"/>
    <w:locked/>
    <w:rsid w:val="00F2777D"/>
    <w:rPr>
      <w:rFonts w:ascii="Times New Roman" w:hAnsi="Times New Roman" w:cs="Times New Roman"/>
      <w:sz w:val="24"/>
      <w:szCs w:val="24"/>
      <w:lang w:val="uk-UA" w:eastAsia="uk-UA"/>
    </w:rPr>
  </w:style>
  <w:style w:type="character" w:styleId="af3">
    <w:name w:val="Strong"/>
    <w:uiPriority w:val="99"/>
    <w:qFormat/>
    <w:rsid w:val="003334FA"/>
    <w:rPr>
      <w:b/>
      <w:bCs/>
    </w:rPr>
  </w:style>
  <w:style w:type="character" w:customStyle="1" w:styleId="longtext">
    <w:name w:val="long_text"/>
    <w:basedOn w:val="a0"/>
    <w:uiPriority w:val="99"/>
    <w:rsid w:val="003334FA"/>
  </w:style>
  <w:style w:type="character" w:customStyle="1" w:styleId="3825">
    <w:name w:val="Основний текст (3) + 825"/>
    <w:aliases w:val="5 pt107,Напівжирний52"/>
    <w:uiPriority w:val="99"/>
    <w:rsid w:val="003334FA"/>
    <w:rPr>
      <w:rFonts w:ascii="Arial" w:hAnsi="Arial" w:cs="Arial"/>
      <w:b/>
      <w:bCs/>
      <w:spacing w:val="0"/>
      <w:sz w:val="17"/>
      <w:szCs w:val="17"/>
    </w:rPr>
  </w:style>
  <w:style w:type="paragraph" w:customStyle="1" w:styleId="12">
    <w:name w:val="Без интервала1"/>
    <w:uiPriority w:val="99"/>
    <w:rsid w:val="009C275D"/>
    <w:rPr>
      <w:rFonts w:eastAsia="Times New Roman" w:cs="Calibri"/>
      <w:sz w:val="22"/>
      <w:szCs w:val="22"/>
      <w:lang w:val="uk-UA"/>
    </w:rPr>
  </w:style>
  <w:style w:type="paragraph" w:customStyle="1" w:styleId="110">
    <w:name w:val="Без интервала11"/>
    <w:uiPriority w:val="99"/>
    <w:rsid w:val="009C275D"/>
    <w:rPr>
      <w:rFonts w:eastAsia="Times New Roman" w:cs="Calibri"/>
      <w:sz w:val="22"/>
      <w:szCs w:val="22"/>
      <w:lang w:val="uk-UA"/>
    </w:rPr>
  </w:style>
  <w:style w:type="paragraph" w:styleId="af4">
    <w:name w:val="Title"/>
    <w:basedOn w:val="a"/>
    <w:next w:val="a"/>
    <w:link w:val="af5"/>
    <w:qFormat/>
    <w:locked/>
    <w:rsid w:val="003F72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 Знак"/>
    <w:basedOn w:val="a0"/>
    <w:link w:val="af4"/>
    <w:rsid w:val="003F7234"/>
    <w:rPr>
      <w:rFonts w:asciiTheme="majorHAnsi" w:eastAsiaTheme="majorEastAsia" w:hAnsiTheme="majorHAnsi" w:cstheme="majorBidi"/>
      <w:color w:val="17365D" w:themeColor="text2" w:themeShade="BF"/>
      <w:spacing w:val="5"/>
      <w:kern w:val="28"/>
      <w:sz w:val="52"/>
      <w:szCs w:val="5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4211">
      <w:marLeft w:val="0"/>
      <w:marRight w:val="0"/>
      <w:marTop w:val="0"/>
      <w:marBottom w:val="0"/>
      <w:divBdr>
        <w:top w:val="none" w:sz="0" w:space="0" w:color="auto"/>
        <w:left w:val="none" w:sz="0" w:space="0" w:color="auto"/>
        <w:bottom w:val="none" w:sz="0" w:space="0" w:color="auto"/>
        <w:right w:val="none" w:sz="0" w:space="0" w:color="auto"/>
      </w:divBdr>
    </w:div>
    <w:div w:id="425924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204B-5B95-4DC1-BDDD-DB201AB2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31285</Words>
  <Characters>17833</Characters>
  <Application>Microsoft Office Word</Application>
  <DocSecurity>0</DocSecurity>
  <Lines>148</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revision>2</cp:revision>
  <dcterms:created xsi:type="dcterms:W3CDTF">2021-04-13T14:29:00Z</dcterms:created>
  <dcterms:modified xsi:type="dcterms:W3CDTF">2021-04-13T14:29:00Z</dcterms:modified>
</cp:coreProperties>
</file>