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43" w:rsidRPr="00186343" w:rsidRDefault="001D63DB" w:rsidP="00186343">
      <w:pPr>
        <w:spacing w:after="0" w:line="240" w:lineRule="auto"/>
        <w:ind w:left="-54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863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  <w:r w:rsidR="00186343" w:rsidRPr="00186343">
        <w:rPr>
          <w:rFonts w:ascii="Times New Roman" w:hAnsi="Times New Roman" w:cs="Times New Roman"/>
          <w:i/>
          <w:sz w:val="28"/>
          <w:szCs w:val="28"/>
          <w:lang w:val="uk-UA"/>
        </w:rPr>
        <w:t>Мазур Н. Г.</w:t>
      </w:r>
    </w:p>
    <w:p w:rsidR="00186343" w:rsidRPr="00186343" w:rsidRDefault="0006544E" w:rsidP="00186343">
      <w:pPr>
        <w:spacing w:after="0" w:line="240" w:lineRule="auto"/>
        <w:ind w:left="-54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2601DF">
        <w:rPr>
          <w:rFonts w:ascii="Times New Roman" w:hAnsi="Times New Roman" w:cs="Times New Roman"/>
          <w:i/>
          <w:sz w:val="28"/>
          <w:szCs w:val="28"/>
        </w:rPr>
        <w:t>ав</w:t>
      </w:r>
      <w:r w:rsidR="002601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сектором </w:t>
      </w:r>
      <w:r w:rsidR="00186343" w:rsidRPr="00186343">
        <w:rPr>
          <w:rFonts w:ascii="Times New Roman" w:hAnsi="Times New Roman" w:cs="Times New Roman"/>
          <w:i/>
          <w:sz w:val="28"/>
          <w:szCs w:val="28"/>
        </w:rPr>
        <w:t xml:space="preserve">науково-методичного відділу </w:t>
      </w:r>
    </w:p>
    <w:p w:rsidR="00186343" w:rsidRPr="00186343" w:rsidRDefault="00186343" w:rsidP="00186343">
      <w:pPr>
        <w:spacing w:after="0" w:line="240" w:lineRule="auto"/>
        <w:ind w:left="-5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6343">
        <w:rPr>
          <w:rFonts w:ascii="Times New Roman" w:hAnsi="Times New Roman" w:cs="Times New Roman"/>
          <w:i/>
          <w:sz w:val="28"/>
          <w:szCs w:val="28"/>
        </w:rPr>
        <w:t xml:space="preserve">Наукової бібліотеки Прикарпатського національного </w:t>
      </w:r>
    </w:p>
    <w:p w:rsidR="00186343" w:rsidRPr="00293389" w:rsidRDefault="00186343" w:rsidP="00186343">
      <w:pPr>
        <w:spacing w:after="0" w:line="240" w:lineRule="auto"/>
        <w:ind w:left="-540"/>
        <w:jc w:val="right"/>
        <w:rPr>
          <w:i/>
          <w:sz w:val="28"/>
          <w:szCs w:val="28"/>
        </w:rPr>
      </w:pPr>
      <w:r w:rsidRPr="00186343">
        <w:rPr>
          <w:rFonts w:ascii="Times New Roman" w:hAnsi="Times New Roman" w:cs="Times New Roman"/>
          <w:i/>
          <w:sz w:val="28"/>
          <w:szCs w:val="28"/>
        </w:rPr>
        <w:t>університету імені Василя Стефаника</w:t>
      </w:r>
    </w:p>
    <w:p w:rsidR="00186343" w:rsidRDefault="001D63DB" w:rsidP="001D63DB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</w:t>
      </w:r>
    </w:p>
    <w:p w:rsidR="001D63DB" w:rsidRPr="00FF6A1F" w:rsidRDefault="001D63DB" w:rsidP="001D63DB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2601DF">
        <w:rPr>
          <w:b/>
          <w:sz w:val="28"/>
          <w:szCs w:val="28"/>
          <w:lang w:val="uk-UA"/>
        </w:rPr>
        <w:t xml:space="preserve">                                                                                      </w:t>
      </w:r>
      <w:r w:rsidR="00FF6A1F">
        <w:rPr>
          <w:b/>
          <w:sz w:val="28"/>
          <w:szCs w:val="28"/>
          <w:lang w:val="uk-UA"/>
        </w:rPr>
        <w:t>УДК 025.</w:t>
      </w:r>
      <w:r w:rsidR="00FF6A1F" w:rsidRPr="003E3D53">
        <w:rPr>
          <w:b/>
          <w:sz w:val="28"/>
          <w:szCs w:val="28"/>
        </w:rPr>
        <w:t>4</w:t>
      </w:r>
      <w:r w:rsidR="00FF6A1F">
        <w:rPr>
          <w:b/>
          <w:sz w:val="28"/>
          <w:szCs w:val="28"/>
          <w:lang w:val="uk-UA"/>
        </w:rPr>
        <w:t>.</w:t>
      </w:r>
      <w:r w:rsidR="00FF6A1F" w:rsidRPr="003E3D53">
        <w:rPr>
          <w:b/>
          <w:sz w:val="28"/>
          <w:szCs w:val="28"/>
        </w:rPr>
        <w:t>03</w:t>
      </w:r>
      <w:r w:rsidR="00FF6A1F">
        <w:rPr>
          <w:b/>
          <w:sz w:val="28"/>
          <w:szCs w:val="28"/>
          <w:lang w:val="uk-UA"/>
        </w:rPr>
        <w:t>:027.02</w:t>
      </w:r>
    </w:p>
    <w:p w:rsidR="00FF6A1F" w:rsidRDefault="00FF6A1F" w:rsidP="001D63DB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1D63DB" w:rsidRPr="001D63DB" w:rsidRDefault="001D63DB" w:rsidP="001D63DB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bookmarkStart w:id="0" w:name="_GoBack"/>
      <w:r w:rsidRPr="001D63DB">
        <w:rPr>
          <w:b/>
          <w:sz w:val="28"/>
          <w:szCs w:val="28"/>
          <w:lang w:val="uk-UA"/>
        </w:rPr>
        <w:t xml:space="preserve">Вільний доступ до фонду в інформаційному </w:t>
      </w:r>
    </w:p>
    <w:p w:rsidR="00B97A50" w:rsidRDefault="001D63DB" w:rsidP="001D63DB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1D63DB">
        <w:rPr>
          <w:b/>
          <w:sz w:val="28"/>
          <w:szCs w:val="28"/>
          <w:lang w:val="uk-UA"/>
        </w:rPr>
        <w:t>середовищі університетської бібліотеки</w:t>
      </w:r>
      <w:r>
        <w:rPr>
          <w:b/>
          <w:sz w:val="28"/>
          <w:szCs w:val="28"/>
          <w:lang w:val="uk-UA"/>
        </w:rPr>
        <w:t>.</w:t>
      </w:r>
    </w:p>
    <w:bookmarkEnd w:id="0"/>
    <w:p w:rsidR="001D63DB" w:rsidRDefault="001D63DB" w:rsidP="001D63DB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</w:p>
    <w:p w:rsidR="002601DF" w:rsidRDefault="002601DF" w:rsidP="002601DF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2601DF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явність свободи вибору – це один із шляхів до саморозвитку особистості. Видатні філософи і психологи пов’язували свободу із здатністю людини до творчості, зміною його самосвідомості. Вільний доступ до джерел знань це необхідність для реалізації права особистості на свободу і самостійність вибору. Бібліотека як соціальний інститут і функціонує задля своїх користувачів, як частина культурного, освітнього і виховного процесу відтворює духовні цінності через читання, системне використання джерел інформації і знань, тому вільний доступ до цих джерел є неодмінною </w:t>
      </w:r>
      <w:r w:rsidR="00DD7803">
        <w:rPr>
          <w:sz w:val="28"/>
          <w:szCs w:val="28"/>
          <w:lang w:val="uk-UA"/>
        </w:rPr>
        <w:t>умовою її ефективної роботи</w:t>
      </w:r>
      <w:r w:rsidR="004D7554">
        <w:rPr>
          <w:sz w:val="28"/>
          <w:szCs w:val="28"/>
          <w:lang w:val="uk-UA"/>
        </w:rPr>
        <w:t>.</w:t>
      </w:r>
      <w:r w:rsidR="00DD7803">
        <w:rPr>
          <w:sz w:val="28"/>
          <w:szCs w:val="28"/>
          <w:lang w:val="uk-UA"/>
        </w:rPr>
        <w:t xml:space="preserve"> </w:t>
      </w:r>
      <w:r w:rsidR="00DD7803" w:rsidRPr="002B1463">
        <w:rPr>
          <w:sz w:val="28"/>
          <w:szCs w:val="28"/>
          <w:lang w:val="uk-UA"/>
        </w:rPr>
        <w:t>[</w:t>
      </w:r>
      <w:r w:rsidR="00DD7803">
        <w:rPr>
          <w:sz w:val="28"/>
          <w:szCs w:val="28"/>
          <w:lang w:val="uk-UA"/>
        </w:rPr>
        <w:t>4</w:t>
      </w:r>
      <w:r w:rsidR="00DD7803" w:rsidRPr="002B1463">
        <w:rPr>
          <w:sz w:val="28"/>
          <w:szCs w:val="28"/>
          <w:lang w:val="uk-UA"/>
        </w:rPr>
        <w:t>]</w:t>
      </w:r>
      <w:r w:rsidR="00DD78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D7803">
        <w:rPr>
          <w:sz w:val="28"/>
          <w:szCs w:val="28"/>
          <w:lang w:val="uk-UA"/>
        </w:rPr>
        <w:t>Віл</w:t>
      </w:r>
      <w:r>
        <w:rPr>
          <w:sz w:val="28"/>
          <w:szCs w:val="28"/>
          <w:lang w:val="uk-UA"/>
        </w:rPr>
        <w:t xml:space="preserve">ьний доступ до ресурсів це не просто одна із форм організації використання бібліотечного фонду, це свобода вибору користувачем із усіх багатств ресурсів, послуг і можливостей бібліотеки, у тому числі </w:t>
      </w:r>
      <w:r w:rsidR="002B1463">
        <w:rPr>
          <w:sz w:val="28"/>
          <w:szCs w:val="28"/>
          <w:lang w:val="uk-UA"/>
        </w:rPr>
        <w:t>потенційних.</w:t>
      </w:r>
    </w:p>
    <w:p w:rsidR="002B1463" w:rsidRDefault="002B1463" w:rsidP="002601DF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Зважаючи на різке збільшення інформації, сучасний пересічний читач постає перед важким вибором. Використовуючи простий пошук, що обмежується назвою чи ключовим словом, він отримує у відповіді, як правило, кілька позицій. Якщо він має безпосередній доступ до тих видань, то сам може відкласти непотрібні, більше того, на полицях може знайти інші праці з необхідної теми, про які не повідомила у відповіді на запит комп’ютерна система. Отже, читач отримує подвійну вигоду. Окрім того, заощаджується праця бібліотекарів, які виконували б значним чином неефективну роботу, шукаючи і передаючи на замовлення книжки, мало потрібні читачеві. Цей аспект бібліотечних пошуків підкреслював уже Умберто Еко, кажучи, що </w:t>
      </w:r>
      <w:r w:rsidRPr="002B146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немає чогось більше повчаючого і захоплюючого, ніж нишпорити по полицях, де зберігаються всі книжки із визначеної теми </w:t>
      </w:r>
      <w:r w:rsidRPr="002B1463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…</w:t>
      </w:r>
      <w:r w:rsidRPr="002B1463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 і знайти біля бажаної книжки іншу, яку не шукав, але яка виявляється фундаментальною</w:t>
      </w:r>
      <w:r w:rsidRPr="002B1463">
        <w:rPr>
          <w:sz w:val="28"/>
          <w:szCs w:val="28"/>
          <w:lang w:val="uk-UA"/>
        </w:rPr>
        <w:t>”</w:t>
      </w:r>
      <w:r w:rsidR="004B680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B1463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3</w:t>
      </w:r>
      <w:r w:rsidRPr="002B1463">
        <w:rPr>
          <w:sz w:val="28"/>
          <w:szCs w:val="28"/>
          <w:lang w:val="uk-UA"/>
        </w:rPr>
        <w:t>]</w:t>
      </w:r>
    </w:p>
    <w:p w:rsidR="00C7063E" w:rsidRDefault="00DD7803" w:rsidP="002601DF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Відкритий доступ у фондах бібліотек не є чимось новим, але нині ця форма відкриває себе на новому рівні – це новий виток у обслуговуванні сучасних користувачів. Відкритий доступ, який застосовувався у колишні часи, не можна</w:t>
      </w:r>
      <w:r w:rsidR="003E0D27">
        <w:rPr>
          <w:sz w:val="28"/>
          <w:szCs w:val="28"/>
          <w:lang w:val="uk-UA"/>
        </w:rPr>
        <w:t xml:space="preserve"> було у повній мірі назвати вільним. Значення поняття вільний доступ і його використання читачами допомагає бібліотекарю уточнювати форми роботи, політику комплектування і організації фондів. Вільний доступ створює кращі умови для більш повного задоволення читацьких запитів. </w:t>
      </w:r>
      <w:r w:rsidR="00A53A8B">
        <w:rPr>
          <w:sz w:val="28"/>
          <w:szCs w:val="28"/>
          <w:lang w:val="uk-UA"/>
        </w:rPr>
        <w:t xml:space="preserve">За умови вільного доступу бібліотекар не стільки видає книги, стільки займається </w:t>
      </w:r>
      <w:r w:rsidR="005726EA">
        <w:rPr>
          <w:sz w:val="28"/>
          <w:szCs w:val="28"/>
          <w:lang w:val="uk-UA"/>
        </w:rPr>
        <w:t xml:space="preserve">інформаційним сервісом; забезпечує ефективний пошук, </w:t>
      </w:r>
      <w:r w:rsidR="005726EA">
        <w:rPr>
          <w:sz w:val="28"/>
          <w:szCs w:val="28"/>
          <w:lang w:val="uk-UA"/>
        </w:rPr>
        <w:lastRenderedPageBreak/>
        <w:t>виконання необхідних користувачеві послуг, виявляє потребу в них, аналізує попит і на його основі розробляє нові послуги, надає консультативну допомогу</w:t>
      </w:r>
      <w:r w:rsidR="00DD79F5">
        <w:rPr>
          <w:sz w:val="28"/>
          <w:szCs w:val="28"/>
          <w:lang w:val="uk-UA"/>
        </w:rPr>
        <w:t>.</w:t>
      </w:r>
      <w:r w:rsidR="005726EA">
        <w:rPr>
          <w:sz w:val="28"/>
          <w:szCs w:val="28"/>
          <w:lang w:val="uk-UA"/>
        </w:rPr>
        <w:t xml:space="preserve"> </w:t>
      </w:r>
      <w:r w:rsidR="005726EA" w:rsidRPr="002B1463">
        <w:rPr>
          <w:sz w:val="28"/>
          <w:szCs w:val="28"/>
          <w:lang w:val="uk-UA"/>
        </w:rPr>
        <w:t>[</w:t>
      </w:r>
      <w:r w:rsidR="005726EA">
        <w:rPr>
          <w:sz w:val="28"/>
          <w:szCs w:val="28"/>
          <w:lang w:val="uk-UA"/>
        </w:rPr>
        <w:t>5</w:t>
      </w:r>
      <w:r w:rsidR="005726EA" w:rsidRPr="002B1463">
        <w:rPr>
          <w:sz w:val="28"/>
          <w:szCs w:val="28"/>
          <w:lang w:val="uk-UA"/>
        </w:rPr>
        <w:t>]</w:t>
      </w:r>
    </w:p>
    <w:p w:rsidR="005726EA" w:rsidRDefault="005726EA" w:rsidP="002601DF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Технологічний процес розташування бібліотечного фонду включає в себе виявлення і визначення оптимального варіанту архітектурно-планувального рішення розташування </w:t>
      </w:r>
      <w:r w:rsidR="00616D47">
        <w:rPr>
          <w:sz w:val="28"/>
          <w:szCs w:val="28"/>
          <w:lang w:val="uk-UA"/>
        </w:rPr>
        <w:t>бібліотечного фонду, розподілення документів у структурних підрозділах бібліотеки. Розташування фонду – це просторове розміщення фонду у приміщенні бібліотеки з метою зручного обслуговування користувачів, а також зберігання документів. При розміщенні фонду слід враховувати доцільність використання приміщення бібліотеки, раціоналізацію праці бібліотекаря, зручність для користувача.</w:t>
      </w:r>
      <w:r w:rsidR="00C866A0">
        <w:rPr>
          <w:sz w:val="28"/>
          <w:szCs w:val="28"/>
          <w:lang w:val="uk-UA"/>
        </w:rPr>
        <w:t xml:space="preserve"> Архітектурно-планувальне рішення бібліотечної будівлі значно впливає на можливості розміщення бібліотечного фонду, особливо для організації вільного доступу.</w:t>
      </w:r>
    </w:p>
    <w:p w:rsidR="00C866A0" w:rsidRDefault="00C866A0" w:rsidP="002601DF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Ще одним із важливих питань організації фондів є вибір найбільш раціонального способу розташування документів на полицях стелажів. Поняття </w:t>
      </w:r>
      <w:r w:rsidRPr="004F2CB7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розстановка фонду</w:t>
      </w:r>
      <w:r w:rsidRPr="004F2CB7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трактується як порядок розташування документів на полицях, що визначається методикою обслуговування користувачів, типом, складом та величиною фонду</w:t>
      </w:r>
      <w:r w:rsidR="004F2CB7">
        <w:rPr>
          <w:sz w:val="28"/>
          <w:szCs w:val="28"/>
          <w:lang w:val="uk-UA"/>
        </w:rPr>
        <w:t>, а також як бібліотечна операція, що полягає у розміщенні документів відповідно до шифрів зберігання. Власне розстановку бібліотечного фонду не можна розглядати лише як технологічний процес – це творча праця.</w:t>
      </w:r>
    </w:p>
    <w:p w:rsidR="004F2CB7" w:rsidRDefault="004F2CB7" w:rsidP="002601DF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Практична робота з фондом показує, що розташування їх повинно задовольняти наступні вимоги: зручність опрацювання і підготовки фондів до розстановки; зручність знаходження, зняття і розстановки документів; забезпечення збереження фондів; зручність перевірки фондів; планування резерву площі; зовнішній порядок розташування фондів; економіки працезатрат і засобів.</w:t>
      </w:r>
    </w:p>
    <w:p w:rsidR="00DD79F5" w:rsidRDefault="00DD79F5" w:rsidP="002601DF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організації відкритого доступу, передусім, враховуються інтереси читачів. Зазвичай, враховуючи інтереси читачів, книжковий фонд на абонементах умовно поділяють на зони: </w:t>
      </w:r>
      <w:r w:rsidRPr="00DD79F5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моментального</w:t>
      </w:r>
      <w:r w:rsidRPr="00DD79F5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обслуговування тобто представлення найбільш актуальної літератури, </w:t>
      </w:r>
      <w:r w:rsidRPr="00DD79F5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середньо актуального</w:t>
      </w:r>
      <w:r w:rsidRPr="00DD79F5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обслуговування, де розміщується значна частина вільного доступу та </w:t>
      </w:r>
      <w:r w:rsidRPr="00DD79F5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ретроспективного</w:t>
      </w:r>
      <w:r w:rsidRPr="00DD79F5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обслуговування із літературою найменшого, або спеціалізованого попиту. </w:t>
      </w:r>
      <w:r w:rsidRPr="002B1463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4</w:t>
      </w:r>
      <w:r w:rsidRPr="002B1463">
        <w:rPr>
          <w:sz w:val="28"/>
          <w:szCs w:val="28"/>
          <w:lang w:val="uk-UA"/>
        </w:rPr>
        <w:t>]</w:t>
      </w:r>
    </w:p>
    <w:p w:rsidR="00503D27" w:rsidRDefault="00503D27" w:rsidP="002601DF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принципами організації вільного доступу є простота та доступність, логічність розташування, комфортність, наочність. Для простоти та доступності використовують різноманітні прийоми розстановки стелажів відповідно до відведених для цього площ.</w:t>
      </w:r>
    </w:p>
    <w:p w:rsidR="00AB59F4" w:rsidRDefault="00AB59F4" w:rsidP="002601DF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розстановці стелажів і розміщенні на них книг необхідно враховувати особливості зорового сприйняття</w:t>
      </w:r>
      <w:r w:rsidR="00D27DCD">
        <w:rPr>
          <w:sz w:val="28"/>
          <w:szCs w:val="28"/>
          <w:lang w:val="uk-UA"/>
        </w:rPr>
        <w:t xml:space="preserve">. Стелажі, які щільно стоять один до одного сприймаються багатьма як єдине ціле і розставлені книги сприймаються як один горизонтальний ряд по кожному рівню, що проходить через стелажі. Спеціалісти ж розглядають кожен стелаж як окрему одиницю. Для виключення ілюзії єдності об’єкту в організації відкритого доступу </w:t>
      </w:r>
      <w:r w:rsidR="00D27DCD">
        <w:rPr>
          <w:sz w:val="28"/>
          <w:szCs w:val="28"/>
          <w:lang w:val="uk-UA"/>
        </w:rPr>
        <w:lastRenderedPageBreak/>
        <w:t xml:space="preserve">рекомендується стелажі розставляти із </w:t>
      </w:r>
      <w:r w:rsidR="00EC4A12">
        <w:rPr>
          <w:sz w:val="28"/>
          <w:szCs w:val="28"/>
          <w:lang w:val="uk-UA"/>
        </w:rPr>
        <w:t xml:space="preserve">видимим інтервалом. На практиці використовуються різноманітні прийоми розстановки стелажів, у залежності від відведеного місця, наприклад: </w:t>
      </w:r>
      <w:r w:rsidR="00EC4A12" w:rsidRPr="00EC4A12">
        <w:rPr>
          <w:sz w:val="28"/>
          <w:szCs w:val="28"/>
          <w:lang w:val="uk-UA"/>
        </w:rPr>
        <w:t>‘”</w:t>
      </w:r>
      <w:r w:rsidR="00EC4A12">
        <w:rPr>
          <w:sz w:val="28"/>
          <w:szCs w:val="28"/>
          <w:lang w:val="uk-UA"/>
        </w:rPr>
        <w:t>ялинкою</w:t>
      </w:r>
      <w:r w:rsidR="00EC4A12" w:rsidRPr="00EC4A12">
        <w:rPr>
          <w:sz w:val="28"/>
          <w:szCs w:val="28"/>
          <w:lang w:val="uk-UA"/>
        </w:rPr>
        <w:t>”</w:t>
      </w:r>
      <w:r w:rsidR="00EC4A12">
        <w:rPr>
          <w:sz w:val="28"/>
          <w:szCs w:val="28"/>
          <w:lang w:val="uk-UA"/>
        </w:rPr>
        <w:t xml:space="preserve"> коли стелажі розставляють парами під постійним кутом один до одного; </w:t>
      </w:r>
      <w:r w:rsidR="00EC4A12" w:rsidRPr="00EC4A12">
        <w:rPr>
          <w:sz w:val="28"/>
          <w:szCs w:val="28"/>
          <w:lang w:val="uk-UA"/>
        </w:rPr>
        <w:t>“</w:t>
      </w:r>
      <w:r w:rsidR="00EC4A12">
        <w:rPr>
          <w:sz w:val="28"/>
          <w:szCs w:val="28"/>
          <w:lang w:val="uk-UA"/>
        </w:rPr>
        <w:t>салонний</w:t>
      </w:r>
      <w:r w:rsidR="00EC4A12" w:rsidRPr="00EC4A12">
        <w:rPr>
          <w:sz w:val="28"/>
          <w:szCs w:val="28"/>
          <w:lang w:val="uk-UA"/>
        </w:rPr>
        <w:t>”</w:t>
      </w:r>
      <w:r w:rsidR="00EC4A12">
        <w:rPr>
          <w:sz w:val="28"/>
          <w:szCs w:val="28"/>
          <w:lang w:val="uk-UA"/>
        </w:rPr>
        <w:t xml:space="preserve"> – вибудовуються багатокутові відсіки; </w:t>
      </w:r>
      <w:r w:rsidR="00EC4A12" w:rsidRPr="00EC4A12">
        <w:rPr>
          <w:sz w:val="28"/>
          <w:szCs w:val="28"/>
          <w:lang w:val="uk-UA"/>
        </w:rPr>
        <w:t>“</w:t>
      </w:r>
      <w:r w:rsidR="00EC4A12">
        <w:rPr>
          <w:sz w:val="28"/>
          <w:szCs w:val="28"/>
          <w:lang w:val="uk-UA"/>
        </w:rPr>
        <w:t>віялом</w:t>
      </w:r>
      <w:r w:rsidR="00EC4A12" w:rsidRPr="00EC4A12">
        <w:rPr>
          <w:sz w:val="28"/>
          <w:szCs w:val="28"/>
          <w:lang w:val="uk-UA"/>
        </w:rPr>
        <w:t>”</w:t>
      </w:r>
      <w:r w:rsidR="00EC4A12">
        <w:rPr>
          <w:sz w:val="28"/>
          <w:szCs w:val="28"/>
          <w:lang w:val="uk-UA"/>
        </w:rPr>
        <w:t xml:space="preserve"> – стелажі встановлюються під одним кутом у декілька рядів та інші. Бажано, щоб стелажі були розставлені у найбільш освітленому місці, норма звичайної розстановки при вільному доступі 1 м </w:t>
      </w:r>
      <w:r w:rsidR="007543A5">
        <w:rPr>
          <w:sz w:val="28"/>
          <w:szCs w:val="28"/>
          <w:lang w:val="uk-UA"/>
        </w:rPr>
        <w:t>від одного ряду до іншого.</w:t>
      </w:r>
      <w:r w:rsidR="00EE501E">
        <w:rPr>
          <w:sz w:val="28"/>
          <w:szCs w:val="28"/>
          <w:lang w:val="uk-UA"/>
        </w:rPr>
        <w:t xml:space="preserve"> На думку німецьких колег при організації вільного доступу стелажі варто ставити впродовж стін, звільняючи середину приміщення. Така композиція діє заспокійливо і набуває внутрішньої цілісності. Зважаючи на досвід зарубіжних колег, вивчення законів ергономіки, особливості візуального сприйняття, останнім часом, у наших бібліотеках застосовують також зигзагоподібну композицію. Від привильного розташування стелажів багато в чому залежить рівень комфортності обслуговування читачів. </w:t>
      </w:r>
      <w:r w:rsidR="00EE501E" w:rsidRPr="002B1463">
        <w:rPr>
          <w:sz w:val="28"/>
          <w:szCs w:val="28"/>
          <w:lang w:val="uk-UA"/>
        </w:rPr>
        <w:t>[</w:t>
      </w:r>
      <w:r w:rsidR="00EE501E">
        <w:rPr>
          <w:sz w:val="28"/>
          <w:szCs w:val="28"/>
          <w:lang w:val="uk-UA"/>
        </w:rPr>
        <w:t>5</w:t>
      </w:r>
      <w:r w:rsidR="00EE501E" w:rsidRPr="002B1463">
        <w:rPr>
          <w:sz w:val="28"/>
          <w:szCs w:val="28"/>
          <w:lang w:val="uk-UA"/>
        </w:rPr>
        <w:t>]</w:t>
      </w:r>
    </w:p>
    <w:p w:rsidR="00E90C3C" w:rsidRPr="00A45A18" w:rsidRDefault="00EE501E" w:rsidP="002601DF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Не менш важливим є розташування видань на полицях. У вільному доступі рекомендується виставляти охайні, нові </w:t>
      </w:r>
      <w:r w:rsidR="00113A97">
        <w:rPr>
          <w:sz w:val="28"/>
          <w:szCs w:val="28"/>
          <w:lang w:val="uk-UA"/>
        </w:rPr>
        <w:t xml:space="preserve">документи не більше двох примірників однієї назви. На одній полиці стандартного розміру може знаходитись близько 40 видань і стояти вони повинні вільно. За умови повного або значного розкриття книжковий фонд розставляється відповідно до прийнятої у бібліотеці класифікації, тобто застосовується системно-абеткова розстановка. Для змістовного розкриття фонду велике значення мають роздільники і написи на стелажах, які повинні бути естетично оформлені. Наочність – важливий принцип оформлення. Для роздільників однієї теми та сигл (смужок) на книжках цього ж розділу можна використати один колір (зручно шукати та розставляти). У вільному доступі необхідно оформити інформацію для читачів, яка б розкрила місцезнаходження та тематику документів. </w:t>
      </w:r>
      <w:r w:rsidR="00FE6DD4">
        <w:rPr>
          <w:sz w:val="28"/>
          <w:szCs w:val="28"/>
          <w:lang w:val="uk-UA"/>
        </w:rPr>
        <w:t xml:space="preserve">Система посилань повинна допомогти читачеві орієнтуватися, підказувати відповідні розділи каталогів та картотек. Можна використовувати різноманітні допоміжні засоби для реклами бібліотечного фонду; схеми його розташування, листівки з рекламою підрозділів фонду і всієї бібліотеки, </w:t>
      </w:r>
      <w:r w:rsidR="00E90C3C">
        <w:rPr>
          <w:sz w:val="28"/>
          <w:szCs w:val="28"/>
          <w:lang w:val="uk-UA"/>
        </w:rPr>
        <w:t xml:space="preserve">звернення до читачів, пам’ятки. Окрім того існує безліч можливостей привернути увагу читачів до літератури: закладки з написами </w:t>
      </w:r>
      <w:r w:rsidR="00E90C3C" w:rsidRPr="00E90C3C">
        <w:rPr>
          <w:sz w:val="28"/>
          <w:szCs w:val="28"/>
        </w:rPr>
        <w:t>“</w:t>
      </w:r>
      <w:r w:rsidR="00E90C3C">
        <w:rPr>
          <w:sz w:val="28"/>
          <w:szCs w:val="28"/>
          <w:lang w:val="uk-UA"/>
        </w:rPr>
        <w:t>радимо прочитати</w:t>
      </w:r>
      <w:r w:rsidR="00E90C3C" w:rsidRPr="00E90C3C">
        <w:rPr>
          <w:sz w:val="28"/>
          <w:szCs w:val="28"/>
        </w:rPr>
        <w:t>”</w:t>
      </w:r>
      <w:r w:rsidR="00E90C3C">
        <w:rPr>
          <w:sz w:val="28"/>
          <w:szCs w:val="28"/>
          <w:lang w:val="uk-UA"/>
        </w:rPr>
        <w:t xml:space="preserve">, </w:t>
      </w:r>
      <w:r w:rsidR="00E90C3C" w:rsidRPr="00E90C3C">
        <w:rPr>
          <w:sz w:val="28"/>
          <w:szCs w:val="28"/>
        </w:rPr>
        <w:t>“</w:t>
      </w:r>
      <w:r w:rsidR="00E90C3C">
        <w:rPr>
          <w:sz w:val="28"/>
          <w:szCs w:val="28"/>
          <w:lang w:val="uk-UA"/>
        </w:rPr>
        <w:t>рекомендують викладачі</w:t>
      </w:r>
      <w:r w:rsidR="00E90C3C" w:rsidRPr="00E90C3C">
        <w:rPr>
          <w:sz w:val="28"/>
          <w:szCs w:val="28"/>
        </w:rPr>
        <w:t>”</w:t>
      </w:r>
      <w:r w:rsidR="00E90C3C">
        <w:rPr>
          <w:sz w:val="28"/>
          <w:szCs w:val="28"/>
          <w:lang w:val="uk-UA"/>
        </w:rPr>
        <w:t xml:space="preserve">, </w:t>
      </w:r>
      <w:r w:rsidR="00E90C3C" w:rsidRPr="00E90C3C">
        <w:rPr>
          <w:sz w:val="28"/>
          <w:szCs w:val="28"/>
        </w:rPr>
        <w:t>“</w:t>
      </w:r>
      <w:r w:rsidR="00E90C3C">
        <w:rPr>
          <w:sz w:val="28"/>
          <w:szCs w:val="28"/>
          <w:lang w:val="uk-UA"/>
        </w:rPr>
        <w:t>рекомендують читачі</w:t>
      </w:r>
      <w:r w:rsidR="00E90C3C" w:rsidRPr="00E90C3C">
        <w:rPr>
          <w:sz w:val="28"/>
          <w:szCs w:val="28"/>
        </w:rPr>
        <w:t>”</w:t>
      </w:r>
      <w:r w:rsidR="00E90C3C">
        <w:rPr>
          <w:sz w:val="28"/>
          <w:szCs w:val="28"/>
          <w:lang w:val="uk-UA"/>
        </w:rPr>
        <w:t xml:space="preserve">, </w:t>
      </w:r>
      <w:r w:rsidR="00E90C3C" w:rsidRPr="00E90C3C">
        <w:rPr>
          <w:sz w:val="28"/>
          <w:szCs w:val="28"/>
        </w:rPr>
        <w:t>“</w:t>
      </w:r>
      <w:r w:rsidR="00E90C3C">
        <w:rPr>
          <w:sz w:val="28"/>
          <w:szCs w:val="28"/>
          <w:lang w:val="uk-UA"/>
        </w:rPr>
        <w:t>це цікаво</w:t>
      </w:r>
      <w:r w:rsidR="00E90C3C" w:rsidRPr="00E90C3C">
        <w:rPr>
          <w:sz w:val="28"/>
          <w:szCs w:val="28"/>
        </w:rPr>
        <w:t>”</w:t>
      </w:r>
      <w:r w:rsidR="00E90C3C">
        <w:rPr>
          <w:sz w:val="28"/>
          <w:szCs w:val="28"/>
          <w:lang w:val="uk-UA"/>
        </w:rPr>
        <w:t xml:space="preserve">, </w:t>
      </w:r>
      <w:r w:rsidR="00E90C3C" w:rsidRPr="00E90C3C">
        <w:rPr>
          <w:sz w:val="28"/>
          <w:szCs w:val="28"/>
        </w:rPr>
        <w:t>“</w:t>
      </w:r>
      <w:r w:rsidR="00E90C3C">
        <w:rPr>
          <w:sz w:val="28"/>
          <w:szCs w:val="28"/>
          <w:lang w:val="uk-UA"/>
        </w:rPr>
        <w:t>новинка</w:t>
      </w:r>
      <w:r w:rsidR="00E90C3C" w:rsidRPr="00E90C3C">
        <w:rPr>
          <w:sz w:val="28"/>
          <w:szCs w:val="28"/>
        </w:rPr>
        <w:t>”</w:t>
      </w:r>
      <w:r w:rsidR="00E90C3C">
        <w:rPr>
          <w:sz w:val="28"/>
          <w:szCs w:val="28"/>
          <w:lang w:val="uk-UA"/>
        </w:rPr>
        <w:t xml:space="preserve"> тощо. Фахівці радять прагнути того, щоб оформлення фонду було частиною інтер’єру бібліотеки, дотримуватись єдиного стилю у всіх засобах реклами, що дозволить створити єдиний образ бібліотеки, надасть оформленню книжкового фонду індивідуального характеру. Допоможе читачеві розібратись у особливостях розташування літератури підготовлений путівник по бібліотечному фонду. Ще одним штрихом до створення комфортної обстановки для читача будуть </w:t>
      </w:r>
      <w:r w:rsidR="00E90C3C" w:rsidRPr="00E90C3C">
        <w:rPr>
          <w:sz w:val="28"/>
          <w:szCs w:val="28"/>
        </w:rPr>
        <w:t>“</w:t>
      </w:r>
      <w:r w:rsidR="00E90C3C">
        <w:rPr>
          <w:sz w:val="28"/>
          <w:szCs w:val="28"/>
          <w:lang w:val="uk-UA"/>
        </w:rPr>
        <w:t>зелені зони</w:t>
      </w:r>
      <w:r w:rsidR="00E90C3C" w:rsidRPr="00E90C3C">
        <w:rPr>
          <w:sz w:val="28"/>
          <w:szCs w:val="28"/>
        </w:rPr>
        <w:t>”</w:t>
      </w:r>
      <w:r w:rsidR="00E90C3C">
        <w:rPr>
          <w:sz w:val="28"/>
          <w:szCs w:val="28"/>
          <w:lang w:val="uk-UA"/>
        </w:rPr>
        <w:t xml:space="preserve"> затишні куточки, зручні крісла, банкетки, наявність настільних ігор (шахи, головоломки, пазли тощо).</w:t>
      </w:r>
    </w:p>
    <w:p w:rsidR="00A45A18" w:rsidRDefault="00A45A18" w:rsidP="002601DF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Основний принцип організації вільного доступу до фондів – це максимальне розкриття фондів і наближення їх до читачів. Ми говоримо про </w:t>
      </w:r>
      <w:r>
        <w:rPr>
          <w:sz w:val="28"/>
          <w:szCs w:val="28"/>
          <w:lang w:val="uk-UA"/>
        </w:rPr>
        <w:lastRenderedPageBreak/>
        <w:t>максимальне розкриття тому</w:t>
      </w:r>
      <w:r w:rsidR="003E3D53">
        <w:rPr>
          <w:sz w:val="28"/>
          <w:szCs w:val="28"/>
          <w:lang w:val="uk-UA"/>
        </w:rPr>
        <w:t>, що для особливо цінних та мало</w:t>
      </w:r>
      <w:r>
        <w:rPr>
          <w:sz w:val="28"/>
          <w:szCs w:val="28"/>
          <w:lang w:val="uk-UA"/>
        </w:rPr>
        <w:t xml:space="preserve"> запитуваних видань система вільного доступу не застосовується. Читач повинен мати можливість вільного доступу у тому ж приміщенні не лише до друкованих видань, але й до електронних навчальних </w:t>
      </w:r>
      <w:r w:rsidR="00FB7170">
        <w:rPr>
          <w:sz w:val="28"/>
          <w:szCs w:val="28"/>
          <w:lang w:val="uk-UA"/>
        </w:rPr>
        <w:t>та інших інформаційних ресурсів, у тому числі і до ресурсів віддаленого доступу через автоматизовані робочі місця, або власні гаджети читачів.</w:t>
      </w:r>
    </w:p>
    <w:p w:rsidR="004A03AE" w:rsidRDefault="00FB7170" w:rsidP="002601DF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Кожна бібліотека, повинна, зважаючи на свої можливості, створювати систему організації вільного доступу, не порушуючи прав читачів на доступність до всього бібліотечного фонду, але, в той же час, забезпечувати збереження фонду для майбутніх читачів.</w:t>
      </w:r>
      <w:r w:rsidR="00C80B47">
        <w:rPr>
          <w:sz w:val="28"/>
          <w:szCs w:val="28"/>
          <w:lang w:val="uk-UA"/>
        </w:rPr>
        <w:t xml:space="preserve"> Варто згадати про два важливих компонента</w:t>
      </w:r>
      <w:r w:rsidR="004A03AE">
        <w:rPr>
          <w:sz w:val="28"/>
          <w:szCs w:val="28"/>
          <w:lang w:val="uk-UA"/>
        </w:rPr>
        <w:t xml:space="preserve"> при застосуванні вільного доступу: право читача на самостійний вибір і право бібліотекаря виділити найбільш значимі книги на власний розсуд.</w:t>
      </w:r>
    </w:p>
    <w:p w:rsidR="004A03AE" w:rsidRDefault="004A03AE" w:rsidP="002601DF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Бібліотеки вправ</w:t>
      </w:r>
      <w:r w:rsidR="009529A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визначити умови доступу до таких фондів для різних категорій користувачів. Такі умови повинні бути чітко сформульовані у Правилах користування, або інших документах регламентуючих діяльність бібліотеки.</w:t>
      </w:r>
    </w:p>
    <w:p w:rsidR="00FB7170" w:rsidRDefault="00D93B00" w:rsidP="002601DF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Практика зарубіжних бібліотек з об’єднання фондів абонементу і читального залу у єдине ціле, надає можливість удосконалити бібліотечний простір, підвищити інформаційну насиченість вільного доступу. Безумовно, при цьому загострюється проблема збереження фондів. Хочу привести в приклад організацію вільного доступу у бібліотеці Варшавського університету. </w:t>
      </w:r>
      <w:r w:rsidRPr="002B1463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3</w:t>
      </w:r>
      <w:r w:rsidRPr="002B1463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 Розпочнемо з недоліків. Проблеми вільного доступу, з яким зустрічається користувач, </w:t>
      </w:r>
      <w:r w:rsidR="003E3D53">
        <w:rPr>
          <w:sz w:val="28"/>
          <w:szCs w:val="28"/>
          <w:lang w:val="uk-UA"/>
        </w:rPr>
        <w:t>у багатьох випадках викликані і</w:t>
      </w:r>
      <w:r>
        <w:rPr>
          <w:sz w:val="28"/>
          <w:szCs w:val="28"/>
          <w:lang w:val="uk-UA"/>
        </w:rPr>
        <w:t>ншими користувачами</w:t>
      </w:r>
      <w:r w:rsidR="00A42A25">
        <w:rPr>
          <w:sz w:val="28"/>
          <w:szCs w:val="28"/>
          <w:lang w:val="uk-UA"/>
        </w:rPr>
        <w:t xml:space="preserve">, які ще </w:t>
      </w:r>
      <w:r w:rsidR="00A42A25" w:rsidRPr="00A42A25">
        <w:rPr>
          <w:sz w:val="28"/>
          <w:szCs w:val="28"/>
        </w:rPr>
        <w:t>“</w:t>
      </w:r>
      <w:r w:rsidR="00A42A25">
        <w:rPr>
          <w:sz w:val="28"/>
          <w:szCs w:val="28"/>
          <w:lang w:val="uk-UA"/>
        </w:rPr>
        <w:t>не доросли</w:t>
      </w:r>
      <w:r w:rsidR="00A42A25" w:rsidRPr="00A42A25">
        <w:rPr>
          <w:sz w:val="28"/>
          <w:szCs w:val="28"/>
        </w:rPr>
        <w:t>”</w:t>
      </w:r>
      <w:r w:rsidR="00A42A25">
        <w:rPr>
          <w:sz w:val="28"/>
          <w:szCs w:val="28"/>
          <w:lang w:val="uk-UA"/>
        </w:rPr>
        <w:t xml:space="preserve"> до цієї системи. Вони перенесли до вільного доступу навички із супермаркетів. Обидва заклади для них зовсім не відрізняються, адже у супермаркетах:</w:t>
      </w:r>
    </w:p>
    <w:p w:rsidR="00A42A25" w:rsidRDefault="00106BAC" w:rsidP="00A42A25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42A25">
        <w:rPr>
          <w:sz w:val="28"/>
          <w:szCs w:val="28"/>
          <w:lang w:val="uk-UA"/>
        </w:rPr>
        <w:t>амість купувати – крадуть, а у вільному доступі – замість копіювати виривають сторінки із книжок;</w:t>
      </w:r>
    </w:p>
    <w:p w:rsidR="00A42A25" w:rsidRDefault="00106BAC" w:rsidP="00A42A25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A42A25">
        <w:rPr>
          <w:sz w:val="28"/>
          <w:szCs w:val="28"/>
          <w:lang w:val="uk-UA"/>
        </w:rPr>
        <w:t>ездумно гребуться у виробах із текстилю, а у вільному доступі пишуть і креслять по книжках;</w:t>
      </w:r>
    </w:p>
    <w:p w:rsidR="00A42A25" w:rsidRDefault="006C2EDD" w:rsidP="00A42A25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відвідують</w:t>
      </w:r>
      <w:r w:rsidR="00A42A25">
        <w:rPr>
          <w:sz w:val="28"/>
          <w:szCs w:val="28"/>
          <w:lang w:val="uk-UA"/>
        </w:rPr>
        <w:t xml:space="preserve"> магазин, </w:t>
      </w:r>
      <w:r w:rsidR="00A42A25" w:rsidRPr="00A42A25">
        <w:rPr>
          <w:sz w:val="28"/>
          <w:szCs w:val="28"/>
        </w:rPr>
        <w:t>“</w:t>
      </w:r>
      <w:r w:rsidR="00A42A25">
        <w:rPr>
          <w:sz w:val="28"/>
          <w:szCs w:val="28"/>
          <w:lang w:val="uk-UA"/>
        </w:rPr>
        <w:t>аби згаяти час</w:t>
      </w:r>
      <w:r w:rsidR="00A42A25" w:rsidRPr="00A42A25">
        <w:rPr>
          <w:sz w:val="28"/>
          <w:szCs w:val="28"/>
        </w:rPr>
        <w:t>”</w:t>
      </w:r>
      <w:r w:rsidR="00A42A25">
        <w:rPr>
          <w:sz w:val="28"/>
          <w:szCs w:val="28"/>
          <w:lang w:val="uk-UA"/>
        </w:rPr>
        <w:t>, а у вільному доступі переглядають Інтернет також швидше із нудьги, ніж із цікавості</w:t>
      </w:r>
      <w:r>
        <w:rPr>
          <w:sz w:val="28"/>
          <w:szCs w:val="28"/>
          <w:lang w:val="uk-UA"/>
        </w:rPr>
        <w:t>.</w:t>
      </w:r>
    </w:p>
    <w:p w:rsidR="006C2EDD" w:rsidRDefault="006C2EDD" w:rsidP="006C2EDD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Оцінюючи навколишній світ, робимо висновок, що магазин, і вільний доступ виконують ту саму функцію, що і кав’ярні ХІХ ст. – стають ритуальним місцем контактів між людьми, товаристських зустрічей, обміну думками, лише у зміненому вигляді.</w:t>
      </w:r>
    </w:p>
    <w:p w:rsidR="003E5094" w:rsidRDefault="003E5094" w:rsidP="006C2EDD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Інакше виглядають і стосунки бібліотекаря та користувача. Обидві сторони, давні приятелі на бібліотечному полі, у віл</w:t>
      </w:r>
      <w:r w:rsidR="0068665F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ному доступі зустрічаються так, як колеги на великому підприємстві: рідко, випадково, не мають для себе багато часу, не обговорюють, як раніше, політичну ситуацію, зникає колишня близькість, а зростає комунікативна дистанція.</w:t>
      </w:r>
    </w:p>
    <w:p w:rsidR="00C2166B" w:rsidRDefault="00C2166B" w:rsidP="006C2EDD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Окрім того, вільний доступ:</w:t>
      </w:r>
    </w:p>
    <w:p w:rsidR="00C2166B" w:rsidRDefault="00C2166B" w:rsidP="00C2166B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кидає користувача у глибоку воду; рятувальні круги у вигляді інструкції чи наочної інформації доступні в полі зору, але, як правило, їх рідко хто читає;</w:t>
      </w:r>
    </w:p>
    <w:p w:rsidR="00C2166B" w:rsidRDefault="00D17CA8" w:rsidP="00C2166B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прищеплює користувачеві автоматизм у діях, формує у нього звичку тягтися до того самого місця у черговий раз;</w:t>
      </w:r>
    </w:p>
    <w:p w:rsidR="00D17CA8" w:rsidRDefault="00D17CA8" w:rsidP="00C2166B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відучує користувача від пошуку у каталозі;</w:t>
      </w:r>
    </w:p>
    <w:p w:rsidR="00D17CA8" w:rsidRDefault="00D17CA8" w:rsidP="00C2166B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роздрібнює, автомізує багатофункціональний простір (користувач сам шукає, обирає і оцінює місце праці, концентрується на собі і своїй роботі).</w:t>
      </w:r>
    </w:p>
    <w:p w:rsidR="00D17CA8" w:rsidRDefault="00D17CA8" w:rsidP="00D17CA8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Разом із цими недоліками вільний доступ має, звичайно, і переваги: </w:t>
      </w:r>
      <w:r w:rsidR="0081164E">
        <w:rPr>
          <w:sz w:val="28"/>
          <w:szCs w:val="28"/>
          <w:lang w:val="uk-UA"/>
        </w:rPr>
        <w:t>безпосередній доступ читача до видання та свобода вибору робочого місця. Їх значення настільки вагоме, що відповідальних осіб, які ухвалюють стратегічні рішення про запровадження вільного доступу до частини чи в</w:t>
      </w:r>
      <w:r w:rsidR="00E620A9">
        <w:rPr>
          <w:sz w:val="28"/>
          <w:szCs w:val="28"/>
          <w:lang w:val="uk-UA"/>
        </w:rPr>
        <w:t>с</w:t>
      </w:r>
      <w:r w:rsidR="0081164E">
        <w:rPr>
          <w:sz w:val="28"/>
          <w:szCs w:val="28"/>
          <w:lang w:val="uk-UA"/>
        </w:rPr>
        <w:t xml:space="preserve">іх фондів, не стримує навіть </w:t>
      </w:r>
      <w:r w:rsidR="002A51C5">
        <w:rPr>
          <w:sz w:val="28"/>
          <w:szCs w:val="28"/>
          <w:lang w:val="uk-UA"/>
        </w:rPr>
        <w:t>економічний аспект нововведення – адже відомо, що перехід до вільного доступу втричі зменшує кількість томів у відповідних сховищах.</w:t>
      </w:r>
    </w:p>
    <w:p w:rsidR="002A51C5" w:rsidRDefault="002A51C5" w:rsidP="00D17CA8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ж потреби користувача у вільному доступі? До основних належать: автономність</w:t>
      </w:r>
      <w:r w:rsidR="00BA79C9">
        <w:rPr>
          <w:sz w:val="28"/>
          <w:szCs w:val="28"/>
          <w:lang w:val="uk-UA"/>
        </w:rPr>
        <w:t>, забезпечення тиші і спокою, можливість зосередження роботи.</w:t>
      </w:r>
    </w:p>
    <w:p w:rsidR="00BA79C9" w:rsidRDefault="00BA79C9" w:rsidP="00D17CA8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 можна і як забезпечити у вільному доступі трохи приватності? Відповідь проста: так, але не відразу. Користувач поволі </w:t>
      </w:r>
      <w:r w:rsidRPr="00BA79C9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доростає</w:t>
      </w:r>
      <w:r w:rsidRPr="00BA79C9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до цієї системи удоступнення літератури. Вільний простір бібліотеки – це свобода у відповідальності. Користувач сам повинен навчитися, адже вільний доступ – це спільна справа читача і бібліотекаря.</w:t>
      </w:r>
    </w:p>
    <w:p w:rsidR="00BA79C9" w:rsidRDefault="00BA79C9" w:rsidP="00D17CA8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Вільний доступ – це стихія, де відбувається перетин суспільного, професійного та приватного життя. Фахівець стежить за змінами поведінки користувачів. На його очах формується тип відповідального користувача вільного доступу, який знає не лише свої права, але й обов’язки, який:</w:t>
      </w:r>
    </w:p>
    <w:p w:rsidR="00BA79C9" w:rsidRDefault="00BA79C9" w:rsidP="00BA79C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обмежує розмови по мобільному телефону і перепрошує, коли відповідає на вхідний дзвінок;</w:t>
      </w:r>
    </w:p>
    <w:p w:rsidR="00BA79C9" w:rsidRDefault="00BA79C9" w:rsidP="00BA79C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намагається не розмовляти голосно зі знайомими;</w:t>
      </w:r>
    </w:p>
    <w:p w:rsidR="00BA79C9" w:rsidRDefault="00BA79C9" w:rsidP="00BA79C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має постійне або кілька альтернативних місць;</w:t>
      </w:r>
    </w:p>
    <w:p w:rsidR="00BA79C9" w:rsidRDefault="00BA79C9" w:rsidP="00BA79C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має свій стиль роботи;</w:t>
      </w:r>
    </w:p>
    <w:p w:rsidR="00BA79C9" w:rsidRDefault="0067534D" w:rsidP="00BA79C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знає бібліотечні процедури і пояснює їх своїм знайомим; </w:t>
      </w:r>
    </w:p>
    <w:p w:rsidR="0067534D" w:rsidRDefault="0067534D" w:rsidP="00BA79C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намагається бути доброзичливим щодня до інших читачів, одночасно їх дисциплінує;</w:t>
      </w:r>
    </w:p>
    <w:p w:rsidR="0067534D" w:rsidRDefault="0067534D" w:rsidP="00BA79C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доводить до відома новачків уже усталені правила, наприклад </w:t>
      </w:r>
      <w:r w:rsidRPr="0067534D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не перешкоджай комусь, бо сам собі перешкоджаєш</w:t>
      </w:r>
      <w:r w:rsidRPr="0067534D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;</w:t>
      </w:r>
    </w:p>
    <w:p w:rsidR="0067534D" w:rsidRDefault="0067534D" w:rsidP="00BA79C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піклується про книжковий фонд як про власне знаряддя праці (наприклад ініціює передачу палітурникам літератури, яка потребує ремонту);</w:t>
      </w:r>
    </w:p>
    <w:p w:rsidR="0067534D" w:rsidRDefault="0067534D" w:rsidP="00BA79C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зупиняє неправильні дії читачів (наприклад, переставлення книжок на полиці з літературою з інших галузей науки);</w:t>
      </w:r>
    </w:p>
    <w:p w:rsidR="0067534D" w:rsidRDefault="00791607" w:rsidP="00BA79C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1607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хвалиться</w:t>
      </w:r>
      <w:r w:rsidRPr="00791607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, коли знайде книжку, яка стоїть на полиці не на своєму місці.</w:t>
      </w:r>
    </w:p>
    <w:p w:rsidR="00791607" w:rsidRDefault="00791607" w:rsidP="00791607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Таким чином, робота в бібліотеці з вільним доступом стає для нього стилем життя, а інший користувач – партнером, якому не слід перешкоджати, а навпаки, належить допомагати.</w:t>
      </w:r>
    </w:p>
    <w:p w:rsidR="00791607" w:rsidRDefault="00791607" w:rsidP="00791607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традиційній бібліотеці режим очікування на замовлені видання регулював рух читачів та їх відвідуваність у бібліотеці. Вільний доступ урівняв бібліотекаря з читачем. Бібліотекар тепер уже не розпорядник фондів. Бібліотекар виконує функції надавця послуг, отже: впорядковує фонди, ставить на місце використану літературу, відшукує видання, поставлені помилково, відповідає на запитання.</w:t>
      </w:r>
    </w:p>
    <w:p w:rsidR="001B0043" w:rsidRDefault="00BC50A6" w:rsidP="00791607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Галузевий бібліотекар, спеціаліст у вузькій галузі науки, брокер інформації, як його називають, стає вчителем для безпомічних і несамостійних користувачів і партнером для вже готових працювати. Він відзначається оперативністю</w:t>
      </w:r>
      <w:r w:rsidR="009529A5">
        <w:rPr>
          <w:sz w:val="28"/>
          <w:szCs w:val="28"/>
          <w:lang w:val="uk-UA"/>
        </w:rPr>
        <w:t xml:space="preserve"> у застосуванні нових технологій, зокрема, в обслуговуванні комп’ютерів, онлайнових баз даних, Інтернету, копіювального обладнання, а також турботою про фонди, постачає готовий </w:t>
      </w:r>
      <w:r w:rsidR="009529A5" w:rsidRPr="009529A5">
        <w:rPr>
          <w:sz w:val="28"/>
          <w:szCs w:val="28"/>
          <w:lang w:val="uk-UA"/>
        </w:rPr>
        <w:t>“</w:t>
      </w:r>
      <w:r w:rsidR="009529A5">
        <w:rPr>
          <w:sz w:val="28"/>
          <w:szCs w:val="28"/>
          <w:lang w:val="uk-UA"/>
        </w:rPr>
        <w:t>продукт</w:t>
      </w:r>
      <w:r w:rsidR="009529A5" w:rsidRPr="009529A5">
        <w:rPr>
          <w:sz w:val="28"/>
          <w:szCs w:val="28"/>
          <w:lang w:val="uk-UA"/>
        </w:rPr>
        <w:t>”</w:t>
      </w:r>
      <w:r w:rsidR="009529A5">
        <w:rPr>
          <w:sz w:val="28"/>
          <w:szCs w:val="28"/>
          <w:lang w:val="uk-UA"/>
        </w:rPr>
        <w:t xml:space="preserve">, а не тільки твердить: </w:t>
      </w:r>
      <w:r w:rsidR="009529A5" w:rsidRPr="009529A5">
        <w:rPr>
          <w:sz w:val="28"/>
          <w:szCs w:val="28"/>
          <w:lang w:val="uk-UA"/>
        </w:rPr>
        <w:t>“</w:t>
      </w:r>
      <w:r w:rsidR="009529A5">
        <w:rPr>
          <w:sz w:val="28"/>
          <w:szCs w:val="28"/>
          <w:lang w:val="uk-UA"/>
        </w:rPr>
        <w:t>Перегляньте собі, будь ласка</w:t>
      </w:r>
      <w:r w:rsidR="009529A5" w:rsidRPr="009529A5">
        <w:rPr>
          <w:sz w:val="28"/>
          <w:szCs w:val="28"/>
          <w:lang w:val="uk-UA"/>
        </w:rPr>
        <w:t>”</w:t>
      </w:r>
      <w:r w:rsidR="009529A5">
        <w:rPr>
          <w:sz w:val="28"/>
          <w:szCs w:val="28"/>
          <w:lang w:val="uk-UA"/>
        </w:rPr>
        <w:t>, вичерпно знає специфіку свого книжкового фонду. Він допомагає шукати та оцінювати інформацію, готує користувача до самостійної праці, є посередником між джерелами інформації, людьми та інструкціями, які її потребують</w:t>
      </w:r>
      <w:r w:rsidR="001B0043">
        <w:rPr>
          <w:sz w:val="28"/>
          <w:szCs w:val="28"/>
          <w:lang w:val="uk-UA"/>
        </w:rPr>
        <w:t xml:space="preserve">. </w:t>
      </w:r>
    </w:p>
    <w:p w:rsidR="001B0043" w:rsidRDefault="001B0043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організації вільного доступу необхідно дотримуватись слідуючих правил збереження фонду:</w:t>
      </w:r>
      <w:r w:rsidR="006A68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бібліотекар повинен ознайомити користувача з правилами збереження документів</w:t>
      </w:r>
      <w:r w:rsidR="006A6870">
        <w:rPr>
          <w:sz w:val="28"/>
          <w:szCs w:val="28"/>
          <w:lang w:val="uk-UA"/>
        </w:rPr>
        <w:t>. Бажано, щоб дані правила були оформлені у вигляді пам’ятки, брошури і були доступні кожному при при записі у бібліотеку.</w:t>
      </w:r>
      <w:r w:rsidR="00F70375">
        <w:rPr>
          <w:sz w:val="28"/>
          <w:szCs w:val="28"/>
          <w:lang w:val="uk-UA"/>
        </w:rPr>
        <w:t xml:space="preserve"> (див. Додаток №1, №2)</w:t>
      </w:r>
      <w:r w:rsidR="006A6870">
        <w:rPr>
          <w:sz w:val="28"/>
          <w:szCs w:val="28"/>
          <w:lang w:val="uk-UA"/>
        </w:rPr>
        <w:t xml:space="preserve">  </w:t>
      </w:r>
    </w:p>
    <w:p w:rsidR="002566C3" w:rsidRDefault="002566C3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Бібліотека з вільним доступом популярна і звична у читацькому середовищі зарубіжних країн. Для бібліотек нашої країни вільний доступ – новий спосіб організації фондів і система їх удоступнення, який готує користувачів до управління знаннями, призвичаює до самостійного пошуку інформації не лише у традиційних друкованих виданнях, а й у електронних ресурсах.</w:t>
      </w:r>
    </w:p>
    <w:p w:rsidR="002566C3" w:rsidRDefault="002566C3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Настали такі часи, що бібліотека стала частиною глобальної мережі послуг і мусить діяти за новими правилами; на цьому ринку залишається тільки той, хто потрібен. Бібліотека має освітню, культурну та суспільну місію виконанню якої вільний доступ не лише тепер, але і в майбутньому буде сприяти.</w:t>
      </w:r>
    </w:p>
    <w:p w:rsidR="002566C3" w:rsidRDefault="002566C3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E10C6E" w:rsidRDefault="00E10C6E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E10C6E" w:rsidRDefault="00E10C6E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E10C6E" w:rsidRDefault="00E10C6E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E10C6E" w:rsidRDefault="00E10C6E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E10C6E" w:rsidRDefault="00E10C6E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E10C6E" w:rsidRDefault="00E10C6E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E10C6E" w:rsidRDefault="00E10C6E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E10C6E" w:rsidRDefault="00E10C6E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8E6EC0" w:rsidRDefault="008E6EC0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8E6EC0" w:rsidRDefault="008E6EC0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8E6EC0" w:rsidRDefault="008E6EC0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8E6EC0" w:rsidRDefault="008E6EC0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2566C3" w:rsidRDefault="002566C3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використаних джерел</w:t>
      </w:r>
    </w:p>
    <w:p w:rsidR="007C4C7A" w:rsidRPr="00CA4560" w:rsidRDefault="00CA4560" w:rsidP="002566C3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Лутченко О. В. </w:t>
      </w:r>
      <w:r>
        <w:rPr>
          <w:sz w:val="28"/>
          <w:szCs w:val="28"/>
        </w:rPr>
        <w:t xml:space="preserve">открытый доступ: новый подход к процесу обслуживания </w:t>
      </w:r>
      <w:r w:rsidRPr="00CA4560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CA4560">
        <w:rPr>
          <w:sz w:val="28"/>
          <w:szCs w:val="28"/>
        </w:rPr>
        <w:t>]</w:t>
      </w:r>
      <w:r>
        <w:rPr>
          <w:sz w:val="28"/>
          <w:szCs w:val="28"/>
        </w:rPr>
        <w:t xml:space="preserve"> / О. В. Лутченко // Книга и мировая культура: материалы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междунар. науч.-практич. Конф., (24 апр. 2008 г.) / Омск: Вариант-Омск, 2008. – С. 19-23. – Режим доступа:  </w:t>
      </w:r>
      <w:r>
        <w:rPr>
          <w:sz w:val="28"/>
          <w:szCs w:val="28"/>
          <w:lang w:val="en-US"/>
        </w:rPr>
        <w:t>lib</w:t>
      </w:r>
      <w:r w:rsidRPr="00CA456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jmgtu</w:t>
      </w:r>
      <w:r w:rsidRPr="00CA456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CA4560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Data</w:t>
      </w:r>
      <w:r w:rsidRPr="00CA4560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Pages</w:t>
      </w:r>
      <w:r w:rsidRPr="00CA4560">
        <w:rPr>
          <w:sz w:val="28"/>
          <w:szCs w:val="28"/>
        </w:rPr>
        <w:t>/356/</w:t>
      </w:r>
      <w:r>
        <w:rPr>
          <w:sz w:val="28"/>
          <w:szCs w:val="28"/>
          <w:lang w:val="en-US"/>
        </w:rPr>
        <w:t>Lutchenko</w:t>
      </w:r>
      <w:r w:rsidRPr="00CA456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. – Название с экрана</w:t>
      </w:r>
      <w:r w:rsidRPr="00CA4560">
        <w:rPr>
          <w:sz w:val="28"/>
          <w:szCs w:val="28"/>
        </w:rPr>
        <w:t>.</w:t>
      </w:r>
    </w:p>
    <w:p w:rsidR="00CA4560" w:rsidRPr="007D766E" w:rsidRDefault="00CA4560" w:rsidP="002566C3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Организация открытого доступа к библиотечному фонду: методическая консультация /  Белгородская государственная универсальная научная библиотека; сост. Н. И. </w:t>
      </w:r>
      <w:r w:rsidR="007D766E">
        <w:rPr>
          <w:sz w:val="28"/>
          <w:szCs w:val="28"/>
        </w:rPr>
        <w:t>Коваленко, С. П. Черкашина. – Белгород: БИЦ БГУНБ, 2009. – 34 с.</w:t>
      </w:r>
    </w:p>
    <w:p w:rsidR="007D766E" w:rsidRDefault="007D766E" w:rsidP="002566C3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Петровіч Е. Традиційна бібліотека чи з вільним доступом – що краще у країні, де відбувається становлення ринкової економіки (Досвід бібліотеки Варшавського університету у 2000-2007 рр.) / Ельжбета Петровіч, Марек Міхальський // Вісник львів. ун-ту Серія книгоз. бібліот. інф. технол. – 2010. – Вип. 5. – С. 153–164.</w:t>
      </w:r>
    </w:p>
    <w:p w:rsidR="007D766E" w:rsidRPr="007D766E" w:rsidRDefault="007D766E" w:rsidP="002566C3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Свободный доступ: рекомендации библиотекарям / МУ ЦБС Канавинсково района ЦРДБ им. А. Пешкова; сост. И. А. Калинина. – Н. Новгород, 2011. – 5 с.</w:t>
      </w:r>
    </w:p>
    <w:p w:rsidR="007D766E" w:rsidRDefault="007D766E" w:rsidP="002566C3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Шабалина Л. Я. Организацияоткрытогодоступа в ЦСДБ </w:t>
      </w:r>
      <w:r w:rsidRPr="007D766E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7D766E">
        <w:rPr>
          <w:sz w:val="28"/>
          <w:szCs w:val="28"/>
        </w:rPr>
        <w:t>]</w:t>
      </w:r>
      <w:r>
        <w:rPr>
          <w:sz w:val="28"/>
          <w:szCs w:val="28"/>
        </w:rPr>
        <w:t xml:space="preserve"> / Л. Я. Шабалина. – Режим доступа: </w:t>
      </w:r>
      <w:r>
        <w:rPr>
          <w:sz w:val="28"/>
          <w:szCs w:val="28"/>
          <w:lang w:val="en-US"/>
        </w:rPr>
        <w:t>http</w:t>
      </w:r>
      <w:r w:rsidRPr="007D766E">
        <w:rPr>
          <w:sz w:val="28"/>
          <w:szCs w:val="28"/>
        </w:rPr>
        <w:t>: //</w:t>
      </w:r>
      <w:r>
        <w:rPr>
          <w:sz w:val="28"/>
          <w:szCs w:val="28"/>
          <w:lang w:val="en-US"/>
        </w:rPr>
        <w:t>csdb</w:t>
      </w:r>
      <w:r w:rsidRPr="007D766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ufanet</w:t>
      </w:r>
      <w:r w:rsidRPr="007D766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7D766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content</w:t>
      </w:r>
      <w:r w:rsidRPr="007D766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view</w:t>
      </w:r>
      <w:r w:rsidRPr="007D766E">
        <w:rPr>
          <w:sz w:val="28"/>
          <w:szCs w:val="28"/>
        </w:rPr>
        <w:t xml:space="preserve">/54/47/. </w:t>
      </w:r>
      <w:r w:rsidR="00854CE2">
        <w:rPr>
          <w:sz w:val="28"/>
          <w:szCs w:val="28"/>
        </w:rPr>
        <w:t>– Название с экрана.</w:t>
      </w:r>
      <w:r>
        <w:rPr>
          <w:sz w:val="28"/>
          <w:szCs w:val="28"/>
        </w:rPr>
        <w:t xml:space="preserve"> </w:t>
      </w:r>
    </w:p>
    <w:p w:rsidR="006A6870" w:rsidRDefault="006A6870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70375" w:rsidRDefault="00F70375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F70375" w:rsidRPr="005737BB" w:rsidRDefault="00F70375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F70375" w:rsidRDefault="00F70375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F70375" w:rsidRDefault="00F70375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F70375" w:rsidRDefault="00F70375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F70375" w:rsidRDefault="00F70375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F70375" w:rsidRDefault="00F70375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F70375" w:rsidRDefault="00F70375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F70375" w:rsidRDefault="00F70375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F70375" w:rsidRDefault="00F70375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F70375" w:rsidRDefault="00F70375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5737BB" w:rsidRDefault="005737BB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5737BB" w:rsidRDefault="005737BB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5737BB" w:rsidRDefault="005737BB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5737BB" w:rsidRDefault="005737BB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5737BB" w:rsidRDefault="005737BB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5737BB" w:rsidRDefault="005737BB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5737BB" w:rsidRDefault="005737BB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5737BB" w:rsidRDefault="005737BB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5737BB" w:rsidRPr="00115C41" w:rsidRDefault="005737BB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FF0000"/>
          <w:sz w:val="28"/>
          <w:szCs w:val="28"/>
          <w:lang w:val="uk-UA"/>
        </w:rPr>
      </w:pPr>
    </w:p>
    <w:p w:rsidR="005737BB" w:rsidRPr="00115C41" w:rsidRDefault="005737BB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FF0000"/>
          <w:sz w:val="28"/>
          <w:szCs w:val="28"/>
          <w:lang w:val="uk-UA"/>
        </w:rPr>
      </w:pPr>
    </w:p>
    <w:p w:rsidR="005737BB" w:rsidRPr="00115C41" w:rsidRDefault="005737BB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FF0000"/>
          <w:sz w:val="28"/>
          <w:szCs w:val="28"/>
          <w:lang w:val="uk-UA"/>
        </w:rPr>
      </w:pPr>
    </w:p>
    <w:p w:rsidR="00F70375" w:rsidRPr="00115C41" w:rsidRDefault="00F70375" w:rsidP="00F70375">
      <w:pPr>
        <w:pStyle w:val="a9"/>
        <w:shd w:val="clear" w:color="auto" w:fill="FFFFFF"/>
        <w:spacing w:before="0" w:beforeAutospacing="0" w:after="0" w:afterAutospacing="0"/>
        <w:ind w:firstLine="284"/>
        <w:jc w:val="right"/>
        <w:rPr>
          <w:color w:val="FF0000"/>
          <w:sz w:val="28"/>
          <w:szCs w:val="28"/>
          <w:lang w:val="uk-UA"/>
        </w:rPr>
      </w:pPr>
      <w:r w:rsidRPr="00115C41">
        <w:rPr>
          <w:color w:val="FF0000"/>
          <w:sz w:val="28"/>
          <w:szCs w:val="28"/>
          <w:lang w:val="uk-UA"/>
        </w:rPr>
        <w:t>Додаток №1</w:t>
      </w:r>
    </w:p>
    <w:p w:rsidR="00F70375" w:rsidRPr="00115C41" w:rsidRDefault="00F70375" w:rsidP="006A6870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FF0000"/>
          <w:sz w:val="28"/>
          <w:szCs w:val="28"/>
          <w:lang w:val="uk-UA"/>
        </w:rPr>
      </w:pPr>
    </w:p>
    <w:p w:rsidR="006A6870" w:rsidRPr="00115C41" w:rsidRDefault="0001380A" w:rsidP="0001380A">
      <w:pPr>
        <w:pStyle w:val="a9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FF0000"/>
          <w:sz w:val="48"/>
          <w:szCs w:val="48"/>
          <w:lang w:val="uk-UA"/>
        </w:rPr>
      </w:pPr>
      <w:r w:rsidRPr="00115C41">
        <w:rPr>
          <w:b/>
          <w:color w:val="FF0000"/>
          <w:sz w:val="48"/>
          <w:szCs w:val="48"/>
          <w:lang w:val="uk-UA"/>
        </w:rPr>
        <w:t>Правила користування книгою</w:t>
      </w:r>
    </w:p>
    <w:p w:rsidR="001B0043" w:rsidRPr="00115C41" w:rsidRDefault="001B0043" w:rsidP="00791607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FF0000"/>
          <w:sz w:val="48"/>
          <w:szCs w:val="48"/>
          <w:lang w:val="uk-UA"/>
        </w:rPr>
      </w:pPr>
    </w:p>
    <w:p w:rsidR="001B0043" w:rsidRPr="00115C41" w:rsidRDefault="0001380A" w:rsidP="00791607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FF0000"/>
          <w:sz w:val="48"/>
          <w:szCs w:val="48"/>
          <w:lang w:val="uk-UA"/>
        </w:rPr>
      </w:pPr>
      <w:r w:rsidRPr="00115C41">
        <w:rPr>
          <w:color w:val="FF0000"/>
          <w:sz w:val="48"/>
          <w:szCs w:val="48"/>
          <w:lang w:val="uk-UA"/>
        </w:rPr>
        <w:t xml:space="preserve">                     </w:t>
      </w:r>
      <w:r w:rsidR="00BE7E5A" w:rsidRPr="00115C41">
        <w:rPr>
          <w:color w:val="FF0000"/>
          <w:sz w:val="48"/>
          <w:szCs w:val="48"/>
          <w:lang w:val="uk-UA"/>
        </w:rPr>
        <w:t>Любий</w:t>
      </w:r>
      <w:r w:rsidRPr="00115C41">
        <w:rPr>
          <w:color w:val="FF0000"/>
          <w:sz w:val="48"/>
          <w:szCs w:val="48"/>
          <w:lang w:val="uk-UA"/>
        </w:rPr>
        <w:t xml:space="preserve"> читач!</w:t>
      </w:r>
    </w:p>
    <w:p w:rsidR="0001380A" w:rsidRPr="00115C41" w:rsidRDefault="0001380A" w:rsidP="00791607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FF0000"/>
          <w:sz w:val="48"/>
          <w:szCs w:val="48"/>
          <w:lang w:val="uk-UA"/>
        </w:rPr>
      </w:pPr>
      <w:r w:rsidRPr="00115C41">
        <w:rPr>
          <w:color w:val="FF0000"/>
          <w:sz w:val="48"/>
          <w:szCs w:val="48"/>
          <w:lang w:val="uk-UA"/>
        </w:rPr>
        <w:t>З метою збереження бібліотечного фонду просимо Вас дотримуватись наступних правил:</w:t>
      </w:r>
    </w:p>
    <w:p w:rsidR="0001380A" w:rsidRPr="00115C41" w:rsidRDefault="0001380A" w:rsidP="0001380A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48"/>
          <w:szCs w:val="48"/>
          <w:lang w:val="uk-UA"/>
        </w:rPr>
      </w:pPr>
      <w:r w:rsidRPr="00115C41">
        <w:rPr>
          <w:color w:val="FF0000"/>
          <w:sz w:val="48"/>
          <w:szCs w:val="48"/>
          <w:lang w:val="uk-UA"/>
        </w:rPr>
        <w:t>Не розкривайте книги більше чим на 180 градусів. Не приміняйте силу, якщо книга погано розкривається, і нічого не кладіть на розкриту книгу.</w:t>
      </w:r>
    </w:p>
    <w:p w:rsidR="0001380A" w:rsidRPr="00115C41" w:rsidRDefault="0001380A" w:rsidP="0001380A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48"/>
          <w:szCs w:val="48"/>
          <w:lang w:val="uk-UA"/>
        </w:rPr>
      </w:pPr>
      <w:r w:rsidRPr="00115C41">
        <w:rPr>
          <w:color w:val="FF0000"/>
          <w:sz w:val="48"/>
          <w:szCs w:val="48"/>
          <w:lang w:val="uk-UA"/>
        </w:rPr>
        <w:t>Не загинайте кутики сторінок.</w:t>
      </w:r>
    </w:p>
    <w:p w:rsidR="0001380A" w:rsidRPr="00115C41" w:rsidRDefault="0001380A" w:rsidP="0001380A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48"/>
          <w:szCs w:val="48"/>
          <w:lang w:val="uk-UA"/>
        </w:rPr>
      </w:pPr>
      <w:r w:rsidRPr="00115C41">
        <w:rPr>
          <w:color w:val="FF0000"/>
          <w:sz w:val="48"/>
          <w:szCs w:val="48"/>
          <w:lang w:val="uk-UA"/>
        </w:rPr>
        <w:t>Не спирайтесь на книгу при</w:t>
      </w:r>
      <w:r w:rsidR="006968FB" w:rsidRPr="00115C41">
        <w:rPr>
          <w:color w:val="FF0000"/>
          <w:sz w:val="48"/>
          <w:szCs w:val="48"/>
          <w:lang w:val="uk-UA"/>
        </w:rPr>
        <w:t xml:space="preserve"> </w:t>
      </w:r>
      <w:r w:rsidRPr="00115C41">
        <w:rPr>
          <w:color w:val="FF0000"/>
          <w:sz w:val="48"/>
          <w:szCs w:val="48"/>
          <w:lang w:val="uk-UA"/>
        </w:rPr>
        <w:t>читанні.</w:t>
      </w:r>
    </w:p>
    <w:p w:rsidR="0001380A" w:rsidRPr="00115C41" w:rsidRDefault="0001380A" w:rsidP="0001380A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48"/>
          <w:szCs w:val="48"/>
          <w:lang w:val="uk-UA"/>
        </w:rPr>
      </w:pPr>
      <w:r w:rsidRPr="00115C41">
        <w:rPr>
          <w:color w:val="FF0000"/>
          <w:sz w:val="48"/>
          <w:szCs w:val="48"/>
          <w:lang w:val="uk-UA"/>
        </w:rPr>
        <w:t>Старайтесь щоб книги не падали.</w:t>
      </w:r>
    </w:p>
    <w:p w:rsidR="0001380A" w:rsidRPr="00115C41" w:rsidRDefault="0001380A" w:rsidP="0001380A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48"/>
          <w:szCs w:val="48"/>
          <w:lang w:val="uk-UA"/>
        </w:rPr>
      </w:pPr>
      <w:r w:rsidRPr="00115C41">
        <w:rPr>
          <w:color w:val="FF0000"/>
          <w:sz w:val="48"/>
          <w:szCs w:val="48"/>
          <w:lang w:val="uk-UA"/>
        </w:rPr>
        <w:t>Не залишайте в книзі особистих поміток.</w:t>
      </w:r>
    </w:p>
    <w:p w:rsidR="0001380A" w:rsidRPr="00115C41" w:rsidRDefault="0001380A" w:rsidP="0001380A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48"/>
          <w:szCs w:val="48"/>
          <w:lang w:val="uk-UA"/>
        </w:rPr>
      </w:pPr>
      <w:r w:rsidRPr="00115C41">
        <w:rPr>
          <w:color w:val="FF0000"/>
          <w:sz w:val="48"/>
          <w:szCs w:val="48"/>
          <w:lang w:val="uk-UA"/>
        </w:rPr>
        <w:t>Не використовуйте в якості закладок ручку, номерок від гардероба.</w:t>
      </w:r>
    </w:p>
    <w:p w:rsidR="0001380A" w:rsidRPr="00115C41" w:rsidRDefault="0001380A" w:rsidP="00FF6A1F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i/>
          <w:color w:val="FF0000"/>
          <w:sz w:val="48"/>
          <w:szCs w:val="48"/>
          <w:lang w:val="uk-UA"/>
        </w:rPr>
      </w:pPr>
      <w:r w:rsidRPr="00115C41">
        <w:rPr>
          <w:color w:val="FF0000"/>
          <w:sz w:val="48"/>
          <w:szCs w:val="48"/>
          <w:lang w:val="uk-UA"/>
        </w:rPr>
        <w:t xml:space="preserve">Можливо, дане нагадування буде </w:t>
      </w:r>
      <w:r w:rsidR="006968FB" w:rsidRPr="00115C41">
        <w:rPr>
          <w:color w:val="FF0000"/>
          <w:sz w:val="48"/>
          <w:szCs w:val="48"/>
          <w:lang w:val="uk-UA"/>
        </w:rPr>
        <w:t xml:space="preserve">зайвим, але пам’ятайте: </w:t>
      </w:r>
      <w:r w:rsidR="006968FB" w:rsidRPr="00115C41">
        <w:rPr>
          <w:b/>
          <w:i/>
          <w:color w:val="FF0000"/>
          <w:sz w:val="48"/>
          <w:szCs w:val="48"/>
          <w:lang w:val="uk-UA"/>
        </w:rPr>
        <w:t>за порчу бібліотечних видань Вам прийдеться нести відповіда</w:t>
      </w:r>
      <w:r w:rsidR="00FF6A1F" w:rsidRPr="00115C41">
        <w:rPr>
          <w:b/>
          <w:i/>
          <w:color w:val="FF0000"/>
          <w:sz w:val="48"/>
          <w:szCs w:val="48"/>
        </w:rPr>
        <w:t>-</w:t>
      </w:r>
      <w:r w:rsidR="006968FB" w:rsidRPr="00115C41">
        <w:rPr>
          <w:b/>
          <w:i/>
          <w:color w:val="FF0000"/>
          <w:sz w:val="48"/>
          <w:szCs w:val="48"/>
          <w:lang w:val="uk-UA"/>
        </w:rPr>
        <w:t>льність.</w:t>
      </w:r>
    </w:p>
    <w:p w:rsidR="006968FB" w:rsidRPr="00115C41" w:rsidRDefault="006968FB" w:rsidP="006968FB">
      <w:pPr>
        <w:pStyle w:val="a9"/>
        <w:shd w:val="clear" w:color="auto" w:fill="FFFFFF"/>
        <w:spacing w:before="0" w:beforeAutospacing="0" w:after="0" w:afterAutospacing="0"/>
        <w:ind w:left="644"/>
        <w:jc w:val="both"/>
        <w:rPr>
          <w:color w:val="FF0000"/>
          <w:sz w:val="48"/>
          <w:szCs w:val="48"/>
          <w:lang w:val="uk-UA"/>
        </w:rPr>
      </w:pPr>
    </w:p>
    <w:p w:rsidR="006968FB" w:rsidRPr="00115C41" w:rsidRDefault="006968FB" w:rsidP="006968FB">
      <w:pPr>
        <w:pStyle w:val="a9"/>
        <w:shd w:val="clear" w:color="auto" w:fill="FFFFFF"/>
        <w:spacing w:before="0" w:beforeAutospacing="0" w:after="0" w:afterAutospacing="0"/>
        <w:ind w:left="644"/>
        <w:jc w:val="center"/>
        <w:rPr>
          <w:b/>
          <w:color w:val="FF0000"/>
          <w:sz w:val="48"/>
          <w:szCs w:val="48"/>
          <w:lang w:val="uk-UA"/>
        </w:rPr>
      </w:pPr>
      <w:r w:rsidRPr="00115C41">
        <w:rPr>
          <w:b/>
          <w:color w:val="FF0000"/>
          <w:sz w:val="48"/>
          <w:szCs w:val="48"/>
          <w:lang w:val="uk-UA"/>
        </w:rPr>
        <w:t>Бережіть книгу – джерело знань!</w:t>
      </w:r>
    </w:p>
    <w:p w:rsidR="00A44779" w:rsidRPr="00BE7E5A" w:rsidRDefault="00A44779" w:rsidP="006968FB">
      <w:pPr>
        <w:pStyle w:val="a9"/>
        <w:shd w:val="clear" w:color="auto" w:fill="FFFFFF"/>
        <w:spacing w:before="0" w:beforeAutospacing="0" w:after="0" w:afterAutospacing="0"/>
        <w:ind w:left="644"/>
        <w:jc w:val="center"/>
        <w:rPr>
          <w:b/>
          <w:sz w:val="48"/>
          <w:szCs w:val="48"/>
          <w:lang w:val="uk-UA"/>
        </w:rPr>
      </w:pPr>
    </w:p>
    <w:p w:rsidR="00BE7E5A" w:rsidRPr="00BE7E5A" w:rsidRDefault="00BE7E5A" w:rsidP="006968FB">
      <w:pPr>
        <w:pStyle w:val="a9"/>
        <w:shd w:val="clear" w:color="auto" w:fill="FFFFFF"/>
        <w:spacing w:before="0" w:beforeAutospacing="0" w:after="0" w:afterAutospacing="0"/>
        <w:ind w:left="644"/>
        <w:jc w:val="center"/>
        <w:rPr>
          <w:b/>
          <w:sz w:val="48"/>
          <w:szCs w:val="48"/>
          <w:lang w:val="uk-UA"/>
        </w:rPr>
      </w:pPr>
    </w:p>
    <w:p w:rsidR="00BE7E5A" w:rsidRDefault="00BE7E5A" w:rsidP="006968FB">
      <w:pPr>
        <w:pStyle w:val="a9"/>
        <w:shd w:val="clear" w:color="auto" w:fill="FFFFFF"/>
        <w:spacing w:before="0" w:beforeAutospacing="0" w:after="0" w:afterAutospacing="0"/>
        <w:ind w:left="644"/>
        <w:jc w:val="center"/>
        <w:rPr>
          <w:b/>
          <w:sz w:val="28"/>
          <w:szCs w:val="28"/>
          <w:lang w:val="uk-UA"/>
        </w:rPr>
      </w:pPr>
    </w:p>
    <w:p w:rsidR="00BE7E5A" w:rsidRDefault="00BE7E5A" w:rsidP="006968FB">
      <w:pPr>
        <w:pStyle w:val="a9"/>
        <w:shd w:val="clear" w:color="auto" w:fill="FFFFFF"/>
        <w:spacing w:before="0" w:beforeAutospacing="0" w:after="0" w:afterAutospacing="0"/>
        <w:ind w:left="644"/>
        <w:jc w:val="center"/>
        <w:rPr>
          <w:b/>
          <w:sz w:val="28"/>
          <w:szCs w:val="28"/>
          <w:lang w:val="uk-UA"/>
        </w:rPr>
      </w:pPr>
    </w:p>
    <w:p w:rsidR="00BE7E5A" w:rsidRPr="00BE7E5A" w:rsidRDefault="00BE7E5A" w:rsidP="00BE7E5A">
      <w:pPr>
        <w:pStyle w:val="a9"/>
        <w:shd w:val="clear" w:color="auto" w:fill="FFFFFF"/>
        <w:spacing w:before="0" w:beforeAutospacing="0" w:after="0" w:afterAutospacing="0"/>
        <w:ind w:left="644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№2</w:t>
      </w:r>
    </w:p>
    <w:p w:rsidR="00A44779" w:rsidRPr="00A44779" w:rsidRDefault="00A44779" w:rsidP="006968FB">
      <w:pPr>
        <w:pStyle w:val="a9"/>
        <w:shd w:val="clear" w:color="auto" w:fill="FFFFFF"/>
        <w:spacing w:before="0" w:beforeAutospacing="0" w:after="0" w:afterAutospacing="0"/>
        <w:ind w:left="644"/>
        <w:jc w:val="center"/>
        <w:rPr>
          <w:b/>
          <w:i/>
          <w:sz w:val="48"/>
          <w:szCs w:val="48"/>
          <w:lang w:val="uk-UA"/>
        </w:rPr>
      </w:pPr>
      <w:r w:rsidRPr="00A44779">
        <w:rPr>
          <w:b/>
          <w:i/>
          <w:sz w:val="48"/>
          <w:szCs w:val="48"/>
          <w:lang w:val="uk-UA"/>
        </w:rPr>
        <w:t>Посміхніться з нами!</w:t>
      </w:r>
      <w:r>
        <w:rPr>
          <w:b/>
          <w:i/>
          <w:sz w:val="48"/>
          <w:szCs w:val="48"/>
          <w:lang w:val="uk-UA"/>
        </w:rPr>
        <w:t xml:space="preserve"> </w:t>
      </w:r>
    </w:p>
    <w:p w:rsidR="00A44779" w:rsidRDefault="00A44779" w:rsidP="006968FB">
      <w:pPr>
        <w:pStyle w:val="a9"/>
        <w:shd w:val="clear" w:color="auto" w:fill="FFFFFF"/>
        <w:spacing w:before="0" w:beforeAutospacing="0" w:after="0" w:afterAutospacing="0"/>
        <w:ind w:left="644"/>
        <w:jc w:val="center"/>
        <w:rPr>
          <w:b/>
          <w:i/>
          <w:sz w:val="28"/>
          <w:szCs w:val="28"/>
          <w:lang w:val="uk-UA"/>
        </w:rPr>
      </w:pPr>
    </w:p>
    <w:p w:rsidR="00A44779" w:rsidRDefault="00A44779" w:rsidP="006968FB">
      <w:pPr>
        <w:pStyle w:val="a9"/>
        <w:shd w:val="clear" w:color="auto" w:fill="FFFFFF"/>
        <w:spacing w:before="0" w:beforeAutospacing="0" w:after="0" w:afterAutospacing="0"/>
        <w:ind w:left="644"/>
        <w:jc w:val="center"/>
        <w:rPr>
          <w:b/>
          <w:i/>
          <w:sz w:val="48"/>
          <w:szCs w:val="48"/>
          <w:lang w:val="uk-UA"/>
        </w:rPr>
      </w:pPr>
      <w:r w:rsidRPr="00A44779">
        <w:rPr>
          <w:b/>
          <w:i/>
          <w:sz w:val="48"/>
          <w:szCs w:val="48"/>
          <w:lang w:val="uk-UA"/>
        </w:rPr>
        <w:t>Неписані права читача</w:t>
      </w:r>
    </w:p>
    <w:p w:rsidR="00A44779" w:rsidRDefault="00A44779" w:rsidP="006968FB">
      <w:pPr>
        <w:pStyle w:val="a9"/>
        <w:shd w:val="clear" w:color="auto" w:fill="FFFFFF"/>
        <w:spacing w:before="0" w:beforeAutospacing="0" w:after="0" w:afterAutospacing="0"/>
        <w:ind w:left="644"/>
        <w:jc w:val="center"/>
        <w:rPr>
          <w:b/>
          <w:i/>
          <w:sz w:val="48"/>
          <w:szCs w:val="48"/>
          <w:lang w:val="uk-UA"/>
        </w:rPr>
      </w:pPr>
    </w:p>
    <w:p w:rsidR="00A44779" w:rsidRDefault="00A44779" w:rsidP="00BB4251">
      <w:pPr>
        <w:pStyle w:val="a9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1276" w:hanging="283"/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Право не читати</w:t>
      </w:r>
    </w:p>
    <w:p w:rsidR="00A44779" w:rsidRDefault="00A44779" w:rsidP="00A4477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Право перескакувати через сторінки</w:t>
      </w:r>
    </w:p>
    <w:p w:rsidR="00A44779" w:rsidRDefault="00A44779" w:rsidP="00A4477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Право не дочитувати до кінця</w:t>
      </w:r>
    </w:p>
    <w:p w:rsidR="00A44779" w:rsidRDefault="00A44779" w:rsidP="00A4477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Право перечитувати</w:t>
      </w:r>
    </w:p>
    <w:p w:rsidR="00A44779" w:rsidRDefault="00A44779" w:rsidP="00A4477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Право читати, що хочеться</w:t>
      </w:r>
    </w:p>
    <w:p w:rsidR="00A44779" w:rsidRDefault="00A44779" w:rsidP="00A4477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Право читати, де хочеться</w:t>
      </w:r>
    </w:p>
    <w:p w:rsidR="00A44779" w:rsidRDefault="00A44779" w:rsidP="00A4477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Право на вживання в образ</w:t>
      </w:r>
    </w:p>
    <w:p w:rsidR="00A44779" w:rsidRDefault="00A44779" w:rsidP="00A4477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Право читати з любої сторінки</w:t>
      </w:r>
    </w:p>
    <w:p w:rsidR="00A44779" w:rsidRDefault="00A44779" w:rsidP="00A4477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Право читати в слух</w:t>
      </w:r>
    </w:p>
    <w:p w:rsidR="00A44779" w:rsidRDefault="00A44779" w:rsidP="00A44779">
      <w:pPr>
        <w:pStyle w:val="a9"/>
        <w:numPr>
          <w:ilvl w:val="0"/>
          <w:numId w:val="2"/>
        </w:numPr>
        <w:shd w:val="clear" w:color="auto" w:fill="FFFFFF"/>
        <w:tabs>
          <w:tab w:val="left" w:pos="1701"/>
        </w:tabs>
        <w:spacing w:before="0" w:beforeAutospacing="0" w:after="0" w:afterAutospacing="0"/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Право мовчати про прочитане</w:t>
      </w:r>
    </w:p>
    <w:p w:rsidR="00A44779" w:rsidRPr="00A44779" w:rsidRDefault="00A44779" w:rsidP="00A44779">
      <w:pPr>
        <w:pStyle w:val="a9"/>
        <w:shd w:val="clear" w:color="auto" w:fill="FFFFFF"/>
        <w:spacing w:before="0" w:beforeAutospacing="0" w:after="0" w:afterAutospacing="0"/>
        <w:ind w:left="1364"/>
        <w:rPr>
          <w:sz w:val="48"/>
          <w:szCs w:val="48"/>
          <w:lang w:val="uk-UA"/>
        </w:rPr>
      </w:pPr>
    </w:p>
    <w:p w:rsidR="00A44779" w:rsidRDefault="00A44779" w:rsidP="006968FB">
      <w:pPr>
        <w:pStyle w:val="a9"/>
        <w:shd w:val="clear" w:color="auto" w:fill="FFFFFF"/>
        <w:spacing w:before="0" w:beforeAutospacing="0" w:after="0" w:afterAutospacing="0"/>
        <w:ind w:left="644"/>
        <w:jc w:val="center"/>
        <w:rPr>
          <w:b/>
          <w:sz w:val="28"/>
          <w:szCs w:val="28"/>
          <w:lang w:val="uk-UA"/>
        </w:rPr>
      </w:pPr>
    </w:p>
    <w:p w:rsidR="00A44779" w:rsidRPr="006968FB" w:rsidRDefault="00A44779" w:rsidP="006968FB">
      <w:pPr>
        <w:pStyle w:val="a9"/>
        <w:shd w:val="clear" w:color="auto" w:fill="FFFFFF"/>
        <w:spacing w:before="0" w:beforeAutospacing="0" w:after="0" w:afterAutospacing="0"/>
        <w:ind w:left="644"/>
        <w:jc w:val="center"/>
        <w:rPr>
          <w:b/>
          <w:sz w:val="28"/>
          <w:szCs w:val="28"/>
          <w:lang w:val="uk-UA"/>
        </w:rPr>
      </w:pPr>
    </w:p>
    <w:p w:rsidR="001B0043" w:rsidRDefault="001B0043" w:rsidP="00791607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1B0043" w:rsidRDefault="001B0043" w:rsidP="00791607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1B0043" w:rsidRDefault="001B0043" w:rsidP="00791607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BC50A6" w:rsidRDefault="001B0043" w:rsidP="00791607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9529A5" w:rsidRPr="009529A5" w:rsidRDefault="009529A5" w:rsidP="00791607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791607" w:rsidRPr="00BA79C9" w:rsidRDefault="00791607" w:rsidP="00791607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sectPr w:rsidR="00791607" w:rsidRPr="00BA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09" w:rsidRDefault="00801209" w:rsidP="003220FA">
      <w:pPr>
        <w:spacing w:after="0" w:line="240" w:lineRule="auto"/>
      </w:pPr>
      <w:r>
        <w:separator/>
      </w:r>
    </w:p>
  </w:endnote>
  <w:endnote w:type="continuationSeparator" w:id="0">
    <w:p w:rsidR="00801209" w:rsidRDefault="00801209" w:rsidP="0032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09" w:rsidRDefault="00801209" w:rsidP="003220FA">
      <w:pPr>
        <w:spacing w:after="0" w:line="240" w:lineRule="auto"/>
      </w:pPr>
      <w:r>
        <w:separator/>
      </w:r>
    </w:p>
  </w:footnote>
  <w:footnote w:type="continuationSeparator" w:id="0">
    <w:p w:rsidR="00801209" w:rsidRDefault="00801209" w:rsidP="00322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195F"/>
    <w:multiLevelType w:val="hybridMultilevel"/>
    <w:tmpl w:val="A04CF7E8"/>
    <w:lvl w:ilvl="0" w:tplc="57FE20E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0F61149"/>
    <w:multiLevelType w:val="hybridMultilevel"/>
    <w:tmpl w:val="81FE7EF6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61780346"/>
    <w:multiLevelType w:val="hybridMultilevel"/>
    <w:tmpl w:val="801E5FA8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DE"/>
    <w:rsid w:val="0001380A"/>
    <w:rsid w:val="00055CC4"/>
    <w:rsid w:val="0006544E"/>
    <w:rsid w:val="00106BAC"/>
    <w:rsid w:val="00113A97"/>
    <w:rsid w:val="00115C41"/>
    <w:rsid w:val="00186343"/>
    <w:rsid w:val="001B0043"/>
    <w:rsid w:val="001D63DB"/>
    <w:rsid w:val="002566C3"/>
    <w:rsid w:val="002601DF"/>
    <w:rsid w:val="002A51C5"/>
    <w:rsid w:val="002B1463"/>
    <w:rsid w:val="003220FA"/>
    <w:rsid w:val="003578B5"/>
    <w:rsid w:val="00361646"/>
    <w:rsid w:val="003C4DF8"/>
    <w:rsid w:val="003E0D27"/>
    <w:rsid w:val="003E3D53"/>
    <w:rsid w:val="003E5094"/>
    <w:rsid w:val="004A03AE"/>
    <w:rsid w:val="004B6801"/>
    <w:rsid w:val="004C26A0"/>
    <w:rsid w:val="004D7554"/>
    <w:rsid w:val="004F2CB7"/>
    <w:rsid w:val="00503D27"/>
    <w:rsid w:val="005726EA"/>
    <w:rsid w:val="005737BB"/>
    <w:rsid w:val="00616D47"/>
    <w:rsid w:val="0067534D"/>
    <w:rsid w:val="0068665F"/>
    <w:rsid w:val="006968FB"/>
    <w:rsid w:val="006A6870"/>
    <w:rsid w:val="006C2EDD"/>
    <w:rsid w:val="007543A5"/>
    <w:rsid w:val="00791607"/>
    <w:rsid w:val="007B6228"/>
    <w:rsid w:val="007C4C7A"/>
    <w:rsid w:val="007D766E"/>
    <w:rsid w:val="007D76AF"/>
    <w:rsid w:val="007F1A9C"/>
    <w:rsid w:val="00801209"/>
    <w:rsid w:val="0081164E"/>
    <w:rsid w:val="00854CE2"/>
    <w:rsid w:val="008E6EC0"/>
    <w:rsid w:val="009529A5"/>
    <w:rsid w:val="009B306C"/>
    <w:rsid w:val="00A42A25"/>
    <w:rsid w:val="00A43ACB"/>
    <w:rsid w:val="00A44779"/>
    <w:rsid w:val="00A45A18"/>
    <w:rsid w:val="00A53A8B"/>
    <w:rsid w:val="00AB28A0"/>
    <w:rsid w:val="00AB59F4"/>
    <w:rsid w:val="00B12B6F"/>
    <w:rsid w:val="00B75D0A"/>
    <w:rsid w:val="00B97A50"/>
    <w:rsid w:val="00BA79C9"/>
    <w:rsid w:val="00BB4251"/>
    <w:rsid w:val="00BC50A6"/>
    <w:rsid w:val="00BE7E5A"/>
    <w:rsid w:val="00C146DE"/>
    <w:rsid w:val="00C2166B"/>
    <w:rsid w:val="00C43F2A"/>
    <w:rsid w:val="00C7063E"/>
    <w:rsid w:val="00C80B47"/>
    <w:rsid w:val="00C866A0"/>
    <w:rsid w:val="00CA4560"/>
    <w:rsid w:val="00D17CA8"/>
    <w:rsid w:val="00D27DCD"/>
    <w:rsid w:val="00D40F86"/>
    <w:rsid w:val="00D62ADD"/>
    <w:rsid w:val="00D866EC"/>
    <w:rsid w:val="00D93B00"/>
    <w:rsid w:val="00DD7803"/>
    <w:rsid w:val="00DD79F5"/>
    <w:rsid w:val="00E10C6E"/>
    <w:rsid w:val="00E25EBF"/>
    <w:rsid w:val="00E620A9"/>
    <w:rsid w:val="00E90C3C"/>
    <w:rsid w:val="00EC4A12"/>
    <w:rsid w:val="00EE501E"/>
    <w:rsid w:val="00F70375"/>
    <w:rsid w:val="00FB7170"/>
    <w:rsid w:val="00FE6DD4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20FA"/>
  </w:style>
  <w:style w:type="paragraph" w:styleId="a5">
    <w:name w:val="footer"/>
    <w:basedOn w:val="a"/>
    <w:link w:val="a6"/>
    <w:uiPriority w:val="99"/>
    <w:unhideWhenUsed/>
    <w:rsid w:val="0032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20FA"/>
  </w:style>
  <w:style w:type="paragraph" w:styleId="a7">
    <w:name w:val="Balloon Text"/>
    <w:basedOn w:val="a"/>
    <w:link w:val="a8"/>
    <w:uiPriority w:val="99"/>
    <w:semiHidden/>
    <w:unhideWhenUsed/>
    <w:rsid w:val="00C4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F2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1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2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20FA"/>
  </w:style>
  <w:style w:type="paragraph" w:styleId="a5">
    <w:name w:val="footer"/>
    <w:basedOn w:val="a"/>
    <w:link w:val="a6"/>
    <w:uiPriority w:val="99"/>
    <w:unhideWhenUsed/>
    <w:rsid w:val="0032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20FA"/>
  </w:style>
  <w:style w:type="paragraph" w:styleId="a7">
    <w:name w:val="Balloon Text"/>
    <w:basedOn w:val="a"/>
    <w:link w:val="a8"/>
    <w:uiPriority w:val="99"/>
    <w:semiHidden/>
    <w:unhideWhenUsed/>
    <w:rsid w:val="00C4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F2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1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39CE-8AA3-46CE-8ED5-57AF1506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2718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2015-12-07T07:06:00Z</cp:lastPrinted>
  <dcterms:created xsi:type="dcterms:W3CDTF">2016-04-14T07:34:00Z</dcterms:created>
  <dcterms:modified xsi:type="dcterms:W3CDTF">2016-06-10T09:10:00Z</dcterms:modified>
</cp:coreProperties>
</file>